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BCB58">
      <w:pPr>
        <w:spacing w:line="360" w:lineRule="auto"/>
        <w:jc w:val="center"/>
        <w:outlineLvl w:val="0"/>
        <w:rPr>
          <w:rFonts w:eastAsiaTheme="minorEastAsia"/>
          <w:b/>
          <w:sz w:val="36"/>
          <w:szCs w:val="36"/>
        </w:rPr>
      </w:pPr>
      <w:r>
        <w:rPr>
          <w:rFonts w:eastAsiaTheme="minorEastAsia"/>
          <w:b/>
          <w:sz w:val="36"/>
          <w:szCs w:val="36"/>
        </w:rPr>
        <w:t>采购邀请</w:t>
      </w:r>
      <w:bookmarkStart w:id="0" w:name="_Toc35393621"/>
      <w:bookmarkStart w:id="1" w:name="_Toc35393790"/>
      <w:bookmarkStart w:id="2" w:name="_Toc28359079"/>
      <w:bookmarkStart w:id="3" w:name="_Toc28359002"/>
      <w:bookmarkStart w:id="4" w:name="_Hlk24379207"/>
    </w:p>
    <w:p w14:paraId="001DE18D">
      <w:pPr>
        <w:spacing w:line="360" w:lineRule="auto"/>
        <w:ind w:firstLine="480" w:firstLineChars="200"/>
        <w:rPr>
          <w:rFonts w:eastAsiaTheme="minorEastAsia"/>
          <w:sz w:val="24"/>
        </w:rPr>
      </w:pPr>
    </w:p>
    <w:p w14:paraId="54F9E139">
      <w:pPr>
        <w:pStyle w:val="3"/>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一、项目基本情况</w:t>
      </w:r>
      <w:bookmarkEnd w:id="0"/>
      <w:bookmarkEnd w:id="1"/>
      <w:bookmarkEnd w:id="2"/>
      <w:bookmarkEnd w:id="3"/>
    </w:p>
    <w:p w14:paraId="2F265C1A">
      <w:pPr>
        <w:spacing w:line="360" w:lineRule="auto"/>
        <w:ind w:firstLine="480" w:firstLineChars="200"/>
        <w:rPr>
          <w:rFonts w:hint="eastAsia" w:eastAsiaTheme="minorEastAsia"/>
          <w:sz w:val="24"/>
          <w:u w:val="single"/>
        </w:rPr>
      </w:pPr>
      <w:r>
        <w:rPr>
          <w:rFonts w:eastAsiaTheme="minorEastAsia"/>
          <w:sz w:val="24"/>
        </w:rPr>
        <w:t>1.项目编号：</w:t>
      </w:r>
      <w:r>
        <w:rPr>
          <w:rFonts w:hint="eastAsia" w:eastAsiaTheme="minorEastAsia"/>
          <w:sz w:val="24"/>
          <w:u w:val="single"/>
        </w:rPr>
        <w:t>11000026210200180294-XM001</w:t>
      </w:r>
    </w:p>
    <w:p w14:paraId="02FA8F6D">
      <w:pPr>
        <w:spacing w:line="360" w:lineRule="auto"/>
        <w:ind w:firstLine="480" w:firstLineChars="200"/>
        <w:rPr>
          <w:rFonts w:hint="eastAsia" w:eastAsiaTheme="minorEastAsia"/>
          <w:sz w:val="24"/>
        </w:rPr>
      </w:pPr>
      <w:r>
        <w:rPr>
          <w:rFonts w:eastAsiaTheme="minorEastAsia"/>
          <w:sz w:val="24"/>
        </w:rPr>
        <w:t>2.项目名称：</w:t>
      </w:r>
      <w:r>
        <w:rPr>
          <w:rFonts w:hint="eastAsia" w:eastAsiaTheme="minorEastAsia"/>
          <w:sz w:val="24"/>
          <w:u w:val="single"/>
        </w:rPr>
        <w:t>青少年冰雪运动系列比赛（青少年冰球俱乐部联赛）</w:t>
      </w:r>
    </w:p>
    <w:p w14:paraId="69261662">
      <w:pPr>
        <w:spacing w:line="360" w:lineRule="auto"/>
        <w:ind w:firstLine="480" w:firstLineChars="200"/>
        <w:rPr>
          <w:rFonts w:eastAsiaTheme="minorEastAsia"/>
          <w:sz w:val="24"/>
        </w:rPr>
      </w:pPr>
      <w:r>
        <w:rPr>
          <w:rFonts w:eastAsiaTheme="minorEastAsia"/>
          <w:sz w:val="24"/>
        </w:rPr>
        <w:t>3.采购方式：竞争性磋商</w:t>
      </w:r>
    </w:p>
    <w:bookmarkEnd w:id="4"/>
    <w:p w14:paraId="5FCBD73C">
      <w:pPr>
        <w:spacing w:line="360" w:lineRule="auto"/>
        <w:ind w:firstLine="480" w:firstLineChars="200"/>
        <w:rPr>
          <w:rFonts w:eastAsiaTheme="minorEastAsia"/>
          <w:sz w:val="24"/>
        </w:rPr>
      </w:pPr>
      <w:r>
        <w:rPr>
          <w:rFonts w:eastAsiaTheme="minorEastAsia"/>
          <w:sz w:val="24"/>
        </w:rPr>
        <w:t>4.项目预算金额：</w:t>
      </w:r>
      <w:r>
        <w:rPr>
          <w:rFonts w:hint="eastAsia" w:eastAsiaTheme="minorEastAsia"/>
          <w:sz w:val="24"/>
          <w:u w:val="single"/>
          <w:lang w:val="en-US" w:eastAsia="zh-CN"/>
        </w:rPr>
        <w:t>108</w:t>
      </w:r>
      <w:r>
        <w:rPr>
          <w:rFonts w:eastAsiaTheme="minorEastAsia"/>
          <w:sz w:val="24"/>
        </w:rPr>
        <w:t>万元、项目最高限价（如有）：</w:t>
      </w:r>
      <w:r>
        <w:rPr>
          <w:rFonts w:hint="eastAsia" w:eastAsiaTheme="minorEastAsia"/>
          <w:sz w:val="24"/>
          <w:u w:val="single"/>
          <w:lang w:val="en-US" w:eastAsia="zh-CN"/>
        </w:rPr>
        <w:t>108</w:t>
      </w:r>
      <w:r>
        <w:rPr>
          <w:rFonts w:eastAsiaTheme="minorEastAsia"/>
          <w:sz w:val="24"/>
        </w:rPr>
        <w:t>万元</w:t>
      </w:r>
    </w:p>
    <w:p w14:paraId="0AE0BFDC">
      <w:pPr>
        <w:spacing w:line="360" w:lineRule="auto"/>
        <w:ind w:firstLine="480" w:firstLineChars="200"/>
        <w:rPr>
          <w:rFonts w:eastAsiaTheme="minorEastAsia"/>
          <w:sz w:val="24"/>
        </w:rPr>
      </w:pPr>
      <w:r>
        <w:rPr>
          <w:rFonts w:eastAsiaTheme="minorEastAsia"/>
          <w:sz w:val="24"/>
        </w:rPr>
        <w:t>5.采购需求：</w:t>
      </w:r>
    </w:p>
    <w:tbl>
      <w:tblPr>
        <w:tblStyle w:val="6"/>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429"/>
        <w:gridCol w:w="1561"/>
        <w:gridCol w:w="916"/>
        <w:gridCol w:w="3924"/>
      </w:tblGrid>
      <w:tr w14:paraId="502B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7E95A54C">
            <w:pPr>
              <w:jc w:val="center"/>
              <w:rPr>
                <w:rFonts w:eastAsiaTheme="minorEastAsia"/>
                <w:bCs/>
                <w:szCs w:val="21"/>
              </w:rPr>
            </w:pPr>
            <w:r>
              <w:rPr>
                <w:rFonts w:eastAsiaTheme="minorEastAsia"/>
                <w:bCs/>
                <w:szCs w:val="21"/>
              </w:rPr>
              <w:t>包号</w:t>
            </w:r>
          </w:p>
        </w:tc>
        <w:tc>
          <w:tcPr>
            <w:tcW w:w="843" w:type="pct"/>
            <w:vAlign w:val="center"/>
          </w:tcPr>
          <w:p w14:paraId="0059DC22">
            <w:pPr>
              <w:jc w:val="center"/>
              <w:rPr>
                <w:rFonts w:eastAsiaTheme="minorEastAsia"/>
                <w:bCs/>
                <w:szCs w:val="21"/>
              </w:rPr>
            </w:pPr>
            <w:r>
              <w:rPr>
                <w:rFonts w:eastAsiaTheme="minorEastAsia"/>
                <w:bCs/>
                <w:szCs w:val="21"/>
              </w:rPr>
              <w:t>标的名称</w:t>
            </w:r>
          </w:p>
        </w:tc>
        <w:tc>
          <w:tcPr>
            <w:tcW w:w="921" w:type="pct"/>
            <w:vAlign w:val="center"/>
          </w:tcPr>
          <w:p w14:paraId="326E3511">
            <w:pPr>
              <w:jc w:val="center"/>
              <w:rPr>
                <w:rFonts w:eastAsiaTheme="minorEastAsia"/>
                <w:bCs/>
                <w:szCs w:val="21"/>
              </w:rPr>
            </w:pPr>
            <w:r>
              <w:rPr>
                <w:rFonts w:eastAsiaTheme="minorEastAsia"/>
                <w:bCs/>
                <w:szCs w:val="21"/>
              </w:rPr>
              <w:t>采购包预算金额</w:t>
            </w:r>
          </w:p>
          <w:p w14:paraId="3C13405C">
            <w:pPr>
              <w:jc w:val="center"/>
              <w:rPr>
                <w:rFonts w:eastAsiaTheme="minorEastAsia"/>
                <w:bCs/>
                <w:szCs w:val="21"/>
              </w:rPr>
            </w:pPr>
            <w:r>
              <w:rPr>
                <w:rFonts w:eastAsiaTheme="minorEastAsia"/>
                <w:bCs/>
                <w:szCs w:val="21"/>
              </w:rPr>
              <w:t>（万元）</w:t>
            </w:r>
          </w:p>
        </w:tc>
        <w:tc>
          <w:tcPr>
            <w:tcW w:w="540" w:type="pct"/>
            <w:vAlign w:val="center"/>
          </w:tcPr>
          <w:p w14:paraId="34EB25BC">
            <w:pPr>
              <w:jc w:val="center"/>
              <w:rPr>
                <w:rFonts w:eastAsiaTheme="minorEastAsia"/>
                <w:bCs/>
                <w:szCs w:val="21"/>
              </w:rPr>
            </w:pPr>
            <w:r>
              <w:rPr>
                <w:rFonts w:eastAsiaTheme="minorEastAsia"/>
                <w:bCs/>
                <w:szCs w:val="21"/>
              </w:rPr>
              <w:t>数量</w:t>
            </w:r>
          </w:p>
        </w:tc>
        <w:tc>
          <w:tcPr>
            <w:tcW w:w="2314" w:type="pct"/>
            <w:vAlign w:val="center"/>
          </w:tcPr>
          <w:p w14:paraId="2C2C3F35">
            <w:pPr>
              <w:jc w:val="center"/>
              <w:rPr>
                <w:rFonts w:eastAsiaTheme="minorEastAsia"/>
                <w:szCs w:val="21"/>
              </w:rPr>
            </w:pPr>
            <w:r>
              <w:rPr>
                <w:rFonts w:eastAsiaTheme="minorEastAsia"/>
                <w:szCs w:val="21"/>
              </w:rPr>
              <w:t>简要技术需求或服务要求</w:t>
            </w:r>
          </w:p>
        </w:tc>
      </w:tr>
      <w:tr w14:paraId="6B0F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6912851D">
            <w:pPr>
              <w:jc w:val="center"/>
              <w:rPr>
                <w:rFonts w:eastAsiaTheme="minorEastAsia"/>
                <w:bCs/>
                <w:szCs w:val="21"/>
              </w:rPr>
            </w:pPr>
            <w:r>
              <w:rPr>
                <w:rFonts w:eastAsiaTheme="minorEastAsia"/>
                <w:bCs/>
                <w:szCs w:val="21"/>
              </w:rPr>
              <w:t>01</w:t>
            </w:r>
          </w:p>
        </w:tc>
        <w:tc>
          <w:tcPr>
            <w:tcW w:w="843" w:type="pct"/>
            <w:vAlign w:val="center"/>
          </w:tcPr>
          <w:p w14:paraId="6670CE09">
            <w:pPr>
              <w:jc w:val="center"/>
              <w:rPr>
                <w:rFonts w:eastAsiaTheme="minorEastAsia"/>
                <w:bCs/>
                <w:szCs w:val="21"/>
              </w:rPr>
            </w:pPr>
            <w:r>
              <w:rPr>
                <w:rFonts w:hint="eastAsia" w:eastAsiaTheme="minorEastAsia"/>
                <w:bCs/>
                <w:szCs w:val="21"/>
              </w:rPr>
              <w:t>青少年冰雪运动系列比赛（青少年冰球俱乐部联赛）</w:t>
            </w:r>
          </w:p>
        </w:tc>
        <w:tc>
          <w:tcPr>
            <w:tcW w:w="921" w:type="pct"/>
            <w:vAlign w:val="center"/>
          </w:tcPr>
          <w:p w14:paraId="3333D9D5">
            <w:pPr>
              <w:jc w:val="center"/>
              <w:rPr>
                <w:rFonts w:eastAsiaTheme="minorEastAsia"/>
                <w:bCs/>
                <w:szCs w:val="21"/>
              </w:rPr>
            </w:pPr>
            <w:r>
              <w:rPr>
                <w:rFonts w:hint="eastAsia" w:eastAsiaTheme="minorEastAsia"/>
                <w:bCs/>
                <w:szCs w:val="21"/>
              </w:rPr>
              <w:t>108</w:t>
            </w:r>
          </w:p>
        </w:tc>
        <w:tc>
          <w:tcPr>
            <w:tcW w:w="540" w:type="pct"/>
            <w:vAlign w:val="center"/>
          </w:tcPr>
          <w:p w14:paraId="4319C9FC">
            <w:pPr>
              <w:jc w:val="center"/>
              <w:rPr>
                <w:rFonts w:hint="eastAsia" w:eastAsiaTheme="minorEastAsia"/>
                <w:bCs/>
                <w:szCs w:val="21"/>
                <w:lang w:val="en-US" w:eastAsia="zh-CN"/>
              </w:rPr>
            </w:pPr>
            <w:r>
              <w:rPr>
                <w:rFonts w:hint="eastAsia" w:eastAsiaTheme="minorEastAsia"/>
                <w:bCs/>
                <w:szCs w:val="21"/>
                <w:lang w:val="en-US" w:eastAsia="zh-CN"/>
              </w:rPr>
              <w:t>1</w:t>
            </w:r>
          </w:p>
        </w:tc>
        <w:tc>
          <w:tcPr>
            <w:tcW w:w="2314" w:type="pct"/>
            <w:vAlign w:val="center"/>
          </w:tcPr>
          <w:p w14:paraId="6C5FA080">
            <w:pPr>
              <w:jc w:val="center"/>
              <w:rPr>
                <w:rFonts w:eastAsiaTheme="minorEastAsia"/>
                <w:kern w:val="0"/>
                <w:szCs w:val="21"/>
              </w:rPr>
            </w:pPr>
            <w:r>
              <w:rPr>
                <w:rFonts w:hint="eastAsia" w:ascii="宋体" w:hAnsi="宋体" w:eastAsia="宋体" w:cs="宋体"/>
                <w:spacing w:val="8"/>
                <w:highlight w:val="none"/>
                <w:lang w:eastAsia="zh-CN"/>
              </w:rPr>
              <w:t>采购落地青少年冰球俱乐部联赛，详见《第四章</w:t>
            </w:r>
            <w:r>
              <w:rPr>
                <w:rFonts w:hint="eastAsia" w:ascii="宋体" w:hAnsi="宋体" w:eastAsia="宋体" w:cs="宋体"/>
                <w:spacing w:val="8"/>
                <w:highlight w:val="none"/>
                <w:lang w:val="en-US" w:eastAsia="zh-CN"/>
              </w:rPr>
              <w:t xml:space="preserve"> </w:t>
            </w:r>
            <w:r>
              <w:rPr>
                <w:rFonts w:hint="eastAsia" w:ascii="宋体" w:hAnsi="宋体" w:eastAsia="宋体" w:cs="宋体"/>
                <w:spacing w:val="8"/>
                <w:highlight w:val="none"/>
                <w:lang w:eastAsia="zh-CN"/>
              </w:rPr>
              <w:t>采购需求》</w:t>
            </w:r>
          </w:p>
        </w:tc>
      </w:tr>
    </w:tbl>
    <w:p w14:paraId="64E8BF35">
      <w:pPr>
        <w:spacing w:line="360" w:lineRule="auto"/>
        <w:ind w:firstLine="480" w:firstLineChars="200"/>
        <w:rPr>
          <w:rFonts w:eastAsiaTheme="minorEastAsia"/>
          <w:sz w:val="24"/>
        </w:rPr>
      </w:pPr>
    </w:p>
    <w:p w14:paraId="686B80DF">
      <w:pPr>
        <w:numPr>
          <w:ilvl w:val="0"/>
          <w:numId w:val="1"/>
        </w:numPr>
        <w:spacing w:line="360" w:lineRule="auto"/>
        <w:ind w:firstLine="480" w:firstLineChars="200"/>
        <w:rPr>
          <w:rFonts w:hint="eastAsia" w:eastAsiaTheme="minorEastAsia"/>
          <w:sz w:val="24"/>
          <w:u w:val="single"/>
        </w:rPr>
      </w:pPr>
      <w:r>
        <w:rPr>
          <w:rFonts w:eastAsiaTheme="minorEastAsia"/>
          <w:sz w:val="24"/>
        </w:rPr>
        <w:t>合同履行期限：</w:t>
      </w:r>
      <w:r>
        <w:rPr>
          <w:rFonts w:hint="eastAsia" w:eastAsiaTheme="minorEastAsia"/>
          <w:sz w:val="24"/>
          <w:u w:val="single"/>
        </w:rPr>
        <w:t>2026年10月—2027年4月</w:t>
      </w:r>
    </w:p>
    <w:p w14:paraId="7D09FD79">
      <w:pPr>
        <w:numPr>
          <w:ilvl w:val="0"/>
          <w:numId w:val="1"/>
        </w:numPr>
        <w:spacing w:line="360" w:lineRule="auto"/>
        <w:ind w:firstLine="480" w:firstLineChars="200"/>
        <w:rPr>
          <w:rFonts w:eastAsiaTheme="minorEastAsia"/>
          <w:sz w:val="24"/>
        </w:rPr>
      </w:pPr>
      <w:r>
        <w:rPr>
          <w:rFonts w:eastAsiaTheme="minorEastAsia"/>
          <w:sz w:val="24"/>
        </w:rPr>
        <w:t>7.本项目是否接受联合体：</w:t>
      </w:r>
      <w:r>
        <w:rPr>
          <w:rFonts w:hint="eastAsia" w:eastAsiaTheme="minorEastAsia"/>
          <w:lang w:eastAsia="zh-CN"/>
        </w:rPr>
        <w:t>□</w:t>
      </w:r>
      <w:r>
        <w:rPr>
          <w:rFonts w:eastAsiaTheme="minorEastAsia"/>
          <w:sz w:val="24"/>
        </w:rPr>
        <w:t xml:space="preserve">是  </w:t>
      </w:r>
      <w:r>
        <w:rPr>
          <w:rFonts w:hint="eastAsia" w:ascii="宋体" w:hAnsi="宋体" w:eastAsia="宋体" w:cs="宋体"/>
          <w:sz w:val="24"/>
        </w:rPr>
        <w:t>■</w:t>
      </w:r>
      <w:r>
        <w:rPr>
          <w:rFonts w:eastAsiaTheme="minorEastAsia"/>
          <w:sz w:val="24"/>
        </w:rPr>
        <w:t>否。</w:t>
      </w:r>
    </w:p>
    <w:p w14:paraId="1098F7B6">
      <w:pPr>
        <w:spacing w:line="360" w:lineRule="auto"/>
        <w:ind w:firstLine="480" w:firstLineChars="200"/>
        <w:rPr>
          <w:rFonts w:eastAsiaTheme="minorEastAsia"/>
          <w:sz w:val="24"/>
        </w:rPr>
      </w:pPr>
    </w:p>
    <w:p w14:paraId="0F48BA2F">
      <w:pPr>
        <w:pStyle w:val="3"/>
        <w:spacing w:before="0" w:line="360" w:lineRule="auto"/>
        <w:jc w:val="left"/>
        <w:rPr>
          <w:rFonts w:ascii="Times New Roman" w:hAnsi="Times New Roman" w:eastAsiaTheme="minorEastAsia"/>
          <w:sz w:val="24"/>
          <w:szCs w:val="24"/>
        </w:rPr>
      </w:pPr>
      <w:bookmarkStart w:id="5" w:name="_Toc35393791"/>
      <w:bookmarkStart w:id="6" w:name="_Toc35393622"/>
      <w:bookmarkStart w:id="7" w:name="_Toc28359003"/>
      <w:bookmarkStart w:id="8" w:name="_Toc28359080"/>
      <w:r>
        <w:rPr>
          <w:rFonts w:ascii="Times New Roman" w:hAnsi="Times New Roman" w:eastAsiaTheme="minorEastAsia"/>
          <w:sz w:val="24"/>
          <w:szCs w:val="24"/>
        </w:rPr>
        <w:t>二、申请人的资格要求（须同时满足）</w:t>
      </w:r>
      <w:bookmarkEnd w:id="5"/>
      <w:bookmarkEnd w:id="6"/>
      <w:bookmarkEnd w:id="7"/>
      <w:bookmarkEnd w:id="8"/>
    </w:p>
    <w:p w14:paraId="55429226">
      <w:pPr>
        <w:spacing w:line="360" w:lineRule="auto"/>
        <w:ind w:firstLine="480" w:firstLineChars="200"/>
        <w:rPr>
          <w:rFonts w:eastAsiaTheme="minorEastAsia"/>
          <w:sz w:val="24"/>
        </w:rPr>
      </w:pPr>
      <w:r>
        <w:rPr>
          <w:rFonts w:eastAsiaTheme="minorEastAsia"/>
          <w:sz w:val="24"/>
        </w:rPr>
        <w:t>1.满足《中华人民共和国政府采购法》第二十二条规定；</w:t>
      </w:r>
    </w:p>
    <w:p w14:paraId="7662A59E">
      <w:pPr>
        <w:spacing w:line="360" w:lineRule="auto"/>
        <w:ind w:firstLine="480" w:firstLineChars="200"/>
        <w:rPr>
          <w:rFonts w:eastAsiaTheme="minorEastAsia"/>
          <w:sz w:val="24"/>
        </w:rPr>
      </w:pPr>
      <w:bookmarkStart w:id="9" w:name="_Toc28359004"/>
      <w:bookmarkStart w:id="10" w:name="_Toc28359081"/>
      <w:r>
        <w:rPr>
          <w:rFonts w:eastAsiaTheme="minorEastAsia"/>
          <w:sz w:val="24"/>
        </w:rPr>
        <w:t>2.落实政府采购政策需满足的资格要求：</w:t>
      </w:r>
    </w:p>
    <w:p w14:paraId="3EF3087B">
      <w:pPr>
        <w:spacing w:line="360" w:lineRule="auto"/>
        <w:ind w:firstLine="480" w:firstLineChars="200"/>
        <w:rPr>
          <w:rFonts w:eastAsiaTheme="minorEastAsia"/>
          <w:sz w:val="24"/>
        </w:rPr>
      </w:pPr>
      <w:r>
        <w:rPr>
          <w:rFonts w:eastAsiaTheme="minorEastAsia"/>
          <w:sz w:val="24"/>
        </w:rPr>
        <w:t>2.1 中小企业政策</w:t>
      </w:r>
    </w:p>
    <w:p w14:paraId="6A64FE0F">
      <w:pPr>
        <w:spacing w:line="360" w:lineRule="auto"/>
        <w:ind w:firstLine="480" w:firstLineChars="200"/>
        <w:rPr>
          <w:rFonts w:ascii="Times New Roman" w:hAnsi="Times New Roman" w:cs="Times New Roman" w:eastAsiaTheme="minorEastAsia"/>
          <w:sz w:val="24"/>
        </w:rPr>
      </w:pP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rPr>
        <w:t>本项目不专门面向中小企业预留采购份额。</w:t>
      </w:r>
    </w:p>
    <w:p w14:paraId="490A6EFE">
      <w:pPr>
        <w:spacing w:line="360" w:lineRule="auto"/>
        <w:ind w:firstLine="480" w:firstLineChars="200"/>
        <w:rPr>
          <w:rFonts w:ascii="Times New Roman" w:hAnsi="Times New Roman" w:cs="Times New Roman" w:eastAsiaTheme="minorEastAsia"/>
          <w:sz w:val="24"/>
        </w:rPr>
      </w:pPr>
      <w:r>
        <w:rPr>
          <w:rFonts w:hint="eastAsia" w:ascii="Times New Roman" w:hAnsi="Times New Roman" w:cs="Times New Roman" w:eastAsiaTheme="minorEastAsia"/>
          <w:sz w:val="24"/>
        </w:rPr>
        <w:t>■</w:t>
      </w:r>
      <w:r>
        <w:rPr>
          <w:rFonts w:ascii="Times New Roman" w:hAnsi="Times New Roman" w:cs="Times New Roman" w:eastAsiaTheme="minorEastAsia"/>
          <w:sz w:val="24"/>
        </w:rPr>
        <w:t xml:space="preserve">本项目专门面向  </w:t>
      </w:r>
      <w:r>
        <w:rPr>
          <w:rFonts w:hint="eastAsia" w:ascii="Times New Roman" w:hAnsi="Times New Roman" w:cs="Times New Roman" w:eastAsiaTheme="minorEastAsia"/>
          <w:sz w:val="24"/>
        </w:rPr>
        <w:t>■</w:t>
      </w:r>
      <w:r>
        <w:rPr>
          <w:rFonts w:ascii="Times New Roman" w:hAnsi="Times New Roman" w:cs="Times New Roman" w:eastAsiaTheme="minorEastAsia"/>
          <w:sz w:val="24"/>
        </w:rPr>
        <w:t xml:space="preserve">中小 </w:t>
      </w: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rPr>
        <w:t>小微企业采购。即：提供的货物全部由符合政策要求的中小/小微企业制造、服务全部由符合政策要求的中小/小微企业承接。</w:t>
      </w:r>
    </w:p>
    <w:p w14:paraId="3443B0F7">
      <w:pPr>
        <w:spacing w:line="360" w:lineRule="auto"/>
        <w:ind w:firstLine="480" w:firstLineChars="200"/>
        <w:rPr>
          <w:rFonts w:hint="default" w:eastAsiaTheme="minorEastAsia"/>
          <w:sz w:val="24"/>
          <w:lang w:val="en-US" w:eastAsia="zh-CN"/>
        </w:rPr>
      </w:pP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rPr>
        <w:t>本</w:t>
      </w:r>
      <w:r>
        <w:rPr>
          <w:rFonts w:hint="eastAsia" w:ascii="Times New Roman" w:hAnsi="Times New Roman" w:cs="Times New Roman" w:eastAsiaTheme="minorEastAsia"/>
          <w:sz w:val="24"/>
        </w:rPr>
        <w:t>项目预留</w:t>
      </w:r>
      <w:r>
        <w:rPr>
          <w:rFonts w:ascii="Times New Roman" w:hAnsi="Times New Roman" w:cs="Times New Roman" w:eastAsiaTheme="minorEastAsia"/>
          <w:sz w:val="24"/>
        </w:rPr>
        <w:t>部分采购项目预算专门面向中小企业采购。对于预留份额，提供的货物由符合政策要求</w:t>
      </w:r>
      <w:r>
        <w:rPr>
          <w:rFonts w:eastAsiaTheme="minorEastAsia"/>
          <w:sz w:val="24"/>
        </w:rPr>
        <w:t>的中小企业制造、服务由符合政策要求的中小企业承接。预留份额通过以下措施进行：</w:t>
      </w:r>
      <w:r>
        <w:rPr>
          <w:rFonts w:hint="eastAsia" w:eastAsiaTheme="minorEastAsia"/>
          <w:sz w:val="24"/>
          <w:u w:val="single"/>
          <w:lang w:val="en-US" w:eastAsia="zh-CN"/>
        </w:rPr>
        <w:t xml:space="preserve">  /  </w:t>
      </w:r>
      <w:r>
        <w:rPr>
          <w:rFonts w:hint="eastAsia" w:eastAsiaTheme="minorEastAsia"/>
          <w:sz w:val="24"/>
          <w:lang w:val="en-US" w:eastAsia="zh-CN"/>
        </w:rPr>
        <w:t>。</w:t>
      </w:r>
    </w:p>
    <w:p w14:paraId="0CC45096">
      <w:pPr>
        <w:spacing w:line="360" w:lineRule="auto"/>
        <w:ind w:firstLine="480" w:firstLineChars="200"/>
        <w:rPr>
          <w:rFonts w:eastAsiaTheme="minorEastAsia"/>
          <w:sz w:val="24"/>
        </w:rPr>
      </w:pPr>
      <w:r>
        <w:rPr>
          <w:rFonts w:eastAsiaTheme="minorEastAsia"/>
          <w:sz w:val="24"/>
        </w:rPr>
        <w:t>2.2 其它落实政府采购政策的资格要求（如有）：</w:t>
      </w:r>
      <w:r>
        <w:rPr>
          <w:rFonts w:hint="eastAsia" w:eastAsiaTheme="minorEastAsia"/>
          <w:sz w:val="24"/>
          <w:u w:val="single"/>
          <w:lang w:val="en-US" w:eastAsia="zh-CN"/>
        </w:rPr>
        <w:t xml:space="preserve">  /  </w:t>
      </w:r>
      <w:r>
        <w:rPr>
          <w:rFonts w:eastAsiaTheme="minorEastAsia"/>
          <w:sz w:val="24"/>
        </w:rPr>
        <w:t>。</w:t>
      </w:r>
    </w:p>
    <w:p w14:paraId="3D3094D8">
      <w:pPr>
        <w:spacing w:line="360" w:lineRule="auto"/>
        <w:ind w:firstLine="480" w:firstLineChars="200"/>
        <w:rPr>
          <w:rFonts w:eastAsiaTheme="minorEastAsia"/>
          <w:i/>
          <w:iCs/>
          <w:sz w:val="24"/>
          <w:u w:val="single"/>
        </w:rPr>
      </w:pPr>
      <w:r>
        <w:rPr>
          <w:rFonts w:eastAsiaTheme="minorEastAsia"/>
          <w:sz w:val="24"/>
        </w:rPr>
        <w:t>3.本项目的特定资格要求：</w:t>
      </w:r>
    </w:p>
    <w:p w14:paraId="3920E19B">
      <w:pPr>
        <w:tabs>
          <w:tab w:val="left" w:pos="900"/>
          <w:tab w:val="left" w:pos="1134"/>
          <w:tab w:val="left" w:pos="1589"/>
          <w:tab w:val="left" w:pos="5521"/>
        </w:tabs>
        <w:snapToGrid w:val="0"/>
        <w:spacing w:line="360" w:lineRule="auto"/>
        <w:ind w:firstLine="480" w:firstLineChars="200"/>
        <w:rPr>
          <w:rFonts w:eastAsiaTheme="minorEastAsia"/>
          <w:color w:val="FF0000"/>
          <w:sz w:val="24"/>
        </w:rPr>
      </w:pPr>
      <w:r>
        <w:rPr>
          <w:rFonts w:eastAsiaTheme="minorEastAsia"/>
          <w:color w:val="FF0000"/>
          <w:sz w:val="24"/>
        </w:rPr>
        <w:br w:type="page"/>
      </w:r>
    </w:p>
    <w:p w14:paraId="3CA5A1D9">
      <w:pPr>
        <w:tabs>
          <w:tab w:val="left" w:pos="900"/>
          <w:tab w:val="left" w:pos="1134"/>
          <w:tab w:val="left" w:pos="1589"/>
          <w:tab w:val="left" w:pos="5521"/>
        </w:tabs>
        <w:snapToGrid w:val="0"/>
        <w:spacing w:line="360" w:lineRule="auto"/>
        <w:ind w:firstLine="480" w:firstLineChars="200"/>
        <w:rPr>
          <w:rFonts w:eastAsiaTheme="minorEastAsia"/>
          <w:sz w:val="24"/>
        </w:rPr>
      </w:pPr>
      <w:r>
        <w:rPr>
          <w:rFonts w:eastAsiaTheme="minorEastAsia"/>
          <w:sz w:val="24"/>
        </w:rPr>
        <w:t>3.1本项目是否属于政府购买服务：</w:t>
      </w:r>
    </w:p>
    <w:p w14:paraId="01CB190C">
      <w:pPr>
        <w:tabs>
          <w:tab w:val="left" w:pos="900"/>
          <w:tab w:val="left" w:pos="1134"/>
          <w:tab w:val="left" w:pos="1589"/>
          <w:tab w:val="left" w:pos="5521"/>
        </w:tabs>
        <w:snapToGrid w:val="0"/>
        <w:spacing w:line="360" w:lineRule="auto"/>
        <w:ind w:left="991" w:leftChars="472" w:firstLine="2"/>
        <w:rPr>
          <w:rFonts w:eastAsiaTheme="minorEastAsia"/>
          <w:sz w:val="24"/>
        </w:rPr>
      </w:pPr>
      <w:r>
        <w:rPr>
          <w:rFonts w:hint="eastAsia" w:ascii="Times New Roman" w:hAnsi="Times New Roman" w:cs="Times New Roman" w:eastAsiaTheme="minorEastAsia"/>
          <w:sz w:val="24"/>
        </w:rPr>
        <w:t>■</w:t>
      </w:r>
      <w:r>
        <w:rPr>
          <w:rFonts w:eastAsiaTheme="minorEastAsia"/>
          <w:sz w:val="24"/>
        </w:rPr>
        <w:t>否</w:t>
      </w:r>
    </w:p>
    <w:p w14:paraId="5E315D15">
      <w:pPr>
        <w:tabs>
          <w:tab w:val="left" w:pos="900"/>
          <w:tab w:val="left" w:pos="1134"/>
          <w:tab w:val="left" w:pos="1589"/>
          <w:tab w:val="left" w:pos="5521"/>
        </w:tabs>
        <w:snapToGrid w:val="0"/>
        <w:spacing w:line="360" w:lineRule="auto"/>
        <w:ind w:left="991" w:leftChars="472" w:firstLine="2"/>
        <w:rPr>
          <w:rFonts w:eastAsiaTheme="minorEastAsia"/>
          <w:sz w:val="24"/>
        </w:rPr>
      </w:pPr>
      <w:r>
        <w:rPr>
          <w:rFonts w:hint="eastAsia" w:eastAsiaTheme="minorEastAsia"/>
          <w:lang w:eastAsia="zh-CN"/>
        </w:rPr>
        <w:t>□</w:t>
      </w:r>
      <w:r>
        <w:rPr>
          <w:rFonts w:eastAsiaTheme="minorEastAsia"/>
          <w:sz w:val="24"/>
        </w:rPr>
        <w:t>是，公益一类事业单位、使用事业编制且由财政拨款保障的群团组织，不得作为承接主体；</w:t>
      </w:r>
    </w:p>
    <w:p w14:paraId="68ADE04A">
      <w:pPr>
        <w:pStyle w:val="5"/>
        <w:snapToGrid/>
        <w:spacing w:line="360" w:lineRule="auto"/>
        <w:ind w:firstLine="480" w:firstLineChars="200"/>
        <w:rPr>
          <w:rFonts w:ascii="宋体" w:hAnsi="宋体" w:eastAsia="宋体" w:cs="宋体"/>
          <w:sz w:val="24"/>
          <w:szCs w:val="24"/>
          <w:highlight w:val="none"/>
          <w:u w:val="single"/>
        </w:rPr>
      </w:pPr>
      <w:r>
        <w:rPr>
          <w:rFonts w:eastAsiaTheme="minorEastAsia"/>
          <w:sz w:val="24"/>
        </w:rPr>
        <w:t>3.2其他特定资格要求：</w:t>
      </w:r>
      <w:r>
        <w:rPr>
          <w:rFonts w:hint="eastAsia" w:eastAsiaTheme="minorEastAsia"/>
          <w:sz w:val="24"/>
          <w:u w:val="single"/>
          <w:lang w:eastAsia="zh-CN"/>
        </w:rPr>
        <w:t>（</w:t>
      </w:r>
      <w:r>
        <w:rPr>
          <w:rFonts w:hint="eastAsia" w:eastAsiaTheme="minorEastAsia"/>
          <w:sz w:val="24"/>
          <w:u w:val="single"/>
          <w:lang w:val="en-US" w:eastAsia="zh-CN"/>
        </w:rPr>
        <w:t>1</w:t>
      </w:r>
      <w:r>
        <w:rPr>
          <w:rFonts w:hint="eastAsia" w:eastAsiaTheme="minorEastAsia"/>
          <w:sz w:val="24"/>
          <w:u w:val="single"/>
          <w:lang w:eastAsia="zh-CN"/>
        </w:rPr>
        <w:t>）</w:t>
      </w:r>
      <w:r>
        <w:rPr>
          <w:rFonts w:hint="eastAsia" w:ascii="宋体" w:hAnsi="宋体" w:eastAsia="宋体" w:cs="宋体"/>
          <w:sz w:val="24"/>
          <w:szCs w:val="24"/>
          <w:highlight w:val="none"/>
          <w:u w:val="single"/>
        </w:rPr>
        <w:t>供应商不得被信用中国网站（www.creditchina.gov.cn）列入失信被执行人或重大税收违法案件当事人名单，也不得被中国政府采购网（www.ccgp.gov.cn）列入政府采购严重违法失信行为记录名单。</w:t>
      </w:r>
    </w:p>
    <w:p w14:paraId="79D31ADD">
      <w:pPr>
        <w:pStyle w:val="5"/>
        <w:numPr>
          <w:ilvl w:val="0"/>
          <w:numId w:val="2"/>
        </w:numPr>
        <w:snapToGrid/>
        <w:spacing w:line="360" w:lineRule="auto"/>
        <w:ind w:firstLine="480" w:firstLineChars="200"/>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u w:val="single"/>
          <w:lang w:eastAsia="zh-CN"/>
        </w:rPr>
        <w:t>单位负责人为同一人或者存在直接控股、管理关系的不同供应商，不得同时参加本项目的投标。</w:t>
      </w:r>
    </w:p>
    <w:p w14:paraId="6679BD44">
      <w:pPr>
        <w:pStyle w:val="5"/>
        <w:numPr>
          <w:ilvl w:val="0"/>
          <w:numId w:val="2"/>
        </w:numPr>
        <w:snapToGrid/>
        <w:spacing w:line="360" w:lineRule="auto"/>
        <w:ind w:firstLine="480" w:firstLineChars="200"/>
        <w:rPr>
          <w:rFonts w:eastAsiaTheme="minorEastAsia"/>
          <w:sz w:val="24"/>
          <w:u w:val="single"/>
        </w:rPr>
      </w:pPr>
      <w:r>
        <w:rPr>
          <w:rFonts w:hint="eastAsia" w:ascii="宋体" w:hAnsi="宋体" w:eastAsia="宋体" w:cs="宋体"/>
          <w:sz w:val="24"/>
          <w:szCs w:val="24"/>
          <w:highlight w:val="none"/>
          <w:u w:val="single"/>
          <w:lang w:eastAsia="zh-CN"/>
        </w:rPr>
        <w:t>法律、行政法规规定的其他条件。</w:t>
      </w:r>
    </w:p>
    <w:p w14:paraId="01E60CD7">
      <w:pPr>
        <w:spacing w:line="360" w:lineRule="auto"/>
        <w:ind w:firstLine="480" w:firstLineChars="200"/>
        <w:rPr>
          <w:rFonts w:eastAsiaTheme="minorEastAsia"/>
          <w:i/>
          <w:iCs/>
          <w:sz w:val="24"/>
          <w:u w:val="single"/>
        </w:rPr>
      </w:pPr>
    </w:p>
    <w:bookmarkEnd w:id="9"/>
    <w:bookmarkEnd w:id="10"/>
    <w:p w14:paraId="11F5AA23">
      <w:pPr>
        <w:pStyle w:val="3"/>
        <w:widowControl/>
        <w:spacing w:before="0" w:line="360" w:lineRule="auto"/>
        <w:jc w:val="left"/>
        <w:rPr>
          <w:rFonts w:ascii="Times New Roman" w:hAnsi="Times New Roman" w:eastAsiaTheme="minorEastAsia"/>
          <w:sz w:val="24"/>
          <w:szCs w:val="24"/>
        </w:rPr>
      </w:pPr>
      <w:bookmarkStart w:id="11" w:name="_Toc35393792"/>
      <w:bookmarkStart w:id="12" w:name="_Toc35393623"/>
      <w:r>
        <w:rPr>
          <w:rFonts w:ascii="Times New Roman" w:hAnsi="Times New Roman" w:eastAsiaTheme="minorEastAsia"/>
          <w:sz w:val="24"/>
          <w:szCs w:val="24"/>
        </w:rPr>
        <w:t>三、获取采购文件</w:t>
      </w:r>
      <w:bookmarkEnd w:id="11"/>
      <w:bookmarkEnd w:id="12"/>
    </w:p>
    <w:p w14:paraId="5601DEE5">
      <w:pPr>
        <w:adjustRightInd w:val="0"/>
        <w:snapToGrid w:val="0"/>
        <w:spacing w:line="360" w:lineRule="auto"/>
        <w:ind w:firstLine="480" w:firstLineChars="200"/>
        <w:rPr>
          <w:rFonts w:eastAsiaTheme="minorEastAsia"/>
          <w:sz w:val="24"/>
          <w:lang w:bidi="ar"/>
        </w:rPr>
      </w:pPr>
      <w:r>
        <w:rPr>
          <w:rFonts w:eastAsiaTheme="minorEastAsia"/>
          <w:sz w:val="24"/>
          <w:lang w:bidi="ar"/>
        </w:rPr>
        <w:t>1.时间：</w:t>
      </w:r>
      <w:r>
        <w:rPr>
          <w:rFonts w:hint="eastAsia" w:eastAsiaTheme="minorEastAsia"/>
          <w:sz w:val="24"/>
          <w:lang w:val="en-US" w:eastAsia="zh-CN"/>
        </w:rPr>
        <w:t>2026</w:t>
      </w:r>
      <w:r>
        <w:rPr>
          <w:rFonts w:eastAsiaTheme="minorEastAsia"/>
          <w:sz w:val="24"/>
          <w:lang w:bidi="ar"/>
        </w:rPr>
        <w:t>年</w:t>
      </w:r>
      <w:r>
        <w:rPr>
          <w:rFonts w:hint="eastAsia" w:eastAsiaTheme="minorEastAsia"/>
          <w:sz w:val="24"/>
          <w:lang w:val="en-US" w:eastAsia="zh-CN"/>
        </w:rPr>
        <w:t>9</w:t>
      </w:r>
      <w:r>
        <w:rPr>
          <w:rFonts w:eastAsiaTheme="minorEastAsia"/>
          <w:sz w:val="24"/>
          <w:lang w:bidi="ar"/>
        </w:rPr>
        <w:t>月</w:t>
      </w:r>
      <w:r>
        <w:rPr>
          <w:rFonts w:hint="eastAsia" w:eastAsiaTheme="minorEastAsia"/>
          <w:sz w:val="24"/>
          <w:lang w:val="en-US" w:eastAsia="zh-CN"/>
        </w:rPr>
        <w:t>10</w:t>
      </w:r>
      <w:r>
        <w:rPr>
          <w:rFonts w:eastAsiaTheme="minorEastAsia"/>
          <w:sz w:val="24"/>
          <w:lang w:bidi="ar"/>
        </w:rPr>
        <w:t>日至</w:t>
      </w:r>
      <w:r>
        <w:rPr>
          <w:rFonts w:hint="eastAsia" w:eastAsiaTheme="minorEastAsia"/>
          <w:sz w:val="24"/>
          <w:lang w:val="en-US" w:eastAsia="zh-CN"/>
        </w:rPr>
        <w:t>2026</w:t>
      </w:r>
      <w:r>
        <w:rPr>
          <w:rFonts w:eastAsiaTheme="minorEastAsia"/>
          <w:sz w:val="24"/>
          <w:lang w:bidi="ar"/>
        </w:rPr>
        <w:t>年</w:t>
      </w:r>
      <w:r>
        <w:rPr>
          <w:rFonts w:hint="eastAsia" w:eastAsiaTheme="minorEastAsia"/>
          <w:sz w:val="24"/>
          <w:lang w:val="en-US" w:eastAsia="zh-CN"/>
        </w:rPr>
        <w:t>9</w:t>
      </w:r>
      <w:r>
        <w:rPr>
          <w:rFonts w:eastAsiaTheme="minorEastAsia"/>
          <w:sz w:val="24"/>
          <w:lang w:bidi="ar"/>
        </w:rPr>
        <w:t>月</w:t>
      </w:r>
      <w:r>
        <w:rPr>
          <w:rFonts w:hint="eastAsia" w:eastAsiaTheme="minorEastAsia"/>
          <w:sz w:val="24"/>
          <w:lang w:val="en-US" w:eastAsia="zh-CN"/>
        </w:rPr>
        <w:t>16</w:t>
      </w:r>
      <w:r>
        <w:rPr>
          <w:rFonts w:eastAsiaTheme="minorEastAsia"/>
          <w:sz w:val="24"/>
          <w:lang w:bidi="ar"/>
        </w:rPr>
        <w:t>日，</w:t>
      </w:r>
      <w:r>
        <w:rPr>
          <w:rFonts w:hint="eastAsia" w:eastAsiaTheme="minorEastAsia"/>
          <w:sz w:val="24"/>
          <w:lang w:bidi="ar"/>
        </w:rPr>
        <w:t>每天上午9:00至11：30，下午13:30至17:00（北京时间，法定节假日除外）。</w:t>
      </w:r>
    </w:p>
    <w:p w14:paraId="20B40D35">
      <w:pPr>
        <w:adjustRightInd w:val="0"/>
        <w:snapToGrid w:val="0"/>
        <w:spacing w:line="360" w:lineRule="auto"/>
        <w:ind w:firstLine="480" w:firstLineChars="200"/>
        <w:rPr>
          <w:rFonts w:eastAsiaTheme="minorEastAsia"/>
          <w:sz w:val="24"/>
        </w:rPr>
      </w:pPr>
      <w:r>
        <w:rPr>
          <w:rFonts w:eastAsiaTheme="minorEastAsia"/>
          <w:sz w:val="24"/>
          <w:lang w:bidi="ar"/>
        </w:rPr>
        <w:t>2.地点：北京市政府采购电子交易平台</w:t>
      </w:r>
    </w:p>
    <w:p w14:paraId="40F27214">
      <w:pPr>
        <w:widowControl/>
        <w:adjustRightInd w:val="0"/>
        <w:snapToGrid w:val="0"/>
        <w:spacing w:line="360" w:lineRule="auto"/>
        <w:ind w:firstLine="480" w:firstLineChars="200"/>
        <w:jc w:val="left"/>
        <w:rPr>
          <w:rFonts w:eastAsiaTheme="minorEastAsia"/>
          <w:sz w:val="24"/>
          <w:lang w:bidi="ar"/>
        </w:rPr>
      </w:pPr>
      <w:r>
        <w:rPr>
          <w:rFonts w:eastAsiaTheme="minorEastAsia"/>
          <w:sz w:val="24"/>
          <w:lang w:bidi="ar"/>
        </w:rPr>
        <w:t>3.方式：供应商使用CA数字证书</w:t>
      </w:r>
      <w:r>
        <w:rPr>
          <w:sz w:val="24"/>
          <w:lang w:bidi="ar"/>
        </w:rPr>
        <w:t>或电子营业执照</w:t>
      </w:r>
      <w:r>
        <w:rPr>
          <w:rFonts w:eastAsiaTheme="minorEastAsia"/>
          <w:sz w:val="24"/>
          <w:lang w:bidi="ar"/>
        </w:rPr>
        <w:t>登录北京市政府采购电子交易平台（http://zbcg-bjzc.zhongcy.com/bjczj-portal-site/index.html#/home）获取电子版竞争性磋商文件。</w:t>
      </w:r>
    </w:p>
    <w:p w14:paraId="4C72C08A">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4.售价：0元。</w:t>
      </w:r>
    </w:p>
    <w:p w14:paraId="2344AA9F">
      <w:pPr>
        <w:tabs>
          <w:tab w:val="left" w:pos="900"/>
          <w:tab w:val="left" w:pos="1980"/>
        </w:tabs>
        <w:snapToGrid w:val="0"/>
        <w:spacing w:line="360" w:lineRule="auto"/>
        <w:ind w:left="840"/>
        <w:rPr>
          <w:rFonts w:eastAsiaTheme="minorEastAsia"/>
          <w:sz w:val="24"/>
        </w:rPr>
      </w:pPr>
    </w:p>
    <w:p w14:paraId="6B9AED17">
      <w:pPr>
        <w:pStyle w:val="3"/>
        <w:widowControl/>
        <w:spacing w:before="0" w:line="360" w:lineRule="auto"/>
        <w:jc w:val="left"/>
        <w:rPr>
          <w:rFonts w:ascii="Times New Roman" w:hAnsi="Times New Roman" w:eastAsiaTheme="minorEastAsia"/>
          <w:sz w:val="24"/>
          <w:szCs w:val="24"/>
        </w:rPr>
      </w:pPr>
      <w:bookmarkStart w:id="13" w:name="_Toc35393793"/>
      <w:bookmarkStart w:id="14" w:name="_Toc35393624"/>
      <w:bookmarkStart w:id="15" w:name="_Toc28359082"/>
      <w:bookmarkStart w:id="16" w:name="_Toc28359005"/>
      <w:r>
        <w:rPr>
          <w:rFonts w:ascii="Times New Roman" w:hAnsi="Times New Roman" w:eastAsiaTheme="minorEastAsia"/>
          <w:sz w:val="24"/>
          <w:szCs w:val="24"/>
        </w:rPr>
        <w:t>四、</w:t>
      </w:r>
      <w:bookmarkEnd w:id="13"/>
      <w:bookmarkEnd w:id="14"/>
      <w:bookmarkEnd w:id="15"/>
      <w:bookmarkEnd w:id="16"/>
      <w:r>
        <w:rPr>
          <w:rFonts w:ascii="Times New Roman" w:hAnsi="Times New Roman" w:eastAsiaTheme="minorEastAsia"/>
          <w:sz w:val="24"/>
          <w:szCs w:val="24"/>
        </w:rPr>
        <w:t>响应文件提交</w:t>
      </w:r>
    </w:p>
    <w:p w14:paraId="3B995518">
      <w:pPr>
        <w:spacing w:line="360" w:lineRule="auto"/>
        <w:ind w:firstLine="480" w:firstLineChars="200"/>
        <w:rPr>
          <w:rFonts w:eastAsiaTheme="minorEastAsia"/>
          <w:bCs/>
          <w:sz w:val="24"/>
          <w:u w:val="single"/>
        </w:rPr>
      </w:pPr>
      <w:r>
        <w:rPr>
          <w:rFonts w:eastAsiaTheme="minorEastAsia"/>
          <w:sz w:val="24"/>
          <w:lang w:bidi="ar"/>
        </w:rPr>
        <w:t>截止时间：</w:t>
      </w:r>
      <w:r>
        <w:rPr>
          <w:rFonts w:hint="eastAsia" w:eastAsiaTheme="minorEastAsia"/>
          <w:sz w:val="24"/>
          <w:lang w:val="en-US" w:eastAsia="zh-CN"/>
        </w:rPr>
        <w:t>2026</w:t>
      </w:r>
      <w:r>
        <w:rPr>
          <w:rFonts w:eastAsiaTheme="minorEastAsia"/>
          <w:sz w:val="24"/>
          <w:lang w:bidi="ar"/>
        </w:rPr>
        <w:t>年</w:t>
      </w:r>
      <w:r>
        <w:rPr>
          <w:rFonts w:hint="eastAsia" w:eastAsiaTheme="minorEastAsia"/>
          <w:sz w:val="24"/>
          <w:lang w:val="en-US" w:eastAsia="zh-CN"/>
        </w:rPr>
        <w:t>9</w:t>
      </w:r>
      <w:r>
        <w:rPr>
          <w:rFonts w:eastAsiaTheme="minorEastAsia"/>
          <w:sz w:val="24"/>
          <w:lang w:bidi="ar"/>
        </w:rPr>
        <w:t>月</w:t>
      </w:r>
      <w:r>
        <w:rPr>
          <w:rFonts w:hint="eastAsia" w:eastAsiaTheme="minorEastAsia"/>
          <w:sz w:val="24"/>
          <w:lang w:val="en-US" w:eastAsia="zh-CN"/>
        </w:rPr>
        <w:t>20</w:t>
      </w:r>
      <w:r>
        <w:rPr>
          <w:rFonts w:eastAsiaTheme="minorEastAsia"/>
          <w:sz w:val="24"/>
          <w:lang w:bidi="ar"/>
        </w:rPr>
        <w:t>日</w:t>
      </w:r>
      <w:r>
        <w:rPr>
          <w:rFonts w:hint="eastAsia" w:eastAsiaTheme="minorEastAsia"/>
          <w:sz w:val="24"/>
          <w:lang w:val="en-US" w:eastAsia="zh-CN"/>
        </w:rPr>
        <w:t>9</w:t>
      </w:r>
      <w:r>
        <w:rPr>
          <w:rFonts w:eastAsiaTheme="minorEastAsia"/>
          <w:sz w:val="24"/>
          <w:lang w:bidi="ar"/>
        </w:rPr>
        <w:t>点</w:t>
      </w:r>
      <w:r>
        <w:rPr>
          <w:rFonts w:hint="eastAsia" w:eastAsiaTheme="minorEastAsia"/>
          <w:sz w:val="24"/>
          <w:lang w:val="en-US" w:eastAsia="zh-CN"/>
        </w:rPr>
        <w:t>00</w:t>
      </w:r>
      <w:r>
        <w:rPr>
          <w:rFonts w:eastAsiaTheme="minorEastAsia"/>
          <w:sz w:val="24"/>
          <w:lang w:bidi="ar"/>
        </w:rPr>
        <w:t>分</w:t>
      </w:r>
      <w:r>
        <w:rPr>
          <w:rFonts w:eastAsiaTheme="minorEastAsia"/>
          <w:bCs/>
          <w:sz w:val="24"/>
          <w:lang w:bidi="ar"/>
        </w:rPr>
        <w:t>（北京时间）</w:t>
      </w:r>
      <w:r>
        <w:rPr>
          <w:rFonts w:eastAsiaTheme="minorEastAsia"/>
          <w:iCs/>
          <w:sz w:val="24"/>
          <w:lang w:bidi="ar"/>
        </w:rPr>
        <w:t>。</w:t>
      </w:r>
    </w:p>
    <w:p w14:paraId="3024D074">
      <w:pPr>
        <w:spacing w:line="360" w:lineRule="auto"/>
        <w:ind w:firstLine="480" w:firstLineChars="200"/>
        <w:rPr>
          <w:rFonts w:eastAsiaTheme="minorEastAsia"/>
          <w:sz w:val="24"/>
          <w:lang w:val="zh-TW" w:bidi="ar"/>
        </w:rPr>
      </w:pPr>
      <w:r>
        <w:rPr>
          <w:rFonts w:eastAsiaTheme="minorEastAsia"/>
          <w:sz w:val="24"/>
          <w:lang w:bidi="ar"/>
        </w:rPr>
        <w:t>地点：</w:t>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u w:val="single"/>
          <w:lang w:eastAsia="zh-CN"/>
        </w:rPr>
        <w:t>北京市丰台区西营街1号院2区通用时代中心C座</w:t>
      </w:r>
      <w:r>
        <w:rPr>
          <w:rFonts w:hint="eastAsia" w:ascii="宋体" w:hAnsi="宋体"/>
          <w:bCs/>
          <w:color w:val="auto"/>
          <w:sz w:val="24"/>
          <w:highlight w:val="none"/>
          <w:u w:val="single"/>
          <w:lang w:val="en-US" w:eastAsia="zh-CN"/>
        </w:rPr>
        <w:t>603</w:t>
      </w:r>
      <w:r>
        <w:rPr>
          <w:rFonts w:eastAsiaTheme="minorEastAsia"/>
          <w:sz w:val="24"/>
          <w:lang w:val="zh-TW" w:bidi="ar"/>
        </w:rPr>
        <w:t>。</w:t>
      </w:r>
    </w:p>
    <w:p w14:paraId="45A4A920">
      <w:pPr>
        <w:spacing w:line="360" w:lineRule="auto"/>
        <w:ind w:firstLine="480" w:firstLineChars="200"/>
        <w:rPr>
          <w:rFonts w:eastAsiaTheme="minorEastAsia"/>
          <w:sz w:val="24"/>
          <w:lang w:val="zh-TW" w:bidi="ar"/>
        </w:rPr>
      </w:pPr>
    </w:p>
    <w:p w14:paraId="39AE87CD">
      <w:pPr>
        <w:pStyle w:val="3"/>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五、开启</w:t>
      </w:r>
    </w:p>
    <w:p w14:paraId="590F9789">
      <w:pPr>
        <w:spacing w:line="360" w:lineRule="auto"/>
        <w:ind w:firstLine="480" w:firstLineChars="200"/>
        <w:rPr>
          <w:rFonts w:eastAsiaTheme="minorEastAsia"/>
          <w:bCs/>
          <w:sz w:val="24"/>
          <w:u w:val="single"/>
        </w:rPr>
      </w:pPr>
      <w:r>
        <w:rPr>
          <w:rFonts w:eastAsiaTheme="minorEastAsia"/>
          <w:sz w:val="24"/>
          <w:lang w:bidi="ar"/>
        </w:rPr>
        <w:t>时间：</w:t>
      </w:r>
      <w:r>
        <w:rPr>
          <w:rFonts w:hint="eastAsia" w:eastAsiaTheme="minorEastAsia"/>
          <w:sz w:val="24"/>
          <w:lang w:val="en-US" w:eastAsia="zh-CN"/>
        </w:rPr>
        <w:t>2026</w:t>
      </w:r>
      <w:r>
        <w:rPr>
          <w:rFonts w:eastAsiaTheme="minorEastAsia"/>
          <w:sz w:val="24"/>
          <w:lang w:bidi="ar"/>
        </w:rPr>
        <w:t>年</w:t>
      </w:r>
      <w:r>
        <w:rPr>
          <w:rFonts w:hint="eastAsia" w:eastAsiaTheme="minorEastAsia"/>
          <w:sz w:val="24"/>
          <w:lang w:val="en-US" w:eastAsia="zh-CN"/>
        </w:rPr>
        <w:t>9</w:t>
      </w:r>
      <w:r>
        <w:rPr>
          <w:rFonts w:eastAsiaTheme="minorEastAsia"/>
          <w:sz w:val="24"/>
          <w:lang w:bidi="ar"/>
        </w:rPr>
        <w:t>月</w:t>
      </w:r>
      <w:r>
        <w:rPr>
          <w:rFonts w:hint="eastAsia" w:eastAsiaTheme="minorEastAsia"/>
          <w:sz w:val="24"/>
          <w:lang w:val="en-US" w:eastAsia="zh-CN"/>
        </w:rPr>
        <w:t>20</w:t>
      </w:r>
      <w:r>
        <w:rPr>
          <w:rFonts w:eastAsiaTheme="minorEastAsia"/>
          <w:sz w:val="24"/>
          <w:lang w:bidi="ar"/>
        </w:rPr>
        <w:t>日</w:t>
      </w:r>
      <w:r>
        <w:rPr>
          <w:rFonts w:hint="eastAsia" w:eastAsiaTheme="minorEastAsia"/>
          <w:sz w:val="24"/>
          <w:lang w:val="en-US" w:eastAsia="zh-CN"/>
        </w:rPr>
        <w:t>9</w:t>
      </w:r>
      <w:r>
        <w:rPr>
          <w:rFonts w:eastAsiaTheme="minorEastAsia"/>
          <w:sz w:val="24"/>
          <w:lang w:bidi="ar"/>
        </w:rPr>
        <w:t>点</w:t>
      </w:r>
      <w:r>
        <w:rPr>
          <w:rFonts w:hint="eastAsia" w:eastAsiaTheme="minorEastAsia"/>
          <w:sz w:val="24"/>
          <w:lang w:val="en-US" w:eastAsia="zh-CN"/>
        </w:rPr>
        <w:t>00</w:t>
      </w:r>
      <w:r>
        <w:rPr>
          <w:rFonts w:eastAsiaTheme="minorEastAsia"/>
          <w:sz w:val="24"/>
          <w:lang w:bidi="ar"/>
        </w:rPr>
        <w:t>分</w:t>
      </w:r>
      <w:r>
        <w:rPr>
          <w:rFonts w:eastAsiaTheme="minorEastAsia"/>
          <w:bCs/>
          <w:sz w:val="24"/>
          <w:lang w:bidi="ar"/>
        </w:rPr>
        <w:t>（北京时间）</w:t>
      </w:r>
      <w:r>
        <w:rPr>
          <w:rFonts w:eastAsiaTheme="minorEastAsia"/>
          <w:iCs/>
          <w:sz w:val="24"/>
          <w:lang w:bidi="ar"/>
        </w:rPr>
        <w:t>。</w:t>
      </w:r>
    </w:p>
    <w:p w14:paraId="157CA3E4">
      <w:pPr>
        <w:spacing w:line="360" w:lineRule="auto"/>
        <w:ind w:firstLine="480" w:firstLineChars="200"/>
        <w:rPr>
          <w:rFonts w:eastAsiaTheme="minorEastAsia"/>
          <w:sz w:val="24"/>
          <w:lang w:val="zh-TW" w:bidi="ar"/>
        </w:rPr>
      </w:pPr>
      <w:r>
        <w:rPr>
          <w:rFonts w:eastAsiaTheme="minorEastAsia"/>
          <w:sz w:val="24"/>
          <w:lang w:bidi="ar"/>
        </w:rPr>
        <w:t>地点：</w:t>
      </w:r>
      <w:r>
        <w:rPr>
          <w:rFonts w:hint="eastAsia" w:ascii="宋体" w:hAnsi="宋体"/>
          <w:bCs/>
          <w:color w:val="auto"/>
          <w:sz w:val="24"/>
          <w:highlight w:val="none"/>
          <w:u w:val="single"/>
          <w:lang w:eastAsia="zh-CN"/>
        </w:rPr>
        <w:t>北京市丰台区西营街1号院2区通用时代中心C座</w:t>
      </w:r>
      <w:r>
        <w:rPr>
          <w:rFonts w:hint="eastAsia" w:ascii="宋体" w:hAnsi="宋体"/>
          <w:bCs/>
          <w:color w:val="auto"/>
          <w:sz w:val="24"/>
          <w:highlight w:val="none"/>
          <w:u w:val="single"/>
          <w:lang w:val="en-US" w:eastAsia="zh-CN"/>
        </w:rPr>
        <w:t>603</w:t>
      </w:r>
      <w:r>
        <w:rPr>
          <w:rFonts w:eastAsiaTheme="minorEastAsia"/>
          <w:sz w:val="24"/>
          <w:lang w:val="zh-TW" w:bidi="ar"/>
        </w:rPr>
        <w:t>。</w:t>
      </w:r>
    </w:p>
    <w:p w14:paraId="67A0F552">
      <w:pPr>
        <w:spacing w:line="360" w:lineRule="auto"/>
        <w:ind w:firstLine="480" w:firstLineChars="200"/>
        <w:rPr>
          <w:rFonts w:eastAsiaTheme="minorEastAsia"/>
          <w:bCs/>
          <w:sz w:val="24"/>
          <w:u w:val="single"/>
        </w:rPr>
      </w:pPr>
    </w:p>
    <w:p w14:paraId="1F879B75">
      <w:pPr>
        <w:pStyle w:val="3"/>
        <w:spacing w:before="0" w:line="360" w:lineRule="auto"/>
        <w:jc w:val="left"/>
        <w:rPr>
          <w:rFonts w:ascii="Times New Roman" w:hAnsi="Times New Roman" w:eastAsiaTheme="minorEastAsia"/>
          <w:sz w:val="24"/>
          <w:szCs w:val="24"/>
        </w:rPr>
      </w:pPr>
      <w:bookmarkStart w:id="17" w:name="_Toc35393794"/>
      <w:bookmarkStart w:id="18" w:name="_Toc28359084"/>
      <w:bookmarkStart w:id="19" w:name="_Toc35393625"/>
      <w:bookmarkStart w:id="20" w:name="_Toc28359007"/>
      <w:r>
        <w:rPr>
          <w:rFonts w:ascii="Times New Roman" w:hAnsi="Times New Roman" w:eastAsiaTheme="minorEastAsia"/>
          <w:sz w:val="24"/>
          <w:szCs w:val="24"/>
        </w:rPr>
        <w:t>六、公告期限</w:t>
      </w:r>
      <w:bookmarkEnd w:id="17"/>
      <w:bookmarkEnd w:id="18"/>
      <w:bookmarkEnd w:id="19"/>
      <w:bookmarkEnd w:id="20"/>
    </w:p>
    <w:p w14:paraId="672B8FF1">
      <w:pPr>
        <w:spacing w:line="360" w:lineRule="auto"/>
        <w:ind w:firstLine="480" w:firstLineChars="200"/>
        <w:rPr>
          <w:rFonts w:eastAsiaTheme="minorEastAsia"/>
          <w:kern w:val="0"/>
          <w:sz w:val="24"/>
        </w:rPr>
      </w:pPr>
      <w:r>
        <w:rPr>
          <w:rFonts w:eastAsiaTheme="minorEastAsia"/>
          <w:kern w:val="0"/>
          <w:sz w:val="24"/>
        </w:rPr>
        <w:t>自本公告发布之日起</w:t>
      </w:r>
      <w:r>
        <w:rPr>
          <w:rFonts w:hint="eastAsia" w:eastAsiaTheme="minorEastAsia"/>
          <w:kern w:val="0"/>
          <w:sz w:val="24"/>
          <w:lang w:val="en-US" w:eastAsia="zh-CN"/>
        </w:rPr>
        <w:t>5</w:t>
      </w:r>
      <w:r>
        <w:rPr>
          <w:rFonts w:eastAsiaTheme="minorEastAsia"/>
          <w:kern w:val="0"/>
          <w:sz w:val="24"/>
        </w:rPr>
        <w:t>个工作日。</w:t>
      </w:r>
    </w:p>
    <w:p w14:paraId="2161CFF2">
      <w:pPr>
        <w:spacing w:line="360" w:lineRule="auto"/>
        <w:ind w:firstLine="480" w:firstLineChars="200"/>
        <w:rPr>
          <w:rFonts w:eastAsiaTheme="minorEastAsia"/>
          <w:kern w:val="0"/>
          <w:sz w:val="24"/>
        </w:rPr>
      </w:pPr>
    </w:p>
    <w:p w14:paraId="3097EDB4">
      <w:pPr>
        <w:pStyle w:val="3"/>
        <w:spacing w:before="0" w:line="360" w:lineRule="auto"/>
        <w:jc w:val="left"/>
        <w:rPr>
          <w:rFonts w:ascii="Times New Roman" w:hAnsi="Times New Roman" w:eastAsiaTheme="minorEastAsia"/>
          <w:sz w:val="24"/>
          <w:szCs w:val="24"/>
        </w:rPr>
      </w:pPr>
      <w:bookmarkStart w:id="21" w:name="_Toc35393795"/>
      <w:bookmarkStart w:id="22" w:name="_Toc35393626"/>
      <w:r>
        <w:rPr>
          <w:rFonts w:ascii="Times New Roman" w:hAnsi="Times New Roman" w:eastAsiaTheme="minorEastAsia"/>
          <w:sz w:val="24"/>
          <w:szCs w:val="24"/>
        </w:rPr>
        <w:t>七、其他补充事宜</w:t>
      </w:r>
      <w:bookmarkEnd w:id="21"/>
      <w:bookmarkEnd w:id="22"/>
    </w:p>
    <w:p w14:paraId="1CA5AD48">
      <w:pPr>
        <w:pStyle w:val="5"/>
        <w:spacing w:line="360" w:lineRule="auto"/>
        <w:ind w:firstLine="480" w:firstLineChars="200"/>
        <w:rPr>
          <w:rFonts w:ascii="宋体" w:hAnsi="宋体" w:eastAsia="宋体" w:cs="宋体"/>
          <w:sz w:val="24"/>
          <w:szCs w:val="24"/>
          <w:highlight w:val="none"/>
          <w:u w:val="single"/>
          <w:lang w:eastAsia="zh-CN"/>
        </w:rPr>
      </w:pPr>
      <w:r>
        <w:rPr>
          <w:rFonts w:eastAsiaTheme="minorEastAsia"/>
          <w:sz w:val="24"/>
        </w:rPr>
        <w:t>1.本项目需要落实的政府采购政策：</w:t>
      </w:r>
      <w:r>
        <w:rPr>
          <w:rFonts w:hint="eastAsia" w:ascii="宋体" w:hAnsi="宋体" w:eastAsia="宋体" w:cs="宋体"/>
          <w:sz w:val="24"/>
          <w:szCs w:val="24"/>
          <w:highlight w:val="none"/>
          <w:u w:val="single"/>
          <w:lang w:eastAsia="zh-CN"/>
        </w:rPr>
        <w:t>《中华人民共和国政府采购法》、《中华人民共和国政府采购法实施条例》、《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印发环境标志产品政府采购品目清单的通知》（财库[2019]18号）、《财政部发展改革委关于印发节能产品政府采购品目清单的通知》（财库[2019]19号）、《政府采购促进中小企业发展管理办法》（财库2020]46号）及其它相关法律法规。</w:t>
      </w:r>
    </w:p>
    <w:p w14:paraId="7767DCB8">
      <w:pPr>
        <w:spacing w:line="360" w:lineRule="auto"/>
        <w:ind w:firstLine="480" w:firstLineChars="200"/>
        <w:rPr>
          <w:rFonts w:hint="eastAsia" w:eastAsiaTheme="minorEastAsia"/>
          <w:sz w:val="24"/>
        </w:rPr>
      </w:pPr>
      <w:r>
        <w:rPr>
          <w:rFonts w:eastAsiaTheme="minorEastAsia"/>
          <w:sz w:val="24"/>
        </w:rPr>
        <w:t>2.</w:t>
      </w:r>
      <w:r>
        <w:rPr>
          <w:rFonts w:hint="eastAsia" w:eastAsiaTheme="minorEastAsia"/>
          <w:sz w:val="24"/>
        </w:rPr>
        <w:t>本项目采用线上线下相结合的采购方式，请供应商认真学习北京市政府采购电子交易平台发布的相关操作手册（供应商可在交易平台下载相关手册），办理 CA 数字证书或电子营业执照、进行北京市政府采购电子交易平台注册绑定，并认真核实 CA 数字证书 或电子营业执照情况确认是否符合本项目电子化采购流程要求。</w:t>
      </w:r>
    </w:p>
    <w:p w14:paraId="39F72139">
      <w:pPr>
        <w:spacing w:line="360" w:lineRule="auto"/>
        <w:ind w:firstLine="480" w:firstLineChars="200"/>
        <w:rPr>
          <w:rFonts w:hint="eastAsia" w:eastAsiaTheme="minorEastAsia"/>
          <w:sz w:val="24"/>
        </w:rPr>
      </w:pPr>
      <w:r>
        <w:rPr>
          <w:rFonts w:hint="eastAsia" w:eastAsiaTheme="minorEastAsia"/>
          <w:sz w:val="24"/>
        </w:rPr>
        <w:t>CA 数字证书服务热线010-58511086</w:t>
      </w:r>
    </w:p>
    <w:p w14:paraId="3E5B976E">
      <w:pPr>
        <w:spacing w:line="360" w:lineRule="auto"/>
        <w:ind w:firstLine="480" w:firstLineChars="200"/>
        <w:rPr>
          <w:rFonts w:hint="eastAsia" w:eastAsiaTheme="minorEastAsia"/>
          <w:sz w:val="24"/>
        </w:rPr>
      </w:pPr>
      <w:r>
        <w:rPr>
          <w:rFonts w:hint="eastAsia" w:eastAsiaTheme="minorEastAsia"/>
          <w:sz w:val="24"/>
        </w:rPr>
        <w:t>电子营业执照服务热线400-699-7000</w:t>
      </w:r>
    </w:p>
    <w:p w14:paraId="22D92597">
      <w:pPr>
        <w:spacing w:line="360" w:lineRule="auto"/>
        <w:ind w:firstLine="480" w:firstLineChars="200"/>
        <w:rPr>
          <w:rFonts w:hint="eastAsia" w:eastAsiaTheme="minorEastAsia"/>
          <w:sz w:val="24"/>
        </w:rPr>
      </w:pPr>
      <w:r>
        <w:rPr>
          <w:rFonts w:hint="eastAsia" w:eastAsiaTheme="minorEastAsia"/>
          <w:sz w:val="24"/>
        </w:rPr>
        <w:t>技术支持服务热线010-86483801</w:t>
      </w:r>
    </w:p>
    <w:p w14:paraId="13E4FDEF">
      <w:pPr>
        <w:spacing w:line="360" w:lineRule="auto"/>
        <w:ind w:firstLine="480" w:firstLineChars="200"/>
        <w:rPr>
          <w:rFonts w:hint="eastAsia" w:eastAsiaTheme="minorEastAsia"/>
          <w:sz w:val="24"/>
        </w:rPr>
      </w:pPr>
      <w:r>
        <w:rPr>
          <w:rFonts w:hint="eastAsia" w:eastAsiaTheme="minorEastAsia"/>
          <w:sz w:val="24"/>
        </w:rPr>
        <w:t>2.1 办理 CA 数字证书或电子营业执照</w:t>
      </w:r>
    </w:p>
    <w:p w14:paraId="5C873C31">
      <w:pPr>
        <w:spacing w:line="360" w:lineRule="auto"/>
        <w:ind w:firstLine="480" w:firstLineChars="200"/>
        <w:rPr>
          <w:rFonts w:hint="eastAsia" w:eastAsiaTheme="minorEastAsia"/>
          <w:sz w:val="24"/>
        </w:rPr>
      </w:pPr>
      <w:r>
        <w:rPr>
          <w:rFonts w:hint="eastAsia" w:eastAsiaTheme="minorEastAsia"/>
          <w:sz w:val="24"/>
        </w:rPr>
        <w:t>供应商登录北京市政府采购电子交易平台查阅“用户指南”—“操作指南”—“市场主体CA办理操作流程指引”/“电子营业执照使用指南”，按照程序要求办理。</w:t>
      </w:r>
    </w:p>
    <w:p w14:paraId="69A47570">
      <w:pPr>
        <w:spacing w:line="360" w:lineRule="auto"/>
        <w:ind w:firstLine="480" w:firstLineChars="200"/>
        <w:rPr>
          <w:rFonts w:hint="eastAsia" w:eastAsiaTheme="minorEastAsia"/>
          <w:sz w:val="24"/>
        </w:rPr>
      </w:pPr>
      <w:r>
        <w:rPr>
          <w:rFonts w:hint="eastAsia" w:eastAsiaTheme="minorEastAsia"/>
          <w:sz w:val="24"/>
        </w:rPr>
        <w:t>2.2 注册</w:t>
      </w:r>
    </w:p>
    <w:p w14:paraId="77833904">
      <w:pPr>
        <w:spacing w:line="360" w:lineRule="auto"/>
        <w:ind w:firstLine="480" w:firstLineChars="200"/>
        <w:rPr>
          <w:rFonts w:hint="eastAsia" w:eastAsiaTheme="minorEastAsia"/>
          <w:sz w:val="24"/>
        </w:rPr>
      </w:pPr>
      <w:r>
        <w:rPr>
          <w:rFonts w:hint="eastAsia" w:eastAsiaTheme="minorEastAsia"/>
          <w:sz w:val="24"/>
        </w:rPr>
        <w:t>供应商登录北京市政府采购电子交易平台“用户指南”—“操作指南”—“市场主体注册入库操作流程指引”进行自助注册绑定。</w:t>
      </w:r>
    </w:p>
    <w:p w14:paraId="4B15E882">
      <w:pPr>
        <w:spacing w:line="360" w:lineRule="auto"/>
        <w:ind w:firstLine="480" w:firstLineChars="200"/>
        <w:rPr>
          <w:rFonts w:hint="eastAsia" w:eastAsiaTheme="minorEastAsia"/>
          <w:sz w:val="24"/>
        </w:rPr>
      </w:pPr>
      <w:r>
        <w:rPr>
          <w:rFonts w:hint="eastAsia" w:eastAsiaTheme="minorEastAsia"/>
          <w:sz w:val="24"/>
        </w:rPr>
        <w:t>2.3 驱动、客户端下载</w:t>
      </w:r>
    </w:p>
    <w:p w14:paraId="2748C7A7">
      <w:pPr>
        <w:spacing w:line="360" w:lineRule="auto"/>
        <w:ind w:firstLine="480" w:firstLineChars="200"/>
        <w:rPr>
          <w:rFonts w:hint="eastAsia" w:eastAsiaTheme="minorEastAsia"/>
          <w:sz w:val="24"/>
        </w:rPr>
      </w:pPr>
      <w:r>
        <w:rPr>
          <w:rFonts w:hint="eastAsia" w:eastAsiaTheme="minorEastAsia"/>
          <w:sz w:val="24"/>
        </w:rPr>
        <w:t>供应商登录北京市政府采购电子交易平台“用户指南”—“工具下载”—“招标采购系统文件驱动安装包”下载相关驱动。</w:t>
      </w:r>
    </w:p>
    <w:p w14:paraId="5E295D1C">
      <w:pPr>
        <w:spacing w:line="360" w:lineRule="auto"/>
        <w:ind w:firstLine="480" w:firstLineChars="200"/>
        <w:rPr>
          <w:rFonts w:hint="eastAsia" w:eastAsiaTheme="minorEastAsia"/>
          <w:sz w:val="24"/>
        </w:rPr>
      </w:pPr>
      <w:r>
        <w:rPr>
          <w:rFonts w:hint="eastAsia" w:eastAsiaTheme="minorEastAsia"/>
          <w:sz w:val="24"/>
        </w:rPr>
        <w:t>供应商登录北京市政府采购电子交易平台“用户指南”—“工具下载”—“投标文件编制工具”下载相关客户端。</w:t>
      </w:r>
    </w:p>
    <w:p w14:paraId="73F51CC6">
      <w:pPr>
        <w:spacing w:line="360" w:lineRule="auto"/>
        <w:ind w:firstLine="480" w:firstLineChars="200"/>
        <w:rPr>
          <w:rFonts w:hint="eastAsia" w:eastAsiaTheme="minorEastAsia"/>
          <w:sz w:val="24"/>
        </w:rPr>
      </w:pPr>
      <w:r>
        <w:rPr>
          <w:rFonts w:hint="eastAsia" w:eastAsiaTheme="minorEastAsia"/>
          <w:sz w:val="24"/>
        </w:rPr>
        <w:t>2.4获取电子竞争性磋商文件</w:t>
      </w:r>
    </w:p>
    <w:p w14:paraId="7533B6FD">
      <w:pPr>
        <w:spacing w:line="360" w:lineRule="auto"/>
        <w:ind w:firstLine="480" w:firstLineChars="200"/>
        <w:rPr>
          <w:rFonts w:hint="eastAsia" w:eastAsiaTheme="minorEastAsia"/>
          <w:sz w:val="24"/>
        </w:rPr>
      </w:pPr>
      <w:r>
        <w:rPr>
          <w:rFonts w:hint="eastAsia" w:eastAsiaTheme="minorEastAsia"/>
          <w:sz w:val="24"/>
        </w:rPr>
        <w:t>供应商使用CA数字证书或电子营业执照登录北京市政府采购电子交易平台获取电子竞争性磋商文件。</w:t>
      </w:r>
    </w:p>
    <w:p w14:paraId="3A66CD28">
      <w:pPr>
        <w:spacing w:line="360" w:lineRule="auto"/>
        <w:ind w:firstLine="480" w:firstLineChars="200"/>
        <w:rPr>
          <w:rFonts w:hint="eastAsia" w:eastAsiaTheme="minorEastAsia"/>
          <w:sz w:val="24"/>
        </w:rPr>
      </w:pPr>
      <w:r>
        <w:rPr>
          <w:rFonts w:hint="eastAsia" w:eastAsiaTheme="minorEastAsia"/>
          <w:sz w:val="24"/>
        </w:rPr>
        <w:t>未在规定期限内通过北京市政府采购电子交易平台获取采购文件的响应无效。如无法获取，请及时通过技术支持服务热线联系技术人员。</w:t>
      </w:r>
    </w:p>
    <w:p w14:paraId="25DEAB10">
      <w:pPr>
        <w:spacing w:line="360" w:lineRule="auto"/>
        <w:ind w:firstLine="480" w:firstLineChars="200"/>
        <w:rPr>
          <w:rFonts w:hint="eastAsia" w:eastAsiaTheme="minorEastAsia"/>
          <w:sz w:val="24"/>
        </w:rPr>
      </w:pPr>
      <w:r>
        <w:rPr>
          <w:rFonts w:hint="eastAsia" w:eastAsiaTheme="minorEastAsia"/>
          <w:sz w:val="24"/>
        </w:rPr>
        <w:t>2.5 编制响应文件</w:t>
      </w:r>
    </w:p>
    <w:p w14:paraId="0AEFA05B">
      <w:pPr>
        <w:spacing w:line="360" w:lineRule="auto"/>
        <w:ind w:firstLine="480" w:firstLineChars="200"/>
        <w:rPr>
          <w:rFonts w:hint="eastAsia" w:eastAsiaTheme="minorEastAsia"/>
          <w:sz w:val="24"/>
        </w:rPr>
      </w:pPr>
      <w:r>
        <w:rPr>
          <w:rFonts w:hint="eastAsia" w:eastAsiaTheme="minorEastAsia"/>
          <w:sz w:val="24"/>
        </w:rPr>
        <w:t>供应商应自行编制响应文件并进行线下递交。</w:t>
      </w:r>
    </w:p>
    <w:p w14:paraId="364E8C76">
      <w:pPr>
        <w:spacing w:line="360" w:lineRule="auto"/>
        <w:ind w:firstLine="480" w:firstLineChars="200"/>
        <w:rPr>
          <w:rFonts w:hint="eastAsia" w:eastAsiaTheme="minorEastAsia"/>
          <w:sz w:val="24"/>
        </w:rPr>
      </w:pPr>
      <w:r>
        <w:rPr>
          <w:rFonts w:hint="eastAsia" w:eastAsiaTheme="minorEastAsia"/>
          <w:sz w:val="24"/>
        </w:rPr>
        <w:t>2.6 提交响应文件</w:t>
      </w:r>
    </w:p>
    <w:p w14:paraId="5540D1DB">
      <w:pPr>
        <w:spacing w:line="360" w:lineRule="auto"/>
        <w:ind w:firstLine="480" w:firstLineChars="200"/>
        <w:rPr>
          <w:rFonts w:hint="eastAsia" w:eastAsiaTheme="minorEastAsia"/>
          <w:sz w:val="24"/>
        </w:rPr>
      </w:pPr>
      <w:r>
        <w:rPr>
          <w:rFonts w:hint="eastAsia" w:eastAsiaTheme="minorEastAsia"/>
          <w:sz w:val="24"/>
        </w:rPr>
        <w:t>供应商应当在磋商文件要求的截止时间前，将响应文件密封送达指定地点。</w:t>
      </w:r>
    </w:p>
    <w:p w14:paraId="63EB07BC">
      <w:pPr>
        <w:spacing w:line="360" w:lineRule="auto"/>
        <w:ind w:firstLine="480" w:firstLineChars="200"/>
        <w:rPr>
          <w:rFonts w:hint="eastAsia" w:eastAsiaTheme="minorEastAsia"/>
          <w:sz w:val="24"/>
        </w:rPr>
      </w:pPr>
    </w:p>
    <w:p w14:paraId="45E6C311">
      <w:pPr>
        <w:pStyle w:val="3"/>
        <w:spacing w:before="0" w:line="360" w:lineRule="auto"/>
        <w:jc w:val="left"/>
        <w:rPr>
          <w:rFonts w:ascii="Times New Roman" w:hAnsi="Times New Roman" w:eastAsiaTheme="minorEastAsia"/>
          <w:sz w:val="24"/>
          <w:szCs w:val="24"/>
        </w:rPr>
      </w:pPr>
      <w:bookmarkStart w:id="23" w:name="_Toc28359085"/>
      <w:bookmarkStart w:id="24" w:name="_Toc28359008"/>
      <w:bookmarkStart w:id="25" w:name="_Toc35393796"/>
      <w:bookmarkStart w:id="26" w:name="_Toc35393627"/>
      <w:r>
        <w:rPr>
          <w:rFonts w:ascii="Times New Roman" w:hAnsi="Times New Roman" w:eastAsiaTheme="minorEastAsia"/>
          <w:sz w:val="24"/>
          <w:szCs w:val="24"/>
        </w:rPr>
        <w:t>八、对本次采购提出询问，请按以下方式联系。</w:t>
      </w:r>
      <w:bookmarkEnd w:id="23"/>
      <w:bookmarkEnd w:id="24"/>
      <w:bookmarkEnd w:id="25"/>
      <w:bookmarkEnd w:id="26"/>
    </w:p>
    <w:p w14:paraId="4D19E649">
      <w:pPr>
        <w:pStyle w:val="5"/>
        <w:spacing w:line="360" w:lineRule="auto"/>
        <w:ind w:firstLine="498" w:firstLineChars="200"/>
        <w:rPr>
          <w:rFonts w:ascii="宋体" w:hAnsi="宋体" w:eastAsia="宋体" w:cs="宋体"/>
          <w:sz w:val="24"/>
          <w:szCs w:val="24"/>
          <w:highlight w:val="none"/>
          <w:lang w:eastAsia="zh-CN"/>
        </w:rPr>
      </w:pPr>
      <w:r>
        <w:rPr>
          <w:rFonts w:hint="eastAsia" w:ascii="宋体" w:hAnsi="宋体" w:eastAsia="宋体" w:cs="宋体"/>
          <w:b/>
          <w:bCs/>
          <w:spacing w:val="4"/>
          <w:sz w:val="24"/>
          <w:szCs w:val="24"/>
          <w:highlight w:val="none"/>
          <w:lang w:eastAsia="zh-CN"/>
        </w:rPr>
        <w:t>1.采购人信息</w:t>
      </w:r>
    </w:p>
    <w:p w14:paraId="04FC1476">
      <w:pPr>
        <w:spacing w:line="360" w:lineRule="auto"/>
        <w:ind w:left="420" w:leftChars="200"/>
        <w:rPr>
          <w:rFonts w:ascii="Times New Roman" w:hAnsi="Times New Roman" w:cs="Times New Roman"/>
          <w:color w:val="auto"/>
          <w:sz w:val="24"/>
          <w:highlight w:val="none"/>
          <w:u w:val="single"/>
          <w:lang w:eastAsia="zh-CN"/>
        </w:rPr>
      </w:pPr>
      <w:r>
        <w:rPr>
          <w:color w:val="auto"/>
          <w:sz w:val="24"/>
          <w:highlight w:val="none"/>
          <w:lang w:eastAsia="zh-CN"/>
        </w:rPr>
        <w:t xml:space="preserve">名    </w:t>
      </w:r>
      <w:r>
        <w:rPr>
          <w:rFonts w:ascii="Times New Roman" w:hAnsi="Times New Roman" w:cs="Times New Roman"/>
          <w:color w:val="auto"/>
          <w:sz w:val="24"/>
          <w:highlight w:val="none"/>
          <w:lang w:eastAsia="zh-CN"/>
        </w:rPr>
        <w:t>称：</w:t>
      </w:r>
      <w:r>
        <w:rPr>
          <w:rFonts w:hint="eastAsia" w:ascii="Times New Roman" w:hAnsi="Times New Roman" w:cs="Times New Roman"/>
          <w:color w:val="auto"/>
          <w:sz w:val="24"/>
          <w:highlight w:val="none"/>
          <w:u w:val="single"/>
          <w:lang w:eastAsia="zh-CN"/>
        </w:rPr>
        <w:t>北京市冬季运动管理中心</w:t>
      </w:r>
    </w:p>
    <w:p w14:paraId="2CF1B0A6">
      <w:pPr>
        <w:spacing w:line="360" w:lineRule="auto"/>
        <w:ind w:left="420" w:leftChars="200"/>
        <w:rPr>
          <w:rFonts w:ascii="Times New Roman" w:hAnsi="Times New Roman" w:cs="Times New Roman"/>
          <w:color w:val="auto"/>
          <w:sz w:val="24"/>
          <w:highlight w:val="none"/>
          <w:lang w:eastAsia="zh-CN"/>
        </w:rPr>
      </w:pPr>
      <w:r>
        <w:rPr>
          <w:rFonts w:ascii="Times New Roman" w:hAnsi="Times New Roman" w:cs="Times New Roman"/>
          <w:color w:val="auto"/>
          <w:sz w:val="24"/>
          <w:highlight w:val="none"/>
          <w:lang w:eastAsia="zh-CN"/>
        </w:rPr>
        <w:t>地    址：</w:t>
      </w:r>
      <w:r>
        <w:rPr>
          <w:rFonts w:hint="eastAsia" w:ascii="Times New Roman" w:hAnsi="Times New Roman" w:cs="Times New Roman"/>
          <w:color w:val="auto"/>
          <w:sz w:val="24"/>
          <w:highlight w:val="none"/>
          <w:u w:val="single"/>
          <w:lang w:eastAsia="zh-CN"/>
        </w:rPr>
        <w:t>北京市延庆区湖北东路116号院</w:t>
      </w:r>
    </w:p>
    <w:p w14:paraId="1FFE0065">
      <w:pPr>
        <w:spacing w:line="360" w:lineRule="auto"/>
        <w:ind w:left="420" w:leftChars="200"/>
        <w:rPr>
          <w:rFonts w:eastAsiaTheme="minorEastAsia"/>
          <w:b/>
          <w:bCs/>
          <w:color w:val="FF0000"/>
          <w:sz w:val="24"/>
          <w:highlight w:val="none"/>
          <w:u w:val="single"/>
          <w:lang w:eastAsia="zh-CN"/>
        </w:rPr>
      </w:pPr>
      <w:r>
        <w:rPr>
          <w:rFonts w:hint="eastAsia" w:ascii="Times New Roman" w:hAnsi="Times New Roman" w:cs="Times New Roman"/>
          <w:color w:val="auto"/>
          <w:sz w:val="24"/>
          <w:highlight w:val="none"/>
          <w:u w:val="none"/>
          <w:lang w:eastAsia="zh-CN"/>
        </w:rPr>
        <w:t>联系方式：</w:t>
      </w:r>
      <w:r>
        <w:rPr>
          <w:rFonts w:hint="eastAsia" w:ascii="Times New Roman" w:hAnsi="Times New Roman" w:cs="Times New Roman"/>
          <w:color w:val="auto"/>
          <w:sz w:val="24"/>
          <w:highlight w:val="none"/>
          <w:u w:val="single"/>
          <w:lang w:eastAsia="zh-CN"/>
        </w:rPr>
        <w:t>010-</w:t>
      </w:r>
      <w:r>
        <w:rPr>
          <w:rFonts w:hint="eastAsia" w:ascii="Times New Roman" w:hAnsi="Times New Roman" w:cs="Times New Roman"/>
          <w:color w:val="auto"/>
          <w:sz w:val="24"/>
          <w:highlight w:val="none"/>
          <w:u w:val="single"/>
          <w:lang w:eastAsia="zh-CN"/>
        </w:rPr>
        <w:tab/>
      </w:r>
      <w:r>
        <w:rPr>
          <w:rFonts w:hint="eastAsia" w:ascii="Times New Roman" w:hAnsi="Times New Roman" w:cs="Times New Roman"/>
          <w:color w:val="auto"/>
          <w:sz w:val="24"/>
          <w:highlight w:val="none"/>
          <w:u w:val="single"/>
          <w:lang w:eastAsia="zh-CN"/>
        </w:rPr>
        <w:t>81198406</w:t>
      </w:r>
    </w:p>
    <w:p w14:paraId="6EEC6258">
      <w:pPr>
        <w:pStyle w:val="5"/>
        <w:spacing w:line="360" w:lineRule="auto"/>
        <w:ind w:firstLine="498" w:firstLineChars="200"/>
        <w:rPr>
          <w:rFonts w:ascii="宋体" w:hAnsi="宋体" w:eastAsia="宋体" w:cs="宋体"/>
          <w:sz w:val="24"/>
          <w:szCs w:val="24"/>
          <w:highlight w:val="none"/>
          <w:lang w:eastAsia="zh-CN"/>
        </w:rPr>
      </w:pPr>
      <w:r>
        <w:rPr>
          <w:rFonts w:hint="eastAsia" w:ascii="宋体" w:hAnsi="宋体" w:eastAsia="宋体" w:cs="宋体"/>
          <w:b/>
          <w:bCs/>
          <w:spacing w:val="4"/>
          <w:sz w:val="24"/>
          <w:szCs w:val="24"/>
          <w:highlight w:val="none"/>
          <w:lang w:eastAsia="zh-CN"/>
        </w:rPr>
        <w:t>2.采购代理机构信息</w:t>
      </w:r>
    </w:p>
    <w:p w14:paraId="6094CA47">
      <w:pPr>
        <w:spacing w:line="360" w:lineRule="auto"/>
        <w:ind w:firstLine="420" w:firstLineChars="175"/>
        <w:rPr>
          <w:rFonts w:ascii="宋体" w:hAnsi="宋体"/>
          <w:bCs/>
          <w:color w:val="auto"/>
          <w:sz w:val="24"/>
          <w:highlight w:val="none"/>
          <w:u w:val="single"/>
          <w:lang w:eastAsia="zh-CN"/>
        </w:rPr>
      </w:pPr>
      <w:r>
        <w:rPr>
          <w:rFonts w:hint="eastAsia" w:ascii="宋体" w:hAnsi="宋体"/>
          <w:bCs/>
          <w:color w:val="auto"/>
          <w:sz w:val="24"/>
          <w:highlight w:val="none"/>
          <w:lang w:eastAsia="zh-CN"/>
        </w:rPr>
        <w:t>名    称：</w:t>
      </w:r>
      <w:r>
        <w:rPr>
          <w:rFonts w:hint="eastAsia" w:ascii="宋体" w:hAnsi="宋体"/>
          <w:bCs/>
          <w:color w:val="auto"/>
          <w:sz w:val="24"/>
          <w:highlight w:val="none"/>
          <w:u w:val="single"/>
          <w:lang w:eastAsia="zh-CN"/>
        </w:rPr>
        <w:t>中技国际招标有限公司</w:t>
      </w:r>
    </w:p>
    <w:p w14:paraId="022DBFD5">
      <w:pPr>
        <w:spacing w:line="360" w:lineRule="auto"/>
        <w:ind w:firstLine="420" w:firstLineChars="175"/>
        <w:rPr>
          <w:rFonts w:ascii="宋体" w:hAnsi="宋体"/>
          <w:bCs/>
          <w:color w:val="auto"/>
          <w:sz w:val="24"/>
          <w:highlight w:val="none"/>
          <w:u w:val="single"/>
          <w:lang w:eastAsia="zh-CN"/>
        </w:rPr>
      </w:pPr>
      <w:r>
        <w:rPr>
          <w:rFonts w:hint="eastAsia" w:ascii="宋体" w:hAnsi="宋体"/>
          <w:bCs/>
          <w:color w:val="auto"/>
          <w:sz w:val="24"/>
          <w:highlight w:val="none"/>
          <w:lang w:eastAsia="zh-CN"/>
        </w:rPr>
        <w:t>地    址：</w:t>
      </w:r>
      <w:r>
        <w:rPr>
          <w:rFonts w:hint="eastAsia" w:ascii="宋体" w:hAnsi="宋体"/>
          <w:bCs/>
          <w:color w:val="auto"/>
          <w:sz w:val="24"/>
          <w:highlight w:val="none"/>
          <w:u w:val="single"/>
          <w:lang w:eastAsia="zh-CN"/>
        </w:rPr>
        <w:t>北京市丰台区西营街1号院2区通用时代中心C座</w:t>
      </w:r>
    </w:p>
    <w:p w14:paraId="776B7118">
      <w:pPr>
        <w:pStyle w:val="5"/>
        <w:spacing w:line="360" w:lineRule="auto"/>
        <w:ind w:firstLine="420" w:firstLineChars="175"/>
        <w:rPr>
          <w:rFonts w:ascii="宋体" w:hAnsi="宋体"/>
          <w:bCs/>
          <w:color w:val="auto"/>
          <w:sz w:val="24"/>
          <w:highlight w:val="none"/>
          <w:u w:val="single"/>
          <w:lang w:eastAsia="zh-CN"/>
        </w:rPr>
      </w:pPr>
      <w:r>
        <w:rPr>
          <w:rFonts w:hint="eastAsia" w:ascii="宋体" w:hAnsi="宋体"/>
          <w:bCs/>
          <w:color w:val="auto"/>
          <w:sz w:val="24"/>
          <w:highlight w:val="none"/>
          <w:lang w:eastAsia="zh-CN"/>
        </w:rPr>
        <w:t>联系方式：</w:t>
      </w:r>
      <w:r>
        <w:rPr>
          <w:rFonts w:hint="eastAsia" w:ascii="宋体" w:hAnsi="宋体"/>
          <w:bCs/>
          <w:color w:val="auto"/>
          <w:sz w:val="24"/>
          <w:highlight w:val="none"/>
          <w:u w:val="single"/>
          <w:lang w:eastAsia="zh-CN"/>
        </w:rPr>
        <w:t xml:space="preserve">010-81169365    </w:t>
      </w:r>
    </w:p>
    <w:p w14:paraId="7C1EC4B4">
      <w:pPr>
        <w:pStyle w:val="5"/>
        <w:spacing w:line="360" w:lineRule="auto"/>
        <w:ind w:firstLine="502" w:firstLineChars="200"/>
        <w:rPr>
          <w:rFonts w:ascii="宋体" w:hAnsi="宋体" w:eastAsia="宋体" w:cs="宋体"/>
          <w:sz w:val="24"/>
          <w:szCs w:val="24"/>
          <w:highlight w:val="none"/>
          <w:lang w:eastAsia="zh-CN"/>
        </w:rPr>
      </w:pPr>
      <w:r>
        <w:rPr>
          <w:rFonts w:hint="eastAsia" w:ascii="宋体" w:hAnsi="宋体" w:eastAsia="宋体" w:cs="宋体"/>
          <w:b/>
          <w:bCs/>
          <w:spacing w:val="5"/>
          <w:sz w:val="24"/>
          <w:szCs w:val="24"/>
          <w:highlight w:val="none"/>
          <w:lang w:eastAsia="zh-CN"/>
        </w:rPr>
        <w:t>3.项目联系方式</w:t>
      </w:r>
    </w:p>
    <w:p w14:paraId="4B5D950C">
      <w:pPr>
        <w:spacing w:line="360" w:lineRule="auto"/>
        <w:ind w:left="420" w:leftChars="200"/>
        <w:rPr>
          <w:color w:val="auto"/>
          <w:sz w:val="24"/>
          <w:highlight w:val="none"/>
          <w:lang w:eastAsia="zh-CN"/>
        </w:rPr>
      </w:pPr>
      <w:r>
        <w:rPr>
          <w:color w:val="auto"/>
          <w:sz w:val="24"/>
          <w:highlight w:val="none"/>
          <w:lang w:eastAsia="zh-CN"/>
        </w:rPr>
        <w:t>项目联系人：</w:t>
      </w:r>
      <w:r>
        <w:rPr>
          <w:rFonts w:hint="eastAsia"/>
          <w:color w:val="auto"/>
          <w:sz w:val="24"/>
          <w:highlight w:val="none"/>
          <w:u w:val="single"/>
          <w:lang w:eastAsia="zh-CN"/>
        </w:rPr>
        <w:t xml:space="preserve">游工        </w:t>
      </w:r>
    </w:p>
    <w:p w14:paraId="53A557A6">
      <w:pPr>
        <w:spacing w:line="360" w:lineRule="auto"/>
        <w:ind w:left="420" w:leftChars="200"/>
        <w:rPr>
          <w:rFonts w:hint="eastAsia" w:ascii="Times New Roman" w:hAnsi="Times New Roman" w:cs="Times New Roman"/>
          <w:color w:val="auto"/>
          <w:sz w:val="24"/>
          <w:highlight w:val="none"/>
          <w:u w:val="single"/>
          <w:lang w:eastAsia="zh-CN"/>
        </w:rPr>
      </w:pPr>
      <w:r>
        <w:rPr>
          <w:color w:val="auto"/>
          <w:sz w:val="24"/>
          <w:highlight w:val="none"/>
          <w:lang w:eastAsia="zh-CN"/>
        </w:rPr>
        <w:t>电      话：</w:t>
      </w:r>
      <w:r>
        <w:rPr>
          <w:rFonts w:hint="eastAsia" w:ascii="宋体" w:hAnsi="宋体"/>
          <w:bCs/>
          <w:color w:val="auto"/>
          <w:sz w:val="24"/>
          <w:highlight w:val="none"/>
          <w:u w:val="single"/>
          <w:lang w:eastAsia="zh-CN"/>
        </w:rPr>
        <w:t>010-81169365</w:t>
      </w:r>
      <w:r>
        <w:rPr>
          <w:rFonts w:hint="eastAsia" w:ascii="Times New Roman" w:hAnsi="Times New Roman" w:cs="Times New Roman"/>
          <w:color w:val="auto"/>
          <w:sz w:val="24"/>
          <w:highlight w:val="none"/>
          <w:u w:val="single"/>
          <w:lang w:eastAsia="zh-CN"/>
        </w:rPr>
        <w:t xml:space="preserve">   </w:t>
      </w:r>
    </w:p>
    <w:p w14:paraId="2FD3B8C4">
      <w:bookmarkStart w:id="27" w:name="_GoBack"/>
      <w:bookmarkEnd w:id="2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E55BA9"/>
    <w:multiLevelType w:val="singleLevel"/>
    <w:tmpl w:val="B0E55BA9"/>
    <w:lvl w:ilvl="0" w:tentative="0">
      <w:start w:val="2"/>
      <w:numFmt w:val="decimal"/>
      <w:suff w:val="nothing"/>
      <w:lvlText w:val="（%1）"/>
      <w:lvlJc w:val="left"/>
    </w:lvl>
  </w:abstractNum>
  <w:abstractNum w:abstractNumId="1">
    <w:nsid w:val="344617DE"/>
    <w:multiLevelType w:val="singleLevel"/>
    <w:tmpl w:val="344617DE"/>
    <w:lvl w:ilvl="0" w:tentative="0">
      <w:start w:val="6"/>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430BDB"/>
    <w:rsid w:val="42430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List Paragraph"/>
    <w:basedOn w:val="1"/>
    <w:qFormat/>
    <w:uiPriority w:val="34"/>
    <w:pPr>
      <w:ind w:firstLine="420" w:firstLineChars="200"/>
    </w:pPr>
    <w:rPr>
      <w:rFonts w:ascii="Calibri" w:hAnsi="Calibri"/>
      <w:szCs w:val="22"/>
    </w:rPr>
  </w:style>
  <w:style w:type="paragraph" w:styleId="4">
    <w:name w:val="Normal Indent"/>
    <w:basedOn w:val="1"/>
    <w:qFormat/>
    <w:uiPriority w:val="0"/>
    <w:pPr>
      <w:autoSpaceDE w:val="0"/>
      <w:autoSpaceDN w:val="0"/>
      <w:adjustRightInd w:val="0"/>
      <w:ind w:firstLine="420"/>
      <w:jc w:val="left"/>
    </w:pPr>
    <w:rPr>
      <w:rFonts w:ascii="宋体"/>
      <w:sz w:val="24"/>
    </w:rPr>
  </w:style>
  <w:style w:type="paragraph" w:styleId="5">
    <w:name w:val="Body Text"/>
    <w:basedOn w:val="1"/>
    <w:qFormat/>
    <w:uiPriority w:val="0"/>
    <w:pPr>
      <w:tabs>
        <w:tab w:val="left" w:pos="567"/>
      </w:tabs>
      <w:spacing w:before="120" w:line="22" w:lineRule="atLeast"/>
    </w:pPr>
    <w:rPr>
      <w:rFonts w:ascii="宋体" w:hAnsi="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2026-09-09T06:24:00Z</dcterms:created>
  <dc:creator>Yalun</dc:creator>
  <cp:lastModifiedBy>Yalun</cp:lastModifiedBy>
  <dcterms:modified xsi:type="dcterms:W3CDTF">2026-09-09T06:24:22Z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A25720B0A2B642469C87CD647F2E5855_11</vt:lpwstr>
  </property>
  <property fmtid="{D5CDD505-2E9C-101B-9397-08002B2CF9AE}" pid="4" name="KSOTemplateDocerSaveRecord">
    <vt:lpwstr>eyJoZGlkIjoiMTdiNDcyYjE4OTY0N2QxNTFkNDAyNWNjMDAyYWY0MjAiLCJ1c2VySWQiOiI0MTcyNjU2MzkifQ==</vt:lpwstr>
  </property>
</Properties>
</file>