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F1EB2">
      <w:pPr>
        <w:snapToGrid w:val="0"/>
        <w:spacing w:line="360" w:lineRule="auto"/>
        <w:jc w:val="center"/>
        <w:outlineLvl w:val="0"/>
        <w:rPr>
          <w:rFonts w:ascii="仿宋" w:hAnsi="仿宋" w:eastAsia="仿宋" w:cs="仿宋"/>
          <w:b/>
          <w:color w:val="auto"/>
          <w:sz w:val="40"/>
          <w:szCs w:val="40"/>
          <w:highlight w:val="none"/>
        </w:rPr>
      </w:pPr>
      <w:bookmarkStart w:id="0" w:name="OLE_LINK34"/>
      <w:bookmarkStart w:id="1" w:name="OLE_LINK61"/>
      <w:bookmarkStart w:id="2" w:name="OLE_LINK33"/>
      <w:r>
        <w:rPr>
          <w:rFonts w:hint="eastAsia" w:ascii="仿宋" w:hAnsi="仿宋" w:eastAsia="仿宋" w:cs="仿宋"/>
          <w:b/>
          <w:color w:val="auto"/>
          <w:sz w:val="40"/>
          <w:szCs w:val="40"/>
          <w:highlight w:val="none"/>
        </w:rPr>
        <w:t>采购需求</w:t>
      </w:r>
    </w:p>
    <w:p w14:paraId="7E74DB75">
      <w:pPr>
        <w:snapToGrid w:val="0"/>
        <w:spacing w:line="360" w:lineRule="auto"/>
        <w:contextualSpacing/>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38CF058F">
      <w:pPr>
        <w:snapToGrid w:val="0"/>
        <w:spacing w:line="360" w:lineRule="auto"/>
        <w:contextualSpacing/>
        <w:jc w:val="left"/>
        <w:rPr>
          <w:rFonts w:ascii="仿宋" w:hAnsi="仿宋" w:eastAsia="仿宋" w:cs="仿宋"/>
          <w:color w:val="auto"/>
          <w:sz w:val="28"/>
          <w:szCs w:val="28"/>
          <w:highlight w:val="none"/>
        </w:rPr>
      </w:pPr>
      <w:bookmarkStart w:id="3" w:name="_Hlk167284587"/>
      <w:r>
        <w:rPr>
          <w:rFonts w:hint="eastAsia" w:ascii="仿宋" w:hAnsi="仿宋" w:eastAsia="仿宋" w:cs="仿宋"/>
          <w:color w:val="auto"/>
          <w:sz w:val="28"/>
          <w:szCs w:val="28"/>
          <w:highlight w:val="none"/>
        </w:rPr>
        <w:t>1. 当采购项目涉及政务信息系统时，采购需求应当符合《政务信息系统政府采购管理暂行办法》（财库〔2017〕210号）的相关要求。</w:t>
      </w:r>
    </w:p>
    <w:p w14:paraId="1142E2E2">
      <w:pPr>
        <w:snapToGrid w:val="0"/>
        <w:spacing w:line="360" w:lineRule="auto"/>
        <w:contextualSpacing/>
        <w:jc w:val="left"/>
        <w:rPr>
          <w:rFonts w:ascii="仿宋" w:hAnsi="仿宋" w:eastAsia="仿宋" w:cs="仿宋"/>
          <w:color w:val="auto"/>
          <w:sz w:val="28"/>
          <w:szCs w:val="28"/>
          <w:highlight w:val="none"/>
        </w:rPr>
      </w:pPr>
      <w:bookmarkStart w:id="4" w:name="_Hlk168431603"/>
      <w:r>
        <w:rPr>
          <w:rFonts w:hint="eastAsia" w:ascii="仿宋" w:hAnsi="仿宋" w:eastAsia="仿宋" w:cs="仿宋"/>
          <w:color w:val="auto"/>
          <w:sz w:val="28"/>
          <w:szCs w:val="28"/>
          <w:highlight w:val="none"/>
        </w:rPr>
        <w:t>2. 采购人及采购代理机构应关注财政部门会同有关部门制定发布的需求标准，结合具体应用场景，根据对应《需求标准》确定采购需求。</w:t>
      </w:r>
    </w:p>
    <w:p w14:paraId="1A8EE1CE">
      <w:pPr>
        <w:snapToGrid w:val="0"/>
        <w:spacing w:line="360" w:lineRule="auto"/>
        <w:contextualSpacing/>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已发布的需求标准如下：</w:t>
      </w:r>
    </w:p>
    <w:p w14:paraId="0CC8A84B">
      <w:pPr>
        <w:snapToGrid w:val="0"/>
        <w:spacing w:line="360" w:lineRule="auto"/>
        <w:contextualSpacing/>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《关于印发〈商品包装政府采购需求标准（试行）〉、〈快递包装政府采购需求标准（试行）〉的通知》（财办库﹝2020﹞123号））</w:t>
      </w:r>
    </w:p>
    <w:p w14:paraId="7BE714A0">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《绿色数据中心政府采购需求标准（试行）》（财库〔2023〕7号）</w:t>
      </w:r>
    </w:p>
    <w:p w14:paraId="7923A93E">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《台式计算机政府采购需求标准（2023年版）》（财库〔2023〕29号）</w:t>
      </w:r>
    </w:p>
    <w:p w14:paraId="7C4B50EE">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《便携式计算机政府采购需求标准（2023年版）》（财库〔2023〕30号）</w:t>
      </w:r>
    </w:p>
    <w:p w14:paraId="3B79A955">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《一体式计算机政府采购需求标准（2023年版）》（财库〔2023〕31号）</w:t>
      </w:r>
    </w:p>
    <w:p w14:paraId="23CA8F17">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《工作站政府采购需求标准（2023年版）》（财库〔2023〕32号）</w:t>
      </w:r>
    </w:p>
    <w:p w14:paraId="33827B58">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《通用服务器政府采购需求标准（2023年版）》（财库〔2023〕33号）</w:t>
      </w:r>
    </w:p>
    <w:p w14:paraId="08F2F4AE">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《操作系统政府采购需求标准（2023年版）》（财库〔2023〕34号）</w:t>
      </w:r>
    </w:p>
    <w:p w14:paraId="045AA30D">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《数据库政府采购需求标准（2023年版）》（财库〔2023〕35号）</w:t>
      </w:r>
    </w:p>
    <w:p w14:paraId="3BBA1DA3">
      <w:pPr>
        <w:pStyle w:val="1062"/>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《物业管理服务政府采购需求标准（办公场所类）（试行）》（财办库〔2024〕113号）</w:t>
      </w:r>
    </w:p>
    <w:p w14:paraId="4CE1E28B">
      <w:pPr>
        <w:snapToGrid w:val="0"/>
        <w:spacing w:line="360" w:lineRule="auto"/>
        <w:contextualSpacing/>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如有更新或增加，以财政部门发布为准。</w:t>
      </w:r>
      <w:bookmarkEnd w:id="3"/>
      <w:bookmarkEnd w:id="4"/>
    </w:p>
    <w:p w14:paraId="53B5B5D1">
      <w:pPr>
        <w:snapToGrid w:val="0"/>
        <w:spacing w:line="360" w:lineRule="auto"/>
        <w:jc w:val="left"/>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783961D1">
      <w:pPr>
        <w:snapToGrid w:val="0"/>
        <w:spacing w:line="360" w:lineRule="auto"/>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79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837"/>
        <w:gridCol w:w="1358"/>
        <w:gridCol w:w="2699"/>
        <w:gridCol w:w="1663"/>
        <w:gridCol w:w="1437"/>
      </w:tblGrid>
      <w:tr w14:paraId="02458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3" w:hRule="atLeast"/>
        </w:trPr>
        <w:tc>
          <w:tcPr>
            <w:tcW w:w="837" w:type="dxa"/>
            <w:shd w:val="clear" w:color="auto" w:fill="FFFFFF" w:themeFill="background1"/>
            <w:vAlign w:val="center"/>
          </w:tcPr>
          <w:p w14:paraId="1A393150">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包号</w:t>
            </w:r>
          </w:p>
        </w:tc>
        <w:tc>
          <w:tcPr>
            <w:tcW w:w="1358" w:type="dxa"/>
            <w:shd w:val="clear" w:color="auto" w:fill="FFFFFF" w:themeFill="background1"/>
            <w:vAlign w:val="center"/>
          </w:tcPr>
          <w:p w14:paraId="08A321C4">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品目号</w:t>
            </w:r>
          </w:p>
        </w:tc>
        <w:tc>
          <w:tcPr>
            <w:tcW w:w="2699" w:type="dxa"/>
            <w:tcBorders>
              <w:bottom w:val="single" w:color="auto" w:sz="4" w:space="0"/>
            </w:tcBorders>
            <w:shd w:val="clear" w:color="auto" w:fill="FFFFFF" w:themeFill="background1"/>
            <w:vAlign w:val="center"/>
          </w:tcPr>
          <w:p w14:paraId="711D4528">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标的名称</w:t>
            </w:r>
          </w:p>
        </w:tc>
        <w:tc>
          <w:tcPr>
            <w:tcW w:w="1663" w:type="dxa"/>
            <w:shd w:val="clear" w:color="auto" w:fill="FFFFFF" w:themeFill="background1"/>
            <w:vAlign w:val="center"/>
          </w:tcPr>
          <w:p w14:paraId="562D17DB">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数量</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台/套</w:t>
            </w:r>
            <w:r>
              <w:rPr>
                <w:rFonts w:hint="eastAsia" w:ascii="仿宋" w:hAnsi="仿宋" w:eastAsia="仿宋" w:cs="仿宋"/>
                <w:color w:val="auto"/>
                <w:kern w:val="0"/>
                <w:sz w:val="24"/>
                <w:szCs w:val="24"/>
                <w:highlight w:val="none"/>
                <w:lang w:eastAsia="zh-CN"/>
              </w:rPr>
              <w:t>）</w:t>
            </w:r>
          </w:p>
        </w:tc>
        <w:tc>
          <w:tcPr>
            <w:tcW w:w="1437" w:type="dxa"/>
            <w:shd w:val="clear" w:color="auto" w:fill="FFFFFF" w:themeFill="background1"/>
            <w:vAlign w:val="center"/>
          </w:tcPr>
          <w:p w14:paraId="74EDC9E5">
            <w:pPr>
              <w:keepNext w:val="0"/>
              <w:keepLines w:val="0"/>
              <w:widowControl/>
              <w:suppressLineNumbers w:val="0"/>
              <w:spacing w:before="0" w:beforeAutospacing="0" w:after="0" w:afterAutospacing="0"/>
              <w:ind w:left="0" w:right="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是否接受进口产品</w:t>
            </w:r>
          </w:p>
        </w:tc>
      </w:tr>
      <w:tr w14:paraId="6B034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restart"/>
            <w:shd w:val="clear" w:color="auto" w:fill="FFFFFF" w:themeFill="background1"/>
            <w:noWrap/>
            <w:vAlign w:val="center"/>
          </w:tcPr>
          <w:p w14:paraId="7E7772D3">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2"/>
                <w:szCs w:val="22"/>
                <w:highlight w:val="none"/>
              </w:rPr>
              <w:t>1</w:t>
            </w:r>
          </w:p>
        </w:tc>
        <w:tc>
          <w:tcPr>
            <w:tcW w:w="1358" w:type="dxa"/>
            <w:shd w:val="clear" w:color="auto" w:fill="FFFFFF" w:themeFill="background1"/>
            <w:vAlign w:val="center"/>
          </w:tcPr>
          <w:p w14:paraId="1AAC76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lang w:val="en-US"/>
              </w:rPr>
            </w:pPr>
            <w:r>
              <w:rPr>
                <w:rFonts w:hint="eastAsia" w:ascii="仿宋" w:hAnsi="仿宋" w:eastAsia="仿宋" w:cs="仿宋"/>
                <w:i w:val="0"/>
                <w:iCs w:val="0"/>
                <w:color w:val="auto"/>
                <w:kern w:val="0"/>
                <w:sz w:val="22"/>
                <w:szCs w:val="22"/>
                <w:highlight w:val="none"/>
                <w:u w:val="none"/>
                <w:lang w:val="en-US" w:eastAsia="zh-CN" w:bidi="ar"/>
              </w:rPr>
              <w:t>1-1</w:t>
            </w:r>
          </w:p>
        </w:tc>
        <w:tc>
          <w:tcPr>
            <w:tcW w:w="2699" w:type="dxa"/>
            <w:shd w:val="clear" w:color="auto" w:fill="FFFFFF" w:themeFill="background1"/>
            <w:vAlign w:val="center"/>
          </w:tcPr>
          <w:p w14:paraId="6E7821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口腔综合治疗台</w:t>
            </w:r>
          </w:p>
        </w:tc>
        <w:tc>
          <w:tcPr>
            <w:tcW w:w="1663" w:type="dxa"/>
            <w:shd w:val="clear" w:color="auto" w:fill="FFFFFF" w:themeFill="background1"/>
            <w:vAlign w:val="center"/>
          </w:tcPr>
          <w:p w14:paraId="480EA4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2</w:t>
            </w:r>
          </w:p>
        </w:tc>
        <w:tc>
          <w:tcPr>
            <w:tcW w:w="1437" w:type="dxa"/>
            <w:shd w:val="clear" w:color="auto" w:fill="FFFFFF" w:themeFill="background1"/>
            <w:vAlign w:val="center"/>
          </w:tcPr>
          <w:p w14:paraId="791FC7E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2438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7BC0D4CD">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1CB898FD">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1-2</w:t>
            </w:r>
          </w:p>
        </w:tc>
        <w:tc>
          <w:tcPr>
            <w:tcW w:w="2699" w:type="dxa"/>
            <w:shd w:val="clear" w:color="auto" w:fill="FFFFFF" w:themeFill="background1"/>
            <w:vAlign w:val="center"/>
          </w:tcPr>
          <w:p w14:paraId="4735C5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耳鼻喉综合治疗台</w:t>
            </w:r>
          </w:p>
        </w:tc>
        <w:tc>
          <w:tcPr>
            <w:tcW w:w="1663" w:type="dxa"/>
            <w:shd w:val="clear" w:color="auto" w:fill="FFFFFF" w:themeFill="background1"/>
            <w:vAlign w:val="center"/>
          </w:tcPr>
          <w:p w14:paraId="46C38C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437" w:type="dxa"/>
            <w:shd w:val="clear" w:color="auto" w:fill="FFFFFF" w:themeFill="background1"/>
            <w:vAlign w:val="center"/>
          </w:tcPr>
          <w:p w14:paraId="5E6BC2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1891D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restart"/>
            <w:shd w:val="clear" w:color="auto" w:fill="FFFFFF" w:themeFill="background1"/>
            <w:noWrap/>
            <w:vAlign w:val="center"/>
          </w:tcPr>
          <w:p w14:paraId="0C6D93EE">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2"/>
                <w:szCs w:val="22"/>
                <w:highlight w:val="none"/>
                <w:lang w:val="en-US" w:eastAsia="zh-CN"/>
              </w:rPr>
              <w:t>2</w:t>
            </w:r>
          </w:p>
        </w:tc>
        <w:tc>
          <w:tcPr>
            <w:tcW w:w="1358" w:type="dxa"/>
            <w:shd w:val="clear" w:color="auto" w:fill="FFFFFF" w:themeFill="background1"/>
            <w:vAlign w:val="center"/>
          </w:tcPr>
          <w:p w14:paraId="28DF2A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2-1</w:t>
            </w:r>
          </w:p>
        </w:tc>
        <w:tc>
          <w:tcPr>
            <w:tcW w:w="2699" w:type="dxa"/>
            <w:shd w:val="clear" w:color="auto" w:fill="FFFFFF" w:themeFill="background1"/>
            <w:vAlign w:val="center"/>
          </w:tcPr>
          <w:p w14:paraId="64F2AA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全自动细菌培养系统</w:t>
            </w:r>
          </w:p>
        </w:tc>
        <w:tc>
          <w:tcPr>
            <w:tcW w:w="1663" w:type="dxa"/>
            <w:shd w:val="clear" w:color="auto" w:fill="FFFFFF" w:themeFill="background1"/>
            <w:vAlign w:val="center"/>
          </w:tcPr>
          <w:p w14:paraId="315596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437" w:type="dxa"/>
            <w:shd w:val="clear" w:color="auto" w:fill="FFFFFF" w:themeFill="background1"/>
            <w:vAlign w:val="center"/>
          </w:tcPr>
          <w:p w14:paraId="248F4A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1631C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39EC7887">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739E8689">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2-2</w:t>
            </w:r>
          </w:p>
        </w:tc>
        <w:tc>
          <w:tcPr>
            <w:tcW w:w="2699" w:type="dxa"/>
            <w:shd w:val="clear" w:color="auto" w:fill="FFFFFF" w:themeFill="background1"/>
            <w:vAlign w:val="center"/>
          </w:tcPr>
          <w:p w14:paraId="6B9B95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全自动微生物鉴定及药敏分析系统</w:t>
            </w:r>
          </w:p>
        </w:tc>
        <w:tc>
          <w:tcPr>
            <w:tcW w:w="1663" w:type="dxa"/>
            <w:shd w:val="clear" w:color="auto" w:fill="FFFFFF" w:themeFill="background1"/>
            <w:vAlign w:val="center"/>
          </w:tcPr>
          <w:p w14:paraId="1765C0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437" w:type="dxa"/>
            <w:shd w:val="clear" w:color="auto" w:fill="FFFFFF" w:themeFill="background1"/>
            <w:vAlign w:val="center"/>
          </w:tcPr>
          <w:p w14:paraId="23BF79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5BCE6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restart"/>
            <w:shd w:val="clear" w:color="auto" w:fill="FFFFFF" w:themeFill="background1"/>
            <w:noWrap/>
            <w:vAlign w:val="center"/>
          </w:tcPr>
          <w:p w14:paraId="43D58F53">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3</w:t>
            </w:r>
          </w:p>
        </w:tc>
        <w:tc>
          <w:tcPr>
            <w:tcW w:w="1358" w:type="dxa"/>
            <w:shd w:val="clear" w:color="auto" w:fill="FFFFFF" w:themeFill="background1"/>
            <w:vAlign w:val="center"/>
          </w:tcPr>
          <w:p w14:paraId="75A167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3-1</w:t>
            </w:r>
          </w:p>
        </w:tc>
        <w:tc>
          <w:tcPr>
            <w:tcW w:w="2699" w:type="dxa"/>
            <w:shd w:val="clear" w:color="auto" w:fill="FFFFFF" w:themeFill="background1"/>
            <w:vAlign w:val="center"/>
          </w:tcPr>
          <w:p w14:paraId="275A4C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经皮氧分压检测仪</w:t>
            </w:r>
          </w:p>
        </w:tc>
        <w:tc>
          <w:tcPr>
            <w:tcW w:w="1663" w:type="dxa"/>
            <w:shd w:val="clear" w:color="auto" w:fill="FFFFFF" w:themeFill="background1"/>
            <w:vAlign w:val="center"/>
          </w:tcPr>
          <w:p w14:paraId="155CB9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437" w:type="dxa"/>
            <w:shd w:val="clear" w:color="auto" w:fill="FFFFFF" w:themeFill="background1"/>
            <w:vAlign w:val="center"/>
          </w:tcPr>
          <w:p w14:paraId="5E0DD1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626C9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0A82211E">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2285723F">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3-2</w:t>
            </w:r>
          </w:p>
        </w:tc>
        <w:tc>
          <w:tcPr>
            <w:tcW w:w="2699" w:type="dxa"/>
            <w:shd w:val="clear" w:color="auto" w:fill="FFFFFF" w:themeFill="background1"/>
            <w:vAlign w:val="center"/>
          </w:tcPr>
          <w:p w14:paraId="5DAD43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干扰电治疗仪</w:t>
            </w:r>
          </w:p>
        </w:tc>
        <w:tc>
          <w:tcPr>
            <w:tcW w:w="1663" w:type="dxa"/>
            <w:shd w:val="clear" w:color="auto" w:fill="FFFFFF" w:themeFill="background1"/>
            <w:vAlign w:val="center"/>
          </w:tcPr>
          <w:p w14:paraId="2E005B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2</w:t>
            </w:r>
          </w:p>
        </w:tc>
        <w:tc>
          <w:tcPr>
            <w:tcW w:w="1437" w:type="dxa"/>
            <w:shd w:val="clear" w:color="auto" w:fill="FFFFFF" w:themeFill="background1"/>
            <w:vAlign w:val="center"/>
          </w:tcPr>
          <w:p w14:paraId="11041F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02CA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31DE5A33">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70B9AC55">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3-3</w:t>
            </w:r>
          </w:p>
        </w:tc>
        <w:tc>
          <w:tcPr>
            <w:tcW w:w="2699" w:type="dxa"/>
            <w:shd w:val="clear" w:color="auto" w:fill="FFFFFF" w:themeFill="background1"/>
            <w:vAlign w:val="center"/>
          </w:tcPr>
          <w:p w14:paraId="389449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低频脉冲磁疗机</w:t>
            </w:r>
          </w:p>
        </w:tc>
        <w:tc>
          <w:tcPr>
            <w:tcW w:w="1663" w:type="dxa"/>
            <w:shd w:val="clear" w:color="auto" w:fill="FFFFFF" w:themeFill="background1"/>
            <w:vAlign w:val="center"/>
          </w:tcPr>
          <w:p w14:paraId="0EDDB5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437" w:type="dxa"/>
            <w:shd w:val="clear" w:color="auto" w:fill="FFFFFF" w:themeFill="background1"/>
            <w:vAlign w:val="center"/>
          </w:tcPr>
          <w:p w14:paraId="365D29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60C0C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415E1FF1">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153F8A87">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3-4</w:t>
            </w:r>
          </w:p>
        </w:tc>
        <w:tc>
          <w:tcPr>
            <w:tcW w:w="2699" w:type="dxa"/>
            <w:shd w:val="clear" w:color="auto" w:fill="FFFFFF" w:themeFill="background1"/>
            <w:vAlign w:val="center"/>
          </w:tcPr>
          <w:p w14:paraId="132D6B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言语评估训练系统</w:t>
            </w:r>
          </w:p>
        </w:tc>
        <w:tc>
          <w:tcPr>
            <w:tcW w:w="1663" w:type="dxa"/>
            <w:shd w:val="clear" w:color="auto" w:fill="FFFFFF" w:themeFill="background1"/>
            <w:vAlign w:val="center"/>
          </w:tcPr>
          <w:p w14:paraId="0837E7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437" w:type="dxa"/>
            <w:shd w:val="clear" w:color="auto" w:fill="FFFFFF" w:themeFill="background1"/>
            <w:vAlign w:val="center"/>
          </w:tcPr>
          <w:p w14:paraId="48F135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14CED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7231BA6F">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3C67094B">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3-5</w:t>
            </w:r>
          </w:p>
        </w:tc>
        <w:tc>
          <w:tcPr>
            <w:tcW w:w="2699" w:type="dxa"/>
            <w:shd w:val="clear" w:color="auto" w:fill="FFFFFF" w:themeFill="background1"/>
            <w:vAlign w:val="center"/>
          </w:tcPr>
          <w:p w14:paraId="3D3CA9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重复经颅磁刺激仪</w:t>
            </w:r>
          </w:p>
        </w:tc>
        <w:tc>
          <w:tcPr>
            <w:tcW w:w="1663" w:type="dxa"/>
            <w:shd w:val="clear" w:color="auto" w:fill="FFFFFF" w:themeFill="background1"/>
            <w:vAlign w:val="center"/>
          </w:tcPr>
          <w:p w14:paraId="091D52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2</w:t>
            </w:r>
          </w:p>
        </w:tc>
        <w:tc>
          <w:tcPr>
            <w:tcW w:w="1437" w:type="dxa"/>
            <w:shd w:val="clear" w:color="auto" w:fill="FFFFFF" w:themeFill="background1"/>
            <w:vAlign w:val="center"/>
          </w:tcPr>
          <w:p w14:paraId="0FFBD4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7D45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466D7F9B">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59596260">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3-6</w:t>
            </w:r>
          </w:p>
        </w:tc>
        <w:tc>
          <w:tcPr>
            <w:tcW w:w="2699" w:type="dxa"/>
            <w:shd w:val="clear" w:color="auto" w:fill="FFFFFF" w:themeFill="background1"/>
            <w:vAlign w:val="center"/>
          </w:tcPr>
          <w:p w14:paraId="412708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心输出量测量仪</w:t>
            </w:r>
          </w:p>
        </w:tc>
        <w:tc>
          <w:tcPr>
            <w:tcW w:w="1663" w:type="dxa"/>
            <w:shd w:val="clear" w:color="auto" w:fill="FFFFFF" w:themeFill="background1"/>
            <w:vAlign w:val="center"/>
          </w:tcPr>
          <w:p w14:paraId="0968FE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437" w:type="dxa"/>
            <w:shd w:val="clear" w:color="auto" w:fill="FFFFFF" w:themeFill="background1"/>
            <w:vAlign w:val="center"/>
          </w:tcPr>
          <w:p w14:paraId="24E340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379A7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09F97250">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373E41E6">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3-7</w:t>
            </w:r>
          </w:p>
        </w:tc>
        <w:tc>
          <w:tcPr>
            <w:tcW w:w="2699" w:type="dxa"/>
            <w:shd w:val="clear" w:color="auto" w:fill="FFFFFF" w:themeFill="background1"/>
            <w:vAlign w:val="center"/>
          </w:tcPr>
          <w:p w14:paraId="464158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气囊式体外反搏装置</w:t>
            </w:r>
          </w:p>
        </w:tc>
        <w:tc>
          <w:tcPr>
            <w:tcW w:w="1663" w:type="dxa"/>
            <w:shd w:val="clear" w:color="auto" w:fill="FFFFFF" w:themeFill="background1"/>
            <w:vAlign w:val="center"/>
          </w:tcPr>
          <w:p w14:paraId="62170F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437" w:type="dxa"/>
            <w:shd w:val="clear" w:color="auto" w:fill="FFFFFF" w:themeFill="background1"/>
            <w:vAlign w:val="center"/>
          </w:tcPr>
          <w:p w14:paraId="097949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54474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00" w:hRule="atLeast"/>
        </w:trPr>
        <w:tc>
          <w:tcPr>
            <w:tcW w:w="837" w:type="dxa"/>
            <w:vMerge w:val="continue"/>
            <w:shd w:val="clear" w:color="auto" w:fill="FFFFFF" w:themeFill="background1"/>
            <w:noWrap/>
            <w:vAlign w:val="center"/>
          </w:tcPr>
          <w:p w14:paraId="699E2C41">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3DA14995">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3-8</w:t>
            </w:r>
          </w:p>
        </w:tc>
        <w:tc>
          <w:tcPr>
            <w:tcW w:w="2699" w:type="dxa"/>
            <w:shd w:val="clear" w:color="auto" w:fill="FFFFFF" w:themeFill="background1"/>
            <w:vAlign w:val="center"/>
          </w:tcPr>
          <w:p w14:paraId="7EE027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吞咽治疗仪</w:t>
            </w:r>
          </w:p>
        </w:tc>
        <w:tc>
          <w:tcPr>
            <w:tcW w:w="1663" w:type="dxa"/>
            <w:shd w:val="clear" w:color="auto" w:fill="FFFFFF" w:themeFill="background1"/>
            <w:vAlign w:val="center"/>
          </w:tcPr>
          <w:p w14:paraId="30FD54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10</w:t>
            </w:r>
          </w:p>
        </w:tc>
        <w:tc>
          <w:tcPr>
            <w:tcW w:w="1437" w:type="dxa"/>
            <w:shd w:val="clear" w:color="auto" w:fill="FFFFFF" w:themeFill="background1"/>
            <w:vAlign w:val="center"/>
          </w:tcPr>
          <w:p w14:paraId="0F2B19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495CB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restart"/>
            <w:shd w:val="clear" w:color="auto" w:fill="FFFFFF" w:themeFill="background1"/>
            <w:noWrap/>
            <w:vAlign w:val="center"/>
          </w:tcPr>
          <w:p w14:paraId="17463D35">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2"/>
                <w:szCs w:val="22"/>
                <w:highlight w:val="none"/>
                <w:lang w:val="en-US" w:eastAsia="zh-CN"/>
              </w:rPr>
              <w:t>4</w:t>
            </w:r>
          </w:p>
        </w:tc>
        <w:tc>
          <w:tcPr>
            <w:tcW w:w="1358" w:type="dxa"/>
            <w:shd w:val="clear" w:color="auto" w:fill="FFFFFF" w:themeFill="background1"/>
            <w:vAlign w:val="center"/>
          </w:tcPr>
          <w:p w14:paraId="58DC8A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4-1</w:t>
            </w:r>
          </w:p>
        </w:tc>
        <w:tc>
          <w:tcPr>
            <w:tcW w:w="2699" w:type="dxa"/>
            <w:shd w:val="clear" w:color="auto" w:fill="FFFFFF" w:themeFill="background1"/>
            <w:vAlign w:val="center"/>
          </w:tcPr>
          <w:p w14:paraId="1CCCDB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上肢主被动运动康复训练器</w:t>
            </w:r>
          </w:p>
        </w:tc>
        <w:tc>
          <w:tcPr>
            <w:tcW w:w="1663" w:type="dxa"/>
            <w:shd w:val="clear" w:color="auto" w:fill="FFFFFF" w:themeFill="background1"/>
            <w:vAlign w:val="center"/>
          </w:tcPr>
          <w:p w14:paraId="132D52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3</w:t>
            </w:r>
          </w:p>
        </w:tc>
        <w:tc>
          <w:tcPr>
            <w:tcW w:w="1437" w:type="dxa"/>
            <w:shd w:val="clear" w:color="auto" w:fill="FFFFFF" w:themeFill="background1"/>
            <w:vAlign w:val="center"/>
          </w:tcPr>
          <w:p w14:paraId="25460D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5DC5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36FAB2C1">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415DFDD5">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4-2</w:t>
            </w:r>
          </w:p>
        </w:tc>
        <w:tc>
          <w:tcPr>
            <w:tcW w:w="2699" w:type="dxa"/>
            <w:shd w:val="clear" w:color="auto" w:fill="FFFFFF" w:themeFill="background1"/>
            <w:vAlign w:val="center"/>
          </w:tcPr>
          <w:p w14:paraId="11A594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悬吊康复训练系统</w:t>
            </w:r>
          </w:p>
        </w:tc>
        <w:tc>
          <w:tcPr>
            <w:tcW w:w="1663" w:type="dxa"/>
            <w:shd w:val="clear" w:color="auto" w:fill="FFFFFF" w:themeFill="background1"/>
            <w:vAlign w:val="center"/>
          </w:tcPr>
          <w:p w14:paraId="4E7653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437" w:type="dxa"/>
            <w:shd w:val="clear" w:color="auto" w:fill="FFFFFF" w:themeFill="background1"/>
            <w:vAlign w:val="center"/>
          </w:tcPr>
          <w:p w14:paraId="478AF0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04A8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5975F7ED">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24EA3EBC">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4-3</w:t>
            </w:r>
          </w:p>
        </w:tc>
        <w:tc>
          <w:tcPr>
            <w:tcW w:w="2699" w:type="dxa"/>
            <w:shd w:val="clear" w:color="auto" w:fill="FFFFFF" w:themeFill="background1"/>
            <w:vAlign w:val="center"/>
          </w:tcPr>
          <w:p w14:paraId="773557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四肢联动康复训练仪</w:t>
            </w:r>
          </w:p>
        </w:tc>
        <w:tc>
          <w:tcPr>
            <w:tcW w:w="1663" w:type="dxa"/>
            <w:shd w:val="clear" w:color="auto" w:fill="FFFFFF" w:themeFill="background1"/>
            <w:vAlign w:val="center"/>
          </w:tcPr>
          <w:p w14:paraId="743EB4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3</w:t>
            </w:r>
          </w:p>
        </w:tc>
        <w:tc>
          <w:tcPr>
            <w:tcW w:w="1437" w:type="dxa"/>
            <w:shd w:val="clear" w:color="auto" w:fill="FFFFFF" w:themeFill="background1"/>
            <w:vAlign w:val="center"/>
          </w:tcPr>
          <w:p w14:paraId="1E74A8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451A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215E02EA">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25F1B82D">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4-4</w:t>
            </w:r>
          </w:p>
        </w:tc>
        <w:tc>
          <w:tcPr>
            <w:tcW w:w="2699" w:type="dxa"/>
            <w:shd w:val="clear" w:color="auto" w:fill="FFFFFF" w:themeFill="background1"/>
            <w:vAlign w:val="center"/>
          </w:tcPr>
          <w:p w14:paraId="73C207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下肢步行机器辅助训练装置</w:t>
            </w:r>
          </w:p>
        </w:tc>
        <w:tc>
          <w:tcPr>
            <w:tcW w:w="1663" w:type="dxa"/>
            <w:shd w:val="clear" w:color="auto" w:fill="FFFFFF" w:themeFill="background1"/>
            <w:vAlign w:val="center"/>
          </w:tcPr>
          <w:p w14:paraId="27F245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437" w:type="dxa"/>
            <w:shd w:val="clear" w:color="auto" w:fill="FFFFFF" w:themeFill="background1"/>
            <w:vAlign w:val="center"/>
          </w:tcPr>
          <w:p w14:paraId="7BB7C7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771A5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14D95601">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51813224">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4-5</w:t>
            </w:r>
          </w:p>
        </w:tc>
        <w:tc>
          <w:tcPr>
            <w:tcW w:w="2699" w:type="dxa"/>
            <w:shd w:val="clear" w:color="auto" w:fill="FFFFFF" w:themeFill="background1"/>
            <w:vAlign w:val="center"/>
          </w:tcPr>
          <w:p w14:paraId="23BF30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步行训练系统</w:t>
            </w:r>
          </w:p>
        </w:tc>
        <w:tc>
          <w:tcPr>
            <w:tcW w:w="1663" w:type="dxa"/>
            <w:shd w:val="clear" w:color="auto" w:fill="FFFFFF" w:themeFill="background1"/>
            <w:vAlign w:val="center"/>
          </w:tcPr>
          <w:p w14:paraId="334F43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437" w:type="dxa"/>
            <w:shd w:val="clear" w:color="auto" w:fill="FFFFFF" w:themeFill="background1"/>
            <w:vAlign w:val="center"/>
          </w:tcPr>
          <w:p w14:paraId="26B5FC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58567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6776FA02">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693087BC">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2"/>
                <w:szCs w:val="22"/>
                <w:highlight w:val="none"/>
                <w:lang w:val="en-US" w:eastAsia="zh-CN"/>
              </w:rPr>
              <w:t>4-6</w:t>
            </w:r>
          </w:p>
        </w:tc>
        <w:tc>
          <w:tcPr>
            <w:tcW w:w="2699" w:type="dxa"/>
            <w:shd w:val="clear" w:color="auto" w:fill="FFFFFF" w:themeFill="background1"/>
            <w:vAlign w:val="center"/>
          </w:tcPr>
          <w:p w14:paraId="71388B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下肢康复运动器</w:t>
            </w:r>
          </w:p>
        </w:tc>
        <w:tc>
          <w:tcPr>
            <w:tcW w:w="1663" w:type="dxa"/>
            <w:shd w:val="clear" w:color="auto" w:fill="FFFFFF" w:themeFill="background1"/>
            <w:vAlign w:val="center"/>
          </w:tcPr>
          <w:p w14:paraId="367B2B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437" w:type="dxa"/>
            <w:shd w:val="clear" w:color="auto" w:fill="FFFFFF" w:themeFill="background1"/>
            <w:vAlign w:val="center"/>
          </w:tcPr>
          <w:p w14:paraId="439B1D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4EBD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24EC65CC">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53EECC63">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4-7</w:t>
            </w:r>
          </w:p>
        </w:tc>
        <w:tc>
          <w:tcPr>
            <w:tcW w:w="2699" w:type="dxa"/>
            <w:shd w:val="clear" w:color="auto" w:fill="FFFFFF" w:themeFill="background1"/>
            <w:vAlign w:val="center"/>
          </w:tcPr>
          <w:p w14:paraId="12A899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手功能被动训练设备</w:t>
            </w:r>
          </w:p>
        </w:tc>
        <w:tc>
          <w:tcPr>
            <w:tcW w:w="1663" w:type="dxa"/>
            <w:shd w:val="clear" w:color="auto" w:fill="FFFFFF" w:themeFill="background1"/>
            <w:vAlign w:val="center"/>
          </w:tcPr>
          <w:p w14:paraId="37168A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2</w:t>
            </w:r>
          </w:p>
        </w:tc>
        <w:tc>
          <w:tcPr>
            <w:tcW w:w="1437" w:type="dxa"/>
            <w:shd w:val="clear" w:color="auto" w:fill="FFFFFF" w:themeFill="background1"/>
            <w:vAlign w:val="center"/>
          </w:tcPr>
          <w:p w14:paraId="6B8591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0A410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63C93AC2">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511E5B30">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4-8</w:t>
            </w:r>
          </w:p>
        </w:tc>
        <w:tc>
          <w:tcPr>
            <w:tcW w:w="2699" w:type="dxa"/>
            <w:shd w:val="clear" w:color="auto" w:fill="FFFFFF" w:themeFill="background1"/>
            <w:vAlign w:val="center"/>
          </w:tcPr>
          <w:p w14:paraId="76E892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多功能治疗床</w:t>
            </w:r>
          </w:p>
        </w:tc>
        <w:tc>
          <w:tcPr>
            <w:tcW w:w="1663" w:type="dxa"/>
            <w:shd w:val="clear" w:color="auto" w:fill="FFFFFF" w:themeFill="background1"/>
            <w:vAlign w:val="center"/>
          </w:tcPr>
          <w:p w14:paraId="752222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2</w:t>
            </w:r>
          </w:p>
        </w:tc>
        <w:tc>
          <w:tcPr>
            <w:tcW w:w="1437" w:type="dxa"/>
            <w:shd w:val="clear" w:color="auto" w:fill="FFFFFF" w:themeFill="background1"/>
            <w:vAlign w:val="center"/>
          </w:tcPr>
          <w:p w14:paraId="29E153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0BBDD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16138A76">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24CA3391">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4-9</w:t>
            </w:r>
          </w:p>
        </w:tc>
        <w:tc>
          <w:tcPr>
            <w:tcW w:w="2699" w:type="dxa"/>
            <w:shd w:val="clear" w:color="auto" w:fill="FFFFFF" w:themeFill="background1"/>
            <w:vAlign w:val="center"/>
          </w:tcPr>
          <w:p w14:paraId="4D5F2B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平衡测试训练系统</w:t>
            </w:r>
          </w:p>
        </w:tc>
        <w:tc>
          <w:tcPr>
            <w:tcW w:w="1663" w:type="dxa"/>
            <w:shd w:val="clear" w:color="auto" w:fill="FFFFFF" w:themeFill="background1"/>
            <w:vAlign w:val="center"/>
          </w:tcPr>
          <w:p w14:paraId="2173BC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2</w:t>
            </w:r>
          </w:p>
        </w:tc>
        <w:tc>
          <w:tcPr>
            <w:tcW w:w="1437" w:type="dxa"/>
            <w:shd w:val="clear" w:color="auto" w:fill="FFFFFF" w:themeFill="background1"/>
            <w:vAlign w:val="center"/>
          </w:tcPr>
          <w:p w14:paraId="2056A8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r w14:paraId="2E88E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837" w:type="dxa"/>
            <w:vMerge w:val="continue"/>
            <w:shd w:val="clear" w:color="auto" w:fill="FFFFFF" w:themeFill="background1"/>
            <w:noWrap/>
            <w:vAlign w:val="center"/>
          </w:tcPr>
          <w:p w14:paraId="1E43FDD4">
            <w:pPr>
              <w:keepNext w:val="0"/>
              <w:keepLines w:val="0"/>
              <w:suppressLineNumbers w:val="0"/>
              <w:spacing w:before="120" w:beforeAutospacing="0" w:after="0" w:afterAutospacing="0"/>
              <w:ind w:left="0" w:right="0"/>
              <w:contextualSpacing/>
              <w:jc w:val="center"/>
              <w:rPr>
                <w:rFonts w:hint="eastAsia" w:ascii="仿宋" w:hAnsi="仿宋" w:eastAsia="仿宋" w:cs="仿宋"/>
                <w:color w:val="auto"/>
                <w:kern w:val="0"/>
                <w:sz w:val="24"/>
                <w:szCs w:val="24"/>
                <w:highlight w:val="none"/>
              </w:rPr>
            </w:pPr>
          </w:p>
        </w:tc>
        <w:tc>
          <w:tcPr>
            <w:tcW w:w="1358" w:type="dxa"/>
            <w:shd w:val="clear" w:color="auto" w:fill="FFFFFF" w:themeFill="background1"/>
            <w:vAlign w:val="center"/>
          </w:tcPr>
          <w:p w14:paraId="18EA7DD3">
            <w:pPr>
              <w:keepNext w:val="0"/>
              <w:keepLines w:val="0"/>
              <w:suppressLineNumbers w:val="0"/>
              <w:spacing w:before="0" w:beforeAutospacing="0" w:after="0" w:afterAutospacing="0"/>
              <w:ind w:left="0" w:right="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4-10</w:t>
            </w:r>
          </w:p>
        </w:tc>
        <w:tc>
          <w:tcPr>
            <w:tcW w:w="2699" w:type="dxa"/>
            <w:shd w:val="clear" w:color="auto" w:fill="FFFFFF" w:themeFill="background1"/>
            <w:vAlign w:val="center"/>
          </w:tcPr>
          <w:p w14:paraId="626528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多关节等速训练与测试系统</w:t>
            </w:r>
          </w:p>
        </w:tc>
        <w:tc>
          <w:tcPr>
            <w:tcW w:w="1663" w:type="dxa"/>
            <w:shd w:val="clear" w:color="auto" w:fill="FFFFFF" w:themeFill="background1"/>
            <w:vAlign w:val="center"/>
          </w:tcPr>
          <w:p w14:paraId="1DD9A5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1437" w:type="dxa"/>
            <w:shd w:val="clear" w:color="auto" w:fill="FFFFFF" w:themeFill="background1"/>
            <w:vAlign w:val="center"/>
          </w:tcPr>
          <w:p w14:paraId="39B6F6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否</w:t>
            </w:r>
          </w:p>
        </w:tc>
      </w:tr>
    </w:tbl>
    <w:p w14:paraId="2C7976BE">
      <w:pPr>
        <w:snapToGrid w:val="0"/>
        <w:spacing w:line="360" w:lineRule="auto"/>
        <w:jc w:val="left"/>
        <w:rPr>
          <w:rFonts w:hint="eastAsia" w:ascii="仿宋" w:hAnsi="仿宋" w:eastAsia="仿宋" w:cs="仿宋"/>
          <w:bCs/>
          <w:color w:val="auto"/>
          <w:sz w:val="24"/>
          <w:highlight w:val="none"/>
        </w:rPr>
      </w:pPr>
    </w:p>
    <w:p w14:paraId="46E1ECF6">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w:t>
      </w:r>
    </w:p>
    <w:p w14:paraId="242354E3">
      <w:pPr>
        <w:spacing w:line="360" w:lineRule="auto"/>
        <w:ind w:firstLine="480" w:firstLineChars="200"/>
        <w:jc w:val="left"/>
        <w:rPr>
          <w:rFonts w:ascii="仿宋" w:hAnsi="仿宋" w:eastAsia="仿宋"/>
          <w:color w:val="auto"/>
          <w:sz w:val="24"/>
          <w:highlight w:val="none"/>
        </w:rPr>
      </w:pPr>
      <w:bookmarkStart w:id="5" w:name="OLE_LINK178"/>
      <w:bookmarkStart w:id="6" w:name="OLE_LINK179"/>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2026年医疗设备购置项目</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5"/>
      <w:bookmarkEnd w:id="6"/>
    </w:p>
    <w:p w14:paraId="65B4DD49">
      <w:pPr>
        <w:tabs>
          <w:tab w:val="left" w:pos="5456"/>
        </w:tabs>
        <w:snapToGrid w:val="0"/>
        <w:spacing w:line="360" w:lineRule="auto"/>
        <w:ind w:firstLine="482" w:firstLineChars="200"/>
        <w:jc w:val="left"/>
        <w:rPr>
          <w:rFonts w:ascii="仿宋" w:hAnsi="仿宋" w:eastAsia="仿宋" w:cs="仿宋"/>
          <w:b/>
          <w:bCs/>
          <w:color w:val="auto"/>
          <w:sz w:val="24"/>
          <w:highlight w:val="none"/>
        </w:rPr>
      </w:pPr>
      <w:bookmarkStart w:id="7" w:name="OLE_LINK368"/>
      <w:r>
        <w:rPr>
          <w:rFonts w:hint="eastAsia" w:ascii="仿宋" w:hAnsi="仿宋" w:eastAsia="仿宋" w:cs="仿宋"/>
          <w:b/>
          <w:bCs/>
          <w:color w:val="auto"/>
          <w:sz w:val="24"/>
          <w:highlight w:val="none"/>
        </w:rPr>
        <w:t>二、商务要求</w:t>
      </w:r>
      <w:bookmarkEnd w:id="7"/>
      <w:r>
        <w:rPr>
          <w:rFonts w:ascii="仿宋" w:hAnsi="仿宋" w:eastAsia="仿宋" w:cs="仿宋"/>
          <w:b/>
          <w:bCs/>
          <w:color w:val="auto"/>
          <w:sz w:val="24"/>
          <w:highlight w:val="none"/>
        </w:rPr>
        <w:tab/>
      </w:r>
    </w:p>
    <w:p w14:paraId="28D94D51">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178AE935">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r>
        <w:rPr>
          <w:rFonts w:hint="eastAsia" w:ascii="仿宋" w:hAnsi="仿宋" w:eastAsia="仿宋" w:cs="宋体"/>
          <w:color w:val="auto"/>
          <w:sz w:val="24"/>
          <w:highlight w:val="none"/>
        </w:rPr>
        <w:t>自合同签订后</w:t>
      </w:r>
      <w:r>
        <w:rPr>
          <w:rFonts w:hint="eastAsia" w:ascii="仿宋" w:hAnsi="仿宋" w:eastAsia="仿宋" w:cs="宋体"/>
          <w:color w:val="auto"/>
          <w:sz w:val="24"/>
          <w:highlight w:val="none"/>
          <w:lang w:val="en-US" w:eastAsia="zh-CN"/>
        </w:rPr>
        <w:t>30天</w:t>
      </w:r>
      <w:r>
        <w:rPr>
          <w:rFonts w:hint="eastAsia" w:ascii="仿宋" w:hAnsi="仿宋" w:eastAsia="仿宋" w:cs="宋体"/>
          <w:color w:val="auto"/>
          <w:sz w:val="24"/>
          <w:highlight w:val="none"/>
        </w:rPr>
        <w:t>内</w:t>
      </w:r>
      <w:r>
        <w:rPr>
          <w:rFonts w:hint="eastAsia" w:ascii="仿宋" w:hAnsi="仿宋" w:eastAsia="仿宋"/>
          <w:color w:val="auto"/>
          <w:sz w:val="24"/>
          <w:highlight w:val="none"/>
        </w:rPr>
        <w:t>。</w:t>
      </w:r>
    </w:p>
    <w:p w14:paraId="253E95EC">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w:t>
      </w:r>
      <w:r>
        <w:rPr>
          <w:rFonts w:hint="eastAsia" w:ascii="仿宋" w:hAnsi="仿宋" w:eastAsia="仿宋" w:cs="宋体"/>
          <w:color w:val="auto"/>
          <w:sz w:val="24"/>
          <w:highlight w:val="none"/>
          <w:lang w:eastAsia="zh-CN"/>
        </w:rPr>
        <w:t>北京小汤山医院</w:t>
      </w:r>
      <w:r>
        <w:rPr>
          <w:rFonts w:hint="eastAsia" w:ascii="仿宋" w:hAnsi="仿宋" w:eastAsia="仿宋" w:cs="宋体"/>
          <w:color w:val="auto"/>
          <w:sz w:val="24"/>
          <w:highlight w:val="none"/>
        </w:rPr>
        <w:t>指定地点。</w:t>
      </w:r>
    </w:p>
    <w:p w14:paraId="6CC4484A">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1E599219">
      <w:pPr>
        <w:snapToGrid w:val="0"/>
        <w:spacing w:line="360" w:lineRule="auto"/>
        <w:ind w:firstLine="480" w:firstLineChars="200"/>
        <w:jc w:val="left"/>
        <w:rPr>
          <w:rFonts w:ascii="仿宋" w:hAnsi="仿宋" w:eastAsia="仿宋" w:cs="宋体"/>
          <w:color w:val="auto"/>
          <w:sz w:val="24"/>
          <w:highlight w:val="none"/>
        </w:rPr>
      </w:pPr>
      <w:r>
        <w:rPr>
          <w:rFonts w:hint="eastAsia" w:ascii="仿宋" w:hAnsi="仿宋" w:eastAsia="仿宋" w:cs="宋体"/>
          <w:color w:val="auto"/>
          <w:sz w:val="24"/>
          <w:highlight w:val="none"/>
        </w:rPr>
        <w:t>详见第六章拟签订的合同文本</w:t>
      </w:r>
    </w:p>
    <w:p w14:paraId="6CB26242">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091C42C5">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投标产品的包装应符合《财政部等三部门联合印发商品包装和快递包装政府采购需求标准（试行）》（财办库〔2020〕123号）的规定。</w:t>
      </w:r>
    </w:p>
    <w:p w14:paraId="61AF02F0">
      <w:pPr>
        <w:snapToGrid w:val="0"/>
        <w:spacing w:line="360" w:lineRule="auto"/>
        <w:ind w:firstLine="480" w:firstLineChars="200"/>
        <w:jc w:val="left"/>
        <w:rPr>
          <w:rFonts w:hint="eastAsia" w:ascii="仿宋" w:hAnsi="仿宋" w:eastAsia="仿宋" w:cs="仿宋"/>
          <w:bCs/>
          <w:color w:val="auto"/>
          <w:sz w:val="24"/>
          <w:highlight w:val="none"/>
          <w:lang w:eastAsia="zh-CN"/>
        </w:rPr>
      </w:pPr>
      <w:bookmarkStart w:id="8" w:name="OLE_LINK370"/>
      <w:bookmarkStart w:id="9" w:name="OLE_LINK369"/>
      <w:r>
        <w:rPr>
          <w:rFonts w:hint="eastAsia" w:ascii="仿宋" w:hAnsi="仿宋" w:eastAsia="仿宋" w:cs="仿宋"/>
          <w:bCs/>
          <w:color w:val="auto"/>
          <w:sz w:val="24"/>
          <w:highlight w:val="none"/>
        </w:rPr>
        <w:t>（四）</w:t>
      </w:r>
      <w:bookmarkEnd w:id="8"/>
      <w:bookmarkEnd w:id="9"/>
      <w:bookmarkStart w:id="10" w:name="OLE_LINK367"/>
      <w:bookmarkStart w:id="11" w:name="OLE_LINK26"/>
      <w:bookmarkStart w:id="12" w:name="OLE_LINK27"/>
      <w:r>
        <w:rPr>
          <w:rFonts w:hint="eastAsia" w:ascii="仿宋" w:hAnsi="仿宋" w:eastAsia="仿宋" w:cs="仿宋"/>
          <w:bCs/>
          <w:color w:val="auto"/>
          <w:sz w:val="24"/>
          <w:highlight w:val="none"/>
        </w:rPr>
        <w:t>售后服务（质保期）</w:t>
      </w:r>
      <w:bookmarkEnd w:id="10"/>
      <w:bookmarkEnd w:id="11"/>
      <w:bookmarkEnd w:id="12"/>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如技术参数中对售后服务内容有特殊要求，以技术参数中的具体要求为准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第1包</w:t>
      </w:r>
    </w:p>
    <w:p w14:paraId="01CCDF07">
      <w:pPr>
        <w:tabs>
          <w:tab w:val="left" w:pos="900"/>
        </w:tabs>
        <w:spacing w:line="360" w:lineRule="auto"/>
        <w:ind w:left="0" w:leftChars="0" w:firstLine="420" w:firstLineChars="175"/>
        <w:rPr>
          <w:rFonts w:ascii="仿宋" w:hAnsi="仿宋" w:eastAsia="仿宋" w:cs="仿宋_GB2312"/>
          <w:b/>
          <w:color w:val="auto"/>
          <w:sz w:val="24"/>
          <w:highlight w:val="none"/>
        </w:rPr>
      </w:pPr>
      <w:bookmarkStart w:id="13" w:name="OLE_LINK72"/>
      <w:bookmarkStart w:id="14" w:name="OLE_LINK71"/>
      <w:r>
        <w:rPr>
          <w:rFonts w:hint="eastAsia" w:ascii="宋体" w:hAnsi="宋体" w:cs="仿宋_GB2312"/>
          <w:color w:val="auto"/>
          <w:sz w:val="24"/>
          <w:highlight w:val="none"/>
        </w:rPr>
        <w:t>★</w:t>
      </w:r>
      <w:r>
        <w:rPr>
          <w:rFonts w:hint="eastAsia" w:ascii="仿宋" w:hAnsi="仿宋" w:eastAsia="仿宋" w:cs="仿宋_GB2312"/>
          <w:color w:val="auto"/>
          <w:sz w:val="24"/>
          <w:highlight w:val="none"/>
        </w:rPr>
        <w:t>1.质量保证期（保修期）：</w:t>
      </w:r>
      <w:r>
        <w:rPr>
          <w:rFonts w:hint="eastAsia" w:ascii="仿宋" w:hAnsi="仿宋" w:eastAsia="仿宋" w:cs="仿宋_GB2312"/>
          <w:b/>
          <w:bCs/>
          <w:color w:val="auto"/>
          <w:sz w:val="24"/>
          <w:highlight w:val="none"/>
        </w:rPr>
        <w:t>原厂保修，详见各</w:t>
      </w:r>
      <w:r>
        <w:rPr>
          <w:rFonts w:hint="eastAsia" w:ascii="仿宋" w:hAnsi="仿宋" w:eastAsia="仿宋" w:cs="仿宋_GB2312"/>
          <w:b/>
          <w:color w:val="auto"/>
          <w:sz w:val="24"/>
          <w:highlight w:val="none"/>
        </w:rPr>
        <w:t>包技术参数中售后服务和质保要求。投标人出具的售后服务方案须加盖投标人和制造商公章，否则不予认可。</w:t>
      </w:r>
    </w:p>
    <w:p w14:paraId="1030FD9F">
      <w:pPr>
        <w:keepNext w:val="0"/>
        <w:keepLines w:val="0"/>
        <w:pageBreakBefore w:val="0"/>
        <w:kinsoku/>
        <w:wordWrap/>
        <w:overflowPunct/>
        <w:topLinePunct w:val="0"/>
        <w:autoSpaceDE/>
        <w:autoSpaceDN/>
        <w:bidi w:val="0"/>
        <w:adjustRightInd/>
        <w:spacing w:line="360" w:lineRule="auto"/>
        <w:ind w:firstLine="480" w:firstLineChars="200"/>
        <w:rPr>
          <w:rFonts w:ascii="仿宋" w:hAnsi="仿宋" w:eastAsia="仿宋" w:cs="宋体"/>
          <w:color w:val="auto"/>
          <w:sz w:val="24"/>
          <w:szCs w:val="24"/>
          <w:highlight w:val="none"/>
        </w:rPr>
      </w:pPr>
      <w:r>
        <w:rPr>
          <w:rFonts w:ascii="仿宋" w:hAnsi="仿宋" w:eastAsia="仿宋"/>
          <w:color w:val="auto"/>
          <w:sz w:val="24"/>
          <w:szCs w:val="24"/>
          <w:highlight w:val="none"/>
        </w:rPr>
        <w:t>2.投标人应负责投标货物质量保证期内的免费维修和配件供应，投标人售后服务维修机构应备有所购货物及时维修所需的关键零部件。</w:t>
      </w:r>
      <w:r>
        <w:rPr>
          <w:rFonts w:hint="eastAsia" w:ascii="仿宋" w:hAnsi="仿宋" w:eastAsia="仿宋" w:cs="微软雅黑"/>
          <w:color w:val="auto"/>
          <w:sz w:val="24"/>
          <w:szCs w:val="24"/>
          <w:highlight w:val="none"/>
        </w:rPr>
        <w:t>软件终身免费升级维护。</w:t>
      </w:r>
    </w:p>
    <w:p w14:paraId="3385067A">
      <w:pPr>
        <w:pStyle w:val="35"/>
        <w:spacing w:line="360" w:lineRule="auto"/>
        <w:ind w:left="0" w:leftChars="0" w:firstLine="420" w:firstLineChars="175"/>
        <w:contextualSpacing/>
        <w:rPr>
          <w:rFonts w:hint="default" w:ascii="仿宋" w:hAnsi="仿宋" w:eastAsia="仿宋"/>
          <w:color w:val="auto"/>
          <w:sz w:val="24"/>
          <w:szCs w:val="24"/>
          <w:highlight w:val="none"/>
        </w:rPr>
      </w:pPr>
      <w:r>
        <w:rPr>
          <w:rFonts w:ascii="仿宋" w:hAnsi="仿宋" w:eastAsia="仿宋"/>
          <w:color w:val="auto"/>
          <w:sz w:val="24"/>
          <w:szCs w:val="24"/>
          <w:highlight w:val="none"/>
        </w:rPr>
        <w:t>3.投标人应在质保期满前三个月对设备做全面保养及性能检测，并出具相应的报告。</w:t>
      </w:r>
    </w:p>
    <w:p w14:paraId="20ACF826">
      <w:pPr>
        <w:pStyle w:val="35"/>
        <w:spacing w:line="360" w:lineRule="auto"/>
        <w:ind w:left="0" w:leftChars="0" w:firstLine="420" w:firstLineChars="175"/>
        <w:contextualSpacing/>
        <w:rPr>
          <w:rFonts w:hint="default" w:ascii="仿宋" w:hAnsi="仿宋" w:eastAsia="仿宋"/>
          <w:color w:val="auto"/>
          <w:sz w:val="24"/>
          <w:szCs w:val="24"/>
          <w:highlight w:val="none"/>
        </w:rPr>
      </w:pPr>
      <w:r>
        <w:rPr>
          <w:rFonts w:ascii="仿宋" w:hAnsi="仿宋" w:eastAsia="仿宋"/>
          <w:color w:val="auto"/>
          <w:sz w:val="24"/>
          <w:szCs w:val="24"/>
          <w:highlight w:val="none"/>
        </w:rPr>
        <w:t>4.保修费用应含维保工时费、零配件费用和软件维护、升级费用，服务内容和细则与免费维保期相同。</w:t>
      </w:r>
    </w:p>
    <w:p w14:paraId="1EEAE857">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sz w:val="24"/>
          <w:highlight w:val="none"/>
        </w:rPr>
        <w:t>5</w:t>
      </w:r>
      <w:r>
        <w:rPr>
          <w:rFonts w:ascii="仿宋" w:hAnsi="仿宋" w:eastAsia="仿宋"/>
          <w:color w:val="auto"/>
          <w:sz w:val="24"/>
          <w:highlight w:val="none"/>
        </w:rPr>
        <w:t>.</w:t>
      </w:r>
      <w:bookmarkStart w:id="15" w:name="OLE_LINK82"/>
      <w:bookmarkStart w:id="16" w:name="OLE_LINK84"/>
      <w:r>
        <w:rPr>
          <w:rFonts w:ascii="仿宋" w:hAnsi="仿宋" w:eastAsia="仿宋"/>
          <w:color w:val="auto"/>
          <w:sz w:val="24"/>
          <w:highlight w:val="none"/>
        </w:rPr>
        <w:t>在合同执行期和质量保证期内</w:t>
      </w:r>
      <w:bookmarkEnd w:id="15"/>
      <w:bookmarkEnd w:id="16"/>
      <w:r>
        <w:rPr>
          <w:rFonts w:ascii="仿宋" w:hAnsi="仿宋" w:eastAsia="仿宋"/>
          <w:color w:val="auto"/>
          <w:sz w:val="24"/>
          <w:highlight w:val="none"/>
        </w:rPr>
        <w:t>，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39DEB20C">
      <w:pPr>
        <w:spacing w:line="360" w:lineRule="auto"/>
        <w:ind w:left="0" w:leftChars="0" w:firstLine="420" w:firstLineChars="175"/>
        <w:rPr>
          <w:rFonts w:hint="eastAsia" w:ascii="仿宋" w:hAnsi="仿宋" w:eastAsia="仿宋"/>
          <w:color w:val="auto"/>
          <w:sz w:val="24"/>
          <w:highlight w:val="none"/>
        </w:rPr>
      </w:pPr>
      <w:r>
        <w:rPr>
          <w:rFonts w:hint="eastAsia" w:ascii="仿宋" w:hAnsi="仿宋" w:eastAsia="仿宋"/>
          <w:color w:val="auto"/>
          <w:sz w:val="24"/>
          <w:highlight w:val="none"/>
        </w:rPr>
        <w:t>6.投标人应有能力做好售后服务工作和提供技术保障。</w:t>
      </w:r>
      <w:r>
        <w:rPr>
          <w:rFonts w:ascii="仿宋" w:hAnsi="仿宋" w:eastAsia="仿宋"/>
          <w:color w:val="auto"/>
          <w:sz w:val="24"/>
          <w:highlight w:val="none"/>
        </w:rPr>
        <w:t>投标时须提供有关其投标产品专业的售后服务（维修站）的信息，</w:t>
      </w:r>
      <w:bookmarkStart w:id="17" w:name="OLE_LINK86"/>
      <w:bookmarkStart w:id="18" w:name="OLE_LINK85"/>
      <w:r>
        <w:rPr>
          <w:rFonts w:ascii="仿宋" w:hAnsi="仿宋" w:eastAsia="仿宋"/>
          <w:color w:val="auto"/>
          <w:sz w:val="24"/>
          <w:highlight w:val="none"/>
        </w:rPr>
        <w:t>包括售后服务机构名称</w:t>
      </w:r>
      <w:bookmarkEnd w:id="17"/>
      <w:bookmarkEnd w:id="18"/>
      <w:r>
        <w:rPr>
          <w:rFonts w:ascii="仿宋" w:hAnsi="仿宋" w:eastAsia="仿宋"/>
          <w:color w:val="auto"/>
          <w:sz w:val="24"/>
          <w:highlight w:val="none"/>
        </w:rPr>
        <w:t>、服务人员的数量和水平、联系人和联系方式、零备件的储备等。质量保证期内的免费售后维修及服务包括所有投标产品及配件，并含第三方产品，同时投标人应定期对所有投标产品提供维护保养服务。</w:t>
      </w:r>
    </w:p>
    <w:p w14:paraId="7AC59560">
      <w:pPr>
        <w:spacing w:line="360" w:lineRule="auto"/>
        <w:ind w:left="0" w:leftChars="0" w:firstLine="420" w:firstLineChars="175"/>
        <w:rPr>
          <w:rFonts w:hint="eastAsia" w:ascii="仿宋" w:hAnsi="仿宋" w:eastAsia="仿宋"/>
          <w:color w:val="auto"/>
          <w:sz w:val="24"/>
          <w:highlight w:val="none"/>
        </w:rPr>
      </w:pPr>
      <w:r>
        <w:rPr>
          <w:rFonts w:hint="eastAsia" w:ascii="仿宋" w:hAnsi="仿宋" w:eastAsia="仿宋"/>
          <w:color w:val="auto"/>
          <w:sz w:val="24"/>
          <w:highlight w:val="none"/>
        </w:rPr>
        <w:t>7.质保期出保后免费整机性能、质控、计量检测，每年全保金额不高于中标金额的3%。</w:t>
      </w:r>
    </w:p>
    <w:p w14:paraId="03696DEB">
      <w:pPr>
        <w:spacing w:line="360" w:lineRule="auto"/>
        <w:ind w:left="0" w:leftChars="0" w:firstLine="420" w:firstLineChars="175"/>
        <w:rPr>
          <w:rFonts w:hint="eastAsia" w:ascii="仿宋" w:hAnsi="仿宋" w:eastAsia="仿宋"/>
          <w:color w:val="auto"/>
          <w:sz w:val="24"/>
          <w:highlight w:val="none"/>
        </w:rPr>
      </w:pPr>
    </w:p>
    <w:p w14:paraId="51DD968F">
      <w:pPr>
        <w:snapToGrid w:val="0"/>
        <w:spacing w:line="360" w:lineRule="auto"/>
        <w:ind w:firstLine="480" w:firstLineChars="200"/>
        <w:jc w:val="left"/>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（四）售后服务（质保期）</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如技术参数中对售后服务内容有特殊要求，以技术参数中的具体要求为准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 xml:space="preserve">第2包-第4包 </w:t>
      </w:r>
    </w:p>
    <w:p w14:paraId="2CD9F4A7">
      <w:pPr>
        <w:tabs>
          <w:tab w:val="left" w:pos="900"/>
        </w:tabs>
        <w:spacing w:line="360" w:lineRule="auto"/>
        <w:ind w:left="0" w:leftChars="0" w:firstLine="420" w:firstLineChars="175"/>
        <w:rPr>
          <w:rFonts w:ascii="仿宋" w:hAnsi="仿宋" w:eastAsia="仿宋" w:cs="仿宋_GB2312"/>
          <w:b/>
          <w:color w:val="auto"/>
          <w:sz w:val="24"/>
          <w:highlight w:val="none"/>
        </w:rPr>
      </w:pPr>
      <w:r>
        <w:rPr>
          <w:rFonts w:hint="eastAsia" w:ascii="宋体" w:hAnsi="宋体" w:cs="仿宋_GB2312"/>
          <w:color w:val="auto"/>
          <w:sz w:val="24"/>
          <w:highlight w:val="none"/>
        </w:rPr>
        <w:t>★</w:t>
      </w:r>
      <w:r>
        <w:rPr>
          <w:rFonts w:hint="eastAsia" w:ascii="仿宋" w:hAnsi="仿宋" w:eastAsia="仿宋" w:cs="仿宋_GB2312"/>
          <w:color w:val="auto"/>
          <w:sz w:val="24"/>
          <w:highlight w:val="none"/>
        </w:rPr>
        <w:t>1.质量保证期（保修期）：原厂保修，</w:t>
      </w:r>
      <w:r>
        <w:rPr>
          <w:rFonts w:hint="eastAsia" w:ascii="仿宋" w:hAnsi="仿宋" w:eastAsia="仿宋" w:cs="仿宋_GB2312"/>
          <w:b/>
          <w:color w:val="auto"/>
          <w:sz w:val="24"/>
          <w:highlight w:val="none"/>
        </w:rPr>
        <w:t>详见各包技术参数中售后服务和质保要求。投标人出具的售后服务方案须加盖投标人和制造商公章，否则不予认可。</w:t>
      </w:r>
    </w:p>
    <w:p w14:paraId="45926BFD">
      <w:pPr>
        <w:pStyle w:val="35"/>
        <w:spacing w:line="360" w:lineRule="auto"/>
        <w:ind w:left="0" w:leftChars="0" w:firstLine="420" w:firstLineChars="175"/>
        <w:contextualSpacing/>
        <w:rPr>
          <w:rFonts w:hint="default" w:ascii="仿宋" w:hAnsi="仿宋" w:eastAsia="仿宋"/>
          <w:color w:val="auto"/>
          <w:sz w:val="24"/>
          <w:szCs w:val="24"/>
          <w:highlight w:val="none"/>
        </w:rPr>
      </w:pPr>
      <w:r>
        <w:rPr>
          <w:rFonts w:ascii="仿宋" w:hAnsi="仿宋" w:eastAsia="仿宋"/>
          <w:color w:val="auto"/>
          <w:sz w:val="24"/>
          <w:szCs w:val="24"/>
          <w:highlight w:val="none"/>
        </w:rPr>
        <w:t>2.投标人应负责投标货物质量保证期内的免费维修和配件供应，投标人售后服务维修机构应备有所购货物及时维修所需的关键零部件。</w:t>
      </w:r>
    </w:p>
    <w:p w14:paraId="14EA8D94">
      <w:pPr>
        <w:pStyle w:val="35"/>
        <w:spacing w:line="360" w:lineRule="auto"/>
        <w:ind w:left="0" w:leftChars="0" w:firstLine="420" w:firstLineChars="175"/>
        <w:contextualSpacing/>
        <w:rPr>
          <w:rFonts w:hint="default" w:ascii="仿宋" w:hAnsi="仿宋" w:eastAsia="仿宋"/>
          <w:color w:val="auto"/>
          <w:sz w:val="24"/>
          <w:szCs w:val="24"/>
          <w:highlight w:val="none"/>
        </w:rPr>
      </w:pPr>
      <w:r>
        <w:rPr>
          <w:rFonts w:ascii="仿宋" w:hAnsi="仿宋" w:eastAsia="仿宋"/>
          <w:color w:val="auto"/>
          <w:sz w:val="24"/>
          <w:szCs w:val="24"/>
          <w:highlight w:val="none"/>
        </w:rPr>
        <w:t>3.投标人应在质保期满前三个月对设备做全面保养及性能检测，并出具相应的报告。</w:t>
      </w:r>
    </w:p>
    <w:p w14:paraId="48BE5C3C">
      <w:pPr>
        <w:pStyle w:val="35"/>
        <w:spacing w:line="360" w:lineRule="auto"/>
        <w:ind w:left="0" w:leftChars="0" w:firstLine="420" w:firstLineChars="175"/>
        <w:contextualSpacing/>
        <w:rPr>
          <w:rFonts w:hint="default" w:ascii="仿宋" w:hAnsi="仿宋" w:eastAsia="仿宋"/>
          <w:color w:val="auto"/>
          <w:sz w:val="24"/>
          <w:szCs w:val="24"/>
          <w:highlight w:val="none"/>
        </w:rPr>
      </w:pPr>
      <w:r>
        <w:rPr>
          <w:rFonts w:ascii="仿宋" w:hAnsi="仿宋" w:eastAsia="仿宋"/>
          <w:color w:val="auto"/>
          <w:sz w:val="24"/>
          <w:szCs w:val="24"/>
          <w:highlight w:val="none"/>
        </w:rPr>
        <w:t>4.保修费用应含维保工时费、零配件费用和软件维护、升级费用，服务内容和细则与免费维保期相同。</w:t>
      </w:r>
    </w:p>
    <w:p w14:paraId="62977A8E">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sz w:val="24"/>
          <w:highlight w:val="none"/>
        </w:rPr>
        <w:t>5</w:t>
      </w:r>
      <w:r>
        <w:rPr>
          <w:rFonts w:ascii="仿宋" w:hAnsi="仿宋" w:eastAsia="仿宋"/>
          <w:color w:val="auto"/>
          <w:sz w:val="24"/>
          <w:highlight w:val="none"/>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29C4D97A">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sz w:val="24"/>
          <w:highlight w:val="none"/>
        </w:rPr>
        <w:t>6.投标人应有能力做好售后服务工作和提供技术保障。</w:t>
      </w:r>
      <w:r>
        <w:rPr>
          <w:rFonts w:ascii="仿宋" w:hAnsi="仿宋" w:eastAsia="仿宋"/>
          <w:color w:val="auto"/>
          <w:sz w:val="24"/>
          <w:highlight w:val="none"/>
        </w:rPr>
        <w:t>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r>
        <w:rPr>
          <w:rFonts w:hint="eastAsia" w:ascii="仿宋" w:hAnsi="仿宋" w:eastAsia="仿宋"/>
          <w:color w:val="auto"/>
          <w:sz w:val="24"/>
          <w:highlight w:val="none"/>
        </w:rPr>
        <w:t>。</w:t>
      </w:r>
    </w:p>
    <w:p w14:paraId="159DEB4B">
      <w:pPr>
        <w:spacing w:line="360" w:lineRule="auto"/>
        <w:ind w:left="0" w:leftChars="0" w:firstLine="420" w:firstLineChars="175"/>
        <w:rPr>
          <w:rStyle w:val="72"/>
          <w:color w:val="auto"/>
          <w:highlight w:val="none"/>
        </w:rPr>
      </w:pPr>
      <w:r>
        <w:rPr>
          <w:rFonts w:hint="eastAsia" w:ascii="仿宋" w:hAnsi="仿宋" w:eastAsia="仿宋"/>
          <w:color w:val="auto"/>
          <w:sz w:val="24"/>
          <w:highlight w:val="none"/>
        </w:rPr>
        <w:t>7.质保期出保后免费整机性能、质控、计量检测，每年全保金额不高于中标金额的3%。</w:t>
      </w:r>
    </w:p>
    <w:p w14:paraId="477051E1">
      <w:pPr>
        <w:spacing w:line="360" w:lineRule="auto"/>
        <w:ind w:left="0" w:leftChars="0" w:firstLine="420" w:firstLineChars="175"/>
        <w:rPr>
          <w:rFonts w:hint="eastAsia" w:ascii="仿宋" w:hAnsi="仿宋" w:eastAsia="仿宋"/>
          <w:color w:val="auto"/>
          <w:sz w:val="24"/>
          <w:highlight w:val="none"/>
        </w:rPr>
      </w:pPr>
    </w:p>
    <w:p w14:paraId="309B559E">
      <w:p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bookmarkEnd w:id="13"/>
    <w:bookmarkEnd w:id="14"/>
    <w:p w14:paraId="597DEC81">
      <w:p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47D9BC29">
      <w:pPr>
        <w:spacing w:line="360" w:lineRule="auto"/>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1、需执行的国家相关标准、行业标准、地方标准或者其他标准、规范</w:t>
      </w:r>
    </w:p>
    <w:p w14:paraId="457B2B2B">
      <w:pPr>
        <w:spacing w:line="360" w:lineRule="auto"/>
        <w:rPr>
          <w:rFonts w:ascii="仿宋" w:hAnsi="仿宋" w:eastAsia="仿宋"/>
          <w:color w:val="auto"/>
          <w:sz w:val="24"/>
          <w:highlight w:val="none"/>
        </w:rPr>
      </w:pPr>
      <w:bookmarkStart w:id="19" w:name="OLE_LINK64"/>
      <w:bookmarkStart w:id="20" w:name="OLE_LINK73"/>
      <w:r>
        <w:rPr>
          <w:rFonts w:hint="eastAsia" w:ascii="仿宋" w:hAnsi="仿宋" w:eastAsia="仿宋"/>
          <w:color w:val="auto"/>
          <w:kern w:val="0"/>
          <w:sz w:val="24"/>
          <w:highlight w:val="none"/>
        </w:rPr>
        <w:t>★</w:t>
      </w:r>
      <w:r>
        <w:rPr>
          <w:rFonts w:hint="eastAsia" w:ascii="仿宋" w:hAnsi="仿宋" w:eastAsia="仿宋"/>
          <w:color w:val="auto"/>
          <w:sz w:val="24"/>
          <w:highlight w:val="none"/>
        </w:rPr>
        <w:t>1.</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 xml:space="preserve"> 投标产品属于医疗器械的，</w:t>
      </w:r>
      <w:r>
        <w:rPr>
          <w:rFonts w:hint="eastAsia" w:ascii="仿宋" w:hAnsi="仿宋" w:eastAsia="仿宋"/>
          <w:bCs/>
          <w:color w:val="auto"/>
          <w:sz w:val="24"/>
          <w:highlight w:val="none"/>
        </w:rPr>
        <w:t>应按原国家食品药品监督管理总局颁发的《医疗器械注册管理办法》，办理医疗器械注册证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，投标人须提供医疗器械注册证</w:t>
      </w:r>
      <w:r>
        <w:rPr>
          <w:rFonts w:hint="eastAsia" w:ascii="仿宋" w:hAnsi="仿宋" w:eastAsia="仿宋"/>
          <w:color w:val="auto"/>
          <w:sz w:val="24"/>
          <w:highlight w:val="none"/>
        </w:rPr>
        <w:t>复印件或备案凭证。</w:t>
      </w:r>
    </w:p>
    <w:p w14:paraId="1D597C90">
      <w:pPr>
        <w:spacing w:line="360" w:lineRule="auto"/>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1.</w:t>
      </w:r>
      <w:r>
        <w:rPr>
          <w:rFonts w:hint="eastAsia" w:ascii="仿宋" w:hAnsi="仿宋" w:eastAsia="仿宋"/>
          <w:color w:val="auto"/>
          <w:sz w:val="24"/>
          <w:highlight w:val="none"/>
        </w:rPr>
        <w:t>2</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投标产品属于医疗器械的，中华人民共和国境内制造商</w:t>
      </w:r>
      <w:r>
        <w:rPr>
          <w:rFonts w:hint="eastAsia" w:ascii="仿宋" w:hAnsi="仿宋" w:eastAsia="仿宋"/>
          <w:bCs/>
          <w:color w:val="auto"/>
          <w:sz w:val="24"/>
          <w:highlight w:val="none"/>
        </w:rPr>
        <w:t>应按原国家食品药品监督管理总局颁发的《医疗器械生产监督管理办法》，办理医疗器械生产许可证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，投标人须提供医疗器械生产许可证</w:t>
      </w:r>
      <w:r>
        <w:rPr>
          <w:rFonts w:hint="eastAsia" w:ascii="仿宋" w:hAnsi="仿宋" w:eastAsia="仿宋"/>
          <w:color w:val="auto"/>
          <w:sz w:val="24"/>
          <w:highlight w:val="none"/>
        </w:rPr>
        <w:t>复印件或备案凭证。</w:t>
      </w:r>
    </w:p>
    <w:p w14:paraId="0821BC52">
      <w:pPr>
        <w:spacing w:line="360" w:lineRule="auto"/>
        <w:rPr>
          <w:rFonts w:ascii="仿宋" w:hAnsi="仿宋" w:eastAsia="仿宋"/>
          <w:bCs/>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1.</w:t>
      </w:r>
      <w:r>
        <w:rPr>
          <w:rFonts w:hint="eastAsia" w:ascii="仿宋" w:hAnsi="仿宋" w:eastAsia="仿宋"/>
          <w:color w:val="auto"/>
          <w:kern w:val="0"/>
          <w:sz w:val="24"/>
          <w:highlight w:val="none"/>
        </w:rPr>
        <w:t>3</w:t>
      </w:r>
      <w:r>
        <w:rPr>
          <w:rFonts w:hint="eastAsia" w:ascii="仿宋" w:hAnsi="仿宋" w:eastAsia="仿宋"/>
          <w:color w:val="auto"/>
          <w:kern w:val="0"/>
          <w:sz w:val="24"/>
          <w:highlight w:val="none"/>
          <w:lang w:val="en-US" w:eastAsia="zh-CN"/>
        </w:rPr>
        <w:t xml:space="preserve"> </w:t>
      </w:r>
      <w:r>
        <w:rPr>
          <w:rFonts w:hint="eastAsia" w:ascii="仿宋" w:hAnsi="仿宋" w:eastAsia="仿宋"/>
          <w:color w:val="auto"/>
          <w:sz w:val="24"/>
          <w:highlight w:val="none"/>
        </w:rPr>
        <w:t>投标产品属于辐射或射线类的设备或材料的，需提供</w:t>
      </w:r>
      <w:r>
        <w:rPr>
          <w:rFonts w:hint="eastAsia" w:ascii="仿宋" w:hAnsi="仿宋" w:eastAsia="仿宋"/>
          <w:b/>
          <w:color w:val="auto"/>
          <w:sz w:val="24"/>
          <w:highlight w:val="none"/>
        </w:rPr>
        <w:t>投标人和制造商</w:t>
      </w:r>
      <w:r>
        <w:rPr>
          <w:rFonts w:hint="eastAsia" w:ascii="仿宋" w:hAnsi="仿宋" w:eastAsia="仿宋"/>
          <w:color w:val="auto"/>
          <w:sz w:val="24"/>
          <w:highlight w:val="none"/>
        </w:rPr>
        <w:t>的辐射安全许可证复印件（不适用的情况除外）。</w:t>
      </w:r>
      <w:r>
        <w:rPr>
          <w:rFonts w:hint="eastAsia" w:ascii="仿宋" w:hAnsi="仿宋" w:eastAsia="仿宋"/>
          <w:bCs/>
          <w:color w:val="auto"/>
          <w:sz w:val="24"/>
          <w:highlight w:val="none"/>
        </w:rPr>
        <w:t>投标产品属于压力容器的，投标人需要根据国家特种设备制造相关管理规定，提供投标产品制造商的特种设备制造许可证（压力容器）。</w:t>
      </w:r>
    </w:p>
    <w:p w14:paraId="51C3F482">
      <w:pPr>
        <w:tabs>
          <w:tab w:val="left" w:pos="420"/>
        </w:tabs>
        <w:spacing w:line="360" w:lineRule="auto"/>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1.</w:t>
      </w:r>
      <w:r>
        <w:rPr>
          <w:rFonts w:hint="eastAsia" w:ascii="仿宋" w:hAnsi="仿宋" w:eastAsia="仿宋"/>
          <w:color w:val="auto"/>
          <w:sz w:val="24"/>
          <w:highlight w:val="none"/>
        </w:rPr>
        <w:t>4</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6C8D231E">
      <w:pPr>
        <w:tabs>
          <w:tab w:val="left" w:pos="420"/>
        </w:tabs>
        <w:spacing w:line="360" w:lineRule="auto"/>
        <w:rPr>
          <w:rFonts w:ascii="仿宋" w:hAnsi="仿宋" w:eastAsia="仿宋"/>
          <w:bCs/>
          <w:color w:val="auto"/>
          <w:sz w:val="24"/>
          <w:highlight w:val="none"/>
        </w:rPr>
      </w:pP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5</w:t>
      </w:r>
      <w:r>
        <w:rPr>
          <w:rFonts w:hint="eastAsia" w:ascii="仿宋" w:hAnsi="仿宋" w:eastAsia="仿宋"/>
          <w:bCs/>
          <w:color w:val="auto"/>
          <w:sz w:val="24"/>
          <w:highlight w:val="none"/>
        </w:rPr>
        <w:t>投标产品的包装应符合《</w:t>
      </w:r>
      <w:r>
        <w:rPr>
          <w:rFonts w:hint="eastAsia" w:ascii="仿宋" w:hAnsi="仿宋" w:eastAsia="仿宋"/>
          <w:color w:val="auto"/>
          <w:sz w:val="24"/>
          <w:highlight w:val="none"/>
        </w:rPr>
        <w:t>财政部等三部门联合印发商品包装和快递包装政府采购需求标准（试行）</w:t>
      </w:r>
      <w:r>
        <w:rPr>
          <w:rFonts w:hint="eastAsia" w:ascii="仿宋" w:hAnsi="仿宋" w:eastAsia="仿宋"/>
          <w:bCs/>
          <w:color w:val="auto"/>
          <w:sz w:val="24"/>
          <w:highlight w:val="none"/>
        </w:rPr>
        <w:t>》</w:t>
      </w:r>
      <w:r>
        <w:rPr>
          <w:rFonts w:hint="eastAsia" w:ascii="仿宋" w:hAnsi="仿宋" w:eastAsia="仿宋"/>
          <w:color w:val="auto"/>
          <w:sz w:val="24"/>
          <w:highlight w:val="none"/>
        </w:rPr>
        <w:t>（财办库〔2020〕123号）的规定。</w:t>
      </w:r>
    </w:p>
    <w:p w14:paraId="467F6AF5">
      <w:p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bookmarkEnd w:id="19"/>
    <w:bookmarkEnd w:id="20"/>
    <w:p w14:paraId="5E51783B">
      <w:pPr>
        <w:snapToGrid w:val="0"/>
        <w:spacing w:line="360" w:lineRule="auto"/>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350C44E4">
      <w:pP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br w:type="page"/>
      </w:r>
    </w:p>
    <w:p w14:paraId="2A75C80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bookmarkStart w:id="21" w:name="OLE_LINK371"/>
      <w:bookmarkStart w:id="22" w:name="OLE_LINK372"/>
      <w:r>
        <w:rPr>
          <w:rFonts w:hint="eastAsia" w:ascii="仿宋" w:hAnsi="仿宋" w:eastAsia="仿宋" w:cs="仿宋"/>
          <w:b/>
          <w:bCs/>
          <w:i w:val="0"/>
          <w:iCs w:val="0"/>
          <w:color w:val="auto"/>
          <w:kern w:val="0"/>
          <w:sz w:val="24"/>
          <w:szCs w:val="24"/>
          <w:highlight w:val="none"/>
          <w:u w:val="none"/>
          <w:lang w:val="en-US" w:eastAsia="zh-CN" w:bidi="ar"/>
        </w:rPr>
        <w:t>第1包品目1-1 口腔综合治疗台</w:t>
      </w:r>
    </w:p>
    <w:p w14:paraId="5EE84E6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数量2套，技术参数如下：</w:t>
      </w:r>
    </w:p>
    <w:p w14:paraId="380C87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一、技术参数：</w:t>
      </w:r>
    </w:p>
    <w:p w14:paraId="4418D0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1、综合治疗台：</w:t>
      </w:r>
    </w:p>
    <w:p w14:paraId="23AD48D5">
      <w:pPr>
        <w:keepNext w:val="0"/>
        <w:keepLines w:val="0"/>
        <w:pageBreakBefore w:val="0"/>
        <w:widowControl w:val="0"/>
        <w:kinsoku/>
        <w:wordWrap/>
        <w:overflowPunct/>
        <w:topLinePunct w:val="0"/>
        <w:autoSpaceDE/>
        <w:autoSpaceDN/>
        <w:bidi w:val="0"/>
        <w:adjustRightInd/>
        <w:snapToGrid/>
        <w:spacing w:line="360" w:lineRule="auto"/>
        <w:ind w:left="-1" w:leftChars="0" w:firstLine="0" w:firstLineChars="0"/>
        <w:textAlignment w:val="auto"/>
        <w:rPr>
          <w:rFonts w:hint="eastAsia" w:ascii="仿宋" w:hAnsi="仿宋" w:eastAsia="仿宋" w:cs="仿宋"/>
          <w:b w:val="0"/>
          <w:bCs/>
          <w:color w:val="auto"/>
          <w:sz w:val="24"/>
          <w:szCs w:val="24"/>
          <w:highlight w:val="none"/>
          <w:lang w:val="zh-CN"/>
        </w:rPr>
      </w:pPr>
      <w:r>
        <w:rPr>
          <w:rFonts w:hint="eastAsia" w:ascii="仿宋" w:hAnsi="仿宋" w:eastAsia="仿宋" w:cs="仿宋"/>
          <w:b w:val="0"/>
          <w:bCs/>
          <w:color w:val="auto"/>
          <w:sz w:val="24"/>
          <w:szCs w:val="24"/>
          <w:highlight w:val="none"/>
        </w:rPr>
        <w:t>1.1、照明灯：采用LED冷射灯，LED灯泡使用寿命≥10000h，</w:t>
      </w:r>
      <w:r>
        <w:rPr>
          <w:rFonts w:hint="eastAsia" w:ascii="仿宋" w:hAnsi="仿宋" w:eastAsia="仿宋" w:cs="仿宋"/>
          <w:b w:val="0"/>
          <w:bCs/>
          <w:color w:val="auto"/>
          <w:sz w:val="24"/>
          <w:szCs w:val="24"/>
          <w:highlight w:val="none"/>
          <w:lang w:val="zh-CN"/>
        </w:rPr>
        <w:t>灯臂为不锈钢材质，</w:t>
      </w:r>
      <w:r>
        <w:rPr>
          <w:rFonts w:hint="eastAsia" w:ascii="仿宋" w:hAnsi="仿宋" w:eastAsia="仿宋" w:cs="仿宋"/>
          <w:b w:val="0"/>
          <w:bCs/>
          <w:color w:val="auto"/>
          <w:sz w:val="24"/>
          <w:szCs w:val="24"/>
          <w:highlight w:val="none"/>
        </w:rPr>
        <w:t>三关节万向转动</w:t>
      </w:r>
      <w:r>
        <w:rPr>
          <w:rFonts w:hint="eastAsia" w:ascii="仿宋" w:hAnsi="仿宋" w:eastAsia="仿宋" w:cs="仿宋"/>
          <w:b w:val="0"/>
          <w:bCs/>
          <w:color w:val="auto"/>
          <w:sz w:val="24"/>
          <w:szCs w:val="24"/>
          <w:highlight w:val="none"/>
          <w:lang w:val="zh-CN"/>
        </w:rPr>
        <w:t>，</w:t>
      </w:r>
      <w:r>
        <w:rPr>
          <w:rFonts w:hint="eastAsia" w:ascii="仿宋" w:hAnsi="仿宋" w:eastAsia="仿宋" w:cs="仿宋"/>
          <w:b w:val="0"/>
          <w:bCs/>
          <w:color w:val="auto"/>
          <w:sz w:val="24"/>
          <w:szCs w:val="24"/>
          <w:highlight w:val="none"/>
        </w:rPr>
        <w:t>可做任何方向调节；</w:t>
      </w:r>
    </w:p>
    <w:p w14:paraId="367107BA">
      <w:pPr>
        <w:keepNext w:val="0"/>
        <w:keepLines w:val="0"/>
        <w:pageBreakBefore w:val="0"/>
        <w:widowControl w:val="0"/>
        <w:kinsoku/>
        <w:wordWrap/>
        <w:overflowPunct/>
        <w:topLinePunct w:val="0"/>
        <w:autoSpaceDE/>
        <w:autoSpaceDN/>
        <w:bidi w:val="0"/>
        <w:adjustRightInd/>
        <w:snapToGrid/>
        <w:spacing w:line="360" w:lineRule="auto"/>
        <w:ind w:left="-1" w:leftChars="0" w:firstLine="0" w:firstLineChars="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1.2、台面：一体式</w:t>
      </w:r>
      <w:r>
        <w:rPr>
          <w:rFonts w:hint="eastAsia" w:ascii="仿宋" w:hAnsi="仿宋" w:eastAsia="仿宋" w:cs="仿宋"/>
          <w:b w:val="0"/>
          <w:bCs/>
          <w:color w:val="auto"/>
          <w:sz w:val="24"/>
          <w:szCs w:val="24"/>
          <w:highlight w:val="none"/>
          <w:lang w:val="zh-CN"/>
        </w:rPr>
        <w:t>大理石台面，操作台与工作台为连体式：</w:t>
      </w:r>
      <w:r>
        <w:rPr>
          <w:rFonts w:hint="eastAsia" w:ascii="仿宋" w:hAnsi="仿宋" w:eastAsia="仿宋" w:cs="仿宋"/>
          <w:b w:val="0"/>
          <w:bCs/>
          <w:color w:val="auto"/>
          <w:sz w:val="24"/>
          <w:szCs w:val="24"/>
          <w:highlight w:val="none"/>
        </w:rPr>
        <w:t>规格：1700（长）×500（宽）×780 (高) mm；</w:t>
      </w:r>
    </w:p>
    <w:p w14:paraId="144F1DBA">
      <w:pPr>
        <w:keepNext w:val="0"/>
        <w:keepLines w:val="0"/>
        <w:pageBreakBefore w:val="0"/>
        <w:widowControl w:val="0"/>
        <w:kinsoku/>
        <w:wordWrap/>
        <w:overflowPunct/>
        <w:topLinePunct w:val="0"/>
        <w:autoSpaceDE/>
        <w:autoSpaceDN/>
        <w:bidi w:val="0"/>
        <w:adjustRightInd/>
        <w:snapToGrid/>
        <w:spacing w:line="360" w:lineRule="auto"/>
        <w:ind w:left="361" w:hanging="360" w:hangingChars="15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1.3、机箱：金属材质，表面喷塑；</w:t>
      </w:r>
    </w:p>
    <w:p w14:paraId="17303CD3">
      <w:pPr>
        <w:keepNext w:val="0"/>
        <w:keepLines w:val="0"/>
        <w:pageBreakBefore w:val="0"/>
        <w:widowControl w:val="0"/>
        <w:kinsoku/>
        <w:wordWrap/>
        <w:overflowPunct/>
        <w:topLinePunct w:val="0"/>
        <w:autoSpaceDE/>
        <w:autoSpaceDN/>
        <w:bidi w:val="0"/>
        <w:adjustRightInd/>
        <w:snapToGrid/>
        <w:spacing w:line="360" w:lineRule="auto"/>
        <w:ind w:left="361" w:hanging="360" w:hangingChars="150"/>
        <w:textAlignment w:val="auto"/>
        <w:rPr>
          <w:rFonts w:hint="eastAsia" w:ascii="仿宋" w:hAnsi="仿宋" w:eastAsia="仿宋" w:cs="仿宋"/>
          <w:b w:val="0"/>
          <w:bCs/>
          <w:color w:val="auto"/>
          <w:sz w:val="24"/>
          <w:szCs w:val="24"/>
          <w:highlight w:val="none"/>
        </w:rPr>
      </w:pPr>
      <w:r>
        <w:rPr>
          <w:rFonts w:hint="eastAsia" w:ascii="宋体" w:hAnsi="宋体" w:eastAsia="宋体" w:cs="宋体"/>
          <w:b w:val="0"/>
          <w:bCs/>
          <w:color w:val="auto"/>
          <w:sz w:val="24"/>
          <w:szCs w:val="24"/>
          <w:highlight w:val="none"/>
          <w:lang w:val="zh-CN"/>
        </w:rPr>
        <w:t>▲</w:t>
      </w:r>
      <w:r>
        <w:rPr>
          <w:rFonts w:hint="eastAsia" w:ascii="仿宋" w:hAnsi="仿宋" w:eastAsia="仿宋" w:cs="仿宋"/>
          <w:b w:val="0"/>
          <w:bCs/>
          <w:color w:val="auto"/>
          <w:sz w:val="24"/>
          <w:szCs w:val="24"/>
          <w:highlight w:val="none"/>
        </w:rPr>
        <w:t>1.4</w:t>
      </w:r>
      <w:r>
        <w:rPr>
          <w:rFonts w:hint="eastAsia" w:ascii="仿宋" w:hAnsi="仿宋" w:eastAsia="仿宋" w:cs="仿宋"/>
          <w:b w:val="0"/>
          <w:bCs/>
          <w:color w:val="auto"/>
          <w:sz w:val="24"/>
          <w:szCs w:val="24"/>
          <w:highlight w:val="none"/>
          <w:lang w:val="zh-CN"/>
        </w:rPr>
        <w:t>、喷药枪：一体式，无芯无膛线；</w:t>
      </w:r>
    </w:p>
    <w:p w14:paraId="1A439197">
      <w:pPr>
        <w:keepNext w:val="0"/>
        <w:keepLines w:val="0"/>
        <w:pageBreakBefore w:val="0"/>
        <w:widowControl w:val="0"/>
        <w:kinsoku/>
        <w:wordWrap/>
        <w:overflowPunct/>
        <w:topLinePunct w:val="0"/>
        <w:autoSpaceDE/>
        <w:autoSpaceDN/>
        <w:bidi w:val="0"/>
        <w:adjustRightInd/>
        <w:snapToGrid/>
        <w:spacing w:line="360" w:lineRule="auto"/>
        <w:ind w:left="361" w:hanging="360" w:hangingChars="150"/>
        <w:textAlignment w:val="auto"/>
        <w:rPr>
          <w:rFonts w:hint="eastAsia" w:ascii="仿宋" w:hAnsi="仿宋" w:eastAsia="仿宋" w:cs="仿宋"/>
          <w:b w:val="0"/>
          <w:bCs/>
          <w:color w:val="auto"/>
          <w:sz w:val="24"/>
          <w:szCs w:val="24"/>
          <w:highlight w:val="none"/>
          <w:lang w:val="zh-CN"/>
        </w:rPr>
      </w:pPr>
      <w:r>
        <w:rPr>
          <w:rFonts w:hint="eastAsia" w:ascii="仿宋" w:hAnsi="仿宋" w:eastAsia="仿宋" w:cs="仿宋"/>
          <w:b w:val="0"/>
          <w:bCs/>
          <w:color w:val="auto"/>
          <w:sz w:val="24"/>
          <w:szCs w:val="24"/>
          <w:highlight w:val="none"/>
        </w:rPr>
        <w:t>1.5</w:t>
      </w:r>
      <w:r>
        <w:rPr>
          <w:rFonts w:hint="eastAsia" w:ascii="仿宋" w:hAnsi="仿宋" w:eastAsia="仿宋" w:cs="仿宋"/>
          <w:b w:val="0"/>
          <w:bCs/>
          <w:color w:val="auto"/>
          <w:sz w:val="24"/>
          <w:szCs w:val="24"/>
          <w:highlight w:val="none"/>
          <w:lang w:val="zh-CN"/>
        </w:rPr>
        <w:t>、正压泵：压力范围0</w:t>
      </w:r>
      <w:r>
        <w:rPr>
          <w:rFonts w:hint="eastAsia" w:ascii="仿宋" w:hAnsi="仿宋" w:eastAsia="仿宋" w:cs="仿宋"/>
          <w:b w:val="0"/>
          <w:bCs/>
          <w:color w:val="auto"/>
          <w:sz w:val="24"/>
          <w:szCs w:val="24"/>
          <w:highlight w:val="none"/>
        </w:rPr>
        <w:t>-0</w:t>
      </w:r>
      <w:r>
        <w:rPr>
          <w:rFonts w:hint="eastAsia" w:ascii="仿宋" w:hAnsi="仿宋" w:eastAsia="仿宋" w:cs="仿宋"/>
          <w:b w:val="0"/>
          <w:bCs/>
          <w:color w:val="auto"/>
          <w:sz w:val="24"/>
          <w:szCs w:val="24"/>
          <w:highlight w:val="none"/>
          <w:lang w:val="zh-CN"/>
        </w:rPr>
        <w:t>.3Mpa可调；</w:t>
      </w:r>
    </w:p>
    <w:p w14:paraId="1DCA8626">
      <w:pPr>
        <w:keepNext w:val="0"/>
        <w:keepLines w:val="0"/>
        <w:pageBreakBefore w:val="0"/>
        <w:widowControl w:val="0"/>
        <w:kinsoku/>
        <w:wordWrap/>
        <w:overflowPunct/>
        <w:topLinePunct w:val="0"/>
        <w:autoSpaceDE/>
        <w:autoSpaceDN/>
        <w:bidi w:val="0"/>
        <w:adjustRightInd/>
        <w:snapToGrid/>
        <w:spacing w:line="360" w:lineRule="auto"/>
        <w:ind w:left="361" w:hanging="360" w:hangingChars="150"/>
        <w:textAlignment w:val="auto"/>
        <w:rPr>
          <w:rFonts w:hint="eastAsia" w:ascii="仿宋" w:hAnsi="仿宋" w:eastAsia="仿宋" w:cs="仿宋"/>
          <w:b w:val="0"/>
          <w:bCs/>
          <w:color w:val="auto"/>
          <w:sz w:val="24"/>
          <w:szCs w:val="24"/>
          <w:highlight w:val="none"/>
          <w:lang w:val="zh-CN"/>
        </w:rPr>
      </w:pPr>
      <w:r>
        <w:rPr>
          <w:rFonts w:hint="eastAsia" w:ascii="宋体" w:hAnsi="宋体" w:eastAsia="宋体" w:cs="宋体"/>
          <w:b w:val="0"/>
          <w:bCs/>
          <w:color w:val="auto"/>
          <w:sz w:val="24"/>
          <w:szCs w:val="24"/>
          <w:highlight w:val="none"/>
          <w:lang w:val="zh-CN"/>
        </w:rPr>
        <w:t>▲</w:t>
      </w:r>
      <w:r>
        <w:rPr>
          <w:rFonts w:hint="eastAsia" w:ascii="仿宋" w:hAnsi="仿宋" w:eastAsia="仿宋" w:cs="仿宋"/>
          <w:b w:val="0"/>
          <w:bCs/>
          <w:color w:val="auto"/>
          <w:sz w:val="24"/>
          <w:szCs w:val="24"/>
          <w:highlight w:val="none"/>
        </w:rPr>
        <w:t>1.6</w:t>
      </w:r>
      <w:r>
        <w:rPr>
          <w:rFonts w:hint="eastAsia" w:ascii="仿宋" w:hAnsi="仿宋" w:eastAsia="仿宋" w:cs="仿宋"/>
          <w:b w:val="0"/>
          <w:bCs/>
          <w:color w:val="auto"/>
          <w:sz w:val="24"/>
          <w:szCs w:val="24"/>
          <w:highlight w:val="none"/>
          <w:lang w:val="zh-CN"/>
        </w:rPr>
        <w:t>、负压泵：负压范围</w:t>
      </w:r>
      <w:r>
        <w:rPr>
          <w:rFonts w:hint="eastAsia" w:ascii="仿宋" w:hAnsi="仿宋" w:eastAsia="仿宋" w:cs="仿宋"/>
          <w:b w:val="0"/>
          <w:bCs/>
          <w:color w:val="auto"/>
          <w:sz w:val="24"/>
          <w:szCs w:val="24"/>
          <w:highlight w:val="none"/>
        </w:rPr>
        <w:t>0～ -0.1MPa可调，采用</w:t>
      </w:r>
      <w:r>
        <w:rPr>
          <w:rFonts w:hint="eastAsia" w:ascii="仿宋" w:hAnsi="仿宋" w:eastAsia="仿宋" w:cs="仿宋"/>
          <w:b w:val="0"/>
          <w:bCs/>
          <w:color w:val="auto"/>
          <w:sz w:val="24"/>
          <w:szCs w:val="24"/>
          <w:highlight w:val="none"/>
          <w:lang w:val="zh-CN"/>
        </w:rPr>
        <w:t>减震防噪音设计；</w:t>
      </w:r>
    </w:p>
    <w:p w14:paraId="24B4CD6E">
      <w:pPr>
        <w:keepNext w:val="0"/>
        <w:keepLines w:val="0"/>
        <w:pageBreakBefore w:val="0"/>
        <w:widowControl w:val="0"/>
        <w:kinsoku/>
        <w:wordWrap/>
        <w:overflowPunct/>
        <w:topLinePunct w:val="0"/>
        <w:autoSpaceDE/>
        <w:autoSpaceDN/>
        <w:bidi w:val="0"/>
        <w:adjustRightInd/>
        <w:snapToGrid/>
        <w:spacing w:line="360" w:lineRule="auto"/>
        <w:ind w:left="360" w:hanging="360" w:hangingChars="15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1.7、</w:t>
      </w:r>
      <w:r>
        <w:rPr>
          <w:rFonts w:hint="eastAsia" w:ascii="仿宋" w:hAnsi="仿宋" w:eastAsia="仿宋" w:cs="仿宋"/>
          <w:b w:val="0"/>
          <w:bCs/>
          <w:color w:val="auto"/>
          <w:sz w:val="24"/>
          <w:szCs w:val="24"/>
          <w:highlight w:val="none"/>
          <w:lang w:val="zh-CN"/>
        </w:rPr>
        <w:t>加热除雾装置：具备防尘装置；定时设置，采用人工控制开关；</w:t>
      </w:r>
    </w:p>
    <w:p w14:paraId="7CDEA4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1.8</w:t>
      </w:r>
      <w:r>
        <w:rPr>
          <w:rFonts w:hint="eastAsia" w:ascii="仿宋" w:hAnsi="仿宋" w:eastAsia="仿宋" w:cs="仿宋"/>
          <w:b w:val="0"/>
          <w:bCs/>
          <w:color w:val="auto"/>
          <w:sz w:val="24"/>
          <w:szCs w:val="24"/>
          <w:highlight w:val="none"/>
          <w:lang w:val="zh-CN"/>
        </w:rPr>
        <w:t>、耳咽管通气装置：压力可调，免维护；</w:t>
      </w:r>
    </w:p>
    <w:p w14:paraId="58BF244B">
      <w:pPr>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1.9</w:t>
      </w:r>
      <w:r>
        <w:rPr>
          <w:rFonts w:hint="eastAsia" w:ascii="仿宋" w:hAnsi="仿宋" w:eastAsia="仿宋" w:cs="仿宋"/>
          <w:b w:val="0"/>
          <w:bCs/>
          <w:color w:val="auto"/>
          <w:sz w:val="24"/>
          <w:szCs w:val="24"/>
          <w:highlight w:val="none"/>
          <w:lang w:val="zh-CN"/>
        </w:rPr>
        <w:t>、分泌物吸引装置：压力可调，采用防回流装置，负压吸引管内置于机箱；</w:t>
      </w:r>
    </w:p>
    <w:p w14:paraId="63209D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lang w:val="zh-CN"/>
        </w:rPr>
      </w:pPr>
      <w:r>
        <w:rPr>
          <w:rFonts w:hint="eastAsia" w:ascii="仿宋" w:hAnsi="仿宋" w:eastAsia="仿宋" w:cs="仿宋"/>
          <w:b w:val="0"/>
          <w:bCs/>
          <w:color w:val="auto"/>
          <w:sz w:val="24"/>
          <w:szCs w:val="24"/>
          <w:highlight w:val="none"/>
        </w:rPr>
        <w:t>1.10、</w:t>
      </w:r>
      <w:r>
        <w:rPr>
          <w:rFonts w:hint="eastAsia" w:ascii="仿宋" w:hAnsi="仿宋" w:eastAsia="仿宋" w:cs="仿宋"/>
          <w:b w:val="0"/>
          <w:bCs/>
          <w:color w:val="auto"/>
          <w:sz w:val="24"/>
          <w:szCs w:val="24"/>
          <w:highlight w:val="none"/>
          <w:lang w:val="zh-CN"/>
        </w:rPr>
        <w:t>纱布容器：嵌入式设计，可投放和取出消毒；</w:t>
      </w:r>
    </w:p>
    <w:p w14:paraId="2AF9409D">
      <w:pPr>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eastAsia" w:ascii="仿宋" w:hAnsi="仿宋" w:eastAsia="仿宋" w:cs="仿宋"/>
          <w:b w:val="0"/>
          <w:bCs/>
          <w:color w:val="auto"/>
          <w:sz w:val="24"/>
          <w:szCs w:val="24"/>
          <w:highlight w:val="none"/>
          <w:lang w:val="zh-CN"/>
        </w:rPr>
      </w:pPr>
      <w:r>
        <w:rPr>
          <w:rFonts w:hint="eastAsia" w:ascii="仿宋" w:hAnsi="仿宋" w:eastAsia="仿宋" w:cs="仿宋"/>
          <w:b w:val="0"/>
          <w:bCs/>
          <w:color w:val="auto"/>
          <w:sz w:val="24"/>
          <w:szCs w:val="24"/>
          <w:highlight w:val="none"/>
        </w:rPr>
        <w:t>1.11、</w:t>
      </w:r>
      <w:r>
        <w:rPr>
          <w:rFonts w:hint="eastAsia" w:ascii="仿宋" w:hAnsi="仿宋" w:eastAsia="仿宋" w:cs="仿宋"/>
          <w:b w:val="0"/>
          <w:bCs/>
          <w:color w:val="auto"/>
          <w:sz w:val="24"/>
          <w:szCs w:val="24"/>
          <w:highlight w:val="none"/>
          <w:lang w:val="zh-CN"/>
        </w:rPr>
        <w:t>污物瓶：主、副污物瓶设计，规格为</w:t>
      </w:r>
      <w:r>
        <w:rPr>
          <w:rFonts w:hint="eastAsia" w:ascii="仿宋" w:hAnsi="仿宋" w:eastAsia="仿宋" w:cs="仿宋"/>
          <w:b w:val="0"/>
          <w:bCs/>
          <w:color w:val="auto"/>
          <w:sz w:val="24"/>
          <w:szCs w:val="24"/>
          <w:highlight w:val="none"/>
        </w:rPr>
        <w:t>2500ml和250ml</w:t>
      </w:r>
      <w:r>
        <w:rPr>
          <w:rFonts w:hint="eastAsia" w:ascii="仿宋" w:hAnsi="仿宋" w:eastAsia="仿宋" w:cs="仿宋"/>
          <w:b w:val="0"/>
          <w:bCs/>
          <w:color w:val="auto"/>
          <w:sz w:val="24"/>
          <w:szCs w:val="24"/>
          <w:highlight w:val="none"/>
          <w:lang w:val="zh-CN"/>
        </w:rPr>
        <w:t>；</w:t>
      </w:r>
    </w:p>
    <w:p w14:paraId="2ADDE2E2">
      <w:pPr>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eastAsia" w:ascii="仿宋" w:hAnsi="仿宋" w:eastAsia="仿宋" w:cs="仿宋"/>
          <w:b w:val="0"/>
          <w:bCs/>
          <w:color w:val="auto"/>
          <w:sz w:val="24"/>
          <w:szCs w:val="24"/>
          <w:highlight w:val="none"/>
          <w:lang w:val="zh-CN"/>
        </w:rPr>
      </w:pPr>
      <w:r>
        <w:rPr>
          <w:rFonts w:hint="eastAsia" w:ascii="仿宋" w:hAnsi="仿宋" w:eastAsia="仿宋" w:cs="仿宋"/>
          <w:b w:val="0"/>
          <w:bCs/>
          <w:color w:val="auto"/>
          <w:sz w:val="24"/>
          <w:szCs w:val="24"/>
          <w:highlight w:val="none"/>
        </w:rPr>
        <w:t>1.</w:t>
      </w:r>
      <w:r>
        <w:rPr>
          <w:rFonts w:hint="eastAsia" w:ascii="仿宋" w:hAnsi="仿宋" w:eastAsia="仿宋" w:cs="仿宋"/>
          <w:b w:val="0"/>
          <w:bCs/>
          <w:color w:val="auto"/>
          <w:sz w:val="24"/>
          <w:szCs w:val="24"/>
          <w:highlight w:val="none"/>
          <w:lang w:val="zh-CN"/>
        </w:rPr>
        <w:t>12、工作噪声：≤60dB；</w:t>
      </w:r>
    </w:p>
    <w:p w14:paraId="04B7831D">
      <w:pPr>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1.13、阅片灯：LED；</w:t>
      </w:r>
    </w:p>
    <w:p w14:paraId="11B77A9F">
      <w:pPr>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eastAsia" w:ascii="仿宋" w:hAnsi="仿宋" w:eastAsia="仿宋" w:cs="仿宋"/>
          <w:b w:val="0"/>
          <w:bCs/>
          <w:color w:val="auto"/>
          <w:sz w:val="24"/>
          <w:szCs w:val="24"/>
          <w:highlight w:val="none"/>
          <w:lang w:val="zh-CN"/>
        </w:rPr>
      </w:pPr>
      <w:r>
        <w:rPr>
          <w:rFonts w:hint="eastAsia" w:ascii="仿宋" w:hAnsi="仿宋" w:eastAsia="仿宋" w:cs="仿宋"/>
          <w:b w:val="0"/>
          <w:bCs/>
          <w:color w:val="auto"/>
          <w:sz w:val="24"/>
          <w:szCs w:val="24"/>
          <w:highlight w:val="none"/>
        </w:rPr>
        <w:t>1.14、</w:t>
      </w:r>
      <w:r>
        <w:rPr>
          <w:rFonts w:hint="eastAsia" w:ascii="仿宋" w:hAnsi="仿宋" w:eastAsia="仿宋" w:cs="仿宋"/>
          <w:b w:val="0"/>
          <w:bCs/>
          <w:color w:val="auto"/>
          <w:sz w:val="24"/>
          <w:szCs w:val="24"/>
          <w:highlight w:val="none"/>
          <w:lang w:val="zh-CN"/>
        </w:rPr>
        <w:t>病人座椅：</w:t>
      </w:r>
    </w:p>
    <w:p w14:paraId="25B04178">
      <w:pPr>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eastAsia" w:ascii="仿宋" w:hAnsi="仿宋" w:eastAsia="仿宋" w:cs="仿宋"/>
          <w:b w:val="0"/>
          <w:bCs/>
          <w:color w:val="auto"/>
          <w:sz w:val="24"/>
          <w:szCs w:val="24"/>
          <w:highlight w:val="none"/>
          <w:lang w:val="zh-CN"/>
        </w:rPr>
      </w:pPr>
      <w:r>
        <w:rPr>
          <w:rFonts w:hint="eastAsia" w:ascii="仿宋" w:hAnsi="仿宋" w:eastAsia="仿宋" w:cs="仿宋"/>
          <w:b w:val="0"/>
          <w:bCs/>
          <w:color w:val="auto"/>
          <w:sz w:val="24"/>
          <w:szCs w:val="24"/>
          <w:highlight w:val="none"/>
        </w:rPr>
        <w:t>1.14.1、全</w:t>
      </w:r>
      <w:r>
        <w:rPr>
          <w:rFonts w:hint="eastAsia" w:ascii="仿宋" w:hAnsi="仿宋" w:eastAsia="仿宋" w:cs="仿宋"/>
          <w:b w:val="0"/>
          <w:bCs/>
          <w:color w:val="auto"/>
          <w:sz w:val="24"/>
          <w:szCs w:val="24"/>
          <w:highlight w:val="none"/>
          <w:lang w:val="zh-CN"/>
        </w:rPr>
        <w:t>电动；</w:t>
      </w:r>
    </w:p>
    <w:p w14:paraId="037A063C">
      <w:pPr>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eastAsia" w:ascii="仿宋" w:hAnsi="仿宋" w:eastAsia="仿宋" w:cs="仿宋"/>
          <w:b w:val="0"/>
          <w:bCs/>
          <w:color w:val="auto"/>
          <w:sz w:val="24"/>
          <w:szCs w:val="24"/>
          <w:highlight w:val="none"/>
          <w:lang w:val="zh-CN"/>
        </w:rPr>
      </w:pPr>
      <w:r>
        <w:rPr>
          <w:rFonts w:hint="eastAsia" w:ascii="仿宋" w:hAnsi="仿宋" w:eastAsia="仿宋" w:cs="仿宋"/>
          <w:b w:val="0"/>
          <w:bCs/>
          <w:color w:val="auto"/>
          <w:sz w:val="24"/>
          <w:szCs w:val="24"/>
          <w:highlight w:val="none"/>
          <w:lang w:val="zh-CN"/>
        </w:rPr>
        <w:t>1.14.2、规格：</w:t>
      </w:r>
      <w:r>
        <w:rPr>
          <w:rFonts w:hint="eastAsia" w:ascii="仿宋" w:hAnsi="仿宋" w:eastAsia="仿宋" w:cs="仿宋"/>
          <w:b w:val="0"/>
          <w:bCs/>
          <w:color w:val="auto"/>
          <w:sz w:val="24"/>
          <w:szCs w:val="24"/>
          <w:highlight w:val="none"/>
        </w:rPr>
        <w:t>630(W)×800(D)×1260(H)mm</w:t>
      </w:r>
      <w:r>
        <w:rPr>
          <w:rFonts w:hint="eastAsia" w:ascii="仿宋" w:hAnsi="仿宋" w:eastAsia="仿宋" w:cs="仿宋"/>
          <w:b w:val="0"/>
          <w:bCs/>
          <w:color w:val="auto"/>
          <w:sz w:val="24"/>
          <w:szCs w:val="24"/>
          <w:highlight w:val="none"/>
          <w:u w:val="single"/>
          <w:lang w:val="zh-CN"/>
        </w:rPr>
        <w:t>+</w:t>
      </w:r>
      <w:r>
        <w:rPr>
          <w:rFonts w:hint="eastAsia" w:ascii="仿宋" w:hAnsi="仿宋" w:eastAsia="仿宋" w:cs="仿宋"/>
          <w:b w:val="0"/>
          <w:bCs/>
          <w:color w:val="auto"/>
          <w:sz w:val="24"/>
          <w:szCs w:val="24"/>
          <w:highlight w:val="none"/>
          <w:lang w:val="zh-CN"/>
        </w:rPr>
        <w:t>10%；</w:t>
      </w:r>
    </w:p>
    <w:p w14:paraId="339C43C7">
      <w:pPr>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eastAsia" w:ascii="仿宋" w:hAnsi="仿宋" w:eastAsia="仿宋" w:cs="仿宋"/>
          <w:b w:val="0"/>
          <w:bCs/>
          <w:color w:val="auto"/>
          <w:sz w:val="24"/>
          <w:szCs w:val="24"/>
          <w:highlight w:val="none"/>
          <w:lang w:val="zh-CN"/>
        </w:rPr>
      </w:pPr>
      <w:r>
        <w:rPr>
          <w:rFonts w:hint="eastAsia" w:ascii="仿宋" w:hAnsi="仿宋" w:eastAsia="仿宋" w:cs="仿宋"/>
          <w:b w:val="0"/>
          <w:bCs/>
          <w:color w:val="auto"/>
          <w:sz w:val="24"/>
          <w:szCs w:val="24"/>
          <w:highlight w:val="none"/>
          <w:lang w:val="zh-CN"/>
        </w:rPr>
        <w:t>1.14.3、电源：AC220V，50Hz；</w:t>
      </w:r>
    </w:p>
    <w:p w14:paraId="150F8E90">
      <w:pPr>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eastAsia" w:ascii="仿宋" w:hAnsi="仿宋" w:eastAsia="仿宋" w:cs="仿宋"/>
          <w:b w:val="0"/>
          <w:bCs/>
          <w:color w:val="auto"/>
          <w:sz w:val="24"/>
          <w:szCs w:val="24"/>
          <w:highlight w:val="none"/>
          <w:lang w:val="zh-CN"/>
        </w:rPr>
      </w:pPr>
      <w:r>
        <w:rPr>
          <w:rFonts w:hint="eastAsia" w:ascii="仿宋" w:hAnsi="仿宋" w:eastAsia="仿宋" w:cs="仿宋"/>
          <w:b w:val="0"/>
          <w:bCs/>
          <w:color w:val="auto"/>
          <w:sz w:val="24"/>
          <w:szCs w:val="24"/>
          <w:highlight w:val="none"/>
          <w:lang w:val="zh-CN"/>
        </w:rPr>
        <w:t>1.14.4、水平旋转角度：3</w:t>
      </w:r>
      <w:r>
        <w:rPr>
          <w:rFonts w:hint="eastAsia" w:ascii="仿宋" w:hAnsi="仿宋" w:eastAsia="仿宋" w:cs="仿宋"/>
          <w:b w:val="0"/>
          <w:bCs/>
          <w:color w:val="auto"/>
          <w:sz w:val="24"/>
          <w:szCs w:val="24"/>
          <w:highlight w:val="none"/>
        </w:rPr>
        <w:t>6</w:t>
      </w:r>
      <w:r>
        <w:rPr>
          <w:rFonts w:hint="eastAsia" w:ascii="仿宋" w:hAnsi="仿宋" w:eastAsia="仿宋" w:cs="仿宋"/>
          <w:b w:val="0"/>
          <w:bCs/>
          <w:color w:val="auto"/>
          <w:sz w:val="24"/>
          <w:szCs w:val="24"/>
          <w:highlight w:val="none"/>
          <w:lang w:val="zh-CN"/>
        </w:rPr>
        <w:t>0°；</w:t>
      </w:r>
    </w:p>
    <w:p w14:paraId="70F37F5A">
      <w:pPr>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eastAsia" w:ascii="仿宋" w:hAnsi="仿宋" w:eastAsia="仿宋" w:cs="仿宋"/>
          <w:b w:val="0"/>
          <w:bCs/>
          <w:color w:val="auto"/>
          <w:sz w:val="24"/>
          <w:szCs w:val="24"/>
          <w:highlight w:val="none"/>
          <w:lang w:val="zh-CN"/>
        </w:rPr>
      </w:pPr>
      <w:r>
        <w:rPr>
          <w:rFonts w:hint="eastAsia" w:ascii="仿宋" w:hAnsi="仿宋" w:eastAsia="仿宋" w:cs="仿宋"/>
          <w:b w:val="0"/>
          <w:bCs/>
          <w:color w:val="auto"/>
          <w:sz w:val="24"/>
          <w:szCs w:val="24"/>
          <w:highlight w:val="none"/>
          <w:lang w:val="zh-CN"/>
        </w:rPr>
        <w:t>1.14.5、两侧扶手旋转：360°；</w:t>
      </w:r>
    </w:p>
    <w:p w14:paraId="644F5A10">
      <w:pPr>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eastAsia" w:ascii="仿宋" w:hAnsi="仿宋" w:eastAsia="仿宋" w:cs="仿宋"/>
          <w:b w:val="0"/>
          <w:bCs/>
          <w:color w:val="auto"/>
          <w:sz w:val="24"/>
          <w:szCs w:val="24"/>
          <w:highlight w:val="none"/>
          <w:lang w:val="zh-CN"/>
        </w:rPr>
      </w:pPr>
      <w:r>
        <w:rPr>
          <w:rFonts w:hint="eastAsia" w:ascii="仿宋" w:hAnsi="仿宋" w:eastAsia="仿宋" w:cs="仿宋"/>
          <w:b w:val="0"/>
          <w:bCs/>
          <w:color w:val="auto"/>
          <w:sz w:val="24"/>
          <w:szCs w:val="24"/>
          <w:highlight w:val="none"/>
          <w:lang w:val="zh-CN"/>
        </w:rPr>
        <w:t>1.14.6、行程：≥200mm。</w:t>
      </w:r>
    </w:p>
    <w:p w14:paraId="11FBE859">
      <w:pPr>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eastAsia" w:ascii="仿宋" w:hAnsi="仿宋" w:eastAsia="仿宋" w:cs="仿宋"/>
          <w:b w:val="0"/>
          <w:bCs/>
          <w:color w:val="auto"/>
          <w:sz w:val="24"/>
          <w:szCs w:val="24"/>
          <w:highlight w:val="none"/>
          <w:lang w:val="en-US"/>
        </w:rPr>
      </w:pPr>
      <w:r>
        <w:rPr>
          <w:rFonts w:hint="eastAsia" w:ascii="仿宋" w:hAnsi="仿宋" w:eastAsia="仿宋" w:cs="仿宋"/>
          <w:b w:val="0"/>
          <w:bCs/>
          <w:color w:val="auto"/>
          <w:sz w:val="24"/>
          <w:szCs w:val="24"/>
          <w:highlight w:val="none"/>
          <w:lang w:val="en-US"/>
        </w:rPr>
        <w:t>1.14.7</w:t>
      </w:r>
      <w:r>
        <w:rPr>
          <w:rFonts w:hint="eastAsia" w:ascii="仿宋" w:hAnsi="仿宋" w:eastAsia="仿宋" w:cs="仿宋"/>
          <w:b w:val="0"/>
          <w:bCs/>
          <w:color w:val="auto"/>
          <w:sz w:val="24"/>
          <w:szCs w:val="24"/>
          <w:highlight w:val="none"/>
          <w:lang w:val="zh-CN"/>
        </w:rPr>
        <w:t>、升降速度</w:t>
      </w:r>
      <w:r>
        <w:rPr>
          <w:rFonts w:hint="eastAsia" w:ascii="仿宋" w:hAnsi="仿宋" w:eastAsia="仿宋" w:cs="仿宋"/>
          <w:b w:val="0"/>
          <w:bCs/>
          <w:color w:val="auto"/>
          <w:sz w:val="24"/>
          <w:szCs w:val="24"/>
          <w:highlight w:val="none"/>
          <w:lang w:val="en-US"/>
        </w:rPr>
        <w:t>：≤10mm/s</w:t>
      </w:r>
      <w:r>
        <w:rPr>
          <w:rFonts w:hint="eastAsia" w:ascii="仿宋" w:hAnsi="仿宋" w:eastAsia="仿宋" w:cs="仿宋"/>
          <w:b w:val="0"/>
          <w:bCs/>
          <w:color w:val="auto"/>
          <w:sz w:val="24"/>
          <w:szCs w:val="24"/>
          <w:highlight w:val="none"/>
        </w:rPr>
        <w:t>；</w:t>
      </w:r>
    </w:p>
    <w:p w14:paraId="275B5BC5">
      <w:pPr>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eastAsia" w:ascii="仿宋" w:hAnsi="仿宋" w:eastAsia="仿宋" w:cs="仿宋"/>
          <w:b w:val="0"/>
          <w:bCs/>
          <w:color w:val="auto"/>
          <w:sz w:val="24"/>
          <w:szCs w:val="24"/>
          <w:highlight w:val="none"/>
          <w:lang w:val="zh-CN"/>
        </w:rPr>
      </w:pPr>
      <w:r>
        <w:rPr>
          <w:rFonts w:hint="eastAsia" w:ascii="仿宋" w:hAnsi="仿宋" w:eastAsia="仿宋" w:cs="仿宋"/>
          <w:b w:val="0"/>
          <w:bCs/>
          <w:color w:val="auto"/>
          <w:sz w:val="24"/>
          <w:szCs w:val="24"/>
          <w:highlight w:val="none"/>
          <w:lang w:val="zh-CN"/>
        </w:rPr>
        <w:t>1.14.8、靠背倾斜角度：≥</w:t>
      </w:r>
      <w:r>
        <w:rPr>
          <w:rFonts w:hint="eastAsia" w:ascii="仿宋" w:hAnsi="仿宋" w:eastAsia="仿宋" w:cs="仿宋"/>
          <w:b w:val="0"/>
          <w:bCs/>
          <w:color w:val="auto"/>
          <w:sz w:val="24"/>
          <w:szCs w:val="24"/>
          <w:highlight w:val="none"/>
        </w:rPr>
        <w:t>180</w:t>
      </w:r>
      <w:r>
        <w:rPr>
          <w:rFonts w:hint="eastAsia" w:ascii="仿宋" w:hAnsi="仿宋" w:eastAsia="仿宋" w:cs="仿宋"/>
          <w:b w:val="0"/>
          <w:bCs/>
          <w:color w:val="auto"/>
          <w:sz w:val="24"/>
          <w:szCs w:val="24"/>
          <w:highlight w:val="none"/>
          <w:lang w:val="zh-CN"/>
        </w:rPr>
        <w:t>°；</w:t>
      </w:r>
    </w:p>
    <w:p w14:paraId="4E0101EC">
      <w:pPr>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eastAsia" w:ascii="仿宋" w:hAnsi="仿宋" w:eastAsia="仿宋" w:cs="仿宋"/>
          <w:b w:val="0"/>
          <w:bCs/>
          <w:color w:val="auto"/>
          <w:sz w:val="24"/>
          <w:szCs w:val="24"/>
          <w:highlight w:val="none"/>
          <w:lang w:val="zh-CN"/>
        </w:rPr>
      </w:pPr>
      <w:r>
        <w:rPr>
          <w:rFonts w:hint="eastAsia" w:ascii="仿宋" w:hAnsi="仿宋" w:eastAsia="仿宋" w:cs="仿宋"/>
          <w:b w:val="0"/>
          <w:bCs/>
          <w:color w:val="auto"/>
          <w:sz w:val="24"/>
          <w:szCs w:val="24"/>
          <w:highlight w:val="none"/>
          <w:lang w:val="zh-CN"/>
        </w:rPr>
        <w:t>1.14.9、最大负载：≥150kg；</w:t>
      </w:r>
    </w:p>
    <w:p w14:paraId="17F5B9A0">
      <w:pPr>
        <w:keepNext w:val="0"/>
        <w:keepLines w:val="0"/>
        <w:pageBreakBefore w:val="0"/>
        <w:widowControl w:val="0"/>
        <w:kinsoku/>
        <w:wordWrap/>
        <w:overflowPunct/>
        <w:topLinePunct w:val="0"/>
        <w:autoSpaceDE/>
        <w:autoSpaceDN/>
        <w:bidi w:val="0"/>
        <w:adjustRightInd/>
        <w:snapToGrid/>
        <w:spacing w:line="360" w:lineRule="auto"/>
        <w:ind w:left="480" w:hanging="480" w:hangingChars="200"/>
        <w:textAlignment w:val="auto"/>
        <w:rPr>
          <w:rFonts w:hint="eastAsia" w:ascii="仿宋" w:hAnsi="仿宋" w:eastAsia="仿宋" w:cs="仿宋"/>
          <w:b w:val="0"/>
          <w:bCs/>
          <w:color w:val="auto"/>
          <w:sz w:val="24"/>
          <w:szCs w:val="24"/>
          <w:highlight w:val="none"/>
          <w:lang w:val="zh-CN"/>
        </w:rPr>
      </w:pPr>
      <w:r>
        <w:rPr>
          <w:rFonts w:hint="eastAsia" w:ascii="仿宋" w:hAnsi="仿宋" w:eastAsia="仿宋" w:cs="仿宋"/>
          <w:b w:val="0"/>
          <w:bCs/>
          <w:color w:val="auto"/>
          <w:sz w:val="24"/>
          <w:szCs w:val="24"/>
          <w:highlight w:val="none"/>
        </w:rPr>
        <w:t>1.15</w:t>
      </w:r>
      <w:r>
        <w:rPr>
          <w:rFonts w:hint="eastAsia" w:ascii="仿宋" w:hAnsi="仿宋" w:eastAsia="仿宋" w:cs="仿宋"/>
          <w:b w:val="0"/>
          <w:bCs/>
          <w:color w:val="auto"/>
          <w:sz w:val="24"/>
          <w:szCs w:val="24"/>
          <w:highlight w:val="none"/>
          <w:lang w:val="zh-CN"/>
        </w:rPr>
        <w:t>、医生座椅：可旋转、升降。</w:t>
      </w:r>
    </w:p>
    <w:p w14:paraId="6191F34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2、医用内窥镜摄像系统：（含摄像主机和摄像头）</w:t>
      </w:r>
    </w:p>
    <w:p w14:paraId="5D49C8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2.1、高清摄像头：CMOS≥1/2.8英寸；</w:t>
      </w:r>
    </w:p>
    <w:p w14:paraId="58EF951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bookmarkStart w:id="23" w:name="OLE_LINK1"/>
      <w:r>
        <w:rPr>
          <w:rFonts w:hint="eastAsia" w:ascii="仿宋" w:hAnsi="仿宋" w:eastAsia="仿宋" w:cs="仿宋"/>
          <w:b w:val="0"/>
          <w:bCs/>
          <w:color w:val="auto"/>
          <w:sz w:val="24"/>
          <w:szCs w:val="24"/>
          <w:highlight w:val="none"/>
        </w:rPr>
        <w:t>2.</w:t>
      </w:r>
      <w:bookmarkEnd w:id="23"/>
      <w:r>
        <w:rPr>
          <w:rFonts w:hint="eastAsia" w:ascii="仿宋" w:hAnsi="仿宋" w:eastAsia="仿宋" w:cs="仿宋"/>
          <w:b w:val="0"/>
          <w:bCs/>
          <w:color w:val="auto"/>
          <w:sz w:val="24"/>
          <w:szCs w:val="24"/>
          <w:highlight w:val="none"/>
        </w:rPr>
        <w:t>2、摄像头防水等级：IPX8；</w:t>
      </w:r>
    </w:p>
    <w:p w14:paraId="33A40E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2.3、具有抗高频电刀干扰功能；</w:t>
      </w:r>
    </w:p>
    <w:p w14:paraId="39D31E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 xml:space="preserve">2.4、水平分辨率：≥1200TVL（1080P）； </w:t>
      </w:r>
    </w:p>
    <w:p w14:paraId="3A729E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2.5、有效像素：≥1920(H)×1080(V)；</w:t>
      </w:r>
    </w:p>
    <w:p w14:paraId="41E394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2.6、扫描方式：逐行扫描；</w:t>
      </w:r>
    </w:p>
    <w:p w14:paraId="3DDC59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2.7、白平衡:自动、手动、一键白平衡；</w:t>
      </w:r>
    </w:p>
    <w:p w14:paraId="728460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2.8、手动白平衡可用于调整蓝红色；</w:t>
      </w:r>
    </w:p>
    <w:p w14:paraId="7C89A1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2.9、亮度响应特性线性拟合系数 R²≥0.98；</w:t>
      </w:r>
    </w:p>
    <w:p w14:paraId="14ADAB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2.10、具有影像亮度调节、锐利度调节、影像冻结、数位放大、语言选择、RS-485、重置等功能；</w:t>
      </w:r>
    </w:p>
    <w:p w14:paraId="2975F5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2.11、电子快门:可选速度范围：自动、手动(1/50(60) ～1/60,000 秒)；</w:t>
      </w:r>
    </w:p>
    <w:p w14:paraId="793B0B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2.12、锐利度调节：可用于锐利度、等级、分辨力调节；</w:t>
      </w:r>
    </w:p>
    <w:p w14:paraId="2B1F6F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2.13、视频输出接口：HDMI*4，4路高清实时输出，能满足一路手术监视器用、一路高清工作站录像报告用、一路远程教学用、一路手术直播用，VGA*1。</w:t>
      </w:r>
    </w:p>
    <w:p w14:paraId="13A30A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3、电子鼻咽喉内窥镜：</w:t>
      </w:r>
    </w:p>
    <w:p w14:paraId="4962CB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3.1、景深范围：3-200mm；</w:t>
      </w:r>
    </w:p>
    <w:p w14:paraId="024938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3.2、视场角：≥120°；</w:t>
      </w:r>
    </w:p>
    <w:p w14:paraId="04D151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3.3、软镜工作软管有效长度：≥360mm；</w:t>
      </w:r>
    </w:p>
    <w:p w14:paraId="18DFD3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3.4、成像原理：电子成像技术，工作软管不含光纤；</w:t>
      </w:r>
    </w:p>
    <w:p w14:paraId="14E841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3.5、软镜插入管外径≤4.5mm，工作管道内径≥2.2mm；</w:t>
      </w:r>
    </w:p>
    <w:p w14:paraId="353283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3.6、插入管软管前端弯曲角度：向上弯曲≥130°,向下弯曲≥130°；</w:t>
      </w:r>
    </w:p>
    <w:p w14:paraId="4229C4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3.7、操作手柄具备功能按键：可控制图像显示器的图像冻结或调光，图像拍照、录像，以及录中拍功能；</w:t>
      </w:r>
    </w:p>
    <w:p w14:paraId="3F3E8A1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3.8、自带LED光源，具备防雾功能；</w:t>
      </w:r>
    </w:p>
    <w:p w14:paraId="3B8290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3.9、含工作通道的设备兼容欧林帕斯的一次性吸引按钮、活检阀、清洗管道；</w:t>
      </w:r>
    </w:p>
    <w:p w14:paraId="58AD2B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3.10、采用无顶针双向通气阀(NT阀),气体分子自由进出，液体无法进入；</w:t>
      </w:r>
    </w:p>
    <w:p w14:paraId="5A0DAD2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3.11、采用指膜印设计操作手柄。</w:t>
      </w:r>
    </w:p>
    <w:p w14:paraId="2DF3072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4、LED医用内窥镜冷光源：</w:t>
      </w:r>
    </w:p>
    <w:p w14:paraId="4940E4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4.1、光源：LED灯；</w:t>
      </w:r>
    </w:p>
    <w:p w14:paraId="60EC7F9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4.2、色温范围：3000-7000K；</w:t>
      </w:r>
    </w:p>
    <w:p w14:paraId="41CBF93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4.3、显色指数：≥90；</w:t>
      </w:r>
    </w:p>
    <w:p w14:paraId="6D7CCE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4.4、输入功率：≤130VA；</w:t>
      </w:r>
    </w:p>
    <w:p w14:paraId="033502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4.5、红外截止性能：≤6 mW/lm；</w:t>
      </w:r>
    </w:p>
    <w:p w14:paraId="702F4F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4.6、具有控制冷光源的光照度升降功能；</w:t>
      </w:r>
    </w:p>
    <w:p w14:paraId="01CBE7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4.7、具有计时功能，显示冷光源的使用时长；</w:t>
      </w:r>
    </w:p>
    <w:p w14:paraId="5D8B7A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4.8、支持外部设备通过RS-232接口控制冷光源功能。</w:t>
      </w:r>
    </w:p>
    <w:p w14:paraId="0A95503B">
      <w:pPr>
        <w:keepNext w:val="0"/>
        <w:keepLines w:val="0"/>
        <w:pageBreakBefore w:val="0"/>
        <w:widowControl w:val="0"/>
        <w:tabs>
          <w:tab w:val="left" w:pos="1392"/>
          <w:tab w:val="center" w:pos="3642"/>
        </w:tabs>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5、显示器：</w:t>
      </w:r>
    </w:p>
    <w:p w14:paraId="2BEA7B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5.1、液晶屏：≥24英寸；</w:t>
      </w:r>
    </w:p>
    <w:p w14:paraId="04A35B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5.2、分辨率：≥1920×1080；</w:t>
      </w:r>
    </w:p>
    <w:p w14:paraId="017206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5.3、色彩：≥1670万；</w:t>
      </w:r>
    </w:p>
    <w:p w14:paraId="7B5D03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5.4、亮度：≥600cd/㎡；</w:t>
      </w:r>
    </w:p>
    <w:p w14:paraId="47B8AFD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 xml:space="preserve">5.5、对比度：1000:1； </w:t>
      </w:r>
    </w:p>
    <w:p w14:paraId="27BD03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5.6、可视角度：≥89°。</w:t>
      </w:r>
    </w:p>
    <w:p w14:paraId="69F25AB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6、导光束：长度≥2.5m。</w:t>
      </w:r>
    </w:p>
    <w:p w14:paraId="0B3A1F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7、台车：采用铝合金材质；托盘间距可调；铝合金拉手；后轮带刹车设计。</w:t>
      </w:r>
    </w:p>
    <w:p w14:paraId="0B0038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8、光学接口：可接任何硬管内窥镜。</w:t>
      </w:r>
    </w:p>
    <w:p w14:paraId="1646CF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9、高清图文工作站：</w:t>
      </w:r>
    </w:p>
    <w:p w14:paraId="09080A7C">
      <w:pPr>
        <w:pStyle w:val="2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9.1、CPU：≥2核；主频≥1.5Hz；内存</w:t>
      </w:r>
      <w:bookmarkStart w:id="24" w:name="OLE_LINK38"/>
      <w:r>
        <w:rPr>
          <w:rFonts w:hint="eastAsia" w:ascii="仿宋" w:hAnsi="仿宋" w:eastAsia="仿宋" w:cs="仿宋"/>
          <w:b w:val="0"/>
          <w:bCs/>
          <w:color w:val="auto"/>
          <w:sz w:val="24"/>
          <w:szCs w:val="24"/>
          <w:highlight w:val="none"/>
        </w:rPr>
        <w:t>≥4G</w:t>
      </w:r>
      <w:bookmarkEnd w:id="24"/>
      <w:r>
        <w:rPr>
          <w:rFonts w:hint="eastAsia" w:ascii="仿宋" w:hAnsi="仿宋" w:eastAsia="仿宋" w:cs="仿宋"/>
          <w:b w:val="0"/>
          <w:bCs/>
          <w:color w:val="auto"/>
          <w:sz w:val="24"/>
          <w:szCs w:val="24"/>
          <w:highlight w:val="none"/>
        </w:rPr>
        <w:t>；硬盘≥1T；彩色液晶显示器≥24英寸；打印系统：彩色喷墨；</w:t>
      </w:r>
    </w:p>
    <w:p w14:paraId="77960926">
      <w:pPr>
        <w:pStyle w:val="2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9.2、可存储冻结图片，可以对冻结图片进行标注等；</w:t>
      </w:r>
    </w:p>
    <w:p w14:paraId="387AA0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9.3、可编辑和存储病例；回放视频录。</w:t>
      </w:r>
    </w:p>
    <w:p w14:paraId="0C0C42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b w:val="0"/>
          <w:bCs/>
          <w:color w:val="auto"/>
          <w:sz w:val="24"/>
          <w:szCs w:val="24"/>
          <w:highlight w:val="none"/>
        </w:rPr>
        <w:t>二、</w:t>
      </w:r>
      <w:r>
        <w:rPr>
          <w:rFonts w:hint="eastAsia" w:ascii="仿宋" w:hAnsi="仿宋" w:eastAsia="仿宋" w:cs="仿宋"/>
          <w:b w:val="0"/>
          <w:bCs/>
          <w:color w:val="auto"/>
          <w:sz w:val="24"/>
          <w:szCs w:val="24"/>
          <w:highlight w:val="none"/>
          <w:lang w:val="en-US" w:eastAsia="zh-CN"/>
        </w:rPr>
        <w:t>主要</w:t>
      </w:r>
      <w:r>
        <w:rPr>
          <w:rFonts w:hint="eastAsia" w:ascii="仿宋" w:hAnsi="仿宋" w:eastAsia="仿宋" w:cs="仿宋"/>
          <w:b w:val="0"/>
          <w:bCs/>
          <w:color w:val="auto"/>
          <w:sz w:val="24"/>
          <w:szCs w:val="24"/>
          <w:highlight w:val="none"/>
        </w:rPr>
        <w:t>配置</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rPr>
        <w:t>单</w:t>
      </w:r>
      <w:r>
        <w:rPr>
          <w:rFonts w:hint="eastAsia" w:ascii="仿宋" w:hAnsi="仿宋" w:eastAsia="仿宋" w:cs="仿宋"/>
          <w:b w:val="0"/>
          <w:bCs/>
          <w:color w:val="auto"/>
          <w:sz w:val="24"/>
          <w:szCs w:val="24"/>
          <w:highlight w:val="none"/>
          <w:lang w:val="en-US" w:eastAsia="zh-CN"/>
        </w:rPr>
        <w:t>套</w:t>
      </w:r>
      <w:r>
        <w:rPr>
          <w:rFonts w:hint="eastAsia" w:ascii="仿宋" w:hAnsi="仿宋" w:eastAsia="仿宋" w:cs="仿宋"/>
          <w:b w:val="0"/>
          <w:bCs/>
          <w:color w:val="auto"/>
          <w:sz w:val="24"/>
          <w:szCs w:val="24"/>
          <w:highlight w:val="none"/>
          <w:lang w:eastAsia="zh-CN"/>
        </w:rPr>
        <w:t>）</w:t>
      </w:r>
    </w:p>
    <w:p w14:paraId="7F373E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1、综合治疗台：1套。</w:t>
      </w:r>
    </w:p>
    <w:p w14:paraId="37C2A7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2、医用内窥镜摄像系统：1套。</w:t>
      </w:r>
    </w:p>
    <w:p w14:paraId="6DAEF22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3、LED医用内窥镜冷光源：1套。</w:t>
      </w:r>
    </w:p>
    <w:p w14:paraId="1CE1EE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4、电子鼻咽喉内窥镜：1根。</w:t>
      </w:r>
    </w:p>
    <w:p w14:paraId="36888C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5、显示器：1台。</w:t>
      </w:r>
    </w:p>
    <w:p w14:paraId="7BAEBE7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6、工作站：1套（含显示器、打印机）。</w:t>
      </w:r>
    </w:p>
    <w:p w14:paraId="360BC2F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7、台车：1台。</w:t>
      </w:r>
    </w:p>
    <w:p w14:paraId="4C936E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8、病人座椅：1把。</w:t>
      </w:r>
    </w:p>
    <w:p w14:paraId="7B6D93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9、医生座椅：1把。</w:t>
      </w:r>
    </w:p>
    <w:p w14:paraId="121DAC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三、售后服务：</w:t>
      </w:r>
    </w:p>
    <w:p w14:paraId="598378AA">
      <w:pPr>
        <w:keepNext w:val="0"/>
        <w:keepLines w:val="0"/>
        <w:pageBreakBefore w:val="0"/>
        <w:kinsoku/>
        <w:wordWrap/>
        <w:overflowPunct/>
        <w:topLinePunct w:val="0"/>
        <w:autoSpaceDE/>
        <w:autoSpaceDN/>
        <w:bidi w:val="0"/>
        <w:adjustRightInd/>
        <w:spacing w:line="360" w:lineRule="auto"/>
        <w:rPr>
          <w:rFonts w:ascii="仿宋" w:hAnsi="仿宋" w:eastAsia="仿宋" w:cs="微软雅黑"/>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微软雅黑"/>
          <w:color w:val="auto"/>
          <w:sz w:val="24"/>
          <w:szCs w:val="24"/>
          <w:highlight w:val="none"/>
        </w:rPr>
        <w:t>1、整机及配件质保期：≥5年。</w:t>
      </w:r>
    </w:p>
    <w:p w14:paraId="20500FFD">
      <w:pPr>
        <w:keepNext w:val="0"/>
        <w:keepLines w:val="0"/>
        <w:pageBreakBefore w:val="0"/>
        <w:kinsoku/>
        <w:wordWrap/>
        <w:overflowPunct/>
        <w:topLinePunct w:val="0"/>
        <w:autoSpaceDE/>
        <w:autoSpaceDN/>
        <w:bidi w:val="0"/>
        <w:adjustRightInd/>
        <w:spacing w:line="360" w:lineRule="auto"/>
        <w:rPr>
          <w:rFonts w:ascii="仿宋" w:hAnsi="仿宋" w:eastAsia="仿宋" w:cs="宋体"/>
          <w:color w:val="auto"/>
          <w:sz w:val="24"/>
          <w:szCs w:val="24"/>
          <w:highlight w:val="none"/>
        </w:rPr>
      </w:pPr>
      <w:r>
        <w:rPr>
          <w:rFonts w:hint="eastAsia" w:ascii="仿宋" w:hAnsi="仿宋" w:eastAsia="仿宋" w:cs="宋体"/>
          <w:color w:val="auto"/>
          <w:sz w:val="24"/>
          <w:szCs w:val="24"/>
          <w:highlight w:val="none"/>
        </w:rPr>
        <w:t>2、</w:t>
      </w:r>
      <w:r>
        <w:rPr>
          <w:rFonts w:hint="eastAsia" w:ascii="仿宋" w:hAnsi="仿宋" w:eastAsia="仿宋" w:cs="微软雅黑"/>
          <w:color w:val="auto"/>
          <w:sz w:val="24"/>
          <w:szCs w:val="24"/>
          <w:highlight w:val="none"/>
        </w:rPr>
        <w:t>软件终身免费升级维护。</w:t>
      </w:r>
    </w:p>
    <w:p w14:paraId="248EF7A5">
      <w:pPr>
        <w:keepNext w:val="0"/>
        <w:keepLines w:val="0"/>
        <w:pageBreakBefore w:val="0"/>
        <w:kinsoku/>
        <w:wordWrap/>
        <w:overflowPunct/>
        <w:topLinePunct w:val="0"/>
        <w:autoSpaceDE/>
        <w:autoSpaceDN/>
        <w:bidi w:val="0"/>
        <w:adjustRightInd/>
        <w:spacing w:line="360" w:lineRule="auto"/>
        <w:jc w:val="both"/>
        <w:rPr>
          <w:rFonts w:hint="eastAsia" w:ascii="宋体" w:hAnsi="宋体" w:cs="微软雅黑"/>
          <w:color w:val="auto"/>
          <w:sz w:val="24"/>
          <w:szCs w:val="24"/>
          <w:highlight w:val="none"/>
        </w:rPr>
      </w:pPr>
      <w:r>
        <w:rPr>
          <w:rFonts w:hint="eastAsia" w:ascii="仿宋" w:hAnsi="仿宋" w:eastAsia="仿宋" w:cs="微软雅黑"/>
          <w:color w:val="auto"/>
          <w:sz w:val="24"/>
          <w:szCs w:val="24"/>
          <w:highlight w:val="none"/>
        </w:rPr>
        <w:t>3、质保期出保后免费整机性能、质控、计量检测，每年全保金额不高于中标金额的3%。</w:t>
      </w:r>
    </w:p>
    <w:p w14:paraId="2D947CC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lang w:val="en-US"/>
        </w:rPr>
      </w:pPr>
      <w:bookmarkStart w:id="25" w:name="OLE_LINK297"/>
      <w:bookmarkStart w:id="26" w:name="OLE_LINK298"/>
      <w:bookmarkStart w:id="27" w:name="OLE_LINK53"/>
      <w:r>
        <w:rPr>
          <w:rFonts w:hint="eastAsia" w:ascii="仿宋" w:hAnsi="仿宋" w:eastAsia="仿宋" w:cs="仿宋"/>
          <w:color w:val="auto"/>
          <w:sz w:val="24"/>
          <w:szCs w:val="24"/>
          <w:highlight w:val="none"/>
          <w:lang w:val="en-US"/>
        </w:rPr>
        <w:br w:type="page"/>
      </w:r>
    </w:p>
    <w:p w14:paraId="3B7383D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第1包品目1-2 耳鼻喉综合治疗台</w:t>
      </w:r>
    </w:p>
    <w:p w14:paraId="29D2E45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数量1套，技术参数如下：</w:t>
      </w:r>
    </w:p>
    <w:p w14:paraId="610320E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一、技术参数</w:t>
      </w:r>
    </w:p>
    <w:p w14:paraId="7F3E451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（一）工作条件：</w:t>
      </w:r>
    </w:p>
    <w:p w14:paraId="3737F32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1、环境温度范围：5-40℃。</w:t>
      </w:r>
    </w:p>
    <w:p w14:paraId="6A34206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2、相对湿度：≤80%。</w:t>
      </w:r>
    </w:p>
    <w:p w14:paraId="2384DC7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3、供气压力范围：0.55-0.80Mpa, 流量≥55L/min。</w:t>
      </w:r>
    </w:p>
    <w:p w14:paraId="4AAB183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4、水源水压范围：0.20-0.40Mpa, 流量≥10L/min。</w:t>
      </w:r>
    </w:p>
    <w:p w14:paraId="5D64383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5、电源：AC220V，50Hz。</w:t>
      </w:r>
    </w:p>
    <w:p w14:paraId="312A81A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技术参数：</w:t>
      </w:r>
    </w:p>
    <w:p w14:paraId="6DDDEBF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1、牙科椅：</w:t>
      </w:r>
    </w:p>
    <w:p w14:paraId="0052E14B">
      <w:pPr>
        <w:keepNext w:val="0"/>
        <w:keepLines w:val="0"/>
        <w:pageBreakBefore w:val="0"/>
        <w:widowControl/>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bookmarkStart w:id="28" w:name="_Hlk85141104"/>
      <w:r>
        <w:rPr>
          <w:rFonts w:hint="eastAsia" w:ascii="仿宋" w:hAnsi="仿宋" w:eastAsia="仿宋" w:cs="仿宋"/>
          <w:color w:val="auto"/>
          <w:sz w:val="24"/>
          <w:szCs w:val="24"/>
          <w:highlight w:val="none"/>
        </w:rPr>
        <w:t>1.1、采用阻燃纤维皮料，皮革表面需防霉抗菌，可擦洗消毒。</w:t>
      </w:r>
    </w:p>
    <w:p w14:paraId="0B0B10F5">
      <w:pPr>
        <w:keepNext w:val="0"/>
        <w:keepLines w:val="0"/>
        <w:pageBreakBefore w:val="0"/>
        <w:widowControl/>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1.2、椅架采用铸铝骨架，采用直线、斜导式滑轨实现座椅前后运动及角度联动补偿</w:t>
      </w:r>
      <w:r>
        <w:rPr>
          <w:rFonts w:hint="eastAsia" w:ascii="仿宋" w:hAnsi="仿宋" w:eastAsia="仿宋" w:cs="仿宋"/>
          <w:color w:val="auto"/>
          <w:kern w:val="0"/>
          <w:sz w:val="24"/>
          <w:szCs w:val="24"/>
          <w:highlight w:val="none"/>
          <w:lang w:bidi="ar"/>
        </w:rPr>
        <w:t>；</w:t>
      </w:r>
      <w:r>
        <w:rPr>
          <w:rFonts w:hint="eastAsia" w:ascii="仿宋" w:hAnsi="仿宋" w:eastAsia="仿宋" w:cs="仿宋"/>
          <w:color w:val="auto"/>
          <w:sz w:val="24"/>
          <w:szCs w:val="24"/>
          <w:highlight w:val="none"/>
        </w:rPr>
        <w:t>靠背可调节至低于水平≥12°，座椅后倾角≥10°。</w:t>
      </w:r>
    </w:p>
    <w:bookmarkEnd w:id="28"/>
    <w:p w14:paraId="0AB1C838">
      <w:pPr>
        <w:keepNext w:val="0"/>
        <w:keepLines w:val="0"/>
        <w:pageBreakBefore w:val="0"/>
        <w:widowControl/>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r>
        <w:rPr>
          <w:rFonts w:hint="eastAsia" w:ascii="仿宋" w:hAnsi="仿宋" w:eastAsia="仿宋" w:cs="仿宋"/>
          <w:color w:val="auto"/>
          <w:kern w:val="0"/>
          <w:sz w:val="24"/>
          <w:szCs w:val="24"/>
          <w:highlight w:val="none"/>
          <w:lang w:bidi="ar"/>
        </w:rPr>
        <w:t>弯板采用铸钢工艺，</w:t>
      </w:r>
      <w:r>
        <w:rPr>
          <w:rFonts w:hint="eastAsia" w:ascii="仿宋" w:hAnsi="仿宋" w:eastAsia="仿宋" w:cs="仿宋"/>
          <w:color w:val="auto"/>
          <w:sz w:val="24"/>
          <w:szCs w:val="24"/>
          <w:highlight w:val="none"/>
        </w:rPr>
        <w:t>靠背材质采用一体式铸铝。</w:t>
      </w:r>
    </w:p>
    <w:p w14:paraId="2F882ACF">
      <w:pPr>
        <w:keepNext w:val="0"/>
        <w:keepLines w:val="0"/>
        <w:pageBreakBefore w:val="0"/>
        <w:widowControl/>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1.4、具有机椅互锁装置，靠背带防压安全开关。</w:t>
      </w:r>
    </w:p>
    <w:p w14:paraId="16D6141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1.5、座椅升降范围：≥230-850 mm。</w:t>
      </w:r>
    </w:p>
    <w:p w14:paraId="36B28FD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1.6、座椅最大承重：≥200 kg。</w:t>
      </w: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1.7、采用双关节按压头枕，头枕插板宽度≥75mm，伸缩范围0-250mm。</w:t>
      </w:r>
    </w:p>
    <w:p w14:paraId="1186C29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▲1.8、具备变频防抖功能，</w:t>
      </w:r>
      <w:r>
        <w:rPr>
          <w:rFonts w:hint="eastAsia" w:ascii="仿宋" w:hAnsi="仿宋" w:eastAsia="仿宋" w:cs="仿宋"/>
          <w:color w:val="auto"/>
          <w:kern w:val="0"/>
          <w:sz w:val="24"/>
          <w:szCs w:val="24"/>
          <w:highlight w:val="none"/>
        </w:rPr>
        <w:t>可</w:t>
      </w:r>
      <w:r>
        <w:rPr>
          <w:rFonts w:hint="eastAsia" w:ascii="仿宋" w:hAnsi="仿宋" w:eastAsia="仿宋" w:cs="仿宋"/>
          <w:color w:val="auto"/>
          <w:sz w:val="24"/>
          <w:szCs w:val="24"/>
          <w:highlight w:val="none"/>
        </w:rPr>
        <w:t>分档设置电机升降速度，</w:t>
      </w:r>
      <w:r>
        <w:rPr>
          <w:rFonts w:hint="eastAsia" w:ascii="仿宋" w:hAnsi="仿宋" w:eastAsia="仿宋" w:cs="仿宋"/>
          <w:bCs/>
          <w:color w:val="auto"/>
          <w:sz w:val="24"/>
          <w:szCs w:val="24"/>
          <w:highlight w:val="none"/>
        </w:rPr>
        <w:t>无顿挫感</w:t>
      </w:r>
      <w:r>
        <w:rPr>
          <w:rFonts w:hint="eastAsia" w:ascii="仿宋" w:hAnsi="仿宋" w:eastAsia="仿宋" w:cs="仿宋"/>
          <w:color w:val="auto"/>
          <w:sz w:val="24"/>
          <w:szCs w:val="24"/>
          <w:highlight w:val="none"/>
        </w:rPr>
        <w:t>。</w:t>
      </w:r>
    </w:p>
    <w:p w14:paraId="564D63B9">
      <w:pPr>
        <w:pStyle w:val="61"/>
        <w:keepNext w:val="0"/>
        <w:keepLines w:val="0"/>
        <w:pageBreakBefore w:val="0"/>
        <w:kinsoku/>
        <w:wordWrap/>
        <w:overflowPunct/>
        <w:topLinePunct w:val="0"/>
        <w:autoSpaceDE/>
        <w:autoSpaceDN/>
        <w:bidi w:val="0"/>
        <w:adjustRightInd/>
        <w:spacing w:after="0" w:line="36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1.9、扶手主体采用铸铝，左右扶手带双按压开关；可实现双扶手上下翻转。</w:t>
      </w:r>
    </w:p>
    <w:p w14:paraId="7FD88AA6">
      <w:pPr>
        <w:pStyle w:val="26"/>
        <w:keepNext w:val="0"/>
        <w:keepLines w:val="0"/>
        <w:pageBreakBefore w:val="0"/>
        <w:tabs>
          <w:tab w:val="left" w:pos="567"/>
        </w:tabs>
        <w:kinsoku/>
        <w:wordWrap/>
        <w:overflowPunct/>
        <w:topLinePunct w:val="0"/>
        <w:autoSpaceDE/>
        <w:autoSpaceDN/>
        <w:bidi w:val="0"/>
        <w:adjustRightInd/>
        <w:spacing w:before="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1.10、采用≤24V直流电机驱动；靠背≤10S升降。</w:t>
      </w:r>
    </w:p>
    <w:p w14:paraId="4D01271E">
      <w:pPr>
        <w:pStyle w:val="26"/>
        <w:keepNext w:val="0"/>
        <w:keepLines w:val="0"/>
        <w:pageBreakBefore w:val="0"/>
        <w:tabs>
          <w:tab w:val="left" w:pos="567"/>
        </w:tabs>
        <w:kinsoku/>
        <w:wordWrap/>
        <w:overflowPunct/>
        <w:topLinePunct w:val="0"/>
        <w:autoSpaceDE/>
        <w:autoSpaceDN/>
        <w:bidi w:val="0"/>
        <w:adjustRightInd/>
        <w:spacing w:before="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1.11、具备供水冲痰联动功能、灯椅联动功能、椅位急停功能。</w:t>
      </w:r>
    </w:p>
    <w:p w14:paraId="7927B790">
      <w:pPr>
        <w:pStyle w:val="61"/>
        <w:keepNext w:val="0"/>
        <w:keepLines w:val="0"/>
        <w:pageBreakBefore w:val="0"/>
        <w:kinsoku/>
        <w:wordWrap/>
        <w:overflowPunct/>
        <w:topLinePunct w:val="0"/>
        <w:autoSpaceDE/>
        <w:autoSpaceDN/>
        <w:bidi w:val="0"/>
        <w:adjustRightInd/>
        <w:spacing w:after="0" w:line="36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1.12、配牙科手机接头、马达接头、光固化机接头、洁牙机接头、口腔观察仪接头、消毒器接头。</w:t>
      </w:r>
    </w:p>
    <w:p w14:paraId="1D51643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2、工作台：</w:t>
      </w:r>
    </w:p>
    <w:p w14:paraId="557021AC">
      <w:pPr>
        <w:pStyle w:val="61"/>
        <w:keepNext w:val="0"/>
        <w:keepLines w:val="0"/>
        <w:pageBreakBefore w:val="0"/>
        <w:kinsoku/>
        <w:wordWrap/>
        <w:overflowPunct/>
        <w:topLinePunct w:val="0"/>
        <w:autoSpaceDE/>
        <w:autoSpaceDN/>
        <w:bidi w:val="0"/>
        <w:adjustRightInd/>
        <w:spacing w:after="0" w:line="360" w:lineRule="auto"/>
        <w:ind w:left="0" w:leftChars="0" w:firstLine="0" w:firstLineChars="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2.1、采用下挂式器械盘，六联手机挂架，</w:t>
      </w:r>
      <w:r>
        <w:rPr>
          <w:rFonts w:hint="eastAsia" w:ascii="仿宋" w:hAnsi="仿宋" w:eastAsia="仿宋" w:cs="仿宋"/>
          <w:bCs/>
          <w:color w:val="auto"/>
          <w:kern w:val="0"/>
          <w:sz w:val="24"/>
          <w:szCs w:val="24"/>
          <w:highlight w:val="none"/>
        </w:rPr>
        <w:t>可左右旋转，可调节俯仰角度</w:t>
      </w:r>
      <w:r>
        <w:rPr>
          <w:rFonts w:hint="eastAsia" w:ascii="仿宋" w:hAnsi="仿宋" w:eastAsia="仿宋" w:cs="仿宋"/>
          <w:color w:val="auto"/>
          <w:kern w:val="0"/>
          <w:sz w:val="24"/>
          <w:szCs w:val="24"/>
          <w:highlight w:val="none"/>
        </w:rPr>
        <w:t>。</w:t>
      </w:r>
    </w:p>
    <w:p w14:paraId="13A8C9B4">
      <w:pPr>
        <w:pStyle w:val="61"/>
        <w:keepNext w:val="0"/>
        <w:keepLines w:val="0"/>
        <w:pageBreakBefore w:val="0"/>
        <w:kinsoku/>
        <w:wordWrap/>
        <w:overflowPunct/>
        <w:topLinePunct w:val="0"/>
        <w:autoSpaceDE/>
        <w:autoSpaceDN/>
        <w:bidi w:val="0"/>
        <w:adjustRightInd/>
        <w:spacing w:after="0" w:line="360" w:lineRule="auto"/>
        <w:ind w:left="0" w:leftChars="0" w:firstLine="0" w:firstLineChars="0"/>
        <w:rPr>
          <w:rFonts w:hint="eastAsia" w:ascii="仿宋" w:hAnsi="仿宋" w:eastAsia="仿宋" w:cs="仿宋"/>
          <w:bCs/>
          <w:color w:val="auto"/>
          <w:spacing w:val="2"/>
          <w:sz w:val="24"/>
          <w:szCs w:val="24"/>
          <w:highlight w:val="none"/>
        </w:rPr>
      </w:pPr>
      <w:r>
        <w:rPr>
          <w:rFonts w:hint="eastAsia" w:ascii="仿宋" w:hAnsi="仿宋" w:eastAsia="仿宋" w:cs="仿宋"/>
          <w:color w:val="auto"/>
          <w:kern w:val="0"/>
          <w:sz w:val="24"/>
          <w:szCs w:val="24"/>
          <w:highlight w:val="none"/>
        </w:rPr>
        <w:t>2.2、采用</w:t>
      </w:r>
      <w:r>
        <w:rPr>
          <w:rFonts w:hint="eastAsia" w:ascii="仿宋" w:hAnsi="仿宋" w:eastAsia="仿宋" w:cs="仿宋"/>
          <w:color w:val="auto"/>
          <w:sz w:val="24"/>
          <w:szCs w:val="24"/>
          <w:highlight w:val="none"/>
        </w:rPr>
        <w:t>微电脑控制系统：面板</w:t>
      </w:r>
      <w:r>
        <w:rPr>
          <w:rFonts w:hint="eastAsia" w:ascii="仿宋" w:hAnsi="仿宋" w:eastAsia="仿宋" w:cs="仿宋"/>
          <w:color w:val="auto"/>
          <w:kern w:val="0"/>
          <w:sz w:val="24"/>
          <w:szCs w:val="24"/>
          <w:highlight w:val="none"/>
        </w:rPr>
        <w:t>采用感应触控开关，可操作</w:t>
      </w:r>
      <w:r>
        <w:rPr>
          <w:rFonts w:hint="eastAsia" w:ascii="仿宋" w:hAnsi="仿宋" w:eastAsia="仿宋" w:cs="仿宋"/>
          <w:color w:val="auto"/>
          <w:sz w:val="24"/>
          <w:szCs w:val="24"/>
          <w:highlight w:val="none"/>
        </w:rPr>
        <w:t>设置、</w:t>
      </w:r>
      <w:r>
        <w:rPr>
          <w:rFonts w:hint="eastAsia" w:ascii="仿宋" w:hAnsi="仿宋" w:eastAsia="仿宋" w:cs="仿宋"/>
          <w:bCs/>
          <w:color w:val="auto"/>
          <w:spacing w:val="2"/>
          <w:sz w:val="24"/>
          <w:szCs w:val="24"/>
          <w:highlight w:val="none"/>
        </w:rPr>
        <w:t>水杯加热、漱口水、消毒、冲盂水、复位、手机水加热、观片灯、口腔灯、牙椅升降俯仰、吐痰、急救、水源转换、计时器、童锁等功能，可设置</w:t>
      </w:r>
      <w:r>
        <w:rPr>
          <w:rFonts w:hint="eastAsia" w:ascii="仿宋" w:hAnsi="仿宋" w:eastAsia="仿宋" w:cs="仿宋"/>
          <w:color w:val="auto"/>
          <w:sz w:val="24"/>
          <w:szCs w:val="24"/>
          <w:highlight w:val="none"/>
        </w:rPr>
        <w:t>≥9个预设记忆椅位</w:t>
      </w:r>
      <w:r>
        <w:rPr>
          <w:rFonts w:hint="eastAsia" w:ascii="仿宋" w:hAnsi="仿宋" w:eastAsia="仿宋" w:cs="仿宋"/>
          <w:bCs/>
          <w:color w:val="auto"/>
          <w:spacing w:val="2"/>
          <w:sz w:val="24"/>
          <w:szCs w:val="24"/>
          <w:highlight w:val="none"/>
        </w:rPr>
        <w:t>。</w:t>
      </w:r>
    </w:p>
    <w:p w14:paraId="75B1A33F">
      <w:pPr>
        <w:pStyle w:val="61"/>
        <w:keepNext w:val="0"/>
        <w:keepLines w:val="0"/>
        <w:pageBreakBefore w:val="0"/>
        <w:kinsoku/>
        <w:wordWrap/>
        <w:overflowPunct/>
        <w:topLinePunct w:val="0"/>
        <w:autoSpaceDE/>
        <w:autoSpaceDN/>
        <w:bidi w:val="0"/>
        <w:adjustRightInd/>
        <w:spacing w:after="0" w:line="36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w:t>
      </w:r>
      <w:r>
        <w:rPr>
          <w:rFonts w:hint="eastAsia" w:ascii="仿宋" w:hAnsi="仿宋" w:eastAsia="仿宋" w:cs="仿宋"/>
          <w:bCs/>
          <w:color w:val="auto"/>
          <w:sz w:val="24"/>
          <w:szCs w:val="24"/>
          <w:highlight w:val="none"/>
        </w:rPr>
        <w:t>器械盘主控</w:t>
      </w:r>
      <w:r>
        <w:rPr>
          <w:rFonts w:hint="eastAsia" w:ascii="仿宋" w:hAnsi="仿宋" w:eastAsia="仿宋" w:cs="仿宋"/>
          <w:color w:val="auto"/>
          <w:kern w:val="0"/>
          <w:sz w:val="24"/>
          <w:szCs w:val="24"/>
          <w:highlight w:val="none"/>
        </w:rPr>
        <w:t>操作界面</w:t>
      </w:r>
      <w:r>
        <w:rPr>
          <w:rFonts w:hint="eastAsia" w:ascii="仿宋" w:hAnsi="仿宋" w:eastAsia="仿宋" w:cs="仿宋"/>
          <w:bCs/>
          <w:color w:val="auto"/>
          <w:sz w:val="24"/>
          <w:szCs w:val="24"/>
          <w:highlight w:val="none"/>
        </w:rPr>
        <w:t>具有</w:t>
      </w:r>
      <w:r>
        <w:rPr>
          <w:rFonts w:hint="eastAsia" w:ascii="仿宋" w:hAnsi="仿宋" w:eastAsia="仿宋" w:cs="仿宋"/>
          <w:color w:val="auto"/>
          <w:sz w:val="24"/>
          <w:szCs w:val="24"/>
          <w:highlight w:val="none"/>
        </w:rPr>
        <w:t>一键水源转换功能（水瓶水与市政水源转换一键转换）。</w:t>
      </w:r>
    </w:p>
    <w:p w14:paraId="1E225E6B">
      <w:pPr>
        <w:pStyle w:val="61"/>
        <w:keepNext w:val="0"/>
        <w:keepLines w:val="0"/>
        <w:pageBreakBefore w:val="0"/>
        <w:kinsoku/>
        <w:wordWrap/>
        <w:overflowPunct/>
        <w:topLinePunct w:val="0"/>
        <w:autoSpaceDE/>
        <w:autoSpaceDN/>
        <w:bidi w:val="0"/>
        <w:adjustRightInd/>
        <w:spacing w:after="0" w:line="36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w:t>
      </w:r>
      <w:r>
        <w:rPr>
          <w:rFonts w:hint="eastAsia" w:ascii="仿宋" w:hAnsi="仿宋" w:eastAsia="仿宋" w:cs="仿宋"/>
          <w:bCs/>
          <w:color w:val="auto"/>
          <w:sz w:val="24"/>
          <w:szCs w:val="24"/>
          <w:highlight w:val="none"/>
        </w:rPr>
        <w:t>具有</w:t>
      </w:r>
      <w:r>
        <w:rPr>
          <w:rFonts w:hint="eastAsia" w:ascii="仿宋" w:hAnsi="仿宋" w:eastAsia="仿宋" w:cs="仿宋"/>
          <w:color w:val="auto"/>
          <w:sz w:val="24"/>
          <w:szCs w:val="24"/>
          <w:highlight w:val="none"/>
        </w:rPr>
        <w:t>童锁功能，治疗中或者清洁擦拭面板时可以锁住椅位运动；按下锁屏键后，操作与椅位运动相关的键均无动作，可长按锁屏键解除。</w:t>
      </w:r>
    </w:p>
    <w:p w14:paraId="6CFE28BB">
      <w:pPr>
        <w:pStyle w:val="61"/>
        <w:keepNext w:val="0"/>
        <w:keepLines w:val="0"/>
        <w:pageBreakBefore w:val="0"/>
        <w:kinsoku/>
        <w:wordWrap/>
        <w:overflowPunct/>
        <w:topLinePunct w:val="0"/>
        <w:autoSpaceDE/>
        <w:autoSpaceDN/>
        <w:bidi w:val="0"/>
        <w:adjustRightInd/>
        <w:spacing w:after="0" w:line="36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2.5、器械盘</w:t>
      </w:r>
      <w:r>
        <w:rPr>
          <w:rFonts w:hint="eastAsia" w:ascii="仿宋" w:hAnsi="仿宋" w:eastAsia="仿宋" w:cs="仿宋"/>
          <w:color w:val="auto"/>
          <w:kern w:val="0"/>
          <w:sz w:val="24"/>
          <w:szCs w:val="24"/>
          <w:highlight w:val="none"/>
        </w:rPr>
        <w:t>主控台配有</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7英寸高清彩色液晶触控显示屏，可显示牙科椅的运动状态、手机的转速、手机气压、消毒状态、水瓶缺水、牙椅故障代码等功能</w:t>
      </w:r>
      <w:r>
        <w:rPr>
          <w:rFonts w:hint="eastAsia" w:ascii="仿宋" w:hAnsi="仿宋" w:eastAsia="仿宋" w:cs="仿宋"/>
          <w:bCs/>
          <w:color w:val="auto"/>
          <w:sz w:val="24"/>
          <w:szCs w:val="24"/>
          <w:highlight w:val="none"/>
        </w:rPr>
        <w:t>。</w:t>
      </w:r>
      <w:r>
        <w:rPr>
          <w:rFonts w:hint="eastAsia" w:ascii="仿宋" w:hAnsi="仿宋" w:eastAsia="仿宋" w:cs="仿宋"/>
          <w:color w:val="auto"/>
          <w:kern w:val="0"/>
          <w:sz w:val="24"/>
          <w:szCs w:val="24"/>
          <w:highlight w:val="none"/>
        </w:rPr>
        <w:t>2.6、内置洁牙模块：牙椅主控屏幕能显示洁牙机龈上、龈下、根管模式和多挡震动频率，可调节，并自动记忆使用参数到医生程序。</w:t>
      </w:r>
      <w:r>
        <w:rPr>
          <w:rFonts w:hint="eastAsia" w:ascii="仿宋" w:hAnsi="仿宋" w:eastAsia="仿宋" w:cs="仿宋"/>
          <w:color w:val="auto"/>
          <w:kern w:val="0"/>
          <w:sz w:val="24"/>
          <w:szCs w:val="24"/>
          <w:highlight w:val="none"/>
        </w:rPr>
        <w:br w:type="textWrapping"/>
      </w:r>
      <w:r>
        <w:rPr>
          <w:rFonts w:hint="eastAsia" w:ascii="仿宋" w:hAnsi="仿宋" w:eastAsia="仿宋" w:cs="仿宋"/>
          <w:color w:val="auto"/>
          <w:kern w:val="0"/>
          <w:sz w:val="24"/>
          <w:szCs w:val="24"/>
          <w:highlight w:val="none"/>
        </w:rPr>
        <w:t>2.7、内置电动马达模块：牙椅主控屏幕能显示电动马达正反转转速，可调节，并自动记忆使用参数到医生程序。</w:t>
      </w:r>
      <w:r>
        <w:rPr>
          <w:rFonts w:hint="eastAsia" w:ascii="仿宋" w:hAnsi="仿宋" w:eastAsia="仿宋" w:cs="仿宋"/>
          <w:color w:val="auto"/>
          <w:kern w:val="0"/>
          <w:sz w:val="24"/>
          <w:szCs w:val="24"/>
          <w:highlight w:val="none"/>
        </w:rPr>
        <w:br w:type="textWrapping"/>
      </w:r>
      <w:r>
        <w:rPr>
          <w:rFonts w:hint="eastAsia" w:ascii="仿宋" w:hAnsi="仿宋" w:eastAsia="仿宋" w:cs="仿宋"/>
          <w:bCs/>
          <w:color w:val="auto"/>
          <w:spacing w:val="2"/>
          <w:sz w:val="24"/>
          <w:szCs w:val="24"/>
          <w:highlight w:val="none"/>
        </w:rPr>
        <w:t>2.8、</w:t>
      </w:r>
      <w:r>
        <w:rPr>
          <w:rFonts w:hint="eastAsia" w:ascii="仿宋" w:hAnsi="仿宋" w:eastAsia="仿宋" w:cs="仿宋"/>
          <w:color w:val="auto"/>
          <w:sz w:val="24"/>
          <w:szCs w:val="24"/>
          <w:highlight w:val="none"/>
        </w:rPr>
        <w:t>器械盘平衡臂承受重量≥5kg，具备气刹锁定平衡臂固定装置，可调整器械盘的高度。</w:t>
      </w:r>
    </w:p>
    <w:p w14:paraId="278CDB98">
      <w:pPr>
        <w:pStyle w:val="61"/>
        <w:keepNext w:val="0"/>
        <w:keepLines w:val="0"/>
        <w:pageBreakBefore w:val="0"/>
        <w:kinsoku/>
        <w:wordWrap/>
        <w:overflowPunct/>
        <w:topLinePunct w:val="0"/>
        <w:autoSpaceDE/>
        <w:autoSpaceDN/>
        <w:bidi w:val="0"/>
        <w:adjustRightInd/>
        <w:spacing w:after="0" w:line="36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2.9、</w:t>
      </w:r>
      <w:r>
        <w:rPr>
          <w:rFonts w:hint="eastAsia" w:ascii="仿宋" w:hAnsi="仿宋" w:eastAsia="仿宋" w:cs="仿宋"/>
          <w:bCs/>
          <w:color w:val="auto"/>
          <w:sz w:val="24"/>
          <w:szCs w:val="24"/>
          <w:highlight w:val="none"/>
        </w:rPr>
        <w:t>器械盘</w:t>
      </w:r>
      <w:r>
        <w:rPr>
          <w:rFonts w:hint="eastAsia" w:ascii="仿宋" w:hAnsi="仿宋" w:eastAsia="仿宋" w:cs="仿宋"/>
          <w:color w:val="auto"/>
          <w:kern w:val="0"/>
          <w:sz w:val="24"/>
          <w:szCs w:val="24"/>
          <w:highlight w:val="none"/>
        </w:rPr>
        <w:t>主控台</w:t>
      </w:r>
      <w:r>
        <w:rPr>
          <w:rFonts w:hint="eastAsia" w:ascii="仿宋" w:hAnsi="仿宋" w:eastAsia="仿宋" w:cs="仿宋"/>
          <w:color w:val="auto"/>
          <w:sz w:val="24"/>
          <w:szCs w:val="24"/>
          <w:highlight w:val="none"/>
        </w:rPr>
        <w:t>具有储存功能，消毒记录可导出打印。</w:t>
      </w:r>
    </w:p>
    <w:p w14:paraId="703071A0">
      <w:pPr>
        <w:pStyle w:val="61"/>
        <w:keepNext w:val="0"/>
        <w:keepLines w:val="0"/>
        <w:pageBreakBefore w:val="0"/>
        <w:kinsoku/>
        <w:wordWrap/>
        <w:overflowPunct/>
        <w:topLinePunct w:val="0"/>
        <w:autoSpaceDE/>
        <w:autoSpaceDN/>
        <w:bidi w:val="0"/>
        <w:adjustRightInd/>
        <w:spacing w:after="0" w:line="360" w:lineRule="auto"/>
        <w:ind w:left="0" w:leftChars="0" w:firstLine="0" w:firstLineChars="0"/>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2.10、</w:t>
      </w:r>
      <w:r>
        <w:rPr>
          <w:rFonts w:hint="eastAsia" w:ascii="仿宋" w:hAnsi="仿宋" w:eastAsia="仿宋" w:cs="仿宋"/>
          <w:bCs/>
          <w:color w:val="auto"/>
          <w:sz w:val="24"/>
          <w:szCs w:val="24"/>
          <w:highlight w:val="none"/>
        </w:rPr>
        <w:t>器械盘面尺寸</w:t>
      </w:r>
      <w:r>
        <w:rPr>
          <w:rFonts w:hint="eastAsia" w:ascii="仿宋" w:hAnsi="仿宋" w:eastAsia="仿宋" w:cs="仿宋"/>
          <w:color w:val="auto"/>
          <w:sz w:val="24"/>
          <w:szCs w:val="24"/>
          <w:highlight w:val="none"/>
        </w:rPr>
        <w:t>≥</w:t>
      </w:r>
      <w:r>
        <w:rPr>
          <w:rFonts w:hint="eastAsia" w:ascii="仿宋" w:hAnsi="仿宋" w:eastAsia="仿宋" w:cs="仿宋"/>
          <w:bCs/>
          <w:color w:val="auto"/>
          <w:sz w:val="24"/>
          <w:szCs w:val="24"/>
          <w:highlight w:val="none"/>
        </w:rPr>
        <w:t>50x35cm，台面配有硅胶防污垫，可135℃高温高压消毒。</w:t>
      </w:r>
    </w:p>
    <w:p w14:paraId="06F32C09">
      <w:pPr>
        <w:pStyle w:val="61"/>
        <w:keepNext w:val="0"/>
        <w:keepLines w:val="0"/>
        <w:pageBreakBefore w:val="0"/>
        <w:kinsoku/>
        <w:wordWrap/>
        <w:overflowPunct/>
        <w:topLinePunct w:val="0"/>
        <w:autoSpaceDE/>
        <w:autoSpaceDN/>
        <w:bidi w:val="0"/>
        <w:adjustRightInd/>
        <w:spacing w:after="0" w:line="36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2.11、</w:t>
      </w:r>
      <w:r>
        <w:rPr>
          <w:rFonts w:hint="eastAsia" w:ascii="仿宋" w:hAnsi="仿宋" w:eastAsia="仿宋" w:cs="仿宋"/>
          <w:bCs/>
          <w:color w:val="auto"/>
          <w:sz w:val="24"/>
          <w:szCs w:val="24"/>
          <w:highlight w:val="none"/>
        </w:rPr>
        <w:t>器械盘</w:t>
      </w:r>
      <w:r>
        <w:rPr>
          <w:rFonts w:hint="eastAsia" w:ascii="仿宋" w:hAnsi="仿宋" w:eastAsia="仿宋" w:cs="仿宋"/>
          <w:color w:val="auto"/>
          <w:sz w:val="24"/>
          <w:szCs w:val="24"/>
          <w:highlight w:val="none"/>
        </w:rPr>
        <w:t>内部阀体采用全铜材料。水路配备有防回吸装置。</w:t>
      </w:r>
    </w:p>
    <w:p w14:paraId="4560FE1F">
      <w:pPr>
        <w:pStyle w:val="1011"/>
        <w:keepNext w:val="0"/>
        <w:keepLines w:val="0"/>
        <w:pageBreakBefore w:val="0"/>
        <w:kinsoku/>
        <w:wordWrap/>
        <w:overflowPunct/>
        <w:topLinePunct w:val="0"/>
        <w:autoSpaceDE/>
        <w:autoSpaceDN/>
        <w:bidi w:val="0"/>
        <w:adjustRightInd/>
        <w:spacing w:before="0"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Fonts w:hint="eastAsia" w:ascii="仿宋" w:hAnsi="仿宋" w:eastAsia="仿宋" w:cs="仿宋"/>
          <w:bCs/>
          <w:color w:val="auto"/>
          <w:sz w:val="24"/>
          <w:szCs w:val="24"/>
          <w:highlight w:val="none"/>
        </w:rPr>
        <w:t>配置三用枪1支（冷），国标4孔高速手机管2条，国标4孔低速手机管1条，可同时加装电马达和洁牙机等。</w:t>
      </w:r>
    </w:p>
    <w:p w14:paraId="184876C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3、侧箱：</w:t>
      </w:r>
    </w:p>
    <w:p w14:paraId="302172C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▲3.1、采用落地式结构。</w:t>
      </w:r>
    </w:p>
    <w:p w14:paraId="41A6D332">
      <w:pPr>
        <w:keepNext w:val="0"/>
        <w:keepLines w:val="0"/>
        <w:pageBreakBefore w:val="0"/>
        <w:numPr>
          <w:ilvl w:val="0"/>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3.2、外壳采用工程塑料材质；门板采用磁吸安装方式。</w:t>
      </w:r>
    </w:p>
    <w:p w14:paraId="3F424B1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3.3、铸铝侧箱，</w:t>
      </w:r>
      <w:r>
        <w:rPr>
          <w:rFonts w:hint="eastAsia" w:ascii="仿宋" w:hAnsi="仿宋" w:eastAsia="仿宋" w:cs="仿宋"/>
          <w:color w:val="auto"/>
          <w:kern w:val="0"/>
          <w:sz w:val="24"/>
          <w:szCs w:val="24"/>
          <w:highlight w:val="none"/>
        </w:rPr>
        <w:t>内部水气路和电路板分区安装。</w:t>
      </w:r>
    </w:p>
    <w:p w14:paraId="6D32C50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3.4、侧箱内置痰盂防臭阀。</w:t>
      </w:r>
    </w:p>
    <w:p w14:paraId="6065BBDC">
      <w:pPr>
        <w:pStyle w:val="26"/>
        <w:keepNext w:val="0"/>
        <w:keepLines w:val="0"/>
        <w:pageBreakBefore w:val="0"/>
        <w:tabs>
          <w:tab w:val="left" w:pos="567"/>
        </w:tabs>
        <w:kinsoku/>
        <w:wordWrap/>
        <w:overflowPunct/>
        <w:topLinePunct w:val="0"/>
        <w:autoSpaceDE/>
        <w:autoSpaceDN/>
        <w:bidi w:val="0"/>
        <w:adjustRightInd/>
        <w:spacing w:before="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3.5、具有语音提醒功能：水瓶缺水播报、痰盂防撞语音等提醒。</w:t>
      </w:r>
    </w:p>
    <w:p w14:paraId="14E9F1DD">
      <w:pPr>
        <w:keepNext w:val="0"/>
        <w:keepLines w:val="0"/>
        <w:pageBreakBefore w:val="0"/>
        <w:numPr>
          <w:ilvl w:val="0"/>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3.6、配置漱口水加热器：≤24伏电压恒温防干烧热水器，水温40±5度</w:t>
      </w:r>
      <w:r>
        <w:rPr>
          <w:rFonts w:hint="eastAsia" w:ascii="仿宋" w:hAnsi="仿宋" w:eastAsia="仿宋" w:cs="仿宋"/>
          <w:color w:val="auto"/>
          <w:sz w:val="24"/>
          <w:szCs w:val="24"/>
          <w:highlight w:val="none"/>
        </w:rPr>
        <w:t>。</w:t>
      </w:r>
    </w:p>
    <w:p w14:paraId="119C858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3.7、配备隐藏式</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3L的储水瓶，注水时无需旋下瓶体；内置式手机净水系统，可选择自来水或纯净水。</w:t>
      </w:r>
    </w:p>
    <w:p w14:paraId="6E87C7B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3.8、配备无线充电座。</w:t>
      </w:r>
    </w:p>
    <w:p w14:paraId="1C2365A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3.9、采用</w:t>
      </w:r>
      <w:r>
        <w:rPr>
          <w:rFonts w:hint="eastAsia" w:ascii="仿宋" w:hAnsi="仿宋" w:eastAsia="仿宋" w:cs="仿宋"/>
          <w:color w:val="auto"/>
          <w:sz w:val="24"/>
          <w:szCs w:val="24"/>
          <w:highlight w:val="none"/>
        </w:rPr>
        <w:t>可拆卸</w:t>
      </w:r>
      <w:r>
        <w:rPr>
          <w:rFonts w:hint="eastAsia" w:ascii="仿宋" w:hAnsi="仿宋" w:eastAsia="仿宋" w:cs="仿宋"/>
          <w:bCs/>
          <w:color w:val="auto"/>
          <w:sz w:val="24"/>
          <w:szCs w:val="24"/>
          <w:highlight w:val="none"/>
        </w:rPr>
        <w:t>痰盂</w:t>
      </w:r>
      <w:r>
        <w:rPr>
          <w:rFonts w:hint="eastAsia" w:ascii="仿宋" w:hAnsi="仿宋" w:eastAsia="仿宋" w:cs="仿宋"/>
          <w:color w:val="auto"/>
          <w:sz w:val="24"/>
          <w:szCs w:val="24"/>
          <w:highlight w:val="none"/>
        </w:rPr>
        <w:t>设计</w:t>
      </w:r>
      <w:r>
        <w:rPr>
          <w:rFonts w:hint="eastAsia" w:ascii="仿宋" w:hAnsi="仿宋" w:eastAsia="仿宋" w:cs="仿宋"/>
          <w:bCs/>
          <w:color w:val="auto"/>
          <w:sz w:val="24"/>
          <w:szCs w:val="24"/>
          <w:highlight w:val="none"/>
        </w:rPr>
        <w:t>，具有</w:t>
      </w:r>
      <w:r>
        <w:rPr>
          <w:rFonts w:hint="eastAsia" w:ascii="仿宋" w:hAnsi="仿宋" w:eastAsia="仿宋" w:cs="仿宋"/>
          <w:color w:val="auto"/>
          <w:sz w:val="24"/>
          <w:szCs w:val="24"/>
          <w:highlight w:val="none"/>
        </w:rPr>
        <w:t>防撞功能，</w:t>
      </w:r>
      <w:r>
        <w:rPr>
          <w:rFonts w:hint="eastAsia" w:ascii="仿宋" w:hAnsi="仿宋" w:eastAsia="仿宋" w:cs="仿宋"/>
          <w:bCs/>
          <w:color w:val="auto"/>
          <w:sz w:val="24"/>
          <w:szCs w:val="24"/>
          <w:highlight w:val="none"/>
        </w:rPr>
        <w:t>整体可</w:t>
      </w:r>
      <w:r>
        <w:rPr>
          <w:rFonts w:hint="eastAsia" w:ascii="仿宋" w:hAnsi="仿宋" w:eastAsia="仿宋" w:cs="仿宋"/>
          <w:color w:val="auto"/>
          <w:sz w:val="24"/>
          <w:szCs w:val="24"/>
          <w:highlight w:val="none"/>
        </w:rPr>
        <w:t>≥90°旋转。</w:t>
      </w:r>
    </w:p>
    <w:p w14:paraId="40A9BDD3">
      <w:pPr>
        <w:pStyle w:val="61"/>
        <w:keepNext w:val="0"/>
        <w:keepLines w:val="0"/>
        <w:pageBreakBefore w:val="0"/>
        <w:kinsoku/>
        <w:wordWrap/>
        <w:overflowPunct/>
        <w:topLinePunct w:val="0"/>
        <w:autoSpaceDE/>
        <w:autoSpaceDN/>
        <w:bidi w:val="0"/>
        <w:adjustRightInd/>
        <w:spacing w:after="0" w:line="36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3.10、漱口水采用按键及感应取水方式。</w:t>
      </w:r>
    </w:p>
    <w:p w14:paraId="78E8CAF3">
      <w:pPr>
        <w:pStyle w:val="61"/>
        <w:keepNext w:val="0"/>
        <w:keepLines w:val="0"/>
        <w:pageBreakBefore w:val="0"/>
        <w:kinsoku/>
        <w:wordWrap/>
        <w:overflowPunct/>
        <w:topLinePunct w:val="0"/>
        <w:autoSpaceDE/>
        <w:autoSpaceDN/>
        <w:bidi w:val="0"/>
        <w:adjustRightInd/>
        <w:spacing w:after="0" w:line="36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3.11、侧箱内置消毒接口，接口采用翻盖式结构，可对三用枪、手机管、洁牙机管、强吸唾管、弱吸唾管进行消毒。</w:t>
      </w:r>
    </w:p>
    <w:p w14:paraId="759E9E0B">
      <w:pPr>
        <w:pStyle w:val="61"/>
        <w:keepNext w:val="0"/>
        <w:keepLines w:val="0"/>
        <w:pageBreakBefore w:val="0"/>
        <w:kinsoku/>
        <w:wordWrap/>
        <w:overflowPunct/>
        <w:topLinePunct w:val="0"/>
        <w:autoSpaceDE/>
        <w:autoSpaceDN/>
        <w:bidi w:val="0"/>
        <w:adjustRightInd/>
        <w:spacing w:after="0" w:line="36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3.12、消毒接口分区管理，负责三用枪、手机管、洁牙机管、强吸唾管、弱吸唾管消毒。</w:t>
      </w:r>
    </w:p>
    <w:p w14:paraId="38C6F1E4">
      <w:pPr>
        <w:pStyle w:val="61"/>
        <w:keepNext w:val="0"/>
        <w:keepLines w:val="0"/>
        <w:pageBreakBefore w:val="0"/>
        <w:kinsoku/>
        <w:wordWrap/>
        <w:overflowPunct/>
        <w:topLinePunct w:val="0"/>
        <w:autoSpaceDE/>
        <w:autoSpaceDN/>
        <w:bidi w:val="0"/>
        <w:adjustRightInd/>
        <w:spacing w:after="0" w:line="36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3.13、侧箱上方配备故障显示灯，出现牙椅故障可显示。</w:t>
      </w:r>
    </w:p>
    <w:p w14:paraId="35DF4B86">
      <w:pPr>
        <w:pStyle w:val="61"/>
        <w:keepNext w:val="0"/>
        <w:keepLines w:val="0"/>
        <w:pageBreakBefore w:val="0"/>
        <w:kinsoku/>
        <w:wordWrap/>
        <w:overflowPunct/>
        <w:topLinePunct w:val="0"/>
        <w:autoSpaceDE/>
        <w:autoSpaceDN/>
        <w:bidi w:val="0"/>
        <w:adjustRightInd/>
        <w:spacing w:after="0" w:line="360" w:lineRule="auto"/>
        <w:ind w:left="0" w:leftChars="0"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3.14、配置抽吸水气分离杯系统，抽吸物与气体分离排放。</w:t>
      </w:r>
    </w:p>
    <w:p w14:paraId="7295C81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4、助手位：</w:t>
      </w:r>
    </w:p>
    <w:p w14:paraId="464D231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pacing w:val="2"/>
          <w:sz w:val="24"/>
          <w:szCs w:val="24"/>
          <w:highlight w:val="none"/>
        </w:rPr>
      </w:pPr>
      <w:r>
        <w:rPr>
          <w:rFonts w:hint="eastAsia" w:ascii="仿宋" w:hAnsi="仿宋" w:eastAsia="仿宋" w:cs="仿宋"/>
          <w:bCs/>
          <w:color w:val="auto"/>
          <w:sz w:val="24"/>
          <w:szCs w:val="24"/>
          <w:highlight w:val="none"/>
        </w:rPr>
        <w:t>4.1、助手盘</w:t>
      </w:r>
      <w:r>
        <w:rPr>
          <w:rFonts w:hint="eastAsia" w:ascii="仿宋" w:hAnsi="仿宋" w:eastAsia="仿宋" w:cs="仿宋"/>
          <w:color w:val="auto"/>
          <w:kern w:val="0"/>
          <w:sz w:val="24"/>
          <w:szCs w:val="24"/>
          <w:highlight w:val="none"/>
        </w:rPr>
        <w:t>操作界面具</w:t>
      </w:r>
      <w:r>
        <w:rPr>
          <w:rFonts w:hint="eastAsia" w:ascii="仿宋" w:hAnsi="仿宋" w:eastAsia="仿宋" w:cs="仿宋"/>
          <w:color w:val="auto"/>
          <w:sz w:val="24"/>
          <w:szCs w:val="24"/>
          <w:highlight w:val="none"/>
        </w:rPr>
        <w:t>有</w:t>
      </w:r>
      <w:r>
        <w:rPr>
          <w:rFonts w:hint="eastAsia" w:ascii="仿宋" w:hAnsi="仿宋" w:eastAsia="仿宋" w:cs="仿宋"/>
          <w:color w:val="auto"/>
          <w:kern w:val="0"/>
          <w:sz w:val="24"/>
          <w:szCs w:val="24"/>
          <w:highlight w:val="none"/>
        </w:rPr>
        <w:t>触摸感应按键</w:t>
      </w:r>
      <w:r>
        <w:rPr>
          <w:rFonts w:hint="eastAsia" w:ascii="仿宋" w:hAnsi="仿宋" w:eastAsia="仿宋" w:cs="仿宋"/>
          <w:color w:val="auto"/>
          <w:sz w:val="24"/>
          <w:szCs w:val="24"/>
          <w:highlight w:val="none"/>
        </w:rPr>
        <w:t>，可操作</w:t>
      </w:r>
      <w:r>
        <w:rPr>
          <w:rFonts w:hint="eastAsia" w:ascii="仿宋" w:hAnsi="仿宋" w:eastAsia="仿宋" w:cs="仿宋"/>
          <w:bCs/>
          <w:color w:val="auto"/>
          <w:spacing w:val="2"/>
          <w:sz w:val="24"/>
          <w:szCs w:val="24"/>
          <w:highlight w:val="none"/>
        </w:rPr>
        <w:t>水杯加热、漱口水、冲盂水、复位、手机水加热、消毒、水源转换、口腔灯、牙椅升降俯仰、吐痰、急救、童锁、记忆位等功能。</w:t>
      </w:r>
    </w:p>
    <w:p w14:paraId="2D95E6B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lang w:val="de-DE"/>
        </w:rPr>
      </w:pPr>
      <w:r>
        <w:rPr>
          <w:rFonts w:hint="eastAsia" w:ascii="仿宋" w:hAnsi="仿宋" w:eastAsia="仿宋" w:cs="仿宋"/>
          <w:color w:val="auto"/>
          <w:sz w:val="24"/>
          <w:szCs w:val="24"/>
          <w:highlight w:val="none"/>
          <w:lang w:val="de-DE"/>
        </w:rPr>
        <w:t>4.</w:t>
      </w: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de-DE"/>
        </w:rPr>
        <w:t>、</w:t>
      </w:r>
      <w:r>
        <w:rPr>
          <w:rFonts w:hint="eastAsia" w:ascii="仿宋" w:hAnsi="仿宋" w:eastAsia="仿宋" w:cs="仿宋"/>
          <w:bCs/>
          <w:color w:val="auto"/>
          <w:sz w:val="24"/>
          <w:szCs w:val="24"/>
          <w:highlight w:val="none"/>
        </w:rPr>
        <w:t>助手盘</w:t>
      </w:r>
      <w:r>
        <w:rPr>
          <w:rFonts w:hint="eastAsia" w:ascii="仿宋" w:hAnsi="仿宋" w:eastAsia="仿宋" w:cs="仿宋"/>
          <w:color w:val="auto"/>
          <w:sz w:val="24"/>
          <w:szCs w:val="24"/>
          <w:highlight w:val="none"/>
          <w:lang w:val="de-DE"/>
        </w:rPr>
        <w:t>配备5个器械挂架，配置三</w:t>
      </w:r>
      <w:r>
        <w:rPr>
          <w:rFonts w:hint="eastAsia" w:ascii="仿宋" w:hAnsi="仿宋" w:eastAsia="仿宋" w:cs="仿宋"/>
          <w:color w:val="auto"/>
          <w:sz w:val="24"/>
          <w:szCs w:val="24"/>
          <w:highlight w:val="none"/>
        </w:rPr>
        <w:t>用枪</w:t>
      </w:r>
      <w:r>
        <w:rPr>
          <w:rFonts w:hint="eastAsia" w:ascii="仿宋" w:hAnsi="仿宋" w:eastAsia="仿宋" w:cs="仿宋"/>
          <w:color w:val="auto"/>
          <w:sz w:val="24"/>
          <w:szCs w:val="24"/>
          <w:highlight w:val="none"/>
          <w:lang w:val="de-DE"/>
        </w:rPr>
        <w:t>1支（</w:t>
      </w:r>
      <w:r>
        <w:rPr>
          <w:rFonts w:hint="eastAsia" w:ascii="仿宋" w:hAnsi="仿宋" w:eastAsia="仿宋" w:cs="仿宋"/>
          <w:color w:val="auto"/>
          <w:sz w:val="24"/>
          <w:szCs w:val="24"/>
          <w:highlight w:val="none"/>
        </w:rPr>
        <w:t>热）</w:t>
      </w:r>
      <w:r>
        <w:rPr>
          <w:rFonts w:hint="eastAsia" w:ascii="仿宋" w:hAnsi="仿宋" w:eastAsia="仿宋" w:cs="仿宋"/>
          <w:color w:val="auto"/>
          <w:sz w:val="24"/>
          <w:szCs w:val="24"/>
          <w:highlight w:val="none"/>
          <w:lang w:val="de-DE"/>
        </w:rPr>
        <w:t>，强吸、</w:t>
      </w:r>
      <w:r>
        <w:rPr>
          <w:rFonts w:hint="eastAsia" w:ascii="仿宋" w:hAnsi="仿宋" w:eastAsia="仿宋" w:cs="仿宋"/>
          <w:color w:val="auto"/>
          <w:sz w:val="24"/>
          <w:szCs w:val="24"/>
          <w:highlight w:val="none"/>
        </w:rPr>
        <w:t>弱</w:t>
      </w:r>
      <w:r>
        <w:rPr>
          <w:rFonts w:hint="eastAsia" w:ascii="仿宋" w:hAnsi="仿宋" w:eastAsia="仿宋" w:cs="仿宋"/>
          <w:color w:val="auto"/>
          <w:sz w:val="24"/>
          <w:szCs w:val="24"/>
          <w:highlight w:val="none"/>
          <w:lang w:val="de-DE"/>
        </w:rPr>
        <w:t>吸各1支，可</w:t>
      </w:r>
      <w:r>
        <w:rPr>
          <w:rFonts w:hint="eastAsia" w:ascii="仿宋" w:hAnsi="仿宋" w:eastAsia="仿宋" w:cs="仿宋"/>
          <w:color w:val="auto"/>
          <w:sz w:val="24"/>
          <w:szCs w:val="24"/>
          <w:highlight w:val="none"/>
        </w:rPr>
        <w:t>预留</w:t>
      </w:r>
      <w:r>
        <w:rPr>
          <w:rFonts w:hint="eastAsia" w:ascii="仿宋" w:hAnsi="仿宋" w:eastAsia="仿宋" w:cs="仿宋"/>
          <w:color w:val="auto"/>
          <w:sz w:val="24"/>
          <w:szCs w:val="24"/>
          <w:highlight w:val="none"/>
          <w:lang w:val="de-DE"/>
        </w:rPr>
        <w:t>加装光固化机、</w:t>
      </w:r>
      <w:r>
        <w:rPr>
          <w:rFonts w:hint="eastAsia" w:ascii="仿宋" w:hAnsi="仿宋" w:eastAsia="仿宋" w:cs="仿宋"/>
          <w:color w:val="auto"/>
          <w:sz w:val="24"/>
          <w:szCs w:val="24"/>
          <w:highlight w:val="none"/>
        </w:rPr>
        <w:t>洁牙机或预留同时安装负压强弱吸和普通强弱吸</w:t>
      </w:r>
      <w:r>
        <w:rPr>
          <w:rFonts w:hint="eastAsia" w:ascii="仿宋" w:hAnsi="仿宋" w:eastAsia="仿宋" w:cs="仿宋"/>
          <w:color w:val="auto"/>
          <w:sz w:val="24"/>
          <w:szCs w:val="24"/>
          <w:highlight w:val="none"/>
          <w:lang w:val="de-DE"/>
        </w:rPr>
        <w:t>。</w:t>
      </w:r>
    </w:p>
    <w:p w14:paraId="750E972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lang w:val="de-DE"/>
        </w:rPr>
      </w:pPr>
      <w:r>
        <w:rPr>
          <w:rFonts w:hint="eastAsia" w:ascii="仿宋" w:hAnsi="仿宋" w:eastAsia="仿宋" w:cs="仿宋"/>
          <w:color w:val="auto"/>
          <w:sz w:val="24"/>
          <w:szCs w:val="24"/>
          <w:highlight w:val="none"/>
          <w:lang w:val="de-DE"/>
        </w:rPr>
        <w:t>4.</w:t>
      </w: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de-DE"/>
        </w:rPr>
        <w:t>、</w:t>
      </w:r>
      <w:r>
        <w:rPr>
          <w:rFonts w:hint="eastAsia" w:ascii="仿宋" w:hAnsi="仿宋" w:eastAsia="仿宋" w:cs="仿宋"/>
          <w:bCs/>
          <w:color w:val="auto"/>
          <w:sz w:val="24"/>
          <w:szCs w:val="24"/>
          <w:highlight w:val="none"/>
        </w:rPr>
        <w:t>助手盘</w:t>
      </w:r>
      <w:r>
        <w:rPr>
          <w:rFonts w:hint="eastAsia" w:ascii="仿宋" w:hAnsi="仿宋" w:eastAsia="仿宋" w:cs="仿宋"/>
          <w:color w:val="auto"/>
          <w:sz w:val="24"/>
          <w:szCs w:val="24"/>
          <w:highlight w:val="none"/>
        </w:rPr>
        <w:t>有</w:t>
      </w:r>
      <w:r>
        <w:rPr>
          <w:rFonts w:hint="eastAsia" w:ascii="仿宋" w:hAnsi="仿宋" w:eastAsia="仿宋" w:cs="仿宋"/>
          <w:color w:val="auto"/>
          <w:sz w:val="24"/>
          <w:szCs w:val="24"/>
          <w:highlight w:val="none"/>
          <w:lang w:val="de-DE"/>
        </w:rPr>
        <w:t>置物</w:t>
      </w:r>
      <w:r>
        <w:rPr>
          <w:rFonts w:hint="eastAsia" w:ascii="仿宋" w:hAnsi="仿宋" w:eastAsia="仿宋" w:cs="仿宋"/>
          <w:color w:val="auto"/>
          <w:sz w:val="24"/>
          <w:szCs w:val="24"/>
          <w:highlight w:val="none"/>
        </w:rPr>
        <w:t>平</w:t>
      </w:r>
      <w:r>
        <w:rPr>
          <w:rFonts w:hint="eastAsia" w:ascii="仿宋" w:hAnsi="仿宋" w:eastAsia="仿宋" w:cs="仿宋"/>
          <w:color w:val="auto"/>
          <w:sz w:val="24"/>
          <w:szCs w:val="24"/>
          <w:highlight w:val="none"/>
          <w:lang w:val="de-DE"/>
        </w:rPr>
        <w:t>台，</w:t>
      </w:r>
      <w:r>
        <w:rPr>
          <w:rFonts w:hint="eastAsia" w:ascii="仿宋" w:hAnsi="仿宋" w:eastAsia="仿宋" w:cs="仿宋"/>
          <w:bCs/>
          <w:color w:val="auto"/>
          <w:sz w:val="24"/>
          <w:szCs w:val="24"/>
          <w:highlight w:val="none"/>
        </w:rPr>
        <w:t>配有硅胶防污垫，可135℃高温高压消毒。</w:t>
      </w:r>
    </w:p>
    <w:p w14:paraId="3F82734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lang w:val="de-DE"/>
        </w:rPr>
      </w:pPr>
      <w:r>
        <w:rPr>
          <w:rFonts w:hint="eastAsia" w:ascii="仿宋" w:hAnsi="仿宋" w:eastAsia="仿宋" w:cs="仿宋"/>
          <w:color w:val="auto"/>
          <w:sz w:val="24"/>
          <w:szCs w:val="24"/>
          <w:highlight w:val="none"/>
          <w:lang w:val="de-DE"/>
        </w:rPr>
        <w:t>5、口腔灯：</w:t>
      </w:r>
    </w:p>
    <w:p w14:paraId="561AF52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5.1、LED灯珠≥10个，白光、黄光、混光模式切换；通过滤光片无极调光。</w:t>
      </w:r>
    </w:p>
    <w:p w14:paraId="5B8F4CB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5.2、LED灯光斑尺寸：≥150x70mm。</w:t>
      </w:r>
    </w:p>
    <w:p w14:paraId="6287CA0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5.3、亮度可调范围：7000-50000LUX。</w:t>
      </w:r>
    </w:p>
    <w:p w14:paraId="7615F61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5.4、色温可调范围：3000-6500K。</w:t>
      </w:r>
    </w:p>
    <w:p w14:paraId="2869752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kern w:val="0"/>
          <w:sz w:val="24"/>
          <w:szCs w:val="24"/>
          <w:highlight w:val="none"/>
          <w:lang w:bidi="ar"/>
        </w:rPr>
      </w:pPr>
      <w:r>
        <w:rPr>
          <w:rFonts w:hint="eastAsia" w:ascii="仿宋" w:hAnsi="仿宋" w:eastAsia="仿宋" w:cs="仿宋"/>
          <w:color w:val="auto"/>
          <w:sz w:val="24"/>
          <w:szCs w:val="24"/>
          <w:highlight w:val="none"/>
        </w:rPr>
        <w:t>5.5、具有一</w:t>
      </w:r>
      <w:r>
        <w:rPr>
          <w:rFonts w:hint="eastAsia" w:ascii="仿宋" w:hAnsi="仿宋" w:eastAsia="仿宋" w:cs="仿宋"/>
          <w:color w:val="auto"/>
          <w:kern w:val="0"/>
          <w:sz w:val="24"/>
          <w:szCs w:val="24"/>
          <w:highlight w:val="none"/>
          <w:lang w:bidi="ar"/>
        </w:rPr>
        <w:t>键防固化模式。</w:t>
      </w:r>
    </w:p>
    <w:p w14:paraId="45726E5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5.6、</w:t>
      </w:r>
      <w:r>
        <w:rPr>
          <w:rFonts w:hint="eastAsia" w:ascii="仿宋" w:hAnsi="仿宋" w:eastAsia="仿宋" w:cs="仿宋"/>
          <w:color w:val="auto"/>
          <w:sz w:val="24"/>
          <w:szCs w:val="24"/>
          <w:highlight w:val="none"/>
        </w:rPr>
        <w:t>LED显示指数：≥90。</w:t>
      </w:r>
    </w:p>
    <w:p w14:paraId="3405F7C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5.7、具备数字显示屏。</w:t>
      </w:r>
    </w:p>
    <w:p w14:paraId="5D365B5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5.8、无级感应控制。</w:t>
      </w:r>
    </w:p>
    <w:p w14:paraId="5AD7A0B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5.9、灯头可三轴旋转。</w:t>
      </w:r>
    </w:p>
    <w:p w14:paraId="4D6C9F8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5.10、金属双</w:t>
      </w:r>
      <w:r>
        <w:rPr>
          <w:rFonts w:hint="eastAsia" w:ascii="仿宋" w:hAnsi="仿宋" w:eastAsia="仿宋" w:cs="仿宋"/>
          <w:bCs/>
          <w:color w:val="auto"/>
          <w:sz w:val="24"/>
          <w:szCs w:val="24"/>
          <w:highlight w:val="none"/>
        </w:rPr>
        <w:t>把手可拆卸清洗消毒。</w:t>
      </w:r>
    </w:p>
    <w:p w14:paraId="69B4B530">
      <w:pPr>
        <w:keepNext w:val="0"/>
        <w:keepLines w:val="0"/>
        <w:pageBreakBefore w:val="0"/>
        <w:kinsoku/>
        <w:wordWrap/>
        <w:overflowPunct/>
        <w:topLinePunct w:val="0"/>
        <w:autoSpaceDE/>
        <w:autoSpaceDN/>
        <w:bidi w:val="0"/>
        <w:adjustRightInd/>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6、脚踏：可控制椅位升降、靠背俯仰</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漱口水开关及冲痰水开关、口腔灯开关、吐痰开关、手机干、湿转换及吹屑气、调节手机的转速功能。</w:t>
      </w:r>
    </w:p>
    <w:p w14:paraId="1EF3A6B5">
      <w:pPr>
        <w:keepNext w:val="0"/>
        <w:keepLines w:val="0"/>
        <w:pageBreakBefore w:val="0"/>
        <w:kinsoku/>
        <w:wordWrap/>
        <w:overflowPunct/>
        <w:topLinePunct w:val="0"/>
        <w:autoSpaceDE/>
        <w:autoSpaceDN/>
        <w:bidi w:val="0"/>
        <w:adjustRightInd/>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7、医生椅：</w:t>
      </w:r>
    </w:p>
    <w:p w14:paraId="05B552EB">
      <w:pPr>
        <w:keepNext w:val="0"/>
        <w:keepLines w:val="0"/>
        <w:pageBreakBefore w:val="0"/>
        <w:kinsoku/>
        <w:wordWrap/>
        <w:overflowPunct/>
        <w:topLinePunct w:val="0"/>
        <w:autoSpaceDE/>
        <w:autoSpaceDN/>
        <w:bidi w:val="0"/>
        <w:adjustRightInd/>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7.1、脚轮：铸铝材质五星脚，医用静音；</w:t>
      </w:r>
    </w:p>
    <w:p w14:paraId="26DE3D77">
      <w:pPr>
        <w:keepNext w:val="0"/>
        <w:keepLines w:val="0"/>
        <w:pageBreakBefore w:val="0"/>
        <w:kinsoku/>
        <w:wordWrap/>
        <w:overflowPunct/>
        <w:topLinePunct w:val="0"/>
        <w:autoSpaceDE/>
        <w:autoSpaceDN/>
        <w:bidi w:val="0"/>
        <w:adjustRightInd/>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7.2、座椅和靠背角度可调节，最低椅面高度455mm，升降行程≥160mm。</w:t>
      </w:r>
    </w:p>
    <w:p w14:paraId="181993B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8、感染控制：</w:t>
      </w:r>
    </w:p>
    <w:p w14:paraId="1E3437DB">
      <w:pPr>
        <w:pStyle w:val="26"/>
        <w:keepNext w:val="0"/>
        <w:keepLines w:val="0"/>
        <w:pageBreakBefore w:val="0"/>
        <w:tabs>
          <w:tab w:val="left" w:pos="567"/>
        </w:tabs>
        <w:kinsoku/>
        <w:wordWrap/>
        <w:overflowPunct/>
        <w:topLinePunct w:val="0"/>
        <w:autoSpaceDE/>
        <w:autoSpaceDN/>
        <w:bidi w:val="0"/>
        <w:adjustRightInd/>
        <w:spacing w:before="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▲8.1、具有一键智能消毒程序，程序结束自动清空管路消毒液，自动执行管路干燥程序；具有断电续消功能。</w:t>
      </w:r>
    </w:p>
    <w:p w14:paraId="28C347A4">
      <w:pPr>
        <w:pStyle w:val="26"/>
        <w:keepNext w:val="0"/>
        <w:keepLines w:val="0"/>
        <w:pageBreakBefore w:val="0"/>
        <w:tabs>
          <w:tab w:val="left" w:pos="567"/>
        </w:tabs>
        <w:kinsoku/>
        <w:wordWrap/>
        <w:overflowPunct/>
        <w:topLinePunct w:val="0"/>
        <w:autoSpaceDE/>
        <w:autoSpaceDN/>
        <w:bidi w:val="0"/>
        <w:adjustRightInd/>
        <w:spacing w:before="0" w:line="360" w:lineRule="auto"/>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t>▲8.2、配备臭氧发生器，以水为原料产生臭氧消毒因子。整机无消毒剂。</w:t>
      </w:r>
    </w:p>
    <w:p w14:paraId="55B90BDF">
      <w:pPr>
        <w:keepNext w:val="0"/>
        <w:keepLines w:val="0"/>
        <w:pageBreakBefore w:val="0"/>
        <w:widowControl/>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8.3、具备二</w:t>
      </w:r>
      <w:r>
        <w:rPr>
          <w:rFonts w:hint="eastAsia" w:ascii="仿宋" w:hAnsi="仿宋" w:eastAsia="仿宋" w:cs="仿宋"/>
          <w:color w:val="auto"/>
          <w:kern w:val="0"/>
          <w:sz w:val="24"/>
          <w:szCs w:val="24"/>
          <w:highlight w:val="none"/>
        </w:rPr>
        <w:t>级水过滤系统、前置过滤器、热水杯过滤器，过滤精度≤40um</w:t>
      </w:r>
      <w:r>
        <w:rPr>
          <w:rFonts w:hint="eastAsia" w:ascii="仿宋" w:hAnsi="仿宋" w:eastAsia="仿宋" w:cs="仿宋"/>
          <w:color w:val="auto"/>
          <w:sz w:val="24"/>
          <w:szCs w:val="24"/>
          <w:highlight w:val="none"/>
        </w:rPr>
        <w:t>。</w:t>
      </w:r>
    </w:p>
    <w:p w14:paraId="135014B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▲8.4、配备排污口防臭系统，三路独立阀门排水防臭。</w:t>
      </w:r>
    </w:p>
    <w:p w14:paraId="145F42A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8.5、配备牙椅气路冷凝水定时自动排水系统（空气调压阀）。</w:t>
      </w:r>
    </w:p>
    <w:p w14:paraId="48B6FE4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9、60分钟进入待机状态，机器自动切断水气，节能安全。</w:t>
      </w:r>
    </w:p>
    <w:p w14:paraId="2580FAC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、资质：</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rPr>
        <w:t>具备环境管理体系认证ISO14001、职业健康安全管理体系认证ISO45001、质量管理体系认证ISO13485认证。</w:t>
      </w:r>
    </w:p>
    <w:p w14:paraId="3BCDE2A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szCs w:val="24"/>
          <w:highlight w:val="none"/>
        </w:rPr>
        <w:t>三、</w:t>
      </w:r>
      <w:r>
        <w:rPr>
          <w:rFonts w:hint="eastAsia" w:ascii="仿宋" w:hAnsi="仿宋" w:eastAsia="仿宋" w:cs="仿宋"/>
          <w:color w:val="auto"/>
          <w:sz w:val="24"/>
          <w:szCs w:val="24"/>
          <w:highlight w:val="none"/>
          <w:lang w:val="en-US" w:eastAsia="zh-CN"/>
        </w:rPr>
        <w:t>主要</w:t>
      </w:r>
      <w:r>
        <w:rPr>
          <w:rFonts w:hint="eastAsia" w:ascii="仿宋" w:hAnsi="仿宋" w:eastAsia="仿宋" w:cs="仿宋"/>
          <w:color w:val="auto"/>
          <w:sz w:val="24"/>
          <w:szCs w:val="24"/>
          <w:highlight w:val="none"/>
        </w:rPr>
        <w:t>配置：</w:t>
      </w:r>
    </w:p>
    <w:p w14:paraId="6280ADF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1、三用枪2支。</w:t>
      </w:r>
    </w:p>
    <w:p w14:paraId="5C07479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2、治疗台1套。</w:t>
      </w:r>
    </w:p>
    <w:p w14:paraId="6EB71CA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3、牙科椅1张。</w:t>
      </w:r>
    </w:p>
    <w:p w14:paraId="2C26477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4、LED口腔照明系统1套。</w:t>
      </w:r>
    </w:p>
    <w:p w14:paraId="58E8FE1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5、一键智能消毒系统1套。</w:t>
      </w:r>
    </w:p>
    <w:p w14:paraId="78AADF6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6、臭氧消毒系统1套。</w:t>
      </w:r>
    </w:p>
    <w:p w14:paraId="7A1A004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7、管路消毒系统1套。</w:t>
      </w:r>
    </w:p>
    <w:p w14:paraId="60BF0EC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8、医师座椅1张。</w:t>
      </w:r>
    </w:p>
    <w:p w14:paraId="657C034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9、变频防抖系统1套。</w:t>
      </w:r>
    </w:p>
    <w:p w14:paraId="5759423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10、主控操作系统1套。</w:t>
      </w:r>
    </w:p>
    <w:p w14:paraId="1E1618D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11、多功能脚踏控制系统1套。</w:t>
      </w:r>
    </w:p>
    <w:p w14:paraId="2D1F36B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12、助手单元1套。</w:t>
      </w:r>
    </w:p>
    <w:p w14:paraId="250DA91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13、热水器带自动恒温给水装置1套。</w:t>
      </w:r>
    </w:p>
    <w:p w14:paraId="249D4CE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14、可拆卸陶瓷痰盂1套。</w:t>
      </w:r>
    </w:p>
    <w:p w14:paraId="04E1F2A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15、智能语音提醒系统功能</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1套。</w:t>
      </w:r>
    </w:p>
    <w:p w14:paraId="793EE0E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16、强吸、弱吸抽吸系统1套。</w:t>
      </w:r>
    </w:p>
    <w:p w14:paraId="6D03C05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17、二级水过滤系统1套。</w:t>
      </w:r>
    </w:p>
    <w:p w14:paraId="0986752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18、痰盂防臭系统1套。</w:t>
      </w:r>
    </w:p>
    <w:p w14:paraId="0597F90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19、排污口防臭系统1套。</w:t>
      </w:r>
    </w:p>
    <w:p w14:paraId="54DC92C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20、负压抽吸水气分离系统</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1套。</w:t>
      </w:r>
    </w:p>
    <w:p w14:paraId="7B1D135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21</w:t>
      </w:r>
      <w:r>
        <w:rPr>
          <w:rFonts w:hint="eastAsia" w:ascii="仿宋" w:hAnsi="仿宋" w:eastAsia="仿宋" w:cs="仿宋"/>
          <w:color w:val="auto"/>
          <w:sz w:val="24"/>
          <w:szCs w:val="24"/>
          <w:highlight w:val="none"/>
        </w:rPr>
        <w:t>、气路冷凝水定时自动排泄系统1套。</w:t>
      </w:r>
    </w:p>
    <w:p w14:paraId="3B0CF42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、高速手机13支。</w:t>
      </w:r>
    </w:p>
    <w:p w14:paraId="102B35F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、低速弯机9支。</w:t>
      </w:r>
    </w:p>
    <w:p w14:paraId="4CDEFFF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、仰角高速手机5支。</w:t>
      </w:r>
    </w:p>
    <w:p w14:paraId="68CADAC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、洁牙机手柄10支。</w:t>
      </w:r>
    </w:p>
    <w:p w14:paraId="7ADA4CC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、低速直机7支。</w:t>
      </w:r>
    </w:p>
    <w:p w14:paraId="088C9A1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、1：5电马达手机6支。</w:t>
      </w:r>
    </w:p>
    <w:p w14:paraId="662CF85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、三用枪头100支。</w:t>
      </w:r>
    </w:p>
    <w:p w14:paraId="2F1CF8A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、正、负压系统1套。</w:t>
      </w:r>
    </w:p>
    <w:p w14:paraId="2A892F4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、水处理系统1套。</w:t>
      </w:r>
    </w:p>
    <w:p w14:paraId="7AB8111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、椅旁机扩系统2套。</w:t>
      </w:r>
    </w:p>
    <w:p w14:paraId="3D98E74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四、售后服务：</w:t>
      </w:r>
    </w:p>
    <w:p w14:paraId="3B33DB1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szCs w:val="24"/>
          <w:highlight w:val="none"/>
        </w:rPr>
        <w:t>1、整机及配件质保期：≥5年。</w:t>
      </w:r>
    </w:p>
    <w:p w14:paraId="137C063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2、软件终身免费升级维护。</w:t>
      </w:r>
    </w:p>
    <w:p w14:paraId="4B25D9C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3、质保期出保后免费整机性能、质控、计量检测，每年全保金额不高于中标金额的3%。</w:t>
      </w:r>
    </w:p>
    <w:p w14:paraId="20683303">
      <w:pPr>
        <w:keepNext w:val="0"/>
        <w:keepLines w:val="0"/>
        <w:pageBreakBefore w:val="0"/>
        <w:widowControl w:val="0"/>
        <w:suppressLineNumbers w:val="0"/>
        <w:kinsoku/>
        <w:wordWrap/>
        <w:overflowPunct/>
        <w:topLinePunct w:val="0"/>
        <w:autoSpaceDE/>
        <w:autoSpaceDN/>
        <w:bidi w:val="0"/>
        <w:adjustRightInd/>
        <w:spacing w:beforeAutospacing="0" w:afterAutospacing="0" w:line="360" w:lineRule="auto"/>
        <w:ind w:left="0" w:right="0"/>
        <w:jc w:val="both"/>
        <w:rPr>
          <w:rFonts w:hint="eastAsia" w:ascii="仿宋" w:hAnsi="仿宋" w:eastAsia="仿宋" w:cs="仿宋"/>
          <w:color w:val="auto"/>
          <w:sz w:val="24"/>
          <w:szCs w:val="24"/>
          <w:highlight w:val="none"/>
          <w:lang w:val="en-US"/>
        </w:rPr>
      </w:pPr>
    </w:p>
    <w:bookmarkEnd w:id="25"/>
    <w:bookmarkEnd w:id="26"/>
    <w:bookmarkEnd w:id="27"/>
    <w:p w14:paraId="69AA4F5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4CC13DD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第2包品目2-1 全自动细菌培养系统</w:t>
      </w:r>
    </w:p>
    <w:p w14:paraId="56DBF9E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数量1套，技术参数如下：</w:t>
      </w:r>
    </w:p>
    <w:p w14:paraId="16399530">
      <w:pPr>
        <w:keepNext w:val="0"/>
        <w:keepLines w:val="0"/>
        <w:pageBreakBefore w:val="0"/>
        <w:numPr>
          <w:ilvl w:val="0"/>
          <w:numId w:val="1"/>
        </w:numPr>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用途：用于对血标本及其他无菌体液进行培养、检测。提供说明书、注册证（NMPA）等证明文件。</w:t>
      </w:r>
    </w:p>
    <w:p w14:paraId="7A029C5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二、技术参数：</w:t>
      </w:r>
    </w:p>
    <w:p w14:paraId="223EA1D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检测原理：通过二氧化碳产色检测技术，采用比色法，支持24小时在线工作，微生物在机单次检测周期≤10分钟，对常见菌株的检测下限&lt;10CFU/瓶。对阴阳性结果自动检测，并能给出声音、图形等相关报警信号提示。</w:t>
      </w:r>
    </w:p>
    <w:p w14:paraId="449B2F3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2、培养细菌范围：需氧菌、兼性厌氧菌、厌氧菌、真菌等。</w:t>
      </w:r>
    </w:p>
    <w:p w14:paraId="232EA28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、血量监测：可对每一个血培养瓶的采血量进行监测。</w:t>
      </w:r>
    </w:p>
    <w:p w14:paraId="1BD4D91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▲4、血培养瓶采血量≤0.1mL时，血培养瓶依然能检出致病菌。</w:t>
      </w:r>
    </w:p>
    <w:p w14:paraId="55D99E5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▲5、系统提供≥3种不同的计算方法，阈值、斜率与加速度来决定阳性结果。</w:t>
      </w:r>
    </w:p>
    <w:p w14:paraId="48221F6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★6、可同时处理≥240个瓶，可独立运作并可定为一般细菌培养或分枝杆菌培养。</w:t>
      </w:r>
    </w:p>
    <w:p w14:paraId="1C1E1EC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7、系统对一些延迟放进机内的培养瓶，应仍能检测阳性结果。配套血瓶有关于临床常见菌株延迟装载的验证数据。</w:t>
      </w:r>
    </w:p>
    <w:p w14:paraId="7214F0B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8、每组培养箱的温度应可在25℃-45℃范围内调校，来针对适合临床或环境细菌所需要的生长温度。</w:t>
      </w:r>
    </w:p>
    <w:p w14:paraId="1FEAB00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9、具备血培养污染率、阳性率、报阳时间等数据统计分析功能。</w:t>
      </w:r>
    </w:p>
    <w:p w14:paraId="3DA274B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10、系统培养箱的每个孔都设有独立检测器、独立光学检测器、独立指示灯来核正、检测、和指示培养瓶实时情况。</w:t>
      </w:r>
    </w:p>
    <w:p w14:paraId="239C36F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11、读出器、培养箱应具有键盘。</w:t>
      </w:r>
    </w:p>
    <w:p w14:paraId="1B4925F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12、读出器、培养箱具有条码读出器，可读取培养瓶及检验单上的条码信息。</w:t>
      </w:r>
    </w:p>
    <w:p w14:paraId="08DA905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13、系统可通过指令显示每个培养瓶的读数曲线，显示屏可以即时显示仪器内培养瓶检测状态。</w:t>
      </w:r>
    </w:p>
    <w:p w14:paraId="2D68581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14、培养槽具有自我检测的质量控制功能。</w:t>
      </w:r>
    </w:p>
    <w:p w14:paraId="5ADC146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15、采用控制台加孵育单元模块式设计,具有≥4个独立孵育箱，每个孵育箱可放≥60个培养瓶。通过增加孵育箱可扩充培养瓶容量≥1440个瓶位。</w:t>
      </w:r>
    </w:p>
    <w:p w14:paraId="4A2212A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16、具有中文报告操作系统、LIS 接口，支持双向连接LIS，实验数据自动输出。</w:t>
      </w:r>
    </w:p>
    <w:p w14:paraId="4EA55EF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17、配置提供≥30分钟后备电力的不间断电源（UPS）。</w:t>
      </w:r>
    </w:p>
    <w:p w14:paraId="67B3E11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18、适用标准需氧及厌氧瓶、儿童标本瓶、中和抗生素瓶。中和抗生素瓶可吸附亚胺培南、美罗培南等抗生素。</w:t>
      </w:r>
    </w:p>
    <w:p w14:paraId="625771A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▲19、系统配套的培养瓶通过NMPA认证，可接受的样本包括血液、脑脊液、胸水、腹水、关节腔积等标本。配套血瓶提供潜在干扰物质验证证据，保证无菌体液的检出。</w:t>
      </w:r>
    </w:p>
    <w:p w14:paraId="103A0D5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20、所有类型培养瓶都为聚合碳纤维塑料瓶，负压设计，耐高压、防爆裂。血瓶常温保存。血瓶有标签粘贴区域指示。</w:t>
      </w:r>
    </w:p>
    <w:p w14:paraId="2C7108F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21、设备软件为该型号机型的最新版本，且终身免费升级，端口免费开放，能与</w:t>
      </w:r>
      <w:r>
        <w:rPr>
          <w:rFonts w:hint="eastAsia" w:ascii="仿宋" w:hAnsi="仿宋" w:eastAsia="仿宋" w:cs="仿宋"/>
          <w:color w:val="auto"/>
          <w:sz w:val="24"/>
          <w:highlight w:val="none"/>
          <w:lang w:eastAsia="zh-CN"/>
        </w:rPr>
        <w:t>采购人</w:t>
      </w:r>
      <w:r>
        <w:rPr>
          <w:rFonts w:hint="eastAsia" w:ascii="仿宋" w:hAnsi="仿宋" w:eastAsia="仿宋" w:cs="仿宋"/>
          <w:color w:val="auto"/>
          <w:sz w:val="24"/>
          <w:highlight w:val="none"/>
        </w:rPr>
        <w:t>各信息系统无缝对接。</w:t>
      </w:r>
    </w:p>
    <w:p w14:paraId="79C4F25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22、产品使用寿命≥10年。</w:t>
      </w:r>
    </w:p>
    <w:p w14:paraId="3E9CFFD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rPr>
        <w:t>三、</w:t>
      </w:r>
      <w:r>
        <w:rPr>
          <w:rFonts w:hint="eastAsia" w:ascii="仿宋" w:hAnsi="仿宋" w:eastAsia="仿宋" w:cs="仿宋"/>
          <w:color w:val="auto"/>
          <w:sz w:val="24"/>
          <w:highlight w:val="none"/>
          <w:lang w:val="en-US" w:eastAsia="zh-CN"/>
        </w:rPr>
        <w:t>主要</w:t>
      </w:r>
      <w:r>
        <w:rPr>
          <w:rFonts w:hint="eastAsia" w:ascii="仿宋" w:hAnsi="仿宋" w:eastAsia="仿宋" w:cs="仿宋"/>
          <w:color w:val="auto"/>
          <w:sz w:val="24"/>
          <w:highlight w:val="none"/>
        </w:rPr>
        <w:t>配置：</w:t>
      </w:r>
    </w:p>
    <w:p w14:paraId="2AB20F7D">
      <w:pPr>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1、监测系统培养模块：1个。</w:t>
      </w:r>
    </w:p>
    <w:p w14:paraId="4781EC0C">
      <w:pPr>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2、监测系统控制模块：1个。</w:t>
      </w:r>
    </w:p>
    <w:p w14:paraId="1278E34B">
      <w:pPr>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3、系统软件：1套.</w:t>
      </w:r>
    </w:p>
    <w:p w14:paraId="3F30A3CC">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4、电子天平：1台。</w:t>
      </w:r>
    </w:p>
    <w:p w14:paraId="0E9B55E4">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5、生化培养箱：1台。内腔体积</w:t>
      </w:r>
      <w:r>
        <w:rPr>
          <w:rFonts w:hint="eastAsia" w:ascii="仿宋" w:hAnsi="仿宋" w:eastAsia="仿宋" w:cs="仿宋"/>
          <w:color w:val="auto"/>
          <w:sz w:val="24"/>
          <w:highlight w:val="none"/>
          <w:lang w:val="en-US" w:eastAsia="zh-CN"/>
        </w:rPr>
        <w:t>&gt;250L，温度</w:t>
      </w:r>
      <w:r>
        <w:rPr>
          <w:rFonts w:hint="eastAsia" w:ascii="仿宋" w:hAnsi="仿宋" w:eastAsia="仿宋" w:cs="仿宋"/>
          <w:color w:val="auto"/>
          <w:sz w:val="24"/>
          <w:highlight w:val="none"/>
        </w:rPr>
        <w:t>控制范围0～70℃</w:t>
      </w:r>
      <w:r>
        <w:rPr>
          <w:rFonts w:hint="eastAsia" w:ascii="仿宋" w:hAnsi="仿宋" w:eastAsia="仿宋" w:cs="仿宋"/>
          <w:color w:val="auto"/>
          <w:sz w:val="24"/>
          <w:highlight w:val="none"/>
          <w:lang w:eastAsia="zh-CN"/>
        </w:rPr>
        <w:t>。</w:t>
      </w:r>
    </w:p>
    <w:p w14:paraId="37B73158">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6、不间断电源：1台</w:t>
      </w:r>
    </w:p>
    <w:p w14:paraId="48070596">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7、手持条码器：1个。</w:t>
      </w:r>
    </w:p>
    <w:p w14:paraId="37FA269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四、售后服务：</w:t>
      </w:r>
    </w:p>
    <w:p w14:paraId="30099A2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rPr>
        <w:t>1、质保期：≥5年。</w:t>
      </w:r>
    </w:p>
    <w:p w14:paraId="573CB2C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★2、软件终身免费升级维护，负责与采购人HIS、LIS等系统对接费用。</w:t>
      </w:r>
    </w:p>
    <w:p w14:paraId="72E150D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3、质保期出保后免费整机性能及校准检测，维保金额不高于中标金额的3%。</w:t>
      </w:r>
    </w:p>
    <w:p w14:paraId="3950B61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br w:type="page"/>
      </w:r>
    </w:p>
    <w:p w14:paraId="41865D1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第2包品目2-2 全自动微生物鉴定及药敏分析系统</w:t>
      </w:r>
    </w:p>
    <w:p w14:paraId="3B6ABE7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数量1套，技术参数如下：</w:t>
      </w:r>
    </w:p>
    <w:p w14:paraId="16F2FC3C">
      <w:pPr>
        <w:keepNext w:val="0"/>
        <w:keepLines w:val="0"/>
        <w:pageBreakBefore w:val="0"/>
        <w:numPr>
          <w:ilvl w:val="0"/>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技术参数：</w:t>
      </w:r>
    </w:p>
    <w:p w14:paraId="3431909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▲1、设备通量≥60孔位，可同时进行≥60个鉴定或药敏实验。</w:t>
      </w:r>
    </w:p>
    <w:p w14:paraId="2434117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★2、可实现自动加样、自动上卡、自动孵育，并完成药敏结果的自动判读、自动评价。</w:t>
      </w:r>
    </w:p>
    <w:p w14:paraId="4A98A6C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3、检测完成后，可自动卸载卡片，并置于废卡箱内。</w:t>
      </w:r>
    </w:p>
    <w:p w14:paraId="328A835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4、配备中文可视化触摸操作屏和LED指示灯系统，通过动态图示引导样本上机、故障排除、仪器维护等操作流程，并通过指示灯颜色变化提示仪器运行状态。</w:t>
      </w:r>
    </w:p>
    <w:p w14:paraId="7FB049C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▲5、配套比浊仪，用于上机菌株悬液的浊度测定；可实现自动传输菌悬液浊度数据并存储，实现药敏结果与菌液浊度直接溯源；配备标准管长期有效。</w:t>
      </w:r>
    </w:p>
    <w:p w14:paraId="46D0169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▲6、独立的鉴定、药敏测试卡，全密封微孔板设计，无需额外添加附加试剂。</w:t>
      </w:r>
    </w:p>
    <w:p w14:paraId="4A35212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★7、可鉴定≥500种细菌及真菌，包括革兰阴性杆菌、革兰阳性球菌、真菌、嗜血杆菌及奈瑟氏菌、厌氧菌及棒状杆菌等。</w:t>
      </w:r>
    </w:p>
    <w:p w14:paraId="1A4DE41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★8、可覆盖革兰氏阴性菌、阳性菌、链球菌、真菌药敏检测。</w:t>
      </w:r>
    </w:p>
    <w:p w14:paraId="68CD03D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9、报告结果≤8小时。</w:t>
      </w:r>
    </w:p>
    <w:p w14:paraId="499801D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▲10、提供头孢哌酮/舒巴坦、替加环素、米诺环素、多西环素、粘菌素、头孢他啶/阿维巴坦、头孢洛生/他唑巴坦（又名头孢洛扎/他唑巴坦）、依拉环素等药物的药敏检测。</w:t>
      </w:r>
    </w:p>
    <w:p w14:paraId="50269DD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11、提供5-7个MIC浓度报告范围，覆盖CLSI、EUCAST的折点，满足临床根据PK/PD用药的需求。</w:t>
      </w:r>
    </w:p>
    <w:p w14:paraId="1368748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12、可检测包括ESBL、MRSA、VRE、高水平氨基糖苷类耐药、可诱导克林霉素耐药、头孢西丁耐药等耐药机制，可检测并提示低水平产碳青霉烯酶的菌株，药敏结果符合CLSI及EUCAST规则要求。</w:t>
      </w:r>
    </w:p>
    <w:p w14:paraId="1A4BA23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▲13、软件内置高级专家系统，储存≥50,000张MIC分布图谱，并可推导分析≥3,000种耐药表型≥100种耐药机制，可根据耐药表型推导潜在耐药机制。</w:t>
      </w:r>
    </w:p>
    <w:p w14:paraId="7D8F249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14、通过医院局域网实现在多台电脑上多用户同时登录，实现远程标本录入、查看结果、审核报告。</w:t>
      </w:r>
    </w:p>
    <w:p w14:paraId="0A40B6C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15、具有独立的质控模块，可以对整体流程进行质量控制，可以储存、管理并打印鉴定/药敏质控报告。</w:t>
      </w:r>
    </w:p>
    <w:p w14:paraId="40217EE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16、可实现和LIS系统的单向或双向通讯、WHONET文件格式导出。</w:t>
      </w:r>
    </w:p>
    <w:p w14:paraId="07101A0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▲17、通过独立数据传输通道实现与CARSS中间件的连接，保障耐药数据规范快速上报；通过CARSS中间件实现对罕见耐药菌和重点耐药指标的监测预警。</w:t>
      </w:r>
    </w:p>
    <w:p w14:paraId="0BAEE89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18、鉴定药敏分析仪、鉴定/药敏卡片均通过NMPA认证。</w:t>
      </w:r>
    </w:p>
    <w:p w14:paraId="3D9E7085">
      <w:pPr>
        <w:keepNext w:val="0"/>
        <w:keepLines w:val="0"/>
        <w:pageBreakBefore w:val="0"/>
        <w:kinsoku/>
        <w:wordWrap/>
        <w:overflowPunct/>
        <w:topLinePunct w:val="0"/>
        <w:autoSpaceDE/>
        <w:autoSpaceDN/>
        <w:bidi w:val="0"/>
        <w:adjustRightInd/>
        <w:spacing w:line="360" w:lineRule="auto"/>
        <w:ind w:right="-313" w:rightChars="-14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19、设备日保养≤1分钟，周保养≤5分钟，月保养≤10分钟。</w:t>
      </w:r>
    </w:p>
    <w:p w14:paraId="3C2CF77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20、设备软件为该型号机型的最新版本，且终身免费升级，端口免费开放，能与</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各信息系统无缝对接。</w:t>
      </w:r>
    </w:p>
    <w:p w14:paraId="1CC2F30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21、数据处理专用工作站：电脑主机内置</w:t>
      </w:r>
      <w:r>
        <w:rPr>
          <w:rFonts w:hint="eastAsia" w:ascii="仿宋" w:hAnsi="仿宋" w:eastAsia="仿宋" w:cs="仿宋"/>
          <w:color w:val="auto"/>
          <w:sz w:val="24"/>
          <w:szCs w:val="24"/>
          <w:highlight w:val="none"/>
          <w:lang w:val="en-US" w:eastAsia="zh-CN"/>
        </w:rPr>
        <w:t>在仪器内，仪器主机小显示屏和外接lcd共同连接内置电脑，分屏显示；外置显示屏≥21寸。</w:t>
      </w:r>
    </w:p>
    <w:p w14:paraId="5208FEF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22、生物安全柜：</w:t>
      </w:r>
      <w:r>
        <w:rPr>
          <w:rFonts w:hint="eastAsia" w:ascii="仿宋" w:hAnsi="仿宋" w:eastAsia="仿宋" w:cs="仿宋"/>
          <w:color w:val="auto"/>
          <w:sz w:val="24"/>
          <w:szCs w:val="24"/>
          <w:highlight w:val="none"/>
          <w:lang w:val="en-US" w:eastAsia="zh-CN"/>
        </w:rPr>
        <w:t>单人型</w:t>
      </w:r>
      <w:r>
        <w:rPr>
          <w:rFonts w:hint="eastAsia" w:ascii="仿宋" w:hAnsi="仿宋" w:eastAsia="仿宋" w:cs="仿宋"/>
          <w:color w:val="auto"/>
          <w:sz w:val="24"/>
          <w:szCs w:val="24"/>
          <w:highlight w:val="none"/>
        </w:rPr>
        <w:t>Ⅱ级A2型生物安全柜，30%气体外排，70%气体循环</w:t>
      </w:r>
      <w:r>
        <w:rPr>
          <w:rFonts w:hint="eastAsia" w:ascii="仿宋" w:hAnsi="仿宋" w:eastAsia="仿宋" w:cs="仿宋"/>
          <w:color w:val="auto"/>
          <w:sz w:val="24"/>
          <w:szCs w:val="24"/>
          <w:highlight w:val="none"/>
          <w:lang w:eastAsia="zh-CN"/>
        </w:rPr>
        <w:t>；外形尺寸：≤1200*800*2300mm（宽深高）；</w:t>
      </w:r>
      <w:r>
        <w:rPr>
          <w:rFonts w:hint="eastAsia" w:ascii="仿宋" w:hAnsi="仿宋" w:eastAsia="仿宋" w:cs="仿宋"/>
          <w:color w:val="auto"/>
          <w:sz w:val="24"/>
          <w:szCs w:val="24"/>
          <w:highlight w:val="none"/>
        </w:rPr>
        <w:t>采用高性能风机设计，流入风速≥0.55m/s；过滤器：采用超高效过滤器ULPA，过滤效率≥99.9995%@0.12um，工作区洁净度等级10级，可以实时百分比显示过滤器剩余使用寿命，在使用寿命剩余10%时自动提示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LCD显示屏，可同时显示下降气流及流入气流，故障报警直接显示故障名称，非代码显示，处理更快</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.智能联锁控制设计，打开前窗玻璃后，紫外灯应自动关闭，风机、照明灯自动开始运行；关闭前窗后，风机和荧光灯自动关闭</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防水插座，位于安全柜侧壁上，方便取电</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具有国家药监总局颁发的三类医疗器械注册证书。</w:t>
      </w:r>
    </w:p>
    <w:p w14:paraId="53D2AF9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23、不间断电源：配备1500VA的UPS，能不间断供电大于等于30分钟以上。</w:t>
      </w:r>
    </w:p>
    <w:p w14:paraId="7E4E109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24、产品使用寿命≥10年。</w:t>
      </w:r>
    </w:p>
    <w:p w14:paraId="5F71C29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主要</w:t>
      </w:r>
      <w:r>
        <w:rPr>
          <w:rFonts w:hint="eastAsia" w:ascii="仿宋" w:hAnsi="仿宋" w:eastAsia="仿宋" w:cs="仿宋"/>
          <w:color w:val="auto"/>
          <w:sz w:val="24"/>
          <w:szCs w:val="24"/>
          <w:highlight w:val="none"/>
        </w:rPr>
        <w:t>配置：</w:t>
      </w:r>
    </w:p>
    <w:p w14:paraId="42E939B7">
      <w:pPr>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1、分析仪主机 ：1台。</w:t>
      </w:r>
    </w:p>
    <w:p w14:paraId="5C94CA0F">
      <w:pPr>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2、条码扫描枪：1套。</w:t>
      </w:r>
    </w:p>
    <w:p w14:paraId="0C41DA98">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3、蓝牙电子比浊仪：1台。 </w:t>
      </w:r>
    </w:p>
    <w:p w14:paraId="7548B2CB">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4、生物安全柜 ：1台。</w:t>
      </w:r>
    </w:p>
    <w:p w14:paraId="0742A4FF">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5、不间断电源（UPS）：1台。</w:t>
      </w:r>
    </w:p>
    <w:p w14:paraId="0F9C5D65">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6、加样器：1 套。</w:t>
      </w:r>
    </w:p>
    <w:p w14:paraId="28189024">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7、盐水分配器：1套。</w:t>
      </w:r>
    </w:p>
    <w:p w14:paraId="329573FF">
      <w:pPr>
        <w:keepNext w:val="0"/>
        <w:keepLines w:val="0"/>
        <w:pageBreakBefore w:val="0"/>
        <w:kinsoku/>
        <w:wordWrap/>
        <w:overflowPunct/>
        <w:topLinePunct w:val="0"/>
        <w:autoSpaceDE/>
        <w:autoSpaceDN/>
        <w:bidi w:val="0"/>
        <w:adjustRightInd/>
        <w:spacing w:line="360" w:lineRule="auto"/>
        <w:ind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 数据处理工作站：1套。</w:t>
      </w:r>
    </w:p>
    <w:p w14:paraId="54F370F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、售后服务：</w:t>
      </w:r>
    </w:p>
    <w:p w14:paraId="0BC2D45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szCs w:val="24"/>
          <w:highlight w:val="none"/>
        </w:rPr>
        <w:t>1、质保期：≥5年。</w:t>
      </w:r>
    </w:p>
    <w:p w14:paraId="521F794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rPr>
        <w:t>2、软件终身免费升级维护，负责与采购人HIS、LIS等系统对接费用。</w:t>
      </w:r>
    </w:p>
    <w:p w14:paraId="7C45C8F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3、质保期出保后免费整机性能及校准检测，维保金额不高于中标金额的3%。</w:t>
      </w:r>
    </w:p>
    <w:p w14:paraId="2833F6A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p>
    <w:p w14:paraId="725C683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7E4D158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第3包品目3-1经皮氧分压检测仪</w:t>
      </w:r>
    </w:p>
    <w:p w14:paraId="4223E79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数量1套，技术参数如下：</w:t>
      </w:r>
    </w:p>
    <w:p w14:paraId="60E973C4">
      <w:pPr>
        <w:keepNext w:val="0"/>
        <w:keepLines w:val="0"/>
        <w:pageBreakBefore w:val="0"/>
        <w:kinsoku/>
        <w:wordWrap/>
        <w:overflowPunct/>
        <w:topLinePunct w:val="0"/>
        <w:autoSpaceDE/>
        <w:autoSpaceDN/>
        <w:bidi w:val="0"/>
        <w:adjustRightInd/>
        <w:spacing w:line="360" w:lineRule="auto"/>
        <w:ind w:right="-21" w:rightChars="-1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一、技术参数：</w:t>
      </w:r>
    </w:p>
    <w:p w14:paraId="3F0D5FA9">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Style w:val="404"/>
          <w:rFonts w:hint="eastAsia" w:ascii="仿宋" w:hAnsi="仿宋" w:eastAsia="仿宋" w:cs="仿宋"/>
          <w:bCs w:val="0"/>
          <w:color w:val="auto"/>
          <w:sz w:val="24"/>
          <w:szCs w:val="24"/>
          <w:highlight w:val="none"/>
          <w:lang w:eastAsia="zh-CN"/>
        </w:rPr>
      </w:pPr>
      <w:r>
        <w:rPr>
          <w:rFonts w:hint="eastAsia" w:ascii="仿宋" w:hAnsi="仿宋" w:eastAsia="仿宋" w:cs="仿宋"/>
          <w:color w:val="auto"/>
          <w:sz w:val="24"/>
          <w:szCs w:val="24"/>
          <w:highlight w:val="none"/>
          <w:lang w:val="en-US" w:bidi="ar"/>
        </w:rPr>
        <w:t>★1、</w:t>
      </w:r>
      <w:r>
        <w:rPr>
          <w:rFonts w:hint="eastAsia" w:ascii="仿宋" w:hAnsi="仿宋" w:eastAsia="仿宋" w:cs="仿宋"/>
          <w:color w:val="auto"/>
          <w:kern w:val="2"/>
          <w:sz w:val="24"/>
          <w:szCs w:val="24"/>
          <w:highlight w:val="none"/>
          <w:lang w:val="en-US"/>
        </w:rPr>
        <w:t>适用于常压环境或高压空气舱内监测（三倍大气压下）。需提供证明材料</w:t>
      </w:r>
      <w:r>
        <w:rPr>
          <w:rFonts w:hint="eastAsia" w:ascii="仿宋" w:hAnsi="仿宋" w:eastAsia="仿宋" w:cs="仿宋"/>
          <w:color w:val="auto"/>
          <w:kern w:val="2"/>
          <w:sz w:val="24"/>
          <w:szCs w:val="24"/>
          <w:highlight w:val="none"/>
          <w:lang w:val="en-US" w:eastAsia="zh-CN"/>
        </w:rPr>
        <w:t>。</w:t>
      </w:r>
    </w:p>
    <w:p w14:paraId="477F9676">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Style w:val="404"/>
          <w:rFonts w:hint="eastAsia" w:ascii="仿宋" w:hAnsi="仿宋" w:eastAsia="仿宋" w:cs="仿宋"/>
          <w:bCs w:val="0"/>
          <w:color w:val="auto"/>
          <w:sz w:val="24"/>
          <w:szCs w:val="24"/>
          <w:highlight w:val="none"/>
        </w:rPr>
      </w:pPr>
      <w:r>
        <w:rPr>
          <w:rFonts w:hint="eastAsia" w:ascii="仿宋" w:hAnsi="仿宋" w:eastAsia="仿宋" w:cs="仿宋"/>
          <w:color w:val="auto"/>
          <w:sz w:val="24"/>
          <w:szCs w:val="24"/>
          <w:highlight w:val="none"/>
          <w:lang w:val="en-US" w:bidi="ar"/>
        </w:rPr>
        <w:t>2、</w:t>
      </w:r>
      <w:r>
        <w:rPr>
          <w:rFonts w:hint="eastAsia" w:ascii="仿宋" w:hAnsi="仿宋" w:eastAsia="仿宋" w:cs="仿宋"/>
          <w:color w:val="auto"/>
          <w:kern w:val="2"/>
          <w:sz w:val="24"/>
          <w:szCs w:val="24"/>
          <w:highlight w:val="none"/>
          <w:lang w:val="en-US"/>
        </w:rPr>
        <w:t>监测参数：经皮氧分压（必须）、心电、心率、血压、呼吸、体温。</w:t>
      </w:r>
    </w:p>
    <w:p w14:paraId="61FDBD4F">
      <w:pPr>
        <w:pStyle w:val="26"/>
        <w:keepNext w:val="0"/>
        <w:keepLines w:val="0"/>
        <w:pageBreakBefore w:val="0"/>
        <w:tabs>
          <w:tab w:val="left" w:pos="1059"/>
          <w:tab w:val="left" w:pos="6886"/>
        </w:tabs>
        <w:kinsoku/>
        <w:wordWrap/>
        <w:overflowPunct/>
        <w:topLinePunct w:val="0"/>
        <w:autoSpaceDE/>
        <w:autoSpaceDN/>
        <w:bidi w:val="0"/>
        <w:adjustRightInd/>
        <w:spacing w:before="0" w:line="360" w:lineRule="auto"/>
        <w:ind w:left="0"/>
        <w:rPr>
          <w:rStyle w:val="404"/>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lang w:val="en-US" w:bidi="ar"/>
        </w:rPr>
        <w:t>3、</w:t>
      </w:r>
      <w:r>
        <w:rPr>
          <w:rFonts w:hint="eastAsia" w:ascii="仿宋" w:hAnsi="仿宋" w:eastAsia="仿宋" w:cs="仿宋"/>
          <w:color w:val="auto"/>
          <w:sz w:val="24"/>
          <w:szCs w:val="24"/>
          <w:highlight w:val="none"/>
          <w:lang w:val="en-US" w:bidi="ar-SA"/>
        </w:rPr>
        <w:t>显示内容：用户信息、经皮氧分压、心电波形、心率、血压、呼吸率、呼吸波形、体温、电量、导联、报警提示、时钟等。</w:t>
      </w:r>
      <w:r>
        <w:rPr>
          <w:rFonts w:hint="eastAsia" w:ascii="仿宋" w:hAnsi="仿宋" w:eastAsia="仿宋" w:cs="仿宋"/>
          <w:color w:val="auto"/>
          <w:sz w:val="24"/>
          <w:szCs w:val="24"/>
          <w:highlight w:val="none"/>
          <w:lang w:val="en-US" w:bidi="ar-SA"/>
        </w:rPr>
        <w:tab/>
      </w:r>
    </w:p>
    <w:p w14:paraId="2216DD79">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Style w:val="404"/>
          <w:rFonts w:hint="eastAsia" w:ascii="仿宋" w:hAnsi="仿宋" w:eastAsia="仿宋" w:cs="仿宋"/>
          <w:bCs w:val="0"/>
          <w:color w:val="auto"/>
          <w:sz w:val="24"/>
          <w:szCs w:val="24"/>
          <w:highlight w:val="none"/>
        </w:rPr>
      </w:pPr>
      <w:r>
        <w:rPr>
          <w:rFonts w:hint="eastAsia" w:ascii="仿宋" w:hAnsi="仿宋" w:eastAsia="仿宋" w:cs="仿宋"/>
          <w:color w:val="auto"/>
          <w:sz w:val="24"/>
          <w:szCs w:val="24"/>
          <w:highlight w:val="none"/>
          <w:lang w:val="en-US" w:bidi="ar"/>
        </w:rPr>
        <w:t>4、</w:t>
      </w:r>
      <w:r>
        <w:rPr>
          <w:rFonts w:hint="eastAsia" w:ascii="仿宋" w:hAnsi="仿宋" w:eastAsia="仿宋" w:cs="仿宋"/>
          <w:color w:val="auto"/>
          <w:sz w:val="24"/>
          <w:szCs w:val="24"/>
          <w:highlight w:val="none"/>
        </w:rPr>
        <w:t>数据传输：</w:t>
      </w:r>
      <w:r>
        <w:rPr>
          <w:rFonts w:hint="eastAsia" w:ascii="仿宋" w:hAnsi="仿宋" w:eastAsia="仿宋" w:cs="仿宋"/>
          <w:color w:val="auto"/>
          <w:sz w:val="24"/>
          <w:szCs w:val="24"/>
          <w:highlight w:val="none"/>
          <w:lang w:val="en-US"/>
        </w:rPr>
        <w:t>舱内采集盒到舱外监护仪主机通过线缆实时传输。</w:t>
      </w:r>
      <w:r>
        <w:rPr>
          <w:rFonts w:hint="eastAsia" w:ascii="仿宋" w:hAnsi="仿宋" w:eastAsia="仿宋" w:cs="仿宋"/>
          <w:color w:val="auto"/>
          <w:kern w:val="2"/>
          <w:sz w:val="24"/>
          <w:szCs w:val="24"/>
          <w:highlight w:val="none"/>
          <w:lang w:val="en-US"/>
        </w:rPr>
        <w:tab/>
      </w:r>
    </w:p>
    <w:p w14:paraId="6369F5FE">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Fonts w:hint="eastAsia" w:ascii="仿宋" w:hAnsi="仿宋" w:eastAsia="仿宋" w:cs="仿宋"/>
          <w:bCs w:val="0"/>
          <w:color w:val="auto"/>
          <w:sz w:val="24"/>
          <w:szCs w:val="24"/>
          <w:highlight w:val="none"/>
        </w:rPr>
      </w:pPr>
      <w:r>
        <w:rPr>
          <w:rFonts w:hint="eastAsia" w:ascii="仿宋" w:hAnsi="仿宋" w:eastAsia="仿宋" w:cs="仿宋"/>
          <w:color w:val="auto"/>
          <w:sz w:val="24"/>
          <w:szCs w:val="24"/>
          <w:highlight w:val="none"/>
          <w:lang w:val="en-US" w:bidi="ar"/>
        </w:rPr>
        <w:t>5、</w:t>
      </w:r>
      <w:r>
        <w:rPr>
          <w:rFonts w:hint="eastAsia" w:ascii="仿宋" w:hAnsi="仿宋" w:eastAsia="仿宋" w:cs="仿宋"/>
          <w:color w:val="auto"/>
          <w:kern w:val="2"/>
          <w:sz w:val="24"/>
          <w:szCs w:val="24"/>
          <w:highlight w:val="none"/>
          <w:lang w:val="en-US"/>
        </w:rPr>
        <w:t>显示屏：彩色液晶屏≥12英寸。</w:t>
      </w:r>
      <w:r>
        <w:rPr>
          <w:rFonts w:hint="eastAsia" w:ascii="仿宋" w:hAnsi="仿宋" w:eastAsia="仿宋" w:cs="仿宋"/>
          <w:color w:val="auto"/>
          <w:kern w:val="2"/>
          <w:sz w:val="24"/>
          <w:szCs w:val="24"/>
          <w:highlight w:val="none"/>
          <w:lang w:val="en-US"/>
        </w:rPr>
        <w:tab/>
      </w:r>
    </w:p>
    <w:p w14:paraId="1F6ADCA5">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Fonts w:hint="eastAsia" w:ascii="仿宋" w:hAnsi="仿宋" w:eastAsia="仿宋" w:cs="仿宋"/>
          <w:bCs w:val="0"/>
          <w:color w:val="auto"/>
          <w:sz w:val="24"/>
          <w:szCs w:val="24"/>
          <w:highlight w:val="none"/>
        </w:rPr>
      </w:pPr>
      <w:r>
        <w:rPr>
          <w:rFonts w:hint="eastAsia" w:ascii="仿宋" w:hAnsi="仿宋" w:eastAsia="仿宋" w:cs="仿宋"/>
          <w:color w:val="auto"/>
          <w:sz w:val="24"/>
          <w:szCs w:val="24"/>
          <w:highlight w:val="none"/>
          <w:lang w:val="en-US" w:bidi="ar"/>
        </w:rPr>
        <w:t>6、</w:t>
      </w:r>
      <w:r>
        <w:rPr>
          <w:rFonts w:hint="eastAsia" w:ascii="仿宋" w:hAnsi="仿宋" w:eastAsia="仿宋" w:cs="仿宋"/>
          <w:color w:val="auto"/>
          <w:kern w:val="2"/>
          <w:sz w:val="24"/>
          <w:szCs w:val="24"/>
          <w:highlight w:val="none"/>
          <w:lang w:val="zh-CN"/>
        </w:rPr>
        <w:t>经皮氧分压：</w:t>
      </w:r>
      <w:r>
        <w:rPr>
          <w:rFonts w:hint="eastAsia" w:ascii="仿宋" w:hAnsi="仿宋" w:eastAsia="仿宋" w:cs="仿宋"/>
          <w:color w:val="auto"/>
          <w:kern w:val="2"/>
          <w:sz w:val="24"/>
          <w:szCs w:val="24"/>
          <w:highlight w:val="none"/>
          <w:lang w:val="en-US"/>
        </w:rPr>
        <w:tab/>
      </w:r>
    </w:p>
    <w:p w14:paraId="6F82E812">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Fonts w:hint="eastAsia" w:ascii="仿宋" w:hAnsi="仿宋" w:eastAsia="仿宋" w:cs="仿宋"/>
          <w:bCs w:val="0"/>
          <w:color w:val="auto"/>
          <w:sz w:val="24"/>
          <w:szCs w:val="24"/>
          <w:highlight w:val="none"/>
        </w:rPr>
      </w:pPr>
      <w:r>
        <w:rPr>
          <w:rFonts w:hint="eastAsia" w:ascii="仿宋" w:hAnsi="仿宋" w:eastAsia="仿宋" w:cs="仿宋"/>
          <w:color w:val="auto"/>
          <w:sz w:val="24"/>
          <w:szCs w:val="24"/>
          <w:highlight w:val="none"/>
          <w:lang w:val="en-US" w:bidi="ar"/>
        </w:rPr>
        <w:t>6.1、</w:t>
      </w:r>
      <w:r>
        <w:rPr>
          <w:rFonts w:hint="eastAsia" w:ascii="仿宋" w:hAnsi="仿宋" w:eastAsia="仿宋" w:cs="仿宋"/>
          <w:color w:val="auto"/>
          <w:kern w:val="2"/>
          <w:sz w:val="24"/>
          <w:szCs w:val="24"/>
          <w:highlight w:val="none"/>
          <w:lang w:val="en-US"/>
        </w:rPr>
        <w:t>使用环境压力范围：0-2665hPa；</w:t>
      </w:r>
      <w:r>
        <w:rPr>
          <w:rFonts w:hint="eastAsia" w:ascii="仿宋" w:hAnsi="仿宋" w:eastAsia="仿宋" w:cs="仿宋"/>
          <w:color w:val="auto"/>
          <w:kern w:val="2"/>
          <w:sz w:val="24"/>
          <w:szCs w:val="24"/>
          <w:highlight w:val="none"/>
          <w:lang w:val="en-US"/>
        </w:rPr>
        <w:tab/>
      </w:r>
    </w:p>
    <w:p w14:paraId="2E0961B3">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Fonts w:hint="eastAsia" w:ascii="仿宋" w:hAnsi="仿宋" w:eastAsia="仿宋" w:cs="仿宋"/>
          <w:bCs w:val="0"/>
          <w:color w:val="auto"/>
          <w:sz w:val="24"/>
          <w:szCs w:val="24"/>
          <w:highlight w:val="none"/>
        </w:rPr>
      </w:pPr>
      <w:r>
        <w:rPr>
          <w:rFonts w:hint="eastAsia" w:ascii="仿宋" w:hAnsi="仿宋" w:eastAsia="仿宋" w:cs="仿宋"/>
          <w:color w:val="auto"/>
          <w:sz w:val="24"/>
          <w:szCs w:val="24"/>
          <w:highlight w:val="none"/>
          <w:lang w:val="en-US" w:bidi="ar"/>
        </w:rPr>
        <w:t>6.2、</w:t>
      </w:r>
      <w:r>
        <w:rPr>
          <w:rFonts w:hint="eastAsia" w:ascii="仿宋" w:hAnsi="仿宋" w:eastAsia="仿宋" w:cs="仿宋"/>
          <w:color w:val="auto"/>
          <w:kern w:val="2"/>
          <w:sz w:val="24"/>
          <w:szCs w:val="24"/>
          <w:highlight w:val="none"/>
          <w:lang w:val="en-US" w:bidi="zh-CN"/>
        </w:rPr>
        <w:t>标准大气压下测量范围：0-760mmHg，</w:t>
      </w:r>
      <w:r>
        <w:rPr>
          <w:rFonts w:hint="eastAsia" w:ascii="仿宋" w:hAnsi="仿宋" w:eastAsia="仿宋" w:cs="仿宋"/>
          <w:color w:val="auto"/>
          <w:kern w:val="2"/>
          <w:sz w:val="24"/>
          <w:szCs w:val="24"/>
          <w:highlight w:val="none"/>
          <w:lang w:val="en-US" w:eastAsia="zh-CN" w:bidi="zh-CN"/>
        </w:rPr>
        <w:t>±8%或±8mmHg,两者取大者</w:t>
      </w:r>
      <w:r>
        <w:rPr>
          <w:rFonts w:hint="eastAsia" w:ascii="仿宋" w:hAnsi="仿宋" w:eastAsia="仿宋" w:cs="仿宋"/>
          <w:color w:val="auto"/>
          <w:kern w:val="2"/>
          <w:sz w:val="24"/>
          <w:szCs w:val="24"/>
          <w:highlight w:val="none"/>
          <w:lang w:val="en-US" w:bidi="zh-CN"/>
        </w:rPr>
        <w:t>，高压下测量范围：760-1999mmHg，</w:t>
      </w:r>
      <w:r>
        <w:rPr>
          <w:rFonts w:hint="eastAsia" w:ascii="仿宋" w:hAnsi="仿宋" w:eastAsia="仿宋" w:cs="仿宋"/>
          <w:color w:val="auto"/>
          <w:kern w:val="2"/>
          <w:sz w:val="24"/>
          <w:szCs w:val="24"/>
          <w:highlight w:val="none"/>
          <w:lang w:val="zh-CN" w:eastAsia="zh-CN" w:bidi="zh-CN"/>
        </w:rPr>
        <w:t>允差±</w:t>
      </w:r>
      <w:r>
        <w:rPr>
          <w:rFonts w:hint="eastAsia" w:ascii="仿宋" w:hAnsi="仿宋" w:eastAsia="仿宋" w:cs="仿宋"/>
          <w:color w:val="auto"/>
          <w:kern w:val="2"/>
          <w:sz w:val="24"/>
          <w:szCs w:val="24"/>
          <w:highlight w:val="none"/>
          <w:lang w:val="en-US" w:eastAsia="zh-CN" w:bidi="zh-CN"/>
        </w:rPr>
        <w:t>8</w:t>
      </w:r>
      <w:r>
        <w:rPr>
          <w:rFonts w:hint="eastAsia" w:ascii="仿宋" w:hAnsi="仿宋" w:eastAsia="仿宋" w:cs="仿宋"/>
          <w:color w:val="auto"/>
          <w:kern w:val="2"/>
          <w:sz w:val="24"/>
          <w:szCs w:val="24"/>
          <w:highlight w:val="none"/>
          <w:lang w:val="zh-CN" w:eastAsia="zh-CN" w:bidi="zh-CN"/>
        </w:rPr>
        <w:t>%</w:t>
      </w:r>
      <w:r>
        <w:rPr>
          <w:rFonts w:hint="eastAsia" w:ascii="仿宋" w:hAnsi="仿宋" w:eastAsia="仿宋" w:cs="仿宋"/>
          <w:color w:val="auto"/>
          <w:kern w:val="2"/>
          <w:sz w:val="24"/>
          <w:szCs w:val="24"/>
          <w:highlight w:val="none"/>
          <w:lang w:val="en-US" w:bidi="zh-CN"/>
        </w:rPr>
        <w:t>。</w:t>
      </w:r>
      <w:r>
        <w:rPr>
          <w:rFonts w:hint="eastAsia" w:ascii="仿宋" w:hAnsi="仿宋" w:eastAsia="仿宋" w:cs="仿宋"/>
          <w:color w:val="auto"/>
          <w:kern w:val="2"/>
          <w:sz w:val="24"/>
          <w:szCs w:val="24"/>
          <w:highlight w:val="none"/>
          <w:lang w:val="en-US"/>
        </w:rPr>
        <w:tab/>
      </w:r>
    </w:p>
    <w:p w14:paraId="15CA0094">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lang w:val="en-US" w:bidi="ar"/>
        </w:rPr>
      </w:pPr>
      <w:r>
        <w:rPr>
          <w:rFonts w:hint="eastAsia" w:ascii="仿宋" w:hAnsi="仿宋" w:eastAsia="仿宋" w:cs="仿宋"/>
          <w:color w:val="auto"/>
          <w:sz w:val="24"/>
          <w:szCs w:val="24"/>
          <w:highlight w:val="none"/>
          <w:lang w:val="en-US" w:bidi="ar"/>
        </w:rPr>
        <w:t>6.3、响应时间：常压</w:t>
      </w:r>
      <w:r>
        <w:rPr>
          <w:rFonts w:hint="eastAsia" w:ascii="仿宋" w:hAnsi="仿宋" w:eastAsia="仿宋" w:cs="仿宋"/>
          <w:color w:val="auto"/>
          <w:sz w:val="24"/>
          <w:szCs w:val="24"/>
          <w:highlight w:val="none"/>
          <w:lang w:val="zh-CN" w:bidi="ar"/>
        </w:rPr>
        <w:t>下氧分压值从</w:t>
      </w:r>
      <w:r>
        <w:rPr>
          <w:rFonts w:hint="eastAsia" w:ascii="仿宋" w:hAnsi="仿宋" w:eastAsia="仿宋" w:cs="仿宋"/>
          <w:color w:val="auto"/>
          <w:sz w:val="24"/>
          <w:szCs w:val="24"/>
          <w:highlight w:val="none"/>
          <w:lang w:val="en-US" w:bidi="ar"/>
        </w:rPr>
        <w:t>标定值</w:t>
      </w:r>
      <w:r>
        <w:rPr>
          <w:rFonts w:hint="eastAsia" w:ascii="仿宋" w:hAnsi="仿宋" w:eastAsia="仿宋" w:cs="仿宋"/>
          <w:color w:val="auto"/>
          <w:sz w:val="24"/>
          <w:szCs w:val="24"/>
          <w:highlight w:val="none"/>
          <w:lang w:val="zh-CN" w:bidi="ar"/>
        </w:rPr>
        <w:t>下降到5mmHg的响应时间≤60s，</w:t>
      </w:r>
      <w:r>
        <w:rPr>
          <w:rFonts w:hint="eastAsia" w:ascii="仿宋" w:hAnsi="仿宋" w:eastAsia="仿宋" w:cs="仿宋"/>
          <w:color w:val="auto"/>
          <w:sz w:val="24"/>
          <w:szCs w:val="24"/>
          <w:highlight w:val="none"/>
          <w:lang w:val="en-US" w:bidi="ar"/>
        </w:rPr>
        <w:t>氧分压值从 16mmHg 上升到 146mmHg 的响应时间≤11s。</w:t>
      </w:r>
    </w:p>
    <w:p w14:paraId="23170E7B">
      <w:pPr>
        <w:pStyle w:val="26"/>
        <w:keepNext w:val="0"/>
        <w:keepLines w:val="0"/>
        <w:pageBreakBefore w:val="0"/>
        <w:numPr>
          <w:ilvl w:val="1"/>
          <w:numId w:val="0"/>
        </w:numPr>
        <w:tabs>
          <w:tab w:val="left" w:pos="1059"/>
        </w:tabs>
        <w:kinsoku/>
        <w:wordWrap/>
        <w:overflowPunct/>
        <w:topLinePunct w:val="0"/>
        <w:autoSpaceDE/>
        <w:autoSpaceDN/>
        <w:bidi w:val="0"/>
        <w:adjustRightInd/>
        <w:spacing w:before="0" w:line="360" w:lineRule="auto"/>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lang w:val="en-US" w:bidi="ar"/>
        </w:rPr>
        <w:t>7、</w:t>
      </w:r>
      <w:r>
        <w:rPr>
          <w:rFonts w:hint="eastAsia" w:ascii="仿宋" w:hAnsi="仿宋" w:eastAsia="仿宋" w:cs="仿宋"/>
          <w:color w:val="auto"/>
          <w:sz w:val="24"/>
          <w:szCs w:val="24"/>
          <w:highlight w:val="none"/>
          <w:lang w:val="en-US" w:bidi="ar-SA"/>
        </w:rPr>
        <w:t>心电参数监测范围：成人15-300bpm；儿童15-350bpm，允差±1bpm。</w:t>
      </w:r>
      <w:r>
        <w:rPr>
          <w:rFonts w:hint="eastAsia" w:ascii="仿宋" w:hAnsi="仿宋" w:eastAsia="仿宋" w:cs="仿宋"/>
          <w:color w:val="auto"/>
          <w:sz w:val="24"/>
          <w:szCs w:val="24"/>
          <w:highlight w:val="none"/>
          <w:lang w:val="en-US" w:bidi="ar-SA"/>
        </w:rPr>
        <w:tab/>
      </w:r>
    </w:p>
    <w:p w14:paraId="688EF321">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Style w:val="404"/>
          <w:rFonts w:hint="eastAsia" w:ascii="仿宋" w:hAnsi="仿宋" w:eastAsia="仿宋" w:cs="仿宋"/>
          <w:bCs w:val="0"/>
          <w:color w:val="auto"/>
          <w:sz w:val="24"/>
          <w:szCs w:val="24"/>
          <w:highlight w:val="none"/>
        </w:rPr>
      </w:pPr>
      <w:r>
        <w:rPr>
          <w:rFonts w:hint="eastAsia" w:ascii="仿宋" w:hAnsi="仿宋" w:eastAsia="仿宋" w:cs="仿宋"/>
          <w:color w:val="auto"/>
          <w:sz w:val="24"/>
          <w:szCs w:val="24"/>
          <w:highlight w:val="none"/>
          <w:lang w:val="en-US" w:bidi="ar"/>
        </w:rPr>
        <w:t>8、</w:t>
      </w:r>
      <w:r>
        <w:rPr>
          <w:rFonts w:hint="eastAsia" w:ascii="仿宋" w:hAnsi="仿宋" w:eastAsia="仿宋" w:cs="仿宋"/>
          <w:color w:val="auto"/>
          <w:kern w:val="2"/>
          <w:sz w:val="24"/>
          <w:szCs w:val="24"/>
          <w:highlight w:val="none"/>
          <w:lang w:val="en-US"/>
        </w:rPr>
        <w:t>呼吸参数监测范围：0-150rpm。</w:t>
      </w:r>
      <w:r>
        <w:rPr>
          <w:rFonts w:hint="eastAsia" w:ascii="仿宋" w:hAnsi="仿宋" w:eastAsia="仿宋" w:cs="仿宋"/>
          <w:color w:val="auto"/>
          <w:kern w:val="2"/>
          <w:sz w:val="24"/>
          <w:szCs w:val="24"/>
          <w:highlight w:val="none"/>
          <w:lang w:val="en-US"/>
        </w:rPr>
        <w:tab/>
      </w:r>
    </w:p>
    <w:p w14:paraId="43492197">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Style w:val="404"/>
          <w:rFonts w:hint="eastAsia" w:ascii="仿宋" w:hAnsi="仿宋" w:eastAsia="仿宋" w:cs="仿宋"/>
          <w:bCs w:val="0"/>
          <w:color w:val="auto"/>
          <w:sz w:val="24"/>
          <w:szCs w:val="24"/>
          <w:highlight w:val="none"/>
        </w:rPr>
      </w:pPr>
      <w:r>
        <w:rPr>
          <w:rFonts w:hint="eastAsia" w:ascii="仿宋" w:hAnsi="仿宋" w:eastAsia="仿宋" w:cs="仿宋"/>
          <w:color w:val="auto"/>
          <w:sz w:val="24"/>
          <w:szCs w:val="24"/>
          <w:highlight w:val="none"/>
          <w:lang w:val="en-US" w:bidi="ar"/>
        </w:rPr>
        <w:t>9、</w:t>
      </w:r>
      <w:r>
        <w:rPr>
          <w:rFonts w:hint="eastAsia" w:ascii="仿宋" w:hAnsi="仿宋" w:eastAsia="仿宋" w:cs="仿宋"/>
          <w:color w:val="auto"/>
          <w:kern w:val="2"/>
          <w:sz w:val="24"/>
          <w:szCs w:val="24"/>
          <w:highlight w:val="none"/>
          <w:lang w:val="en-US"/>
        </w:rPr>
        <w:t>血压：</w:t>
      </w:r>
      <w:r>
        <w:rPr>
          <w:rFonts w:hint="eastAsia" w:ascii="仿宋" w:hAnsi="仿宋" w:eastAsia="仿宋" w:cs="仿宋"/>
          <w:color w:val="auto"/>
          <w:kern w:val="2"/>
          <w:sz w:val="24"/>
          <w:szCs w:val="24"/>
          <w:highlight w:val="none"/>
          <w:lang w:val="en-US"/>
        </w:rPr>
        <w:tab/>
      </w:r>
    </w:p>
    <w:p w14:paraId="39D329A4">
      <w:pPr>
        <w:keepNext w:val="0"/>
        <w:keepLines w:val="0"/>
        <w:pageBreakBefore w:val="0"/>
        <w:widowControl/>
        <w:tabs>
          <w:tab w:val="left" w:pos="1059"/>
          <w:tab w:val="left" w:pos="6886"/>
        </w:tabs>
        <w:kinsoku/>
        <w:wordWrap/>
        <w:overflowPunct/>
        <w:topLinePunct w:val="0"/>
        <w:autoSpaceDE/>
        <w:autoSpaceDN/>
        <w:bidi w:val="0"/>
        <w:adjustRightInd/>
        <w:spacing w:line="360" w:lineRule="auto"/>
        <w:jc w:val="left"/>
        <w:rPr>
          <w:rFonts w:hint="eastAsia" w:ascii="仿宋" w:hAnsi="仿宋" w:eastAsia="仿宋" w:cs="仿宋"/>
          <w:color w:val="auto"/>
          <w:sz w:val="24"/>
          <w:highlight w:val="none"/>
        </w:rPr>
      </w:pPr>
      <w:r>
        <w:rPr>
          <w:rFonts w:hint="eastAsia" w:ascii="仿宋" w:hAnsi="仿宋" w:eastAsia="仿宋" w:cs="仿宋"/>
          <w:bCs/>
          <w:color w:val="auto"/>
          <w:kern w:val="0"/>
          <w:sz w:val="24"/>
          <w:highlight w:val="none"/>
          <w:lang w:bidi="ar"/>
        </w:rPr>
        <w:t>9.1、</w:t>
      </w:r>
      <w:r>
        <w:rPr>
          <w:rFonts w:hint="eastAsia" w:ascii="仿宋" w:hAnsi="仿宋" w:eastAsia="仿宋" w:cs="仿宋"/>
          <w:color w:val="auto"/>
          <w:sz w:val="24"/>
          <w:highlight w:val="none"/>
        </w:rPr>
        <w:t>测量模式：手动、自动、连续。</w:t>
      </w:r>
      <w:r>
        <w:rPr>
          <w:rFonts w:hint="eastAsia" w:ascii="仿宋" w:hAnsi="仿宋" w:eastAsia="仿宋" w:cs="仿宋"/>
          <w:color w:val="auto"/>
          <w:sz w:val="24"/>
          <w:highlight w:val="none"/>
        </w:rPr>
        <w:tab/>
      </w:r>
    </w:p>
    <w:p w14:paraId="1D212FA9">
      <w:pPr>
        <w:keepNext w:val="0"/>
        <w:keepLines w:val="0"/>
        <w:pageBreakBefore w:val="0"/>
        <w:widowControl/>
        <w:tabs>
          <w:tab w:val="left" w:pos="1059"/>
        </w:tabs>
        <w:kinsoku/>
        <w:wordWrap/>
        <w:overflowPunct/>
        <w:topLinePunct w:val="0"/>
        <w:autoSpaceDE/>
        <w:autoSpaceDN/>
        <w:bidi w:val="0"/>
        <w:adjustRightInd/>
        <w:spacing w:line="360" w:lineRule="auto"/>
        <w:jc w:val="left"/>
        <w:textAlignment w:val="center"/>
        <w:rPr>
          <w:rFonts w:hint="eastAsia" w:ascii="仿宋" w:hAnsi="仿宋" w:eastAsia="仿宋" w:cs="仿宋"/>
          <w:color w:val="auto"/>
          <w:sz w:val="24"/>
          <w:highlight w:val="none"/>
        </w:rPr>
      </w:pPr>
      <w:r>
        <w:rPr>
          <w:rFonts w:hint="eastAsia" w:ascii="仿宋" w:hAnsi="仿宋" w:eastAsia="仿宋" w:cs="仿宋"/>
          <w:bCs/>
          <w:color w:val="auto"/>
          <w:kern w:val="0"/>
          <w:sz w:val="24"/>
          <w:highlight w:val="none"/>
          <w:lang w:bidi="ar"/>
        </w:rPr>
        <w:t>9.2、</w:t>
      </w:r>
      <w:r>
        <w:rPr>
          <w:rFonts w:hint="eastAsia" w:ascii="仿宋" w:hAnsi="仿宋" w:eastAsia="仿宋" w:cs="仿宋"/>
          <w:color w:val="auto"/>
          <w:sz w:val="24"/>
          <w:highlight w:val="none"/>
        </w:rPr>
        <w:t xml:space="preserve">监测范围：成人收缩压30-270mmHg，舒张压10-220mmHg;儿童收缩压40-200mmHg，舒张压10-150mmHg。 </w:t>
      </w:r>
      <w:r>
        <w:rPr>
          <w:rFonts w:hint="eastAsia" w:ascii="仿宋" w:hAnsi="仿宋" w:eastAsia="仿宋" w:cs="仿宋"/>
          <w:color w:val="auto"/>
          <w:sz w:val="24"/>
          <w:highlight w:val="none"/>
        </w:rPr>
        <w:tab/>
      </w:r>
    </w:p>
    <w:p w14:paraId="0A61A7D0">
      <w:pPr>
        <w:keepNext w:val="0"/>
        <w:keepLines w:val="0"/>
        <w:pageBreakBefore w:val="0"/>
        <w:widowControl/>
        <w:tabs>
          <w:tab w:val="left" w:pos="1059"/>
          <w:tab w:val="left" w:pos="6886"/>
        </w:tabs>
        <w:kinsoku/>
        <w:wordWrap/>
        <w:overflowPunct/>
        <w:topLinePunct w:val="0"/>
        <w:autoSpaceDE/>
        <w:autoSpaceDN/>
        <w:bidi w:val="0"/>
        <w:adjustRightInd/>
        <w:spacing w:line="360" w:lineRule="auto"/>
        <w:textAlignment w:val="center"/>
        <w:rPr>
          <w:rStyle w:val="404"/>
          <w:rFonts w:hint="eastAsia" w:ascii="仿宋" w:hAnsi="仿宋" w:eastAsia="仿宋" w:cs="仿宋"/>
          <w:color w:val="auto"/>
          <w:sz w:val="24"/>
          <w:highlight w:val="none"/>
        </w:rPr>
      </w:pPr>
      <w:r>
        <w:rPr>
          <w:rFonts w:hint="eastAsia" w:ascii="仿宋" w:hAnsi="仿宋" w:eastAsia="仿宋" w:cs="仿宋"/>
          <w:bCs/>
          <w:color w:val="auto"/>
          <w:kern w:val="0"/>
          <w:sz w:val="24"/>
          <w:highlight w:val="none"/>
          <w:lang w:bidi="ar"/>
        </w:rPr>
        <w:t>10、</w:t>
      </w:r>
      <w:r>
        <w:rPr>
          <w:rFonts w:hint="eastAsia" w:ascii="仿宋" w:hAnsi="仿宋" w:eastAsia="仿宋" w:cs="仿宋"/>
          <w:color w:val="auto"/>
          <w:sz w:val="24"/>
          <w:highlight w:val="none"/>
        </w:rPr>
        <w:t>体温参数监测范围：0.1-49.9℃。</w:t>
      </w:r>
      <w:r>
        <w:rPr>
          <w:rFonts w:hint="eastAsia" w:ascii="仿宋" w:hAnsi="仿宋" w:eastAsia="仿宋" w:cs="仿宋"/>
          <w:color w:val="auto"/>
          <w:sz w:val="24"/>
          <w:highlight w:val="none"/>
        </w:rPr>
        <w:tab/>
      </w:r>
    </w:p>
    <w:p w14:paraId="34611F59">
      <w:pPr>
        <w:keepNext w:val="0"/>
        <w:keepLines w:val="0"/>
        <w:pageBreakBefore w:val="0"/>
        <w:widowControl/>
        <w:tabs>
          <w:tab w:val="left" w:pos="1059"/>
          <w:tab w:val="left" w:pos="6886"/>
        </w:tabs>
        <w:kinsoku/>
        <w:wordWrap/>
        <w:overflowPunct/>
        <w:topLinePunct w:val="0"/>
        <w:autoSpaceDE/>
        <w:autoSpaceDN/>
        <w:bidi w:val="0"/>
        <w:adjustRightInd/>
        <w:spacing w:line="360" w:lineRule="auto"/>
        <w:textAlignment w:val="center"/>
        <w:rPr>
          <w:rStyle w:val="404"/>
          <w:rFonts w:hint="eastAsia" w:ascii="仿宋" w:hAnsi="仿宋" w:eastAsia="仿宋" w:cs="仿宋"/>
          <w:bCs/>
          <w:color w:val="auto"/>
          <w:sz w:val="24"/>
          <w:highlight w:val="none"/>
        </w:rPr>
      </w:pPr>
      <w:r>
        <w:rPr>
          <w:rFonts w:hint="eastAsia" w:ascii="仿宋" w:hAnsi="仿宋" w:eastAsia="仿宋" w:cs="仿宋"/>
          <w:bCs/>
          <w:color w:val="auto"/>
          <w:kern w:val="0"/>
          <w:sz w:val="24"/>
          <w:highlight w:val="none"/>
          <w:lang w:bidi="ar"/>
        </w:rPr>
        <w:t>11、</w:t>
      </w:r>
      <w:r>
        <w:rPr>
          <w:rFonts w:hint="eastAsia" w:ascii="仿宋" w:hAnsi="仿宋" w:eastAsia="仿宋" w:cs="仿宋"/>
          <w:color w:val="auto"/>
          <w:sz w:val="24"/>
          <w:highlight w:val="none"/>
        </w:rPr>
        <w:t>监护仪电源：锂电电池≥5000mAh。</w:t>
      </w:r>
      <w:r>
        <w:rPr>
          <w:rFonts w:hint="eastAsia" w:ascii="仿宋" w:hAnsi="仿宋" w:eastAsia="仿宋" w:cs="仿宋"/>
          <w:color w:val="auto"/>
          <w:sz w:val="24"/>
          <w:highlight w:val="none"/>
        </w:rPr>
        <w:tab/>
      </w:r>
    </w:p>
    <w:p w14:paraId="3CC94767">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bidi="ar"/>
        </w:rPr>
        <w:t>12、</w:t>
      </w:r>
      <w:r>
        <w:rPr>
          <w:rFonts w:hint="eastAsia" w:ascii="仿宋" w:hAnsi="仿宋" w:eastAsia="仿宋" w:cs="仿宋"/>
          <w:color w:val="auto"/>
          <w:sz w:val="24"/>
          <w:szCs w:val="24"/>
          <w:highlight w:val="none"/>
        </w:rPr>
        <w:t>舱内采集器不含电池等风险器件。</w:t>
      </w:r>
    </w:p>
    <w:p w14:paraId="44041C4B">
      <w:pPr>
        <w:pStyle w:val="758"/>
        <w:keepNext w:val="0"/>
        <w:keepLines w:val="0"/>
        <w:pageBreakBefore w:val="0"/>
        <w:tabs>
          <w:tab w:val="left" w:pos="6886"/>
        </w:tabs>
        <w:kinsoku/>
        <w:wordWrap/>
        <w:overflowPunct/>
        <w:topLinePunct w:val="0"/>
        <w:autoSpaceDE/>
        <w:autoSpaceDN/>
        <w:bidi w:val="0"/>
        <w:adjustRightInd/>
        <w:spacing w:line="360" w:lineRule="auto"/>
        <w:rPr>
          <w:rStyle w:val="404"/>
          <w:rFonts w:hint="eastAsia" w:ascii="仿宋" w:hAnsi="仿宋" w:eastAsia="仿宋" w:cs="仿宋"/>
          <w:bCs w:val="0"/>
          <w:color w:val="auto"/>
          <w:sz w:val="24"/>
          <w:szCs w:val="24"/>
          <w:highlight w:val="none"/>
        </w:rPr>
      </w:pPr>
      <w:r>
        <w:rPr>
          <w:rFonts w:hint="eastAsia" w:ascii="仿宋" w:hAnsi="仿宋" w:eastAsia="仿宋" w:cs="仿宋"/>
          <w:color w:val="auto"/>
          <w:sz w:val="24"/>
          <w:szCs w:val="24"/>
          <w:highlight w:val="none"/>
        </w:rPr>
        <w:t>13、监测信息存储功能：</w:t>
      </w:r>
      <w:r>
        <w:rPr>
          <w:rFonts w:hint="eastAsia" w:ascii="仿宋" w:hAnsi="仿宋" w:eastAsia="仿宋" w:cs="仿宋"/>
          <w:color w:val="auto"/>
          <w:sz w:val="24"/>
          <w:szCs w:val="24"/>
          <w:highlight w:val="none"/>
          <w:lang w:val="en-US" w:eastAsia="zh-CN"/>
        </w:rPr>
        <w:t>可对至少500人次2小时数据进行存储，出具监测结果有模板参考。</w:t>
      </w:r>
    </w:p>
    <w:p w14:paraId="6B7AE575">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Style w:val="404"/>
          <w:rFonts w:hint="eastAsia" w:ascii="仿宋" w:hAnsi="仿宋" w:eastAsia="仿宋" w:cs="仿宋"/>
          <w:bCs w:val="0"/>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szCs w:val="24"/>
          <w:highlight w:val="none"/>
          <w:lang w:val="en-US"/>
        </w:rPr>
        <w:t>二、</w:t>
      </w:r>
      <w:r>
        <w:rPr>
          <w:rFonts w:hint="eastAsia" w:ascii="仿宋" w:hAnsi="仿宋" w:eastAsia="仿宋" w:cs="仿宋"/>
          <w:color w:val="auto"/>
          <w:sz w:val="24"/>
          <w:szCs w:val="24"/>
          <w:highlight w:val="none"/>
          <w:lang w:val="en-US" w:eastAsia="zh-CN"/>
        </w:rPr>
        <w:t>主要</w:t>
      </w:r>
      <w:r>
        <w:rPr>
          <w:rFonts w:hint="eastAsia" w:ascii="仿宋" w:hAnsi="仿宋" w:eastAsia="仿宋" w:cs="仿宋"/>
          <w:color w:val="auto"/>
          <w:sz w:val="24"/>
          <w:szCs w:val="24"/>
          <w:highlight w:val="none"/>
          <w:lang w:val="en-US"/>
        </w:rPr>
        <w:t>配置：</w:t>
      </w:r>
      <w:r>
        <w:rPr>
          <w:rFonts w:hint="eastAsia" w:ascii="仿宋" w:hAnsi="仿宋" w:eastAsia="仿宋" w:cs="仿宋"/>
          <w:color w:val="auto"/>
          <w:sz w:val="24"/>
          <w:szCs w:val="24"/>
          <w:highlight w:val="none"/>
          <w:lang w:val="en-US"/>
        </w:rPr>
        <w:tab/>
      </w:r>
    </w:p>
    <w:p w14:paraId="7C7CFECB">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rPr>
        <w:t>1、经皮氧分压模块 2个。</w:t>
      </w:r>
      <w:r>
        <w:rPr>
          <w:rFonts w:hint="eastAsia" w:ascii="仿宋" w:hAnsi="仿宋" w:eastAsia="仿宋" w:cs="仿宋"/>
          <w:color w:val="auto"/>
          <w:sz w:val="24"/>
          <w:szCs w:val="24"/>
          <w:highlight w:val="none"/>
          <w:lang w:val="en-US"/>
        </w:rPr>
        <w:tab/>
      </w:r>
    </w:p>
    <w:p w14:paraId="7EF43921">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rPr>
        <w:t>2、心电模块 2个。</w:t>
      </w:r>
      <w:r>
        <w:rPr>
          <w:rFonts w:hint="eastAsia" w:ascii="仿宋" w:hAnsi="仿宋" w:eastAsia="仿宋" w:cs="仿宋"/>
          <w:color w:val="auto"/>
          <w:sz w:val="24"/>
          <w:szCs w:val="24"/>
          <w:highlight w:val="none"/>
          <w:lang w:val="en-US"/>
        </w:rPr>
        <w:tab/>
      </w:r>
    </w:p>
    <w:p w14:paraId="368DC5AE">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rPr>
        <w:t>3、血压模块2个。</w:t>
      </w:r>
      <w:r>
        <w:rPr>
          <w:rFonts w:hint="eastAsia" w:ascii="仿宋" w:hAnsi="仿宋" w:eastAsia="仿宋" w:cs="仿宋"/>
          <w:color w:val="auto"/>
          <w:sz w:val="24"/>
          <w:szCs w:val="24"/>
          <w:highlight w:val="none"/>
          <w:lang w:val="en-US"/>
        </w:rPr>
        <w:tab/>
      </w:r>
    </w:p>
    <w:p w14:paraId="45055ECF">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rPr>
        <w:t>4、体温模块2个。</w:t>
      </w:r>
      <w:r>
        <w:rPr>
          <w:rFonts w:hint="eastAsia" w:ascii="仿宋" w:hAnsi="仿宋" w:eastAsia="仿宋" w:cs="仿宋"/>
          <w:color w:val="auto"/>
          <w:sz w:val="24"/>
          <w:szCs w:val="24"/>
          <w:highlight w:val="none"/>
          <w:lang w:val="en-US"/>
        </w:rPr>
        <w:tab/>
      </w:r>
    </w:p>
    <w:p w14:paraId="32F8D70D">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rPr>
        <w:t>5、经皮氧分压传感器电极1根。</w:t>
      </w:r>
      <w:r>
        <w:rPr>
          <w:rFonts w:hint="eastAsia" w:ascii="仿宋" w:hAnsi="仿宋" w:eastAsia="仿宋" w:cs="仿宋"/>
          <w:color w:val="auto"/>
          <w:sz w:val="24"/>
          <w:szCs w:val="24"/>
          <w:highlight w:val="none"/>
          <w:lang w:val="en-US"/>
        </w:rPr>
        <w:tab/>
      </w:r>
    </w:p>
    <w:p w14:paraId="034435C0">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rPr>
        <w:t>6、心电导联线2根。</w:t>
      </w:r>
      <w:r>
        <w:rPr>
          <w:rFonts w:hint="eastAsia" w:ascii="仿宋" w:hAnsi="仿宋" w:eastAsia="仿宋" w:cs="仿宋"/>
          <w:color w:val="auto"/>
          <w:sz w:val="24"/>
          <w:szCs w:val="24"/>
          <w:highlight w:val="none"/>
          <w:lang w:val="en-US"/>
        </w:rPr>
        <w:tab/>
      </w:r>
    </w:p>
    <w:p w14:paraId="53E328C8">
      <w:pPr>
        <w:pStyle w:val="758"/>
        <w:keepNext w:val="0"/>
        <w:keepLines w:val="0"/>
        <w:pageBreakBefore w:val="0"/>
        <w:tabs>
          <w:tab w:val="left" w:pos="1059"/>
          <w:tab w:val="left" w:pos="6886"/>
        </w:tabs>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rPr>
        <w:t>7、体温探头 2件。</w:t>
      </w:r>
    </w:p>
    <w:p w14:paraId="4CF56259">
      <w:pPr>
        <w:keepNext w:val="0"/>
        <w:keepLines w:val="0"/>
        <w:pageBreakBefore w:val="0"/>
        <w:tabs>
          <w:tab w:val="left" w:pos="900"/>
        </w:tabs>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8、血压袖带2 件。</w:t>
      </w:r>
    </w:p>
    <w:p w14:paraId="66346D3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三、售后服务：</w:t>
      </w:r>
    </w:p>
    <w:p w14:paraId="7E44DB5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设备主机</w:t>
      </w:r>
      <w:r>
        <w:rPr>
          <w:rFonts w:hint="eastAsia" w:ascii="仿宋" w:hAnsi="仿宋" w:eastAsia="仿宋" w:cs="仿宋"/>
          <w:color w:val="auto"/>
          <w:sz w:val="24"/>
          <w:highlight w:val="none"/>
        </w:rPr>
        <w:t>质保期：≥5年。</w:t>
      </w:r>
    </w:p>
    <w:p w14:paraId="0F701A9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2、软件终身免费升级维护。</w:t>
      </w:r>
    </w:p>
    <w:p w14:paraId="474FC64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3、质保期出保后免费整机性能、质控、计量检测，每年全保金额不高于中标金额的3%。</w:t>
      </w:r>
    </w:p>
    <w:p w14:paraId="1376215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06153489">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第3包品目3-2干扰电治疗仪</w:t>
      </w:r>
    </w:p>
    <w:p w14:paraId="45128B2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数量2套，技术参数如下：</w:t>
      </w:r>
    </w:p>
    <w:p w14:paraId="2EF83F9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一、技术参数：</w:t>
      </w:r>
    </w:p>
    <w:p w14:paraId="068C6497">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1、设备分类:I类BF型。                      </w:t>
      </w:r>
    </w:p>
    <w:p w14:paraId="1CB91F49">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2、电源：AC220V，50Hz，输入功率≤100VA。</w:t>
      </w:r>
    </w:p>
    <w:p w14:paraId="0FC9B1E6">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3、基波频率范围：3850-4150z。</w:t>
      </w:r>
    </w:p>
    <w:p w14:paraId="617A6381">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4、调制频率范围：0-150Hz。</w:t>
      </w:r>
    </w:p>
    <w:p w14:paraId="08420681">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5、差频频率范围：0-200Hz。</w:t>
      </w:r>
    </w:p>
    <w:p w14:paraId="76FE65C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6、中频频率：4000Hz±10%。</w:t>
      </w:r>
    </w:p>
    <w:p w14:paraId="5A275C65">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7、输出电流:≤100mA。</w:t>
      </w:r>
    </w:p>
    <w:p w14:paraId="0AD9AE13">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8、输出电流稳定度：不同负载条件下输出电流变化率≤10%。</w:t>
      </w:r>
    </w:p>
    <w:p w14:paraId="312F50B6">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9、输出幅度：分级可调。每一增量≤1mA，最小输出最大设定值≤2%。</w:t>
      </w:r>
    </w:p>
    <w:p w14:paraId="7121C03E">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10、动态节律范围：4-10s。</w:t>
      </w:r>
    </w:p>
    <w:p w14:paraId="360C63E7">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11、差频变化周期范围：15-30s。</w:t>
      </w:r>
    </w:p>
    <w:p w14:paraId="2E7CDA25">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12、负压强度范围：-400-0mmHg。</w:t>
      </w:r>
    </w:p>
    <w:p w14:paraId="5C0F282A">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13、顶盘加热温度范围：38-50℃。</w:t>
      </w:r>
    </w:p>
    <w:p w14:paraId="7E70DB2F">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14、输出波形：正弦波。</w:t>
      </w:r>
    </w:p>
    <w:p w14:paraId="33C0E057">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15、调制波形：≥9</w:t>
      </w:r>
      <w:r>
        <w:rPr>
          <w:rFonts w:hint="eastAsia" w:ascii="仿宋" w:hAnsi="仿宋" w:eastAsia="仿宋" w:cs="仿宋"/>
          <w:color w:val="auto"/>
          <w:spacing w:val="-31"/>
          <w:sz w:val="24"/>
          <w:highlight w:val="none"/>
        </w:rPr>
        <w:t xml:space="preserve"> 种。</w:t>
      </w:r>
    </w:p>
    <w:p w14:paraId="351EF208">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16、输出能量：单个脉冲最大输出能量≤300mJ。</w:t>
      </w:r>
    </w:p>
    <w:p w14:paraId="01FEB3CB">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17、开、短路性能：可以承受输出端开路和短路的影响，性能不消弱。</w:t>
      </w:r>
    </w:p>
    <w:p w14:paraId="13CD6110">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18、输出闭锁：具备输出闭锁功能。</w:t>
      </w:r>
    </w:p>
    <w:p w14:paraId="697CEC72">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19、定时时间设定范围：0-60min。</w:t>
      </w:r>
    </w:p>
    <w:p w14:paraId="6575B213">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20、通道输出：干扰电信号输出8组通道。</w:t>
      </w:r>
    </w:p>
    <w:p w14:paraId="43FED9CD">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21、处方：具备≥28种预定义处方和1种自由定义处方。</w:t>
      </w:r>
    </w:p>
    <w:p w14:paraId="726C1256">
      <w:pPr>
        <w:pStyle w:val="360"/>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▲22干扰模式：二维静态干扰电、二维动态干扰电、三维静态干扰电、三维动态干扰电、四维干扰电。</w:t>
      </w:r>
    </w:p>
    <w:p w14:paraId="4E03DF3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23、采用</w:t>
      </w:r>
      <w:r>
        <w:rPr>
          <w:rFonts w:hint="eastAsia" w:ascii="仿宋" w:hAnsi="仿宋" w:eastAsia="仿宋" w:cs="仿宋"/>
          <w:color w:val="auto"/>
          <w:spacing w:val="-1"/>
          <w:sz w:val="24"/>
          <w:highlight w:val="none"/>
        </w:rPr>
        <w:t>≥9.5英寸</w:t>
      </w:r>
      <w:r>
        <w:rPr>
          <w:rFonts w:hint="eastAsia" w:ascii="仿宋" w:hAnsi="仿宋" w:eastAsia="仿宋" w:cs="仿宋"/>
          <w:color w:val="auto"/>
          <w:sz w:val="24"/>
          <w:highlight w:val="none"/>
        </w:rPr>
        <w:t>触摸屏操作，具有操作简介，并配有治疗说明和示例。</w:t>
      </w:r>
    </w:p>
    <w:p w14:paraId="3E57F7E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b w:val="0"/>
          <w:bCs w:val="0"/>
          <w:color w:val="auto"/>
          <w:sz w:val="24"/>
          <w:highlight w:val="none"/>
        </w:rPr>
        <w:t>二、</w:t>
      </w:r>
      <w:r>
        <w:rPr>
          <w:rFonts w:hint="eastAsia" w:ascii="仿宋" w:hAnsi="仿宋" w:eastAsia="仿宋" w:cs="仿宋"/>
          <w:b w:val="0"/>
          <w:bCs w:val="0"/>
          <w:color w:val="auto"/>
          <w:sz w:val="24"/>
          <w:highlight w:val="none"/>
          <w:lang w:val="en-US" w:eastAsia="zh-CN"/>
        </w:rPr>
        <w:t>主要</w:t>
      </w:r>
      <w:r>
        <w:rPr>
          <w:rFonts w:hint="eastAsia" w:ascii="仿宋" w:hAnsi="仿宋" w:eastAsia="仿宋" w:cs="仿宋"/>
          <w:b w:val="0"/>
          <w:bCs w:val="0"/>
          <w:color w:val="auto"/>
          <w:sz w:val="24"/>
          <w:highlight w:val="none"/>
        </w:rPr>
        <w:t>配置</w:t>
      </w:r>
      <w:r>
        <w:rPr>
          <w:rFonts w:hint="eastAsia" w:ascii="仿宋" w:hAnsi="仿宋" w:eastAsia="仿宋" w:cs="仿宋"/>
          <w:b w:val="0"/>
          <w:bCs w:val="0"/>
          <w:color w:val="auto"/>
          <w:sz w:val="24"/>
          <w:highlight w:val="none"/>
          <w:lang w:eastAsia="zh-CN"/>
        </w:rPr>
        <w:t>（</w:t>
      </w:r>
      <w:r>
        <w:rPr>
          <w:rFonts w:hint="eastAsia" w:ascii="仿宋" w:hAnsi="仿宋" w:eastAsia="仿宋" w:cs="仿宋"/>
          <w:b w:val="0"/>
          <w:bCs w:val="0"/>
          <w:color w:val="auto"/>
          <w:sz w:val="24"/>
          <w:highlight w:val="none"/>
          <w:lang w:val="en-US" w:eastAsia="zh-CN"/>
        </w:rPr>
        <w:t>单套</w:t>
      </w:r>
      <w:r>
        <w:rPr>
          <w:rFonts w:hint="eastAsia" w:ascii="仿宋" w:hAnsi="仿宋" w:eastAsia="仿宋" w:cs="仿宋"/>
          <w:b w:val="0"/>
          <w:bCs w:val="0"/>
          <w:color w:val="auto"/>
          <w:sz w:val="24"/>
          <w:highlight w:val="none"/>
          <w:lang w:eastAsia="zh-CN"/>
        </w:rPr>
        <w:t>）</w:t>
      </w:r>
      <w:r>
        <w:rPr>
          <w:rFonts w:hint="eastAsia" w:ascii="仿宋" w:hAnsi="仿宋" w:eastAsia="仿宋" w:cs="仿宋"/>
          <w:b w:val="0"/>
          <w:bCs w:val="0"/>
          <w:color w:val="auto"/>
          <w:sz w:val="24"/>
          <w:highlight w:val="none"/>
        </w:rPr>
        <w:t>：</w:t>
      </w:r>
    </w:p>
    <w:p w14:paraId="6228D38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1、主机1台。</w:t>
      </w:r>
    </w:p>
    <w:p w14:paraId="2E6DD82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2、电源线1根。</w:t>
      </w:r>
    </w:p>
    <w:p w14:paraId="7A7D7CF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3、吸附导联线8根。</w:t>
      </w:r>
    </w:p>
    <w:p w14:paraId="0D6C65D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4、吸附导子16个。</w:t>
      </w:r>
    </w:p>
    <w:p w14:paraId="31E4A3C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5、吸水海绵16个。</w:t>
      </w:r>
    </w:p>
    <w:p w14:paraId="51A14B1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6、电极输出线2根。</w:t>
      </w:r>
    </w:p>
    <w:p w14:paraId="346FCAF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7、电极片1包。</w:t>
      </w:r>
    </w:p>
    <w:p w14:paraId="74309E8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三、售后服务：</w:t>
      </w:r>
    </w:p>
    <w:p w14:paraId="5D771AD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rPr>
        <w:t>1、整机及配件质保期：≥5年。</w:t>
      </w:r>
    </w:p>
    <w:p w14:paraId="6C11CF9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★2、软件终身免费升级维护。系统与采购人HIS、PACS等系统进行免费对接。</w:t>
      </w:r>
    </w:p>
    <w:p w14:paraId="1A55CDE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3、质保期出保后免费整机性能、质控、计量检测，每年全保金额不高于中标金额的3%。</w:t>
      </w:r>
    </w:p>
    <w:p w14:paraId="1E20C31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br w:type="page"/>
      </w:r>
    </w:p>
    <w:p w14:paraId="417BC0C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第3包品目3-3低频脉冲磁疗机</w:t>
      </w:r>
    </w:p>
    <w:p w14:paraId="5C0CB09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数量1套，技术参数如下：</w:t>
      </w:r>
    </w:p>
    <w:p w14:paraId="38075E15">
      <w:pPr>
        <w:keepNext w:val="0"/>
        <w:keepLines w:val="0"/>
        <w:pageBreakBefore w:val="0"/>
        <w:numPr>
          <w:ilvl w:val="0"/>
          <w:numId w:val="2"/>
        </w:numPr>
        <w:kinsoku/>
        <w:wordWrap/>
        <w:overflowPunct/>
        <w:topLinePunct w:val="0"/>
        <w:autoSpaceDE/>
        <w:autoSpaceDN/>
        <w:bidi w:val="0"/>
        <w:adjustRightInd/>
        <w:spacing w:line="360" w:lineRule="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技术参数：</w:t>
      </w:r>
    </w:p>
    <w:p w14:paraId="7BA06CD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1、适应症：原继发性、继发性骨质疏松及骨质疏松症引起的各种临床疼痛。</w:t>
      </w:r>
    </w:p>
    <w:p w14:paraId="66904A8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▲2、磁场强度：双路交替输出磁场强度0.8-11mT，分档可调；磁感应强度为最弱档时误差0.8mT±20%，磁感应强度为最强档时误差11mT±20%。</w:t>
      </w:r>
    </w:p>
    <w:p w14:paraId="616EB6D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▲3、脉冲频率：双频2-16 Hz分档交替输出。</w:t>
      </w:r>
    </w:p>
    <w:p w14:paraId="76CAD9F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4、输出方式：</w:t>
      </w:r>
    </w:p>
    <w:p w14:paraId="231C7CDF">
      <w:pPr>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▲4.1、频率交替：设定的两种不同频率交替工作，每60秒±5秒自动交替一次。</w:t>
      </w:r>
    </w:p>
    <w:p w14:paraId="255B123C">
      <w:pPr>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▲4.2、强度交替：设定的两种不同强度交替工作，每30秒±5秒自动交替一次。</w:t>
      </w:r>
    </w:p>
    <w:p w14:paraId="159F747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5、治疗时间设定范围： 10-60分钟选择，开始治疗及治疗结束均有声音提示。</w:t>
      </w:r>
    </w:p>
    <w:p w14:paraId="3A95939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6、配置2张治疗床，一台主机可同时控制多张治疗床，每床单独控制、同屏分别显示。</w:t>
      </w:r>
    </w:p>
    <w:p w14:paraId="1526E5A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7、治疗床：</w:t>
      </w:r>
    </w:p>
    <w:p w14:paraId="5058746C">
      <w:pPr>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bCs/>
          <w:color w:val="auto"/>
          <w:sz w:val="24"/>
          <w:highlight w:val="none"/>
        </w:rPr>
      </w:pPr>
      <w:r>
        <w:rPr>
          <w:rFonts w:hint="eastAsia" w:ascii="仿宋" w:hAnsi="仿宋" w:eastAsia="仿宋" w:cs="仿宋"/>
          <w:color w:val="auto"/>
          <w:sz w:val="24"/>
          <w:highlight w:val="none"/>
        </w:rPr>
        <w:t>7.1、</w:t>
      </w:r>
      <w:r>
        <w:rPr>
          <w:rFonts w:hint="eastAsia" w:ascii="仿宋" w:hAnsi="仿宋" w:eastAsia="仿宋" w:cs="仿宋"/>
          <w:bCs/>
          <w:color w:val="auto"/>
          <w:sz w:val="24"/>
          <w:highlight w:val="none"/>
        </w:rPr>
        <w:t>全身内嵌式人体型15个治疗器，可对全身或脊柱等局部重点部位进行强化治疗；</w:t>
      </w:r>
    </w:p>
    <w:p w14:paraId="30969EA5">
      <w:pPr>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7.2、具有声波震动、远红外加热和低频脉冲磁功能，并分别控制各项功能；</w:t>
      </w:r>
    </w:p>
    <w:p w14:paraId="1AE4CF07">
      <w:pPr>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7.3、可进行全身治疗，也可以针对躯干部和腿臀部进行治疗，单独控制；</w:t>
      </w:r>
    </w:p>
    <w:p w14:paraId="1E14E021">
      <w:pPr>
        <w:keepNext w:val="0"/>
        <w:keepLines w:val="0"/>
        <w:pageBreakBefore w:val="0"/>
        <w:kinsoku/>
        <w:wordWrap/>
        <w:overflowPunct/>
        <w:topLinePunct w:val="0"/>
        <w:autoSpaceDE/>
        <w:autoSpaceDN/>
        <w:bidi w:val="0"/>
        <w:adjustRightInd/>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rPr>
        <w:t>7.4、配备专用屏蔽枕。</w:t>
      </w:r>
    </w:p>
    <w:p w14:paraId="08678B5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8、电源：AC220v±10%，50Hz±1Hz，输入功率≤1000VA。</w:t>
      </w:r>
    </w:p>
    <w:p w14:paraId="6EE40C1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9、主机控制方式：计算机控制，≥22英寸液晶显示屏分别显示各治疗床治疗信息。</w:t>
      </w:r>
    </w:p>
    <w:p w14:paraId="1327FE5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10、软件功能：根据骨密度的检验结果自动生成治疗处方、可建立病历、存储病历、调取病历、治疗信息提取、治疗次数管理、增加打印病历等。</w:t>
      </w:r>
    </w:p>
    <w:p w14:paraId="6234830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11、电控治疗床：实现躯干部位升降，治疗床体两侧有护栏保护装置。</w:t>
      </w:r>
    </w:p>
    <w:p w14:paraId="37B5AF7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12、治疗床尺寸：≥185×63×60cm，具备四轮刹车定位装置。</w:t>
      </w:r>
    </w:p>
    <w:p w14:paraId="0B044EC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13、设备使用年限：10年。</w:t>
      </w:r>
    </w:p>
    <w:p w14:paraId="1E4BB35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b w:val="0"/>
          <w:bCs w:val="0"/>
          <w:color w:val="auto"/>
          <w:sz w:val="24"/>
          <w:highlight w:val="none"/>
        </w:rPr>
        <w:t>二、</w:t>
      </w:r>
      <w:r>
        <w:rPr>
          <w:rFonts w:hint="eastAsia" w:ascii="仿宋" w:hAnsi="仿宋" w:eastAsia="仿宋" w:cs="仿宋"/>
          <w:b w:val="0"/>
          <w:bCs w:val="0"/>
          <w:color w:val="auto"/>
          <w:sz w:val="24"/>
          <w:highlight w:val="none"/>
          <w:lang w:val="en-US" w:eastAsia="zh-CN"/>
        </w:rPr>
        <w:t>主要</w:t>
      </w:r>
      <w:r>
        <w:rPr>
          <w:rFonts w:hint="eastAsia" w:ascii="仿宋" w:hAnsi="仿宋" w:eastAsia="仿宋" w:cs="仿宋"/>
          <w:b w:val="0"/>
          <w:bCs w:val="0"/>
          <w:color w:val="auto"/>
          <w:sz w:val="24"/>
          <w:highlight w:val="none"/>
        </w:rPr>
        <w:t>配置：</w:t>
      </w:r>
    </w:p>
    <w:p w14:paraId="720BDD5C">
      <w:pPr>
        <w:pStyle w:val="26"/>
        <w:keepNext w:val="0"/>
        <w:keepLines w:val="0"/>
        <w:pageBreakBefore w:val="0"/>
        <w:tabs>
          <w:tab w:val="left" w:pos="4379"/>
          <w:tab w:val="left" w:pos="6256"/>
        </w:tabs>
        <w:kinsoku/>
        <w:wordWrap/>
        <w:overflowPunct/>
        <w:topLinePunct w:val="0"/>
        <w:autoSpaceDE/>
        <w:autoSpaceDN/>
        <w:bidi w:val="0"/>
        <w:adjustRightInd/>
        <w:spacing w:before="0" w:line="360" w:lineRule="auto"/>
        <w:ind w:lef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1、治疗主机1台。</w:t>
      </w:r>
    </w:p>
    <w:p w14:paraId="4359D4E2">
      <w:pPr>
        <w:pStyle w:val="26"/>
        <w:keepNext w:val="0"/>
        <w:keepLines w:val="0"/>
        <w:pageBreakBefore w:val="0"/>
        <w:tabs>
          <w:tab w:val="left" w:pos="4379"/>
          <w:tab w:val="left" w:pos="6256"/>
        </w:tabs>
        <w:kinsoku/>
        <w:wordWrap/>
        <w:overflowPunct/>
        <w:topLinePunct w:val="0"/>
        <w:autoSpaceDE/>
        <w:autoSpaceDN/>
        <w:bidi w:val="0"/>
        <w:adjustRightInd/>
        <w:spacing w:before="0" w:line="360" w:lineRule="auto"/>
        <w:ind w:lef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2、电动治疗床2张。</w:t>
      </w:r>
    </w:p>
    <w:p w14:paraId="1F3422C5">
      <w:pPr>
        <w:pStyle w:val="26"/>
        <w:keepNext w:val="0"/>
        <w:keepLines w:val="0"/>
        <w:pageBreakBefore w:val="0"/>
        <w:tabs>
          <w:tab w:val="left" w:pos="6256"/>
        </w:tabs>
        <w:kinsoku/>
        <w:wordWrap/>
        <w:overflowPunct/>
        <w:topLinePunct w:val="0"/>
        <w:autoSpaceDE/>
        <w:autoSpaceDN/>
        <w:bidi w:val="0"/>
        <w:adjustRightInd/>
        <w:spacing w:before="0" w:line="360" w:lineRule="auto"/>
        <w:ind w:lef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3、内嵌治疗床垫2套。</w:t>
      </w:r>
    </w:p>
    <w:p w14:paraId="3B61AE83">
      <w:pPr>
        <w:pStyle w:val="26"/>
        <w:keepNext w:val="0"/>
        <w:keepLines w:val="0"/>
        <w:pageBreakBefore w:val="0"/>
        <w:tabs>
          <w:tab w:val="left" w:pos="6256"/>
        </w:tabs>
        <w:kinsoku/>
        <w:wordWrap/>
        <w:overflowPunct/>
        <w:topLinePunct w:val="0"/>
        <w:autoSpaceDE/>
        <w:autoSpaceDN/>
        <w:bidi w:val="0"/>
        <w:adjustRightInd/>
        <w:spacing w:before="0" w:line="360" w:lineRule="auto"/>
        <w:ind w:lef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4、专用PC计算机1台。</w:t>
      </w:r>
    </w:p>
    <w:p w14:paraId="168B89BF">
      <w:pPr>
        <w:pStyle w:val="26"/>
        <w:keepNext w:val="0"/>
        <w:keepLines w:val="0"/>
        <w:pageBreakBefore w:val="0"/>
        <w:tabs>
          <w:tab w:val="left" w:pos="6256"/>
        </w:tabs>
        <w:kinsoku/>
        <w:wordWrap/>
        <w:overflowPunct/>
        <w:topLinePunct w:val="0"/>
        <w:autoSpaceDE/>
        <w:autoSpaceDN/>
        <w:bidi w:val="0"/>
        <w:adjustRightInd/>
        <w:spacing w:before="0" w:line="360" w:lineRule="auto"/>
        <w:ind w:lef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5、液晶彩色显示器1台。</w:t>
      </w:r>
    </w:p>
    <w:p w14:paraId="2BEF371F">
      <w:pPr>
        <w:pStyle w:val="26"/>
        <w:keepNext w:val="0"/>
        <w:keepLines w:val="0"/>
        <w:pageBreakBefore w:val="0"/>
        <w:tabs>
          <w:tab w:val="left" w:pos="6256"/>
        </w:tabs>
        <w:kinsoku/>
        <w:wordWrap/>
        <w:overflowPunct/>
        <w:topLinePunct w:val="0"/>
        <w:autoSpaceDE/>
        <w:autoSpaceDN/>
        <w:bidi w:val="0"/>
        <w:adjustRightInd/>
        <w:spacing w:before="0" w:line="360" w:lineRule="auto"/>
        <w:ind w:lef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6、键盘、鼠标1套。</w:t>
      </w:r>
    </w:p>
    <w:p w14:paraId="0D82B634">
      <w:pPr>
        <w:pStyle w:val="26"/>
        <w:keepNext w:val="0"/>
        <w:keepLines w:val="0"/>
        <w:pageBreakBefore w:val="0"/>
        <w:tabs>
          <w:tab w:val="left" w:pos="6256"/>
        </w:tabs>
        <w:kinsoku/>
        <w:wordWrap/>
        <w:overflowPunct/>
        <w:topLinePunct w:val="0"/>
        <w:autoSpaceDE/>
        <w:autoSpaceDN/>
        <w:bidi w:val="0"/>
        <w:adjustRightInd/>
        <w:spacing w:before="0" w:line="360" w:lineRule="auto"/>
        <w:ind w:lef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7、主机电源线1条。</w:t>
      </w:r>
    </w:p>
    <w:p w14:paraId="453A959A">
      <w:pPr>
        <w:pStyle w:val="26"/>
        <w:keepNext w:val="0"/>
        <w:keepLines w:val="0"/>
        <w:pageBreakBefore w:val="0"/>
        <w:tabs>
          <w:tab w:val="left" w:pos="6256"/>
        </w:tabs>
        <w:kinsoku/>
        <w:wordWrap/>
        <w:overflowPunct/>
        <w:topLinePunct w:val="0"/>
        <w:autoSpaceDE/>
        <w:autoSpaceDN/>
        <w:bidi w:val="0"/>
        <w:adjustRightInd/>
        <w:spacing w:before="0" w:line="360" w:lineRule="auto"/>
        <w:ind w:lef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8、计算机电源线1条。</w:t>
      </w:r>
    </w:p>
    <w:p w14:paraId="69AD271A">
      <w:pPr>
        <w:pStyle w:val="26"/>
        <w:keepNext w:val="0"/>
        <w:keepLines w:val="0"/>
        <w:pageBreakBefore w:val="0"/>
        <w:tabs>
          <w:tab w:val="left" w:pos="6256"/>
        </w:tabs>
        <w:kinsoku/>
        <w:wordWrap/>
        <w:overflowPunct/>
        <w:topLinePunct w:val="0"/>
        <w:autoSpaceDE/>
        <w:autoSpaceDN/>
        <w:bidi w:val="0"/>
        <w:adjustRightInd/>
        <w:spacing w:before="0" w:line="360" w:lineRule="auto"/>
        <w:ind w:lef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9、显示器电源线1条。</w:t>
      </w:r>
    </w:p>
    <w:p w14:paraId="12F9713C">
      <w:pPr>
        <w:pStyle w:val="26"/>
        <w:keepNext w:val="0"/>
        <w:keepLines w:val="0"/>
        <w:pageBreakBefore w:val="0"/>
        <w:tabs>
          <w:tab w:val="left" w:pos="6256"/>
        </w:tabs>
        <w:kinsoku/>
        <w:wordWrap/>
        <w:overflowPunct/>
        <w:topLinePunct w:val="0"/>
        <w:autoSpaceDE/>
        <w:autoSpaceDN/>
        <w:bidi w:val="0"/>
        <w:adjustRightInd/>
        <w:spacing w:before="0" w:line="360" w:lineRule="auto"/>
        <w:ind w:lef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10、治疗床电源线2条。</w:t>
      </w:r>
    </w:p>
    <w:p w14:paraId="03CFE31E">
      <w:pPr>
        <w:pStyle w:val="26"/>
        <w:keepNext w:val="0"/>
        <w:keepLines w:val="0"/>
        <w:pageBreakBefore w:val="0"/>
        <w:tabs>
          <w:tab w:val="left" w:pos="6256"/>
        </w:tabs>
        <w:kinsoku/>
        <w:wordWrap/>
        <w:overflowPunct/>
        <w:topLinePunct w:val="0"/>
        <w:autoSpaceDE/>
        <w:autoSpaceDN/>
        <w:bidi w:val="0"/>
        <w:adjustRightInd/>
        <w:spacing w:before="0" w:line="360" w:lineRule="auto"/>
        <w:ind w:lef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11、设备专用连接电缆2条。</w:t>
      </w:r>
    </w:p>
    <w:p w14:paraId="0DB0C8C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三、售后服务：</w:t>
      </w:r>
    </w:p>
    <w:p w14:paraId="53B0582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rPr>
        <w:t>1、整机及配件质保期：≥5年。</w:t>
      </w:r>
    </w:p>
    <w:p w14:paraId="1948106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★2、软件终身免费升级维护。系统与采购人HIS、PACS等系统进行免费对接。</w:t>
      </w:r>
    </w:p>
    <w:p w14:paraId="092DCE9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3、质保期出保后免费整机性能、质控、计量检测，每年全保金额不高于中标金额的3%。</w:t>
      </w:r>
    </w:p>
    <w:p w14:paraId="3FD3152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br w:type="page"/>
      </w:r>
    </w:p>
    <w:p w14:paraId="070267D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第3包品目3-4言语评估训练系统</w:t>
      </w:r>
    </w:p>
    <w:p w14:paraId="2799189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数量1套，技术参数如下：</w:t>
      </w:r>
    </w:p>
    <w:p w14:paraId="51181697">
      <w:pPr>
        <w:keepNext w:val="0"/>
        <w:keepLines w:val="0"/>
        <w:pageBreakBefore w:val="0"/>
        <w:numPr>
          <w:ilvl w:val="0"/>
          <w:numId w:val="3"/>
        </w:numPr>
        <w:kinsoku/>
        <w:wordWrap/>
        <w:overflowPunct/>
        <w:topLinePunct w:val="0"/>
        <w:autoSpaceDE/>
        <w:autoSpaceDN/>
        <w:bidi w:val="0"/>
        <w:adjustRightInd/>
        <w:spacing w:line="360" w:lineRule="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技术参数：</w:t>
      </w:r>
    </w:p>
    <w:p w14:paraId="26B93E9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1、通过量表对患者认知功能进行评估，评估后出具结果报告，可针对该报告制定个性化训练计划并进行训练。</w:t>
      </w:r>
    </w:p>
    <w:p w14:paraId="482CACC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2、量表：</w:t>
      </w:r>
      <w:r>
        <w:rPr>
          <w:rFonts w:hint="eastAsia" w:ascii="仿宋" w:hAnsi="仿宋" w:eastAsia="仿宋" w:cs="仿宋"/>
          <w:color w:val="auto"/>
          <w:kern w:val="0"/>
          <w:sz w:val="24"/>
          <w:highlight w:val="none"/>
        </w:rPr>
        <w:t>≥</w:t>
      </w:r>
      <w:r>
        <w:rPr>
          <w:rFonts w:hint="eastAsia" w:ascii="仿宋" w:hAnsi="仿宋" w:eastAsia="仿宋" w:cs="仿宋"/>
          <w:color w:val="auto"/>
          <w:spacing w:val="12"/>
          <w:sz w:val="24"/>
          <w:highlight w:val="none"/>
        </w:rPr>
        <w:t>18个，包括听指令点击、听指图、听指数字、听指计算、事件推理、自发语言等。</w:t>
      </w:r>
    </w:p>
    <w:p w14:paraId="66B81A9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3、评估结果：包含患者定向能力、注意能力、语言表达、听理解、看理解、命名、执行能力、记忆能力、计算能力、日常知识以及推理能力的水平，支持打印，回放答题过程。</w:t>
      </w:r>
    </w:p>
    <w:p w14:paraId="3E9B078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4、训练题目：包含</w:t>
      </w:r>
      <w:r>
        <w:rPr>
          <w:rFonts w:hint="eastAsia" w:ascii="仿宋" w:hAnsi="仿宋" w:eastAsia="仿宋" w:cs="仿宋"/>
          <w:color w:val="auto"/>
          <w:kern w:val="0"/>
          <w:sz w:val="24"/>
          <w:highlight w:val="none"/>
        </w:rPr>
        <w:t>≥</w:t>
      </w:r>
      <w:r>
        <w:rPr>
          <w:rFonts w:hint="eastAsia" w:ascii="仿宋" w:hAnsi="仿宋" w:eastAsia="仿宋" w:cs="仿宋"/>
          <w:color w:val="auto"/>
          <w:spacing w:val="12"/>
          <w:sz w:val="24"/>
          <w:highlight w:val="none"/>
        </w:rPr>
        <w:t>5000项。</w:t>
      </w:r>
    </w:p>
    <w:p w14:paraId="0CE918B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5、训练方式：通过对语言、推理、记忆、计算、结构、专注和定向能力等</w:t>
      </w:r>
      <w:r>
        <w:rPr>
          <w:rFonts w:hint="eastAsia" w:ascii="仿宋" w:hAnsi="仿宋" w:eastAsia="仿宋" w:cs="仿宋"/>
          <w:color w:val="auto"/>
          <w:kern w:val="0"/>
          <w:sz w:val="24"/>
          <w:highlight w:val="none"/>
        </w:rPr>
        <w:t>≥</w:t>
      </w:r>
      <w:r>
        <w:rPr>
          <w:rFonts w:hint="eastAsia" w:ascii="仿宋" w:hAnsi="仿宋" w:eastAsia="仿宋" w:cs="仿宋"/>
          <w:color w:val="auto"/>
          <w:spacing w:val="12"/>
          <w:sz w:val="24"/>
          <w:highlight w:val="none"/>
        </w:rPr>
        <w:t>7种方式进行训练。通过对定向能力、结构能力，记忆能力、专注能力、计算能力和推理能力</w:t>
      </w:r>
      <w:r>
        <w:rPr>
          <w:rFonts w:hint="eastAsia" w:ascii="仿宋" w:hAnsi="仿宋" w:eastAsia="仿宋" w:cs="仿宋"/>
          <w:color w:val="auto"/>
          <w:kern w:val="0"/>
          <w:sz w:val="24"/>
          <w:highlight w:val="none"/>
        </w:rPr>
        <w:t>≥</w:t>
      </w:r>
      <w:r>
        <w:rPr>
          <w:rFonts w:hint="eastAsia" w:ascii="仿宋" w:hAnsi="仿宋" w:eastAsia="仿宋" w:cs="仿宋"/>
          <w:color w:val="auto"/>
          <w:spacing w:val="12"/>
          <w:sz w:val="24"/>
          <w:highlight w:val="none"/>
        </w:rPr>
        <w:t>30种方式进行训练。</w:t>
      </w:r>
    </w:p>
    <w:p w14:paraId="7377583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▲6、可自定义添加、编辑、导入导出，题目可自定义难度。</w:t>
      </w:r>
    </w:p>
    <w:p w14:paraId="6ECC66A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7、支持数据备份和恢复。</w:t>
      </w:r>
    </w:p>
    <w:p w14:paraId="65016EC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8、支持在线更新和离线更新。</w:t>
      </w:r>
    </w:p>
    <w:p w14:paraId="2701119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9、可查看异常日志</w:t>
      </w:r>
    </w:p>
    <w:p w14:paraId="126DB25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10、支持单位和个人信息修改。</w:t>
      </w:r>
    </w:p>
    <w:p w14:paraId="20CBC58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11、工作站配置：</w:t>
      </w:r>
    </w:p>
    <w:p w14:paraId="1AF293B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11.1、操作显示：双</w:t>
      </w:r>
      <w:r>
        <w:rPr>
          <w:rFonts w:hint="eastAsia" w:ascii="仿宋" w:hAnsi="仿宋" w:eastAsia="仿宋" w:cs="仿宋"/>
          <w:color w:val="auto"/>
          <w:kern w:val="0"/>
          <w:sz w:val="24"/>
          <w:highlight w:val="none"/>
        </w:rPr>
        <w:t>≥</w:t>
      </w:r>
      <w:r>
        <w:rPr>
          <w:rFonts w:hint="eastAsia" w:ascii="仿宋" w:hAnsi="仿宋" w:eastAsia="仿宋" w:cs="仿宋"/>
          <w:color w:val="auto"/>
          <w:spacing w:val="12"/>
          <w:sz w:val="24"/>
          <w:highlight w:val="none"/>
        </w:rPr>
        <w:t>21英寸液晶触摸屏显示屏、</w:t>
      </w:r>
      <w:r>
        <w:rPr>
          <w:rFonts w:hint="eastAsia" w:ascii="仿宋" w:hAnsi="仿宋" w:eastAsia="仿宋" w:cs="仿宋"/>
          <w:color w:val="auto"/>
          <w:kern w:val="0"/>
          <w:sz w:val="24"/>
          <w:highlight w:val="none"/>
        </w:rPr>
        <w:t>≥</w:t>
      </w:r>
      <w:r>
        <w:rPr>
          <w:rFonts w:hint="eastAsia" w:ascii="仿宋" w:hAnsi="仿宋" w:eastAsia="仿宋" w:cs="仿宋"/>
          <w:color w:val="auto"/>
          <w:spacing w:val="12"/>
          <w:sz w:val="24"/>
          <w:highlight w:val="none"/>
        </w:rPr>
        <w:t>22英寸。</w:t>
      </w:r>
    </w:p>
    <w:p w14:paraId="6ECB859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11.2、处理器：不低于12代i5。</w:t>
      </w:r>
    </w:p>
    <w:p w14:paraId="05FF3D0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11.3、内存：≥16G。</w:t>
      </w:r>
    </w:p>
    <w:p w14:paraId="7CB415E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11.4、硬盘：≥SSD 500G。</w:t>
      </w:r>
    </w:p>
    <w:p w14:paraId="6788D47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11.5、外设：屏幕支架、键鼠、音频设备、打印机。</w:t>
      </w:r>
    </w:p>
    <w:p w14:paraId="5F60930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b w:val="0"/>
          <w:bCs w:val="0"/>
          <w:color w:val="auto"/>
          <w:sz w:val="24"/>
          <w:highlight w:val="none"/>
        </w:rPr>
        <w:t>二、</w:t>
      </w:r>
      <w:r>
        <w:rPr>
          <w:rFonts w:hint="eastAsia" w:ascii="仿宋" w:hAnsi="仿宋" w:eastAsia="仿宋" w:cs="仿宋"/>
          <w:b w:val="0"/>
          <w:bCs w:val="0"/>
          <w:color w:val="auto"/>
          <w:sz w:val="24"/>
          <w:highlight w:val="none"/>
          <w:lang w:val="en-US" w:eastAsia="zh-CN"/>
        </w:rPr>
        <w:t>主要</w:t>
      </w:r>
      <w:r>
        <w:rPr>
          <w:rFonts w:hint="eastAsia" w:ascii="仿宋" w:hAnsi="仿宋" w:eastAsia="仿宋" w:cs="仿宋"/>
          <w:b w:val="0"/>
          <w:bCs w:val="0"/>
          <w:color w:val="auto"/>
          <w:sz w:val="24"/>
          <w:highlight w:val="none"/>
        </w:rPr>
        <w:t>配置：</w:t>
      </w:r>
    </w:p>
    <w:p w14:paraId="3546A92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1、加密狗</w:t>
      </w:r>
      <w:r>
        <w:rPr>
          <w:rFonts w:hint="eastAsia" w:ascii="仿宋" w:hAnsi="仿宋" w:eastAsia="仿宋" w:cs="仿宋"/>
          <w:color w:val="auto"/>
          <w:spacing w:val="12"/>
          <w:sz w:val="24"/>
          <w:highlight w:val="none"/>
        </w:rPr>
        <w:tab/>
      </w:r>
      <w:r>
        <w:rPr>
          <w:rFonts w:hint="eastAsia" w:ascii="仿宋" w:hAnsi="仿宋" w:eastAsia="仿宋" w:cs="仿宋"/>
          <w:color w:val="auto"/>
          <w:spacing w:val="12"/>
          <w:sz w:val="24"/>
          <w:highlight w:val="none"/>
        </w:rPr>
        <w:t>1个</w:t>
      </w:r>
    </w:p>
    <w:p w14:paraId="11D3E37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2、程序U盘</w:t>
      </w:r>
      <w:r>
        <w:rPr>
          <w:rFonts w:hint="eastAsia" w:ascii="仿宋" w:hAnsi="仿宋" w:eastAsia="仿宋" w:cs="仿宋"/>
          <w:color w:val="auto"/>
          <w:spacing w:val="12"/>
          <w:sz w:val="24"/>
          <w:highlight w:val="none"/>
        </w:rPr>
        <w:tab/>
      </w:r>
      <w:r>
        <w:rPr>
          <w:rFonts w:hint="eastAsia" w:ascii="仿宋" w:hAnsi="仿宋" w:eastAsia="仿宋" w:cs="仿宋"/>
          <w:color w:val="auto"/>
          <w:spacing w:val="12"/>
          <w:sz w:val="24"/>
          <w:highlight w:val="none"/>
        </w:rPr>
        <w:t>1个</w:t>
      </w:r>
    </w:p>
    <w:p w14:paraId="59CDD15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3、触摸屏</w:t>
      </w:r>
      <w:r>
        <w:rPr>
          <w:rFonts w:hint="eastAsia" w:ascii="仿宋" w:hAnsi="仿宋" w:eastAsia="仿宋" w:cs="仿宋"/>
          <w:color w:val="auto"/>
          <w:spacing w:val="12"/>
          <w:sz w:val="24"/>
          <w:highlight w:val="none"/>
        </w:rPr>
        <w:tab/>
      </w:r>
      <w:r>
        <w:rPr>
          <w:rFonts w:hint="eastAsia" w:ascii="仿宋" w:hAnsi="仿宋" w:eastAsia="仿宋" w:cs="仿宋"/>
          <w:color w:val="auto"/>
          <w:spacing w:val="12"/>
          <w:sz w:val="24"/>
          <w:highlight w:val="none"/>
        </w:rPr>
        <w:t>1台。</w:t>
      </w:r>
    </w:p>
    <w:p w14:paraId="235DF08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4、工作站1套（含显示器2台、打印机1台）。</w:t>
      </w:r>
    </w:p>
    <w:p w14:paraId="44197B9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5、音响麦克风1件。</w:t>
      </w:r>
    </w:p>
    <w:p w14:paraId="23A2495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6、支臂1套。</w:t>
      </w:r>
    </w:p>
    <w:p w14:paraId="1467BD7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7、台车1套。</w:t>
      </w:r>
    </w:p>
    <w:p w14:paraId="46AE3C8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三、售后服务：</w:t>
      </w:r>
    </w:p>
    <w:p w14:paraId="0C6536A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rPr>
        <w:t>1、整机及配件质保期：≥5年。</w:t>
      </w:r>
    </w:p>
    <w:p w14:paraId="6FBCB63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★2、软件终身免费升级维护。系统与采购人HIS、PACS等系统进行免费对接。</w:t>
      </w:r>
    </w:p>
    <w:p w14:paraId="126E19D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3、质保期出保后免费整机性能、质控、计量检测，每年全保金额不高于中标金额的3%。</w:t>
      </w:r>
    </w:p>
    <w:p w14:paraId="51D8C34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p>
    <w:p w14:paraId="7B881D4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p>
    <w:p w14:paraId="605B7ED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1257377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第3包品目3-5重复经颅磁刺激仪</w:t>
      </w:r>
    </w:p>
    <w:p w14:paraId="797B65B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数量2套，技术参数如下：</w:t>
      </w:r>
    </w:p>
    <w:p w14:paraId="3488C04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一、技术参数：</w:t>
      </w:r>
    </w:p>
    <w:p w14:paraId="15A1031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1、刺激主机：单主机双通道，非双刺激主机叠加的双通道设备。</w:t>
      </w:r>
    </w:p>
    <w:p w14:paraId="2840D04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▲2、刺激频率范围：0.01-100Hz可调，1 Hz以下步长为0.01Hz, 1Hz以上步长为1Hz，频率允差≤±1%。（提供检测报告）</w:t>
      </w:r>
    </w:p>
    <w:p w14:paraId="3254BCF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3、刺激主机电容：支持≥1000万次脉冲输出，或电容寿命≥3年。（提供说明书/检测报告）</w:t>
      </w:r>
    </w:p>
    <w:p w14:paraId="7EAFCF2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4、最大磁感应强度：6T，配置线圈至少有1个6T。（提供检测报告及配置清单）</w:t>
      </w:r>
    </w:p>
    <w:p w14:paraId="5B68886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5、脉冲上升时间：50±10μs。（提供检测报告）</w:t>
      </w:r>
    </w:p>
    <w:p w14:paraId="38DBB34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6、脉冲持续时间范围：320-340μs。</w:t>
      </w:r>
    </w:p>
    <w:p w14:paraId="638EF70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bookmarkStart w:id="29" w:name="OLE_LINK12"/>
      <w:bookmarkStart w:id="30" w:name="OLE_LINK110"/>
      <w:r>
        <w:rPr>
          <w:rFonts w:hint="eastAsia" w:ascii="仿宋" w:hAnsi="仿宋" w:eastAsia="仿宋" w:cs="仿宋"/>
          <w:color w:val="auto"/>
          <w:sz w:val="24"/>
          <w:highlight w:val="none"/>
        </w:rPr>
        <w:t>7、磁感应强度最大变化率范围</w:t>
      </w:r>
      <w:bookmarkStart w:id="31" w:name="OLE_LINK29"/>
      <w:bookmarkStart w:id="32" w:name="OLE_LINK65"/>
      <w:r>
        <w:rPr>
          <w:rFonts w:hint="eastAsia" w:ascii="仿宋" w:hAnsi="仿宋" w:eastAsia="仿宋" w:cs="仿宋"/>
          <w:color w:val="auto"/>
          <w:sz w:val="24"/>
          <w:highlight w:val="none"/>
        </w:rPr>
        <w:t>:≥9</w:t>
      </w:r>
      <w:bookmarkEnd w:id="31"/>
      <w:r>
        <w:rPr>
          <w:rFonts w:hint="eastAsia" w:ascii="仿宋" w:hAnsi="仿宋" w:eastAsia="仿宋" w:cs="仿宋"/>
          <w:color w:val="auto"/>
          <w:sz w:val="24"/>
          <w:highlight w:val="none"/>
        </w:rPr>
        <w:t>0kT/s</w:t>
      </w:r>
      <w:bookmarkEnd w:id="29"/>
      <w:bookmarkEnd w:id="30"/>
      <w:bookmarkEnd w:id="32"/>
      <w:r>
        <w:rPr>
          <w:rFonts w:hint="eastAsia" w:ascii="仿宋" w:hAnsi="仿宋" w:eastAsia="仿宋" w:cs="仿宋"/>
          <w:color w:val="auto"/>
          <w:sz w:val="24"/>
          <w:highlight w:val="none"/>
        </w:rPr>
        <w:t>。（提供检测报告）</w:t>
      </w:r>
    </w:p>
    <w:p w14:paraId="38534EC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8、在设备连续工作时，具有手动停止磁场输出功能。</w:t>
      </w:r>
    </w:p>
    <w:p w14:paraId="7D31930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bookmarkStart w:id="33" w:name="OLE_LINK112"/>
      <w:r>
        <w:rPr>
          <w:rFonts w:hint="eastAsia" w:ascii="仿宋" w:hAnsi="仿宋" w:eastAsia="仿宋" w:cs="仿宋"/>
          <w:color w:val="auto"/>
          <w:sz w:val="24"/>
          <w:highlight w:val="none"/>
        </w:rPr>
        <w:t>▲9、混冷技术：风冷+液冷双重制冷技术，支持仪器24小时持续输出。（提供检测报告）</w:t>
      </w:r>
    </w:p>
    <w:p w14:paraId="2B16A34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10、冷却系统与刺激主机分体式设计。（提供说明书/检测报告）</w:t>
      </w:r>
    </w:p>
    <w:bookmarkEnd w:id="33"/>
    <w:p w14:paraId="580487D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bookmarkStart w:id="34" w:name="OLE_LINK114"/>
      <w:bookmarkStart w:id="35" w:name="OLE_LINK16"/>
      <w:bookmarkStart w:id="36" w:name="OLE_LINK22"/>
      <w:r>
        <w:rPr>
          <w:rFonts w:hint="eastAsia" w:ascii="仿宋" w:hAnsi="仿宋" w:eastAsia="仿宋" w:cs="仿宋"/>
          <w:color w:val="auto"/>
          <w:sz w:val="24"/>
          <w:highlight w:val="none"/>
        </w:rPr>
        <w:t>11、冷却系统可以实时显示刺激线圈温度</w:t>
      </w:r>
      <w:bookmarkEnd w:id="34"/>
      <w:r>
        <w:rPr>
          <w:rFonts w:hint="eastAsia" w:ascii="仿宋" w:hAnsi="仿宋" w:eastAsia="仿宋" w:cs="仿宋"/>
          <w:color w:val="auto"/>
          <w:sz w:val="24"/>
          <w:highlight w:val="none"/>
        </w:rPr>
        <w:t>，刺激线圈温度超过40℃，设备自动停止刺激输出。</w:t>
      </w:r>
    </w:p>
    <w:bookmarkEnd w:id="35"/>
    <w:bookmarkEnd w:id="36"/>
    <w:p w14:paraId="79B0728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bookmarkStart w:id="37" w:name="OLE_LINK7"/>
      <w:bookmarkStart w:id="38" w:name="OLE_LINK41"/>
      <w:bookmarkStart w:id="39" w:name="OLE_LINK47"/>
      <w:bookmarkStart w:id="40" w:name="OLE_LINK15"/>
      <w:bookmarkStart w:id="41" w:name="OLE_LINK14"/>
      <w:r>
        <w:rPr>
          <w:rFonts w:hint="eastAsia" w:ascii="仿宋" w:hAnsi="仿宋" w:eastAsia="仿宋" w:cs="仿宋"/>
          <w:color w:val="auto"/>
          <w:sz w:val="24"/>
          <w:highlight w:val="none"/>
        </w:rPr>
        <w:t>12、</w:t>
      </w:r>
      <w:bookmarkEnd w:id="37"/>
      <w:bookmarkStart w:id="42" w:name="OLE_LINK75"/>
      <w:bookmarkStart w:id="43" w:name="OLE_LINK126"/>
      <w:r>
        <w:rPr>
          <w:rFonts w:hint="eastAsia" w:ascii="仿宋" w:hAnsi="仿宋" w:eastAsia="仿宋" w:cs="仿宋"/>
          <w:color w:val="auto"/>
          <w:sz w:val="24"/>
          <w:highlight w:val="none"/>
        </w:rPr>
        <w:t>标配蝶形线圈，非传统平8线圈，和圆形线圈。</w:t>
      </w:r>
    </w:p>
    <w:p w14:paraId="0680719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13、刺激线圈具有强度调节按键与触发刺激按键，可调节刺激强度</w:t>
      </w:r>
      <w:bookmarkStart w:id="44" w:name="OLE_LINK21"/>
      <w:r>
        <w:rPr>
          <w:rFonts w:hint="eastAsia" w:ascii="仿宋" w:hAnsi="仿宋" w:eastAsia="仿宋" w:cs="仿宋"/>
          <w:color w:val="auto"/>
          <w:sz w:val="24"/>
          <w:highlight w:val="none"/>
        </w:rPr>
        <w:t>和</w:t>
      </w:r>
      <w:bookmarkEnd w:id="44"/>
      <w:r>
        <w:rPr>
          <w:rFonts w:hint="eastAsia" w:ascii="仿宋" w:hAnsi="仿宋" w:eastAsia="仿宋" w:cs="仿宋"/>
          <w:color w:val="auto"/>
          <w:sz w:val="24"/>
          <w:highlight w:val="none"/>
        </w:rPr>
        <w:t>触发刺激</w:t>
      </w:r>
      <w:bookmarkEnd w:id="42"/>
      <w:bookmarkEnd w:id="43"/>
      <w:bookmarkStart w:id="45" w:name="OLE_LINK127"/>
      <w:bookmarkStart w:id="46" w:name="OLE_LINK95"/>
      <w:r>
        <w:rPr>
          <w:rFonts w:hint="eastAsia" w:ascii="仿宋" w:hAnsi="仿宋" w:eastAsia="仿宋" w:cs="仿宋"/>
          <w:color w:val="auto"/>
          <w:sz w:val="24"/>
          <w:highlight w:val="none"/>
        </w:rPr>
        <w:t>。（提供线圈细节图片）</w:t>
      </w:r>
    </w:p>
    <w:p w14:paraId="4F8ACCB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14、刺激线圈具有显示屏，可实时显示线圈温度和强度。</w:t>
      </w:r>
      <w:bookmarkEnd w:id="45"/>
      <w:bookmarkStart w:id="47" w:name="OLE_LINK96"/>
    </w:p>
    <w:bookmarkEnd w:id="47"/>
    <w:p w14:paraId="2F6A768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bookmarkStart w:id="48" w:name="OLE_LINK116"/>
      <w:r>
        <w:rPr>
          <w:rFonts w:hint="eastAsia" w:ascii="仿宋" w:hAnsi="仿宋" w:eastAsia="仿宋" w:cs="仿宋"/>
          <w:color w:val="auto"/>
          <w:sz w:val="24"/>
          <w:highlight w:val="none"/>
        </w:rPr>
        <w:t>▲15、线圈支持一键热插拔，无需排液，无需松解螺丝，可直接快速更换线圈。</w:t>
      </w:r>
      <w:bookmarkEnd w:id="48"/>
      <w:r>
        <w:rPr>
          <w:rFonts w:hint="eastAsia" w:ascii="仿宋" w:hAnsi="仿宋" w:eastAsia="仿宋" w:cs="仿宋"/>
          <w:color w:val="auto"/>
          <w:sz w:val="24"/>
          <w:highlight w:val="none"/>
        </w:rPr>
        <w:t>（提供彩页及主机接口图片）</w:t>
      </w:r>
    </w:p>
    <w:bookmarkEnd w:id="38"/>
    <w:bookmarkEnd w:id="39"/>
    <w:bookmarkEnd w:id="40"/>
    <w:p w14:paraId="0409EB1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bookmarkStart w:id="49" w:name="OLE_LINK37"/>
      <w:r>
        <w:rPr>
          <w:rFonts w:hint="eastAsia" w:ascii="仿宋" w:hAnsi="仿宋" w:eastAsia="仿宋" w:cs="仿宋"/>
          <w:color w:val="auto"/>
          <w:sz w:val="24"/>
          <w:highlight w:val="none"/>
        </w:rPr>
        <w:t>16、MEP通道数：≥2通道。</w:t>
      </w:r>
    </w:p>
    <w:bookmarkEnd w:id="41"/>
    <w:bookmarkEnd w:id="46"/>
    <w:bookmarkEnd w:id="49"/>
    <w:p w14:paraId="53F202B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bookmarkStart w:id="50" w:name="_Hlk32936998"/>
      <w:bookmarkStart w:id="51" w:name="OLE_LINK28"/>
      <w:r>
        <w:rPr>
          <w:rFonts w:hint="eastAsia" w:ascii="仿宋" w:hAnsi="仿宋" w:eastAsia="仿宋" w:cs="仿宋"/>
          <w:color w:val="auto"/>
          <w:sz w:val="24"/>
          <w:highlight w:val="none"/>
        </w:rPr>
        <w:t>17、MEP采样率：≥100kHz。（提供检测报告）</w:t>
      </w:r>
    </w:p>
    <w:p w14:paraId="5F687EB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bookmarkStart w:id="52" w:name="OLE_LINK117"/>
      <w:r>
        <w:rPr>
          <w:rFonts w:hint="eastAsia" w:ascii="仿宋" w:hAnsi="仿宋" w:eastAsia="仿宋" w:cs="仿宋"/>
          <w:color w:val="auto"/>
          <w:sz w:val="24"/>
          <w:highlight w:val="none"/>
        </w:rPr>
        <w:t>18、运动诱发电位检查模块：支持有线和无线传输功能</w:t>
      </w:r>
      <w:bookmarkEnd w:id="52"/>
      <w:r>
        <w:rPr>
          <w:rFonts w:hint="eastAsia" w:ascii="仿宋" w:hAnsi="仿宋" w:eastAsia="仿宋" w:cs="仿宋"/>
          <w:color w:val="auto"/>
          <w:sz w:val="24"/>
          <w:highlight w:val="none"/>
        </w:rPr>
        <w:t>，配备独立充电电池。（提供检测报告或产品说明书）</w:t>
      </w:r>
    </w:p>
    <w:p w14:paraId="71C3DE9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19、运动诱发电位检查模块上配有电源显示灯，提示电池是否正常。</w:t>
      </w:r>
    </w:p>
    <w:bookmarkEnd w:id="50"/>
    <w:bookmarkEnd w:id="51"/>
    <w:p w14:paraId="3ACF33A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二、软件系统功能：</w:t>
      </w:r>
    </w:p>
    <w:p w14:paraId="3D4F25D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bookmarkStart w:id="53" w:name="OLE_LINK103"/>
      <w:r>
        <w:rPr>
          <w:rFonts w:hint="eastAsia" w:ascii="仿宋" w:hAnsi="仿宋" w:eastAsia="仿宋" w:cs="仿宋"/>
          <w:color w:val="auto"/>
          <w:sz w:val="24"/>
          <w:highlight w:val="none"/>
        </w:rPr>
        <w:t>1、具有自动阈值检测功能，辅助临床快速评估。</w:t>
      </w:r>
    </w:p>
    <w:p w14:paraId="420CE66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2、采用触屏一体机承载软件系统</w:t>
      </w:r>
      <w:bookmarkEnd w:id="53"/>
      <w:bookmarkStart w:id="54" w:name="OLE_LINK118"/>
      <w:r>
        <w:rPr>
          <w:rFonts w:hint="eastAsia" w:ascii="仿宋" w:hAnsi="仿宋" w:eastAsia="仿宋" w:cs="仿宋"/>
          <w:color w:val="auto"/>
          <w:sz w:val="24"/>
          <w:highlight w:val="none"/>
        </w:rPr>
        <w:t>，非笔记本电脑。（提供说明书）</w:t>
      </w:r>
    </w:p>
    <w:p w14:paraId="74076A8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3、刺激模式：具备spTMS、ppTMS、dpTMS和TBS模式等。（提供检测报告或软件截图）</w:t>
      </w:r>
    </w:p>
    <w:p w14:paraId="4736844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▲4、评估内容：MT、CSP、CMCT、ICI、ICF、IHI和IHF等。（提供检测报告或软件截图）</w:t>
      </w:r>
    </w:p>
    <w:bookmarkEnd w:id="54"/>
    <w:p w14:paraId="618DFD6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bookmarkStart w:id="55" w:name="OLE_LINK25"/>
      <w:r>
        <w:rPr>
          <w:rFonts w:hint="eastAsia" w:ascii="仿宋" w:hAnsi="仿宋" w:eastAsia="仿宋" w:cs="仿宋"/>
          <w:color w:val="auto"/>
          <w:sz w:val="24"/>
          <w:highlight w:val="none"/>
        </w:rPr>
        <w:t>5、具备双人独立治疗功能，可独立调节每位患者的相关参数，如刺激频率、刺激部位、刺激强度、治疗时间、串数等。</w:t>
      </w:r>
    </w:p>
    <w:p w14:paraId="351AE04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6、治疗期间可实时监测肌电变化。(提供软件截图或说明书)</w:t>
      </w:r>
    </w:p>
    <w:p w14:paraId="3D73C3B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7、内置多种专家方案，支持自定义编辑方案，支持组合方案，供临床医生选择。</w:t>
      </w:r>
    </w:p>
    <w:bookmarkEnd w:id="55"/>
    <w:p w14:paraId="3A21558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bookmarkStart w:id="56" w:name="OLE_LINK120"/>
      <w:bookmarkStart w:id="57" w:name="OLE_LINK3"/>
      <w:bookmarkStart w:id="58" w:name="OLE_LINK32"/>
      <w:r>
        <w:rPr>
          <w:rFonts w:hint="eastAsia" w:ascii="仿宋" w:hAnsi="仿宋" w:eastAsia="仿宋" w:cs="仿宋"/>
          <w:color w:val="auto"/>
          <w:sz w:val="24"/>
          <w:highlight w:val="none"/>
        </w:rPr>
        <w:t>8、开放式设计平台，具备延时触发功能。</w:t>
      </w:r>
      <w:bookmarkEnd w:id="56"/>
    </w:p>
    <w:p w14:paraId="11438BB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bookmarkStart w:id="59" w:name="OLE_LINK121"/>
      <w:r>
        <w:rPr>
          <w:rFonts w:hint="eastAsia" w:ascii="仿宋" w:hAnsi="仿宋" w:eastAsia="仿宋" w:cs="仿宋"/>
          <w:color w:val="auto"/>
          <w:sz w:val="24"/>
          <w:highlight w:val="none"/>
        </w:rPr>
        <w:t>9、治疗界面提供大脑解剖定位图辅助定位</w:t>
      </w:r>
      <w:bookmarkEnd w:id="59"/>
      <w:r>
        <w:rPr>
          <w:rFonts w:hint="eastAsia" w:ascii="仿宋" w:hAnsi="仿宋" w:eastAsia="仿宋" w:cs="仿宋"/>
          <w:color w:val="auto"/>
          <w:sz w:val="24"/>
          <w:highlight w:val="none"/>
        </w:rPr>
        <w:t>。</w:t>
      </w:r>
      <w:bookmarkEnd w:id="57"/>
      <w:bookmarkEnd w:id="58"/>
      <w:r>
        <w:rPr>
          <w:rFonts w:hint="eastAsia" w:ascii="仿宋" w:hAnsi="仿宋" w:eastAsia="仿宋" w:cs="仿宋"/>
          <w:color w:val="auto"/>
          <w:sz w:val="24"/>
          <w:highlight w:val="none"/>
        </w:rPr>
        <w:t>（提供软件截图）</w:t>
      </w:r>
    </w:p>
    <w:p w14:paraId="36EDB68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rPr>
        <w:t>三、</w:t>
      </w:r>
      <w:r>
        <w:rPr>
          <w:rFonts w:hint="eastAsia" w:ascii="仿宋" w:hAnsi="仿宋" w:eastAsia="仿宋" w:cs="仿宋"/>
          <w:color w:val="auto"/>
          <w:sz w:val="24"/>
          <w:highlight w:val="none"/>
          <w:lang w:val="en-US" w:eastAsia="zh-CN"/>
        </w:rPr>
        <w:t>主要</w:t>
      </w:r>
      <w:r>
        <w:rPr>
          <w:rFonts w:hint="eastAsia" w:ascii="仿宋" w:hAnsi="仿宋" w:eastAsia="仿宋" w:cs="仿宋"/>
          <w:color w:val="auto"/>
          <w:sz w:val="24"/>
          <w:highlight w:val="none"/>
        </w:rPr>
        <w:t>配置</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单套</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w:t>
      </w:r>
    </w:p>
    <w:p w14:paraId="1A25E6B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1、主机（刺激主机+散热主机）：1套。</w:t>
      </w:r>
    </w:p>
    <w:p w14:paraId="4064C80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2、脚踏开关：1个。</w:t>
      </w:r>
    </w:p>
    <w:p w14:paraId="65DA0F8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3、触控一体机：1套。</w:t>
      </w:r>
    </w:p>
    <w:p w14:paraId="54C04A4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4、蝶形刺激线圈：1套。</w:t>
      </w:r>
    </w:p>
    <w:p w14:paraId="5B5D7A1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5、圆形刺激线圈：1套。</w:t>
      </w:r>
    </w:p>
    <w:p w14:paraId="5910E74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6、运动诱发电位检查模块：1台。</w:t>
      </w:r>
    </w:p>
    <w:p w14:paraId="15EBFDF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7、推车：1套。</w:t>
      </w:r>
    </w:p>
    <w:p w14:paraId="0529F77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8、不锈钢支架：2套。</w:t>
      </w:r>
    </w:p>
    <w:p w14:paraId="037313B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9、定位帽：3个。</w:t>
      </w:r>
    </w:p>
    <w:p w14:paraId="52CB44D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三、售后服务：</w:t>
      </w:r>
    </w:p>
    <w:p w14:paraId="69E102D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rPr>
        <w:t>1、整机及配件质保期：≥5年。</w:t>
      </w:r>
    </w:p>
    <w:p w14:paraId="15B6CE3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★2、软件终身免费升级维护。系统与采购人HIS、PACS等系统进行免费对接。</w:t>
      </w:r>
    </w:p>
    <w:p w14:paraId="648BA35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3、质保期出保后免费整机性能、质控、计量检测，每年全保金额不高于中标金额的3%。</w:t>
      </w:r>
    </w:p>
    <w:p w14:paraId="493C17E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3DB2933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第3包品目3-6心输出量测量仪</w:t>
      </w:r>
    </w:p>
    <w:p w14:paraId="6997A31B">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数量1套，技术参数如下：</w:t>
      </w:r>
    </w:p>
    <w:p w14:paraId="66F5E49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一、主要用途：</w:t>
      </w:r>
    </w:p>
    <w:p w14:paraId="2042C1B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1、无创、连续、实时监测心输出量及相关血流动力学参数。</w:t>
      </w:r>
    </w:p>
    <w:p w14:paraId="7E8EAEE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2、可动态、静态监测患者的血流动力学变化。</w:t>
      </w:r>
    </w:p>
    <w:p w14:paraId="4CB9110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▲3、可用于成人、儿童、新生儿。（需提供注册证明材料佐证）</w:t>
      </w:r>
    </w:p>
    <w:p w14:paraId="18F60E6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可用于ICU、PICU、EICU等重症部门的液体复苏指导、休克类型快速识别、药代动力学跟踪，以及急救、围手术期、血液透析、心力衰竭、起搏器优化、运动、普通病房监测等，提供诊疗决策中反应心输出量及血流动力学状况的数据。</w:t>
      </w:r>
    </w:p>
    <w:p w14:paraId="4353CB8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二、技术参数：</w:t>
      </w:r>
    </w:p>
    <w:p w14:paraId="1D5983F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1、测量方法</w:t>
      </w:r>
    </w:p>
    <w:p w14:paraId="1F9F7EC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▲1.1、无创经胸阻抗法；算法模型：电子心力法；</w:t>
      </w:r>
    </w:p>
    <w:p w14:paraId="5AB5503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1.2、测量过程中，无需选择体位和做生物信息校正；</w:t>
      </w:r>
    </w:p>
    <w:p w14:paraId="168D0A3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1.3、测量频率：≥50 kHz生物电阻抗。</w:t>
      </w:r>
    </w:p>
    <w:p w14:paraId="6708771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2、评估血流心输出量：</w:t>
      </w:r>
    </w:p>
    <w:p w14:paraId="77905A7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2.1、每博输出量监测范围：1–200ml；</w:t>
      </w:r>
    </w:p>
    <w:p w14:paraId="3CF93DE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2.2、体表面积每博输出量指数监测范围：0.5-2500ml/m</w:t>
      </w:r>
      <w:r>
        <w:rPr>
          <w:rFonts w:hint="eastAsia" w:ascii="仿宋" w:hAnsi="仿宋" w:eastAsia="仿宋" w:cs="仿宋"/>
          <w:color w:val="auto"/>
          <w:sz w:val="24"/>
          <w:highlight w:val="none"/>
          <w:vertAlign w:val="superscript"/>
        </w:rPr>
        <w:t>2</w:t>
      </w:r>
      <w:r>
        <w:rPr>
          <w:rFonts w:hint="eastAsia" w:ascii="仿宋" w:hAnsi="仿宋" w:eastAsia="仿宋" w:cs="仿宋"/>
          <w:color w:val="auto"/>
          <w:sz w:val="24"/>
          <w:highlight w:val="none"/>
        </w:rPr>
        <w:t xml:space="preserve">； </w:t>
      </w:r>
    </w:p>
    <w:p w14:paraId="71E2700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2.3、心排量监测范围：0.1–20l/min；</w:t>
      </w:r>
    </w:p>
    <w:p w14:paraId="43DBE89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2.4、心率监测范围：30-350。</w:t>
      </w:r>
    </w:p>
    <w:p w14:paraId="544ECA3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3、评估前负荷容量：</w:t>
      </w:r>
    </w:p>
    <w:p w14:paraId="39FF8E1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3.1、胸液体容积监测范围：5-100；</w:t>
      </w:r>
    </w:p>
    <w:p w14:paraId="513E7FC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3.2、每搏输出量变异监测范围：1-50%；</w:t>
      </w:r>
    </w:p>
    <w:p w14:paraId="46CF787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3.3、校正左室射血时间监测范围：50-900ms。</w:t>
      </w:r>
    </w:p>
    <w:p w14:paraId="7F989BC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4、评估后负荷血管阻力：</w:t>
      </w:r>
    </w:p>
    <w:p w14:paraId="77648C7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4.1、外周血管阻力监测范围：200-38000 dynes/sec/cm</w:t>
      </w:r>
      <w:r>
        <w:rPr>
          <w:rFonts w:hint="eastAsia" w:ascii="仿宋" w:hAnsi="仿宋" w:eastAsia="仿宋" w:cs="仿宋"/>
          <w:color w:val="auto"/>
          <w:sz w:val="24"/>
          <w:highlight w:val="none"/>
          <w:vertAlign w:val="superscript"/>
        </w:rPr>
        <w:t>-5</w:t>
      </w:r>
      <w:r>
        <w:rPr>
          <w:rFonts w:hint="eastAsia" w:ascii="仿宋" w:hAnsi="仿宋" w:eastAsia="仿宋" w:cs="仿宋"/>
          <w:color w:val="auto"/>
          <w:sz w:val="24"/>
          <w:highlight w:val="none"/>
        </w:rPr>
        <w:t>；</w:t>
      </w:r>
    </w:p>
    <w:p w14:paraId="403D82E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4.2、体表面积外周血管阻力指数监测范围：200-15000 dynes / sec / cm</w:t>
      </w:r>
      <w:r>
        <w:rPr>
          <w:rFonts w:hint="eastAsia" w:ascii="仿宋" w:hAnsi="仿宋" w:eastAsia="仿宋" w:cs="仿宋"/>
          <w:color w:val="auto"/>
          <w:sz w:val="24"/>
          <w:highlight w:val="none"/>
          <w:vertAlign w:val="superscript"/>
        </w:rPr>
        <w:t>-5</w:t>
      </w:r>
      <w:r>
        <w:rPr>
          <w:rFonts w:hint="eastAsia" w:ascii="仿宋" w:hAnsi="仿宋" w:eastAsia="仿宋" w:cs="仿宋"/>
          <w:color w:val="auto"/>
          <w:sz w:val="24"/>
          <w:highlight w:val="none"/>
        </w:rPr>
        <w:t xml:space="preserve"> / m</w:t>
      </w:r>
      <w:r>
        <w:rPr>
          <w:rFonts w:hint="eastAsia" w:ascii="仿宋" w:hAnsi="仿宋" w:eastAsia="仿宋" w:cs="仿宋"/>
          <w:color w:val="auto"/>
          <w:sz w:val="24"/>
          <w:highlight w:val="none"/>
          <w:vertAlign w:val="superscript"/>
        </w:rPr>
        <w:t>2</w:t>
      </w:r>
      <w:r>
        <w:rPr>
          <w:rFonts w:hint="eastAsia" w:ascii="仿宋" w:hAnsi="仿宋" w:eastAsia="仿宋" w:cs="仿宋"/>
          <w:color w:val="auto"/>
          <w:sz w:val="24"/>
          <w:highlight w:val="none"/>
        </w:rPr>
        <w:t>。</w:t>
      </w:r>
    </w:p>
    <w:p w14:paraId="0CB6B00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5、评估心肌：</w:t>
      </w:r>
    </w:p>
    <w:p w14:paraId="44FAB0A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5.1、心肌收缩力指数监测范围：1-200；</w:t>
      </w:r>
    </w:p>
    <w:p w14:paraId="7B4B750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5.2、收缩时间比例监测范围：0.1-0.9；</w:t>
      </w:r>
    </w:p>
    <w:p w14:paraId="26BBAA3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5.3、心脏功能指数监测范围：0.01-1.0；</w:t>
      </w:r>
    </w:p>
    <w:p w14:paraId="7820325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5.4、体表面积心肌收缩力指数变异监测范围：1-50%；</w:t>
      </w:r>
    </w:p>
    <w:p w14:paraId="3A01F45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5.5、预射血期监测范围：50-200ms；</w:t>
      </w:r>
    </w:p>
    <w:p w14:paraId="4CCAB4A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5.6、左室射血时间监测范围：100-400ms。</w:t>
      </w:r>
    </w:p>
    <w:p w14:paraId="5D6604F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6、评估氧供状态：</w:t>
      </w:r>
    </w:p>
    <w:p w14:paraId="6D5502E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6.1、输氧量监测范围：0-1567；</w:t>
      </w:r>
    </w:p>
    <w:p w14:paraId="34D9833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6.2、输氧指数监测范围：0-3000。</w:t>
      </w:r>
    </w:p>
    <w:p w14:paraId="3C9986D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7、其他参数：BP血压、SPO2血氧饱和度、Hb血红蛋白可实时手工输入。</w:t>
      </w:r>
    </w:p>
    <w:p w14:paraId="30D8028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8、其他功能要求：</w:t>
      </w:r>
    </w:p>
    <w:p w14:paraId="320C1E8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8.1、主机重量≤300g，主机有充电电池，充满电时使用时长≥4小时；</w:t>
      </w:r>
    </w:p>
    <w:p w14:paraId="1D020D1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8.2、可切换体表面积模式或体重模式测量，可设定信号放大倍数、SVV计算的平均周期等，能根据患者信息自动调整测量参数的参考正常值范围；</w:t>
      </w:r>
    </w:p>
    <w:p w14:paraId="59DB951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▲8.3、可设置监测时间间隔，最小可精确到每次心跳；（需提供机器操作界面截图）</w:t>
      </w:r>
    </w:p>
    <w:p w14:paraId="4B8C0AF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8.4、可使用非专用、高质量阻抗电极，传感器数量≤4个；</w:t>
      </w:r>
    </w:p>
    <w:p w14:paraId="038CCFC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▲8.5、测量数据输出时间≤2分钟；</w:t>
      </w:r>
    </w:p>
    <w:p w14:paraId="11E0A27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▲8.6、具有起搏器模式，可用于携带起搏器患者的心输出量及血流动力学检测；</w:t>
      </w:r>
    </w:p>
    <w:p w14:paraId="20A8B4A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8.7、测量过程不受体位变化影响；体位调整时不需要在设备端进行体位选择操作；可在患者水肿情况下监测；可在呼吸机条件下监测；</w:t>
      </w:r>
    </w:p>
    <w:p w14:paraId="3F2F543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8.8、具有智能休克分型功能，辅助评估心源性休克、感染性休克、低血容量型休克发生率。</w:t>
      </w:r>
    </w:p>
    <w:p w14:paraId="310EC85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rPr>
        <w:t>三、</w:t>
      </w:r>
      <w:r>
        <w:rPr>
          <w:rFonts w:hint="eastAsia" w:ascii="仿宋" w:hAnsi="仿宋" w:eastAsia="仿宋" w:cs="仿宋"/>
          <w:color w:val="auto"/>
          <w:sz w:val="24"/>
          <w:highlight w:val="none"/>
          <w:lang w:val="en-US" w:eastAsia="zh-CN"/>
        </w:rPr>
        <w:t>主要</w:t>
      </w:r>
      <w:r>
        <w:rPr>
          <w:rFonts w:hint="eastAsia" w:ascii="仿宋" w:hAnsi="仿宋" w:eastAsia="仿宋" w:cs="仿宋"/>
          <w:color w:val="auto"/>
          <w:sz w:val="24"/>
          <w:highlight w:val="none"/>
        </w:rPr>
        <w:t>配置：</w:t>
      </w:r>
    </w:p>
    <w:p w14:paraId="73C601D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1、无创心输出量测量计主机1 台。</w:t>
      </w:r>
    </w:p>
    <w:p w14:paraId="0D9B599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2、病人测量导联线</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1 条。</w:t>
      </w:r>
    </w:p>
    <w:p w14:paraId="0558DDE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3、电源线1 条。</w:t>
      </w:r>
    </w:p>
    <w:p w14:paraId="40A076A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4、电脑通讯线</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1 条。</w:t>
      </w:r>
    </w:p>
    <w:p w14:paraId="6C32853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5、工作站台车</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1台。</w:t>
      </w:r>
    </w:p>
    <w:p w14:paraId="39392D2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6、工作站（含工作站软件）1 套。</w:t>
      </w:r>
    </w:p>
    <w:p w14:paraId="02C0D0F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7、打印机1 台。</w:t>
      </w:r>
    </w:p>
    <w:p w14:paraId="295BA17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8、装载提箱1 个。</w:t>
      </w:r>
    </w:p>
    <w:p w14:paraId="14E2138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9、操作手册1本。</w:t>
      </w:r>
    </w:p>
    <w:p w14:paraId="716F1F5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三、售后服务：</w:t>
      </w:r>
    </w:p>
    <w:p w14:paraId="2B68D7A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rPr>
        <w:t>1、整机及配件质保期：≥5年。</w:t>
      </w:r>
    </w:p>
    <w:p w14:paraId="00109B3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★2、软件终身免费升级维护。系统与采购人HIS、PACS等系统进行免费对接。</w:t>
      </w:r>
    </w:p>
    <w:p w14:paraId="76EB434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3、质保期出保后免费整机性能、质控、计量检测，每年全保金额不高于中标金额的3%。</w:t>
      </w:r>
    </w:p>
    <w:p w14:paraId="2BBFDEB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6CA93AB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第3包品目3-7气囊式体外反搏装置</w:t>
      </w:r>
    </w:p>
    <w:p w14:paraId="72BB94A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数量1套，技术参数如下：</w:t>
      </w:r>
    </w:p>
    <w:p w14:paraId="4E35E7E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一、技术参数：</w:t>
      </w:r>
    </w:p>
    <w:p w14:paraId="15CB6D6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▲1、实际工作压力与设定工作压力的误差≤±2kPa，（需提供检测报告证明）。 </w:t>
      </w:r>
    </w:p>
    <w:p w14:paraId="6C02E81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2、血氧饱和度波形增益分级可调。 </w:t>
      </w:r>
    </w:p>
    <w:p w14:paraId="1A2301B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3、心电波形增益分级可调。 </w:t>
      </w:r>
    </w:p>
    <w:p w14:paraId="4F83775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4、患者电缆、所有的内部电路和输出显示等部分产生的噪声≤20μV(p-v) RTI。 </w:t>
      </w:r>
    </w:p>
    <w:p w14:paraId="1B6AE31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▲5、显示界面上有控制电磁阀信号的独立图形，提供治疗界面截图。 </w:t>
      </w:r>
    </w:p>
    <w:p w14:paraId="6A0183F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 xml:space="preserve"> 具有演示模式功能，并在界面有“禁止用于治疗”明确的警示信息。</w:t>
      </w:r>
    </w:p>
    <w:p w14:paraId="1CDDFC1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7、配备数据库存储治疗者心电、血氧、治疗压力等数据，可数据回放。 </w:t>
      </w:r>
    </w:p>
    <w:p w14:paraId="0033DD7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8、囊套覆盖面积≥0.3㎡。 </w:t>
      </w:r>
    </w:p>
    <w:p w14:paraId="5B9C9AA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9、气囊能承受 59kPa 的压力，保压10s，不破损，压降≤3kPa。</w:t>
      </w:r>
    </w:p>
    <w:p w14:paraId="6BE8FF6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▲10、具有无创血压检测功能，治疗前及治疗后可进行检测，数据可自动录入患者治疗信息。</w:t>
      </w:r>
    </w:p>
    <w:p w14:paraId="53CBD74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11、病员信息可通过刷身份证、医保卡快速录入信息。</w:t>
      </w:r>
    </w:p>
    <w:p w14:paraId="62F7F58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12、具有智能化压力记忆功能，可下次治疗延续上次治疗结束时压力。</w:t>
      </w:r>
    </w:p>
    <w:p w14:paraId="6FA3F31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13、采用多容器储气罐。</w:t>
      </w:r>
    </w:p>
    <w:p w14:paraId="0A779B3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14、操作支架安装位置左右可选，平面/垂直旋转。</w:t>
      </w:r>
    </w:p>
    <w:p w14:paraId="1CCD478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15、压缩机额定功率≤2 KW。</w:t>
      </w:r>
    </w:p>
    <w:p w14:paraId="01C1CFD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▲16、压缩机最大流量≥40m³/h。</w:t>
      </w:r>
    </w:p>
    <w:p w14:paraId="4945D91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17、设备采用变频技术，整机最大功率≤3200VA。（需提供铭牌或说明书证明） </w:t>
      </w:r>
    </w:p>
    <w:p w14:paraId="1BF7AA1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18、使用期限10年（需提供铭牌或说明书证明）。</w:t>
      </w:r>
    </w:p>
    <w:p w14:paraId="6AB6A22E">
      <w:pPr>
        <w:keepNext w:val="0"/>
        <w:keepLines w:val="0"/>
        <w:pageBreakBefore w:val="0"/>
        <w:numPr>
          <w:ilvl w:val="0"/>
          <w:numId w:val="4"/>
        </w:numPr>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工作站：</w:t>
      </w:r>
    </w:p>
    <w:p w14:paraId="7F3D8A1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1</w:t>
      </w:r>
      <w:r>
        <w:rPr>
          <w:rFonts w:hint="eastAsia" w:ascii="仿宋" w:hAnsi="仿宋" w:eastAsia="仿宋" w:cs="仿宋"/>
          <w:color w:val="auto"/>
          <w:spacing w:val="12"/>
          <w:sz w:val="24"/>
          <w:highlight w:val="none"/>
          <w:lang w:val="en-US" w:eastAsia="zh-CN"/>
        </w:rPr>
        <w:t>9</w:t>
      </w:r>
      <w:r>
        <w:rPr>
          <w:rFonts w:hint="eastAsia" w:ascii="仿宋" w:hAnsi="仿宋" w:eastAsia="仿宋" w:cs="仿宋"/>
          <w:color w:val="auto"/>
          <w:spacing w:val="12"/>
          <w:sz w:val="24"/>
          <w:highlight w:val="none"/>
        </w:rPr>
        <w:t>.1、操作显示：</w:t>
      </w:r>
      <w:r>
        <w:rPr>
          <w:rFonts w:hint="eastAsia" w:ascii="仿宋" w:hAnsi="仿宋" w:eastAsia="仿宋" w:cs="仿宋"/>
          <w:color w:val="auto"/>
          <w:kern w:val="0"/>
          <w:sz w:val="24"/>
          <w:highlight w:val="none"/>
        </w:rPr>
        <w:t>≥</w:t>
      </w:r>
      <w:r>
        <w:rPr>
          <w:rFonts w:hint="eastAsia" w:ascii="仿宋" w:hAnsi="仿宋" w:eastAsia="仿宋" w:cs="仿宋"/>
          <w:color w:val="auto"/>
          <w:spacing w:val="12"/>
          <w:sz w:val="24"/>
          <w:highlight w:val="none"/>
          <w:lang w:val="en-US" w:eastAsia="zh-CN"/>
        </w:rPr>
        <w:t>13</w:t>
      </w:r>
      <w:r>
        <w:rPr>
          <w:rFonts w:hint="eastAsia" w:ascii="仿宋" w:hAnsi="仿宋" w:eastAsia="仿宋" w:cs="仿宋"/>
          <w:color w:val="auto"/>
          <w:spacing w:val="12"/>
          <w:sz w:val="24"/>
          <w:highlight w:val="none"/>
        </w:rPr>
        <w:t>英寸</w:t>
      </w:r>
      <w:r>
        <w:rPr>
          <w:rFonts w:hint="eastAsia" w:ascii="仿宋" w:hAnsi="仿宋" w:eastAsia="仿宋" w:cs="仿宋"/>
          <w:color w:val="auto"/>
          <w:spacing w:val="12"/>
          <w:sz w:val="24"/>
          <w:highlight w:val="none"/>
          <w:lang w:eastAsia="zh-CN"/>
        </w:rPr>
        <w:t>笔记本电脑</w:t>
      </w:r>
      <w:r>
        <w:rPr>
          <w:rFonts w:hint="eastAsia" w:ascii="仿宋" w:hAnsi="仿宋" w:eastAsia="仿宋" w:cs="仿宋"/>
          <w:color w:val="auto"/>
          <w:spacing w:val="12"/>
          <w:sz w:val="24"/>
          <w:highlight w:val="none"/>
        </w:rPr>
        <w:t>。</w:t>
      </w:r>
    </w:p>
    <w:p w14:paraId="03CD1E9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1</w:t>
      </w:r>
      <w:r>
        <w:rPr>
          <w:rFonts w:hint="eastAsia" w:ascii="仿宋" w:hAnsi="仿宋" w:eastAsia="仿宋" w:cs="仿宋"/>
          <w:color w:val="auto"/>
          <w:spacing w:val="12"/>
          <w:sz w:val="24"/>
          <w:highlight w:val="none"/>
          <w:lang w:val="en-US" w:eastAsia="zh-CN"/>
        </w:rPr>
        <w:t>9.</w:t>
      </w:r>
      <w:r>
        <w:rPr>
          <w:rFonts w:hint="eastAsia" w:ascii="仿宋" w:hAnsi="仿宋" w:eastAsia="仿宋" w:cs="仿宋"/>
          <w:color w:val="auto"/>
          <w:spacing w:val="12"/>
          <w:sz w:val="24"/>
          <w:highlight w:val="none"/>
        </w:rPr>
        <w:t>2、处理器：不低于12代i5。</w:t>
      </w:r>
    </w:p>
    <w:p w14:paraId="6714E7B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1</w:t>
      </w:r>
      <w:r>
        <w:rPr>
          <w:rFonts w:hint="eastAsia" w:ascii="仿宋" w:hAnsi="仿宋" w:eastAsia="仿宋" w:cs="仿宋"/>
          <w:color w:val="auto"/>
          <w:spacing w:val="12"/>
          <w:sz w:val="24"/>
          <w:highlight w:val="none"/>
          <w:lang w:val="en-US" w:eastAsia="zh-CN"/>
        </w:rPr>
        <w:t>9.3</w:t>
      </w:r>
      <w:r>
        <w:rPr>
          <w:rFonts w:hint="eastAsia" w:ascii="仿宋" w:hAnsi="仿宋" w:eastAsia="仿宋" w:cs="仿宋"/>
          <w:color w:val="auto"/>
          <w:spacing w:val="12"/>
          <w:sz w:val="24"/>
          <w:highlight w:val="none"/>
        </w:rPr>
        <w:t>、内存：≥16G。</w:t>
      </w:r>
    </w:p>
    <w:p w14:paraId="5D7C9EE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highlight w:val="none"/>
        </w:rPr>
      </w:pPr>
      <w:r>
        <w:rPr>
          <w:rFonts w:hint="eastAsia" w:ascii="仿宋" w:hAnsi="仿宋" w:eastAsia="仿宋" w:cs="仿宋"/>
          <w:color w:val="auto"/>
          <w:spacing w:val="12"/>
          <w:sz w:val="24"/>
          <w:highlight w:val="none"/>
        </w:rPr>
        <w:t>1</w:t>
      </w:r>
      <w:r>
        <w:rPr>
          <w:rFonts w:hint="eastAsia" w:ascii="仿宋" w:hAnsi="仿宋" w:eastAsia="仿宋" w:cs="仿宋"/>
          <w:color w:val="auto"/>
          <w:spacing w:val="12"/>
          <w:sz w:val="24"/>
          <w:highlight w:val="none"/>
          <w:lang w:val="en-US" w:eastAsia="zh-CN"/>
        </w:rPr>
        <w:t>9.4</w:t>
      </w:r>
      <w:r>
        <w:rPr>
          <w:rFonts w:hint="eastAsia" w:ascii="仿宋" w:hAnsi="仿宋" w:eastAsia="仿宋" w:cs="仿宋"/>
          <w:color w:val="auto"/>
          <w:spacing w:val="12"/>
          <w:sz w:val="24"/>
          <w:highlight w:val="none"/>
        </w:rPr>
        <w:t>、硬盘：≥ 500G。</w:t>
      </w:r>
    </w:p>
    <w:p w14:paraId="112628E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pacing w:val="12"/>
          <w:sz w:val="24"/>
          <w:highlight w:val="none"/>
        </w:rPr>
        <w:t>1</w:t>
      </w:r>
      <w:r>
        <w:rPr>
          <w:rFonts w:hint="eastAsia" w:ascii="仿宋" w:hAnsi="仿宋" w:eastAsia="仿宋" w:cs="仿宋"/>
          <w:color w:val="auto"/>
          <w:spacing w:val="12"/>
          <w:sz w:val="24"/>
          <w:highlight w:val="none"/>
          <w:lang w:val="en-US" w:eastAsia="zh-CN"/>
        </w:rPr>
        <w:t>9</w:t>
      </w:r>
      <w:r>
        <w:rPr>
          <w:rFonts w:hint="eastAsia" w:ascii="仿宋" w:hAnsi="仿宋" w:eastAsia="仿宋" w:cs="仿宋"/>
          <w:color w:val="auto"/>
          <w:spacing w:val="12"/>
          <w:sz w:val="24"/>
          <w:highlight w:val="none"/>
        </w:rPr>
        <w:t>.5、外设：键鼠、打印机。</w:t>
      </w:r>
    </w:p>
    <w:p w14:paraId="6EAEDBB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rPr>
        <w:t>二、</w:t>
      </w:r>
      <w:r>
        <w:rPr>
          <w:rFonts w:hint="eastAsia" w:ascii="仿宋" w:hAnsi="仿宋" w:eastAsia="仿宋" w:cs="仿宋"/>
          <w:color w:val="auto"/>
          <w:sz w:val="24"/>
          <w:highlight w:val="none"/>
          <w:lang w:val="en-US" w:eastAsia="zh-CN"/>
        </w:rPr>
        <w:t>主要</w:t>
      </w:r>
      <w:r>
        <w:rPr>
          <w:rFonts w:hint="eastAsia" w:ascii="仿宋" w:hAnsi="仿宋" w:eastAsia="仿宋" w:cs="仿宋"/>
          <w:color w:val="auto"/>
          <w:sz w:val="24"/>
          <w:highlight w:val="none"/>
        </w:rPr>
        <w:t>配置：</w:t>
      </w:r>
    </w:p>
    <w:p w14:paraId="1C693EB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1、反搏床1台。</w:t>
      </w:r>
    </w:p>
    <w:p w14:paraId="7317860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2、工作站1套。</w:t>
      </w:r>
    </w:p>
    <w:p w14:paraId="3E1548E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3、电源线1根。</w:t>
      </w:r>
    </w:p>
    <w:p w14:paraId="6DB352D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4、心电线1根。</w:t>
      </w:r>
    </w:p>
    <w:p w14:paraId="6326D5C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5、指脉线1根。</w:t>
      </w:r>
    </w:p>
    <w:p w14:paraId="08B40A1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6、床垫1套。</w:t>
      </w:r>
    </w:p>
    <w:p w14:paraId="71DD114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7、无创血压袖带1只。</w:t>
      </w:r>
    </w:p>
    <w:p w14:paraId="52EFF91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8、一体机囊套接头</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6只。</w:t>
      </w:r>
    </w:p>
    <w:p w14:paraId="7A055F1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9、波纹管6根。</w:t>
      </w:r>
    </w:p>
    <w:p w14:paraId="1F7D665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10、外囊套</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1套。</w:t>
      </w:r>
    </w:p>
    <w:p w14:paraId="67E7D00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11、内囊套</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6个。</w:t>
      </w:r>
    </w:p>
    <w:p w14:paraId="36598D7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12、防尘罩</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1套。</w:t>
      </w:r>
    </w:p>
    <w:p w14:paraId="724C758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三、售后服务：</w:t>
      </w:r>
    </w:p>
    <w:p w14:paraId="04BF2BB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rPr>
        <w:t>1、整机及配件质保期：≥5年。</w:t>
      </w:r>
    </w:p>
    <w:p w14:paraId="1558ACB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★2、软件终身免费升级维护。系统与采购人HIS、PACS等系统进行免费对接。</w:t>
      </w:r>
    </w:p>
    <w:p w14:paraId="177AB21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3、质保期出保后免费整机性能、质控、计量检测，每年全保金额不高于中标金额的3%。</w:t>
      </w:r>
    </w:p>
    <w:p w14:paraId="206061E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p>
    <w:p w14:paraId="10BECD9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p>
    <w:p w14:paraId="0E6E74E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p>
    <w:p w14:paraId="2888D25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656B329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第3包品目3-8吞咽治疗仪</w:t>
      </w:r>
    </w:p>
    <w:p w14:paraId="61EE56B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数量10台，技术参数如下：</w:t>
      </w:r>
    </w:p>
    <w:p w14:paraId="1522235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一、技术参数：</w:t>
      </w:r>
    </w:p>
    <w:p w14:paraId="21E98E7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1、电源：AA电池供电，重量≤0.5Kg。</w:t>
      </w:r>
    </w:p>
    <w:p w14:paraId="51B8E9A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2、显示屏幕：全彩液晶触摸屏，按键操作。</w:t>
      </w:r>
    </w:p>
    <w:p w14:paraId="34D4B2D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3、电刺激通道：≥8个，同时满足2人评估，配12个独立通道，强度分级可调。</w:t>
      </w:r>
    </w:p>
    <w:p w14:paraId="27C69D5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★4、最大电流强度：≤25mA。</w:t>
      </w:r>
    </w:p>
    <w:p w14:paraId="2D89F13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★5、输出波形：对称双向矩形。</w:t>
      </w:r>
    </w:p>
    <w:p w14:paraId="5872196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▲6、通道模式：包含单一、序列、同时收缩输出模式。</w:t>
      </w:r>
    </w:p>
    <w:p w14:paraId="46A0BB6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7、脉冲宽度范围：60-300um可调，坡升/坡降：0-3s可调，治疗/间歇：1-99s可调。</w:t>
      </w:r>
    </w:p>
    <w:p w14:paraId="3E6445B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8、治疗频率范围：1-80Hz可调。</w:t>
      </w:r>
    </w:p>
    <w:p w14:paraId="6B8D07A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9、治疗时间范围：1-240分钟可调。</w:t>
      </w:r>
    </w:p>
    <w:p w14:paraId="0D14FF4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10、肌电采集范围：1-2000µV RMS，最小分辨率：0.1.µV RMS。</w:t>
      </w:r>
    </w:p>
    <w:p w14:paraId="3460AE6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11、共模抑制比：≥100dB。</w:t>
      </w:r>
    </w:p>
    <w:p w14:paraId="757BBD9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具备表面肌电分析功能，可针对整个吞咽过程或吞咽过程中某个时段做精确量化表面肌电分析，分析指标应包含最大值、最小值、平均值、平均功率、变异值、变异率、IQR、MVC等常用指标，并提供分析指导图示。</w:t>
      </w:r>
    </w:p>
    <w:p w14:paraId="5E4DD7E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13、具备患者治疗数据库功能，每次治疗完成后可自动生成治疗报告，并且可随时查看患者治疗数据，每个患者的表面肌电数据单独存储，并且可自动进行数据分析处理，生成治疗进展对比报告。</w:t>
      </w:r>
    </w:p>
    <w:p w14:paraId="3B0D5EC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14、曲线图形生物反馈训练具备语音提示，可自由绘制任意训练模板。</w:t>
      </w:r>
    </w:p>
    <w:p w14:paraId="6C8055B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15、≥8种情景互动训练游戏，可单独设置收缩目标值及放松目标值实现在同一个训练中训练收缩、放松能力。</w:t>
      </w:r>
    </w:p>
    <w:p w14:paraId="32564A1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16、具备表面肌电触发电刺激治疗模式。</w:t>
      </w:r>
    </w:p>
    <w:p w14:paraId="35DEDDA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▲17、蓝牙连接技术：可将设备无线连接到笔记本或者其他屏幕，指导患者进行个性化的、定量化的吞咽训练。</w:t>
      </w:r>
    </w:p>
    <w:p w14:paraId="1CB1A94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18、内置吞咽障碍治疗相关教育视频，如门德尔松技术、Masako技术等，具有高清神经、肌肉、骨骼等系统解剖图库。</w:t>
      </w:r>
    </w:p>
    <w:p w14:paraId="6701594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19、内置电极贴放位置示意图，可帮助治疗师快速准确贴放电极，并提供每种方案相关的临床基本原理说明，可自定义治疗处方并存储。</w:t>
      </w:r>
    </w:p>
    <w:p w14:paraId="7ADBF3D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20、具备心率滤过功能。</w:t>
      </w:r>
    </w:p>
    <w:p w14:paraId="08BC61F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rPr>
        <w:t>二、</w:t>
      </w:r>
      <w:r>
        <w:rPr>
          <w:rFonts w:hint="eastAsia" w:ascii="仿宋" w:hAnsi="仿宋" w:eastAsia="仿宋" w:cs="仿宋"/>
          <w:color w:val="auto"/>
          <w:sz w:val="24"/>
          <w:highlight w:val="none"/>
          <w:lang w:val="en-US" w:eastAsia="zh-CN"/>
        </w:rPr>
        <w:t>主要</w:t>
      </w:r>
      <w:r>
        <w:rPr>
          <w:rFonts w:hint="eastAsia" w:ascii="仿宋" w:hAnsi="仿宋" w:eastAsia="仿宋" w:cs="仿宋"/>
          <w:color w:val="auto"/>
          <w:sz w:val="24"/>
          <w:highlight w:val="none"/>
        </w:rPr>
        <w:t>配置</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单台</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w:t>
      </w:r>
    </w:p>
    <w:p w14:paraId="0B8D32A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1、主机1台。</w:t>
      </w:r>
    </w:p>
    <w:p w14:paraId="03B7874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2、电源线1根。</w:t>
      </w:r>
    </w:p>
    <w:p w14:paraId="7492769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3、导联线1根。</w:t>
      </w:r>
    </w:p>
    <w:p w14:paraId="22AF49F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三、售后服务：</w:t>
      </w:r>
    </w:p>
    <w:p w14:paraId="3A85FF2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rPr>
        <w:t>1、整机及配件质保期：≥5年。</w:t>
      </w:r>
    </w:p>
    <w:p w14:paraId="0E47BEA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★2、软件终身免费升级维护。系统与采购人HIS、PACS等系统进行免费对接。</w:t>
      </w:r>
    </w:p>
    <w:p w14:paraId="03E2E61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3、质保期出保后免费整机性能、质控、计量检测，每年全保金额不高于中标金额的3%。</w:t>
      </w:r>
    </w:p>
    <w:p w14:paraId="44977DB2">
      <w:pPr>
        <w:keepNext w:val="0"/>
        <w:keepLines w:val="0"/>
        <w:pageBreakBefore w:val="0"/>
        <w:kinsoku/>
        <w:wordWrap/>
        <w:overflowPunct/>
        <w:topLinePunct w:val="0"/>
        <w:autoSpaceDE/>
        <w:autoSpaceDN/>
        <w:bidi w:val="0"/>
        <w:adjustRightInd/>
        <w:spacing w:line="360" w:lineRule="auto"/>
        <w:rPr>
          <w:rFonts w:hint="eastAsia" w:cs="楷体" w:asciiTheme="majorEastAsia" w:hAnsiTheme="majorEastAsia" w:eastAsiaTheme="majorEastAsia"/>
          <w:color w:val="auto"/>
          <w:sz w:val="24"/>
          <w:highlight w:val="none"/>
        </w:rPr>
      </w:pPr>
    </w:p>
    <w:p w14:paraId="5C48310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3700D11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第4包品目4-1上肢主被动运动康复训练器</w:t>
      </w:r>
    </w:p>
    <w:p w14:paraId="76E0687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数量3台，技术参数如下：</w:t>
      </w:r>
    </w:p>
    <w:p w14:paraId="267B2C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一、技术参数：</w:t>
      </w:r>
    </w:p>
    <w:p w14:paraId="4EF16D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1、训练轨迹：上、下肢训练轨迹均为圆周运动，运动方向可设置为正向或反向。</w:t>
      </w:r>
    </w:p>
    <w:p w14:paraId="6E09DE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2、训练模式：具有被动、主动、助力及自定义等模式，不同训练模式可进行切换，自定义模式可设置参数至少包括模式选择、时长、转速、助力、阻力、方向。</w:t>
      </w:r>
    </w:p>
    <w:p w14:paraId="74BFDB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▲3、主被动切换：主被动模式下可实现主被动识别与切换。</w:t>
      </w:r>
    </w:p>
    <w:p w14:paraId="4A4AFD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4、训练速度：可设置并显示上、下肢的被动训练速度，设置范围0-60r/min。</w:t>
      </w:r>
    </w:p>
    <w:p w14:paraId="3F3F91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5、阻力等级：能设置阻力模式下的阻力等级，范围≥15级可调。</w:t>
      </w:r>
    </w:p>
    <w:p w14:paraId="070304F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6、助力等级：能设置助力模式下的助力阈值，范围≥3级可调。</w:t>
      </w:r>
    </w:p>
    <w:p w14:paraId="520BB7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7、训练机构高度：训练机构旋转中心垂直高度升降范围≥150mm。</w:t>
      </w:r>
    </w:p>
    <w:p w14:paraId="79EC69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8、横臂长度：训练机构旋转中心水平伸缩范围≥150mm。</w:t>
      </w:r>
    </w:p>
    <w:p w14:paraId="7FB545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、小腿长度调节：小腿支撑杆长度调节范围≥100mm。</w:t>
      </w:r>
    </w:p>
    <w:p w14:paraId="5ACC14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、训练时间：可设置并显示训练时间范围0-99分钟。</w:t>
      </w:r>
    </w:p>
    <w:p w14:paraId="56B43F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、痉挛保护：设备能识别痉挛或肌张力，能触发保护，保护功能触发后设备应具有反向缓解或停机功能，并伴有语音或显示提醒。</w:t>
      </w:r>
    </w:p>
    <w:p w14:paraId="4071B9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、痉挛保护等级：能设置打开或关闭痉挛保护功能，能设置并显示痉挛保护阈值，阈值设置≥10级可调。</w:t>
      </w:r>
    </w:p>
    <w:p w14:paraId="3A63B7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、肌力对称性监测：具有肌力对称性监测功能，并显示肌力对称信息。</w:t>
      </w:r>
    </w:p>
    <w:p w14:paraId="09D33B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、转速控制：转速调节时的转速变化率≥0.5r/s²。</w:t>
      </w:r>
    </w:p>
    <w:p w14:paraId="3F67B30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、患者信息管理与训练报告：具有患者训练信息显示与报告内容至少包括训练时长、左右腿发力情况、训练速度、训练方向、训练阻力、训练助力，训练报告可导出，可通过云平台查看。</w:t>
      </w:r>
    </w:p>
    <w:p w14:paraId="35DA64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、穿戴辅助：具有步进式控制电机功能，可触控锁定电机，可辅助治疗师进行穿戴。</w:t>
      </w:r>
    </w:p>
    <w:p w14:paraId="1BB6F9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、具有急停开关：通过急停开关控制设备紧急停止，训练机构需在急停开关复位后才可以重新或继续运行。</w:t>
      </w:r>
    </w:p>
    <w:p w14:paraId="278AA1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、语音反馈：有语音反馈功能。根据患者训练进展或操作发出适当的反馈声音。</w:t>
      </w:r>
    </w:p>
    <w:p w14:paraId="4C2D26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19</w:t>
      </w:r>
      <w:r>
        <w:rPr>
          <w:rFonts w:hint="eastAsia" w:ascii="仿宋" w:hAnsi="仿宋" w:eastAsia="仿宋" w:cs="仿宋"/>
          <w:color w:val="auto"/>
          <w:sz w:val="24"/>
          <w:szCs w:val="24"/>
          <w:highlight w:val="none"/>
        </w:rPr>
        <w:t>、治疗师操作界面与显示：具有治疗师操作界面，操作界面位置应可调。界面应能显示当前的训练模式、阻力、转速、时长、方向、对称性等信息，具有参数设置、数据查看等功能。</w:t>
      </w:r>
    </w:p>
    <w:p w14:paraId="3868E7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0</w:t>
      </w:r>
      <w:r>
        <w:rPr>
          <w:rFonts w:hint="eastAsia" w:ascii="仿宋" w:hAnsi="仿宋" w:eastAsia="仿宋" w:cs="仿宋"/>
          <w:color w:val="auto"/>
          <w:sz w:val="24"/>
          <w:szCs w:val="24"/>
          <w:highlight w:val="none"/>
        </w:rPr>
        <w:t>、患肢固定：有上肢患肢固定机构，应能固定手部、前臂；具有脚部、小腿固定机构，固定机构可调节。</w:t>
      </w:r>
    </w:p>
    <w:p w14:paraId="4143B9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21</w:t>
      </w:r>
      <w:r>
        <w:rPr>
          <w:rFonts w:hint="eastAsia" w:ascii="仿宋" w:hAnsi="仿宋" w:eastAsia="仿宋" w:cs="仿宋"/>
          <w:color w:val="auto"/>
          <w:sz w:val="24"/>
          <w:szCs w:val="24"/>
          <w:highlight w:val="none"/>
        </w:rPr>
        <w:t>、设备屏幕尺寸：≥8英寸。</w:t>
      </w:r>
    </w:p>
    <w:p w14:paraId="57A126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、屏幕位置调节：屏幕位置可广角调节，治疗师可在不同角度操作。</w:t>
      </w:r>
    </w:p>
    <w:p w14:paraId="20C612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、设备噪声：设备在正常使用时产生的噪声≤60dB（A）。</w:t>
      </w:r>
    </w:p>
    <w:p w14:paraId="01D3D6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、训练情景动画：可通过动画情景展示训练状态。</w:t>
      </w:r>
    </w:p>
    <w:p w14:paraId="16A9A7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、具有云平台功能，可远程查看设备的运行状态数据。</w:t>
      </w:r>
    </w:p>
    <w:p w14:paraId="26C308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szCs w:val="24"/>
          <w:highlight w:val="none"/>
        </w:rPr>
        <w:t>二、</w:t>
      </w:r>
      <w:r>
        <w:rPr>
          <w:rFonts w:hint="eastAsia" w:ascii="仿宋" w:hAnsi="仿宋" w:eastAsia="仿宋" w:cs="仿宋"/>
          <w:color w:val="auto"/>
          <w:sz w:val="24"/>
          <w:szCs w:val="24"/>
          <w:highlight w:val="none"/>
          <w:lang w:val="en-US" w:eastAsia="zh-CN"/>
        </w:rPr>
        <w:t>主要</w:t>
      </w:r>
      <w:r>
        <w:rPr>
          <w:rFonts w:hint="eastAsia" w:ascii="仿宋" w:hAnsi="仿宋" w:eastAsia="仿宋" w:cs="仿宋"/>
          <w:color w:val="auto"/>
          <w:sz w:val="24"/>
          <w:szCs w:val="24"/>
          <w:highlight w:val="none"/>
        </w:rPr>
        <w:t>配置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单台</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上肢康复踏车6台。</w:t>
      </w:r>
    </w:p>
    <w:p w14:paraId="48FED6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三、售后服务：</w:t>
      </w:r>
    </w:p>
    <w:p w14:paraId="1E6677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szCs w:val="24"/>
          <w:highlight w:val="none"/>
        </w:rPr>
        <w:t>1、整机及配件质保期：≥</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年。</w:t>
      </w:r>
    </w:p>
    <w:p w14:paraId="649EB4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rPr>
        <w:t>2、软件终身免费升级维护。系统与采购人HIS、PACS等系统进行免费对接。</w:t>
      </w:r>
    </w:p>
    <w:p w14:paraId="1588F4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3、质保期出保后免费整机性能、质控、计量检测，每年全保金额不高于中标金额的3%。</w:t>
      </w:r>
    </w:p>
    <w:p w14:paraId="12F0EB3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6C8155D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第4包品目4-2悬吊康复训练系统</w:t>
      </w:r>
    </w:p>
    <w:p w14:paraId="2A10C09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数量1台，技术参数如下：</w:t>
      </w:r>
    </w:p>
    <w:p w14:paraId="267837C5">
      <w:pPr>
        <w:keepNext w:val="0"/>
        <w:keepLines w:val="0"/>
        <w:pageBreakBefore w:val="0"/>
        <w:widowControl/>
        <w:kinsoku/>
        <w:wordWrap/>
        <w:overflowPunct/>
        <w:topLinePunct w:val="0"/>
        <w:autoSpaceDE/>
        <w:autoSpaceDN/>
        <w:bidi w:val="0"/>
        <w:adjustRightInd/>
        <w:spacing w:line="360" w:lineRule="auto"/>
        <w:ind w:right="286"/>
        <w:jc w:val="left"/>
        <w:rPr>
          <w:rFonts w:hint="eastAsia" w:ascii="仿宋" w:hAnsi="仿宋" w:eastAsia="仿宋" w:cs="仿宋"/>
          <w:b/>
          <w:bCs/>
          <w:color w:val="auto"/>
          <w:kern w:val="0"/>
          <w:sz w:val="24"/>
          <w:szCs w:val="24"/>
          <w:highlight w:val="none"/>
          <w:shd w:val="clear" w:color="auto" w:fill="FFFFFF"/>
          <w:lang w:bidi="ar"/>
        </w:rPr>
      </w:pPr>
      <w:r>
        <w:rPr>
          <w:rFonts w:hint="eastAsia" w:ascii="仿宋" w:hAnsi="仿宋" w:eastAsia="仿宋" w:cs="仿宋"/>
          <w:color w:val="auto"/>
          <w:kern w:val="0"/>
          <w:sz w:val="24"/>
          <w:szCs w:val="24"/>
          <w:highlight w:val="none"/>
          <w:shd w:val="clear" w:color="auto" w:fill="FFFFFF"/>
          <w:lang w:bidi="ar"/>
        </w:rPr>
        <w:t>一、技术参数：</w:t>
      </w:r>
    </w:p>
    <w:p w14:paraId="7751428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kern w:val="0"/>
          <w:sz w:val="24"/>
          <w:szCs w:val="24"/>
          <w:highlight w:val="none"/>
        </w:rPr>
        <w:t>1、</w:t>
      </w:r>
      <w:r>
        <w:rPr>
          <w:rFonts w:hint="eastAsia" w:ascii="仿宋" w:hAnsi="仿宋" w:eastAsia="仿宋" w:cs="仿宋"/>
          <w:color w:val="auto"/>
          <w:sz w:val="24"/>
          <w:szCs w:val="24"/>
          <w:highlight w:val="none"/>
        </w:rPr>
        <w:t>悬吊主框架为支架式，主框架占地面积（长宽高）≤3400x1200x2200mm。</w:t>
      </w:r>
    </w:p>
    <w:p w14:paraId="29C2A0C0">
      <w:pPr>
        <w:keepNext w:val="0"/>
        <w:keepLines w:val="0"/>
        <w:pageBreakBefore w:val="0"/>
        <w:widowControl/>
        <w:kinsoku/>
        <w:wordWrap/>
        <w:overflowPunct/>
        <w:topLinePunct w:val="0"/>
        <w:autoSpaceDE/>
        <w:autoSpaceDN/>
        <w:bidi w:val="0"/>
        <w:adjustRightInd/>
        <w:spacing w:line="360" w:lineRule="auto"/>
        <w:jc w:val="left"/>
        <w:rPr>
          <w:rFonts w:hint="eastAsia" w:ascii="仿宋" w:hAnsi="仿宋" w:eastAsia="仿宋" w:cs="仿宋"/>
          <w:color w:val="auto"/>
          <w:sz w:val="24"/>
          <w:szCs w:val="24"/>
          <w:highlight w:val="none"/>
          <w:shd w:val="clear" w:color="auto" w:fill="FFFFFF"/>
        </w:rPr>
      </w:pPr>
      <w:r>
        <w:rPr>
          <w:rFonts w:hint="eastAsia" w:ascii="仿宋" w:hAnsi="仿宋" w:eastAsia="仿宋" w:cs="仿宋"/>
          <w:bCs/>
          <w:color w:val="auto"/>
          <w:sz w:val="24"/>
          <w:szCs w:val="24"/>
          <w:highlight w:val="none"/>
        </w:rPr>
        <w:t>2、</w:t>
      </w:r>
      <w:r>
        <w:rPr>
          <w:rFonts w:hint="eastAsia" w:ascii="仿宋" w:hAnsi="仿宋" w:eastAsia="仿宋" w:cs="仿宋"/>
          <w:bCs/>
          <w:color w:val="auto"/>
          <w:kern w:val="0"/>
          <w:sz w:val="24"/>
          <w:szCs w:val="24"/>
          <w:highlight w:val="none"/>
        </w:rPr>
        <w:t>悬吊系统的顶部具有3组可沿着轴向滑动的多点多轴悬吊器，每</w:t>
      </w:r>
      <w:r>
        <w:rPr>
          <w:rFonts w:hint="eastAsia" w:ascii="仿宋" w:hAnsi="仿宋" w:eastAsia="仿宋" w:cs="仿宋"/>
          <w:color w:val="auto"/>
          <w:sz w:val="24"/>
          <w:szCs w:val="24"/>
          <w:highlight w:val="none"/>
          <w:shd w:val="clear" w:color="auto" w:fill="FFFFFF"/>
        </w:rPr>
        <w:t>组悬吊器具有二个悬吊点，每个吊点均可以沿着轴向随意滑动，根据治疗需要调节吊点间的距离。单个悬吊器承重≥100KG。</w:t>
      </w:r>
    </w:p>
    <w:p w14:paraId="2DCAE80F">
      <w:pPr>
        <w:keepNext w:val="0"/>
        <w:keepLines w:val="0"/>
        <w:pageBreakBefore w:val="0"/>
        <w:widowControl/>
        <w:kinsoku/>
        <w:wordWrap/>
        <w:overflowPunct/>
        <w:topLinePunct w:val="0"/>
        <w:autoSpaceDE/>
        <w:autoSpaceDN/>
        <w:bidi w:val="0"/>
        <w:adjustRightInd/>
        <w:spacing w:line="360" w:lineRule="auto"/>
        <w:jc w:val="left"/>
        <w:rPr>
          <w:rFonts w:hint="eastAsia" w:ascii="仿宋" w:hAnsi="仿宋" w:eastAsia="仿宋" w:cs="仿宋"/>
          <w:color w:val="auto"/>
          <w:sz w:val="24"/>
          <w:szCs w:val="24"/>
          <w:highlight w:val="none"/>
        </w:rPr>
      </w:pPr>
      <w:r>
        <w:rPr>
          <w:rFonts w:hint="eastAsia" w:ascii="仿宋" w:hAnsi="仿宋" w:eastAsia="仿宋" w:cs="仿宋"/>
          <w:bCs/>
          <w:color w:val="auto"/>
          <w:kern w:val="0"/>
          <w:sz w:val="24"/>
          <w:szCs w:val="24"/>
          <w:highlight w:val="none"/>
        </w:rPr>
        <w:t>3、</w:t>
      </w:r>
      <w:r>
        <w:rPr>
          <w:rFonts w:hint="eastAsia" w:ascii="仿宋" w:hAnsi="仿宋" w:eastAsia="仿宋" w:cs="仿宋"/>
          <w:color w:val="auto"/>
          <w:sz w:val="24"/>
          <w:szCs w:val="24"/>
          <w:highlight w:val="none"/>
          <w:shd w:val="clear" w:color="auto" w:fill="FFFFFF"/>
        </w:rPr>
        <w:t>悬吊系统二边支腿立柱上固定有具有3组悬吊器，可以沿着支腿上下调节高度，每组悬吊器上有2个吊点，可以用于患者做抗阻等训练。</w:t>
      </w:r>
    </w:p>
    <w:p w14:paraId="6C2E9BDD">
      <w:pPr>
        <w:keepNext w:val="0"/>
        <w:keepLines w:val="0"/>
        <w:pageBreakBefore w:val="0"/>
        <w:widowControl/>
        <w:kinsoku/>
        <w:wordWrap/>
        <w:overflowPunct/>
        <w:topLinePunct w:val="0"/>
        <w:autoSpaceDE/>
        <w:autoSpaceDN/>
        <w:bidi w:val="0"/>
        <w:adjustRightInd/>
        <w:spacing w:line="360" w:lineRule="auto"/>
        <w:jc w:val="left"/>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4、悬吊系统具有2套固定于悬吊支架上的可以移动的神经肌肉力反馈装置，每个装置有4路输出点，每路承重≥100kg。神经肌肉力反馈装置可以通过锁紧把手一键调节到任意位置。</w:t>
      </w:r>
    </w:p>
    <w:p w14:paraId="688D6DF6">
      <w:pPr>
        <w:keepNext w:val="0"/>
        <w:keepLines w:val="0"/>
        <w:pageBreakBefore w:val="0"/>
        <w:widowControl/>
        <w:kinsoku/>
        <w:wordWrap/>
        <w:overflowPunct/>
        <w:topLinePunct w:val="0"/>
        <w:autoSpaceDE/>
        <w:autoSpaceDN/>
        <w:bidi w:val="0"/>
        <w:adjustRightInd/>
        <w:spacing w:line="360" w:lineRule="auto"/>
        <w:jc w:val="left"/>
        <w:rPr>
          <w:rFonts w:hint="eastAsia" w:ascii="仿宋" w:hAnsi="仿宋" w:eastAsia="仿宋" w:cs="仿宋"/>
          <w:color w:val="auto"/>
          <w:sz w:val="24"/>
          <w:szCs w:val="24"/>
          <w:highlight w:val="none"/>
        </w:rPr>
      </w:pPr>
      <w:r>
        <w:rPr>
          <w:rFonts w:hint="eastAsia" w:ascii="仿宋" w:hAnsi="仿宋" w:eastAsia="仿宋" w:cs="仿宋"/>
          <w:bCs/>
          <w:color w:val="auto"/>
          <w:kern w:val="0"/>
          <w:sz w:val="24"/>
          <w:szCs w:val="24"/>
          <w:highlight w:val="none"/>
        </w:rPr>
        <w:t>5、</w:t>
      </w:r>
      <w:r>
        <w:rPr>
          <w:rFonts w:hint="eastAsia" w:ascii="仿宋" w:hAnsi="仿宋" w:eastAsia="仿宋" w:cs="仿宋"/>
          <w:color w:val="auto"/>
          <w:kern w:val="0"/>
          <w:sz w:val="24"/>
          <w:szCs w:val="24"/>
          <w:highlight w:val="none"/>
          <w:lang w:bidi="ar"/>
        </w:rPr>
        <w:t>悬吊系统提供顶部和侧面方向的悬吊点，悬吊点数量≥</w:t>
      </w:r>
      <w:r>
        <w:rPr>
          <w:rFonts w:hint="eastAsia" w:ascii="仿宋" w:hAnsi="仿宋" w:eastAsia="仿宋" w:cs="仿宋"/>
          <w:color w:val="auto"/>
          <w:kern w:val="0"/>
          <w:sz w:val="24"/>
          <w:szCs w:val="24"/>
          <w:highlight w:val="none"/>
          <w:shd w:val="clear" w:color="auto" w:fill="FFFFFF"/>
          <w:lang w:bidi="ar"/>
        </w:rPr>
        <w:t>22个。</w:t>
      </w:r>
    </w:p>
    <w:p w14:paraId="69DFFDC1">
      <w:pPr>
        <w:keepNext w:val="0"/>
        <w:keepLines w:val="0"/>
        <w:pageBreakBefore w:val="0"/>
        <w:widowControl/>
        <w:kinsoku/>
        <w:wordWrap/>
        <w:overflowPunct/>
        <w:topLinePunct w:val="0"/>
        <w:autoSpaceDE/>
        <w:autoSpaceDN/>
        <w:bidi w:val="0"/>
        <w:adjustRightInd/>
        <w:spacing w:line="360" w:lineRule="auto"/>
        <w:jc w:val="left"/>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6、配有标准的悬吊软件管理系统，</w:t>
      </w:r>
      <w:r>
        <w:rPr>
          <w:rFonts w:hint="eastAsia" w:ascii="仿宋" w:hAnsi="仿宋" w:eastAsia="仿宋" w:cs="仿宋"/>
          <w:color w:val="auto"/>
          <w:kern w:val="0"/>
          <w:sz w:val="24"/>
          <w:szCs w:val="24"/>
          <w:highlight w:val="none"/>
        </w:rPr>
        <w:t>具有</w:t>
      </w:r>
      <w:r>
        <w:rPr>
          <w:rFonts w:hint="eastAsia" w:ascii="仿宋" w:hAnsi="仿宋" w:eastAsia="仿宋" w:cs="仿宋"/>
          <w:color w:val="auto"/>
          <w:sz w:val="24"/>
          <w:szCs w:val="24"/>
          <w:highlight w:val="none"/>
        </w:rPr>
        <w:t>患者信息管理模块、评估模块、训练模块以及报告模块</w:t>
      </w:r>
      <w:r>
        <w:rPr>
          <w:rFonts w:hint="eastAsia" w:ascii="仿宋" w:hAnsi="仿宋" w:eastAsia="仿宋" w:cs="仿宋"/>
          <w:bCs/>
          <w:color w:val="auto"/>
          <w:kern w:val="0"/>
          <w:sz w:val="24"/>
          <w:szCs w:val="24"/>
          <w:highlight w:val="none"/>
        </w:rPr>
        <w:t>，根据评定数据设置悬吊训练方案，评估和治疗一体化完成。</w:t>
      </w:r>
    </w:p>
    <w:p w14:paraId="7916A34E">
      <w:pPr>
        <w:keepNext w:val="0"/>
        <w:keepLines w:val="0"/>
        <w:pageBreakBefore w:val="0"/>
        <w:widowControl/>
        <w:kinsoku/>
        <w:wordWrap/>
        <w:overflowPunct/>
        <w:topLinePunct w:val="0"/>
        <w:autoSpaceDE/>
        <w:autoSpaceDN/>
        <w:bidi w:val="0"/>
        <w:adjustRightInd/>
        <w:spacing w:line="360" w:lineRule="auto"/>
        <w:jc w:val="left"/>
        <w:rPr>
          <w:rFonts w:hint="eastAsia" w:ascii="仿宋" w:hAnsi="仿宋" w:eastAsia="仿宋" w:cs="仿宋"/>
          <w:color w:val="auto"/>
          <w:sz w:val="24"/>
          <w:szCs w:val="24"/>
          <w:highlight w:val="none"/>
        </w:rPr>
      </w:pPr>
      <w:r>
        <w:rPr>
          <w:rFonts w:hint="eastAsia" w:ascii="仿宋" w:hAnsi="仿宋" w:eastAsia="仿宋" w:cs="仿宋"/>
          <w:bCs/>
          <w:color w:val="auto"/>
          <w:kern w:val="0"/>
          <w:sz w:val="24"/>
          <w:szCs w:val="24"/>
          <w:highlight w:val="none"/>
        </w:rPr>
        <w:t>7、</w:t>
      </w:r>
      <w:r>
        <w:rPr>
          <w:rFonts w:hint="eastAsia" w:ascii="仿宋" w:hAnsi="仿宋" w:eastAsia="仿宋" w:cs="仿宋"/>
          <w:color w:val="auto"/>
          <w:kern w:val="0"/>
          <w:sz w:val="24"/>
          <w:szCs w:val="24"/>
          <w:highlight w:val="none"/>
          <w:lang w:bidi="ar"/>
        </w:rPr>
        <w:t>系统具备弱链评估功能，可以选择上肢或下肢弱链测试，上肢弱链测试至少可选择站位、跪位两种姿势，下肢弱链测试至少可选择仰卧位或俯卧位两种姿势。</w:t>
      </w:r>
    </w:p>
    <w:p w14:paraId="211EA5BB">
      <w:pPr>
        <w:keepNext w:val="0"/>
        <w:keepLines w:val="0"/>
        <w:pageBreakBefore w:val="0"/>
        <w:widowControl/>
        <w:kinsoku/>
        <w:wordWrap/>
        <w:overflowPunct/>
        <w:topLinePunct w:val="0"/>
        <w:autoSpaceDE/>
        <w:autoSpaceDN/>
        <w:bidi w:val="0"/>
        <w:adjustRightInd/>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r>
        <w:rPr>
          <w:rFonts w:hint="eastAsia" w:ascii="仿宋" w:hAnsi="仿宋" w:eastAsia="仿宋" w:cs="仿宋"/>
          <w:color w:val="auto"/>
          <w:kern w:val="0"/>
          <w:sz w:val="24"/>
          <w:szCs w:val="24"/>
          <w:highlight w:val="none"/>
          <w:lang w:bidi="ar"/>
        </w:rPr>
        <w:t>系统训练模块，可以选择需要强化感觉输入治疗的部位至少包含头颈、躯干、肩、肘、腕、髋、膝、踝8个部位可选，加入治疗项目列表。可对治疗部位振动方式、振动频率、振动时间、间隔时间、训练时间、等待时间等参数进行设置。9、振动刺激方式至少包括垂直振动和旋转振动方式，振动频率可调范围0-20Hz。</w:t>
      </w:r>
    </w:p>
    <w:p w14:paraId="1BD7289A">
      <w:pPr>
        <w:keepNext w:val="0"/>
        <w:keepLines w:val="0"/>
        <w:pageBreakBefore w:val="0"/>
        <w:widowControl/>
        <w:kinsoku/>
        <w:wordWrap/>
        <w:overflowPunct/>
        <w:topLinePunct w:val="0"/>
        <w:autoSpaceDE/>
        <w:autoSpaceDN/>
        <w:bidi w:val="0"/>
        <w:adjustRightInd/>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r>
        <w:rPr>
          <w:rFonts w:hint="eastAsia" w:ascii="仿宋" w:hAnsi="仿宋" w:eastAsia="仿宋" w:cs="仿宋"/>
          <w:color w:val="auto"/>
          <w:kern w:val="0"/>
          <w:sz w:val="24"/>
          <w:szCs w:val="24"/>
          <w:highlight w:val="none"/>
          <w:lang w:bidi="ar"/>
        </w:rPr>
        <w:t>系统具有标准的悬吊技术视频示范，至少包括悬吊常用训练体位摆放、常见临床病症悬吊训练方法，所有教学视频均为真人示范。</w:t>
      </w:r>
    </w:p>
    <w:p w14:paraId="13B1362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11、具有悬吊技术临床培训基地，提供一周的悬吊技术临床培训。</w:t>
      </w:r>
    </w:p>
    <w:p w14:paraId="53F29F7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szCs w:val="24"/>
          <w:highlight w:val="none"/>
          <w:lang w:val="en-US" w:eastAsia="zh-CN"/>
        </w:rPr>
        <w:t>二、主要</w:t>
      </w:r>
      <w:r>
        <w:rPr>
          <w:rFonts w:hint="eastAsia" w:ascii="仿宋" w:hAnsi="仿宋" w:eastAsia="仿宋" w:cs="仿宋"/>
          <w:color w:val="auto"/>
          <w:sz w:val="24"/>
          <w:szCs w:val="24"/>
          <w:highlight w:val="none"/>
        </w:rPr>
        <w:t>配置：</w:t>
      </w:r>
    </w:p>
    <w:p w14:paraId="7AB099F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1、平板电脑1台。</w:t>
      </w:r>
    </w:p>
    <w:p w14:paraId="09FF0CBF">
      <w:pPr>
        <w:pStyle w:val="360"/>
        <w:keepNext w:val="0"/>
        <w:keepLines w:val="0"/>
        <w:pageBreakBefore w:val="0"/>
        <w:numPr>
          <w:ilvl w:val="0"/>
          <w:numId w:val="5"/>
        </w:numPr>
        <w:kinsoku/>
        <w:wordWrap/>
        <w:overflowPunct/>
        <w:topLinePunct w:val="0"/>
        <w:autoSpaceDE/>
        <w:autoSpaceDN/>
        <w:bidi w:val="0"/>
        <w:adjustRightInd/>
        <w:spacing w:line="360" w:lineRule="auto"/>
        <w:ind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悬吊康复系统软件1套。</w:t>
      </w:r>
    </w:p>
    <w:p w14:paraId="74761404">
      <w:pPr>
        <w:pStyle w:val="360"/>
        <w:keepNext w:val="0"/>
        <w:keepLines w:val="0"/>
        <w:pageBreakBefore w:val="0"/>
        <w:numPr>
          <w:ilvl w:val="0"/>
          <w:numId w:val="5"/>
        </w:numPr>
        <w:kinsoku/>
        <w:wordWrap/>
        <w:overflowPunct/>
        <w:topLinePunct w:val="0"/>
        <w:autoSpaceDE/>
        <w:autoSpaceDN/>
        <w:bidi w:val="0"/>
        <w:adjustRightInd/>
        <w:spacing w:line="360" w:lineRule="auto"/>
        <w:ind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支架1套。</w:t>
      </w:r>
    </w:p>
    <w:p w14:paraId="50038BD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4、多轴吊架1套。</w:t>
      </w:r>
    </w:p>
    <w:p w14:paraId="3EE552EB">
      <w:pPr>
        <w:pStyle w:val="360"/>
        <w:keepNext w:val="0"/>
        <w:keepLines w:val="0"/>
        <w:pageBreakBefore w:val="0"/>
        <w:numPr>
          <w:ilvl w:val="0"/>
          <w:numId w:val="6"/>
        </w:numPr>
        <w:kinsoku/>
        <w:wordWrap/>
        <w:overflowPunct/>
        <w:topLinePunct w:val="0"/>
        <w:autoSpaceDE/>
        <w:autoSpaceDN/>
        <w:bidi w:val="0"/>
        <w:adjustRightInd/>
        <w:spacing w:line="360" w:lineRule="auto"/>
        <w:ind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悬吊器6套。</w:t>
      </w:r>
    </w:p>
    <w:p w14:paraId="704F1583">
      <w:pPr>
        <w:pStyle w:val="360"/>
        <w:keepNext w:val="0"/>
        <w:keepLines w:val="0"/>
        <w:pageBreakBefore w:val="0"/>
        <w:numPr>
          <w:ilvl w:val="0"/>
          <w:numId w:val="6"/>
        </w:numPr>
        <w:kinsoku/>
        <w:wordWrap/>
        <w:overflowPunct/>
        <w:topLinePunct w:val="0"/>
        <w:autoSpaceDE/>
        <w:autoSpaceDN/>
        <w:bidi w:val="0"/>
        <w:adjustRightInd/>
        <w:spacing w:line="360" w:lineRule="auto"/>
        <w:ind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振动力反馈装置2套。</w:t>
      </w:r>
    </w:p>
    <w:p w14:paraId="26448E36">
      <w:pPr>
        <w:pStyle w:val="360"/>
        <w:keepNext w:val="0"/>
        <w:keepLines w:val="0"/>
        <w:pageBreakBefore w:val="0"/>
        <w:numPr>
          <w:ilvl w:val="0"/>
          <w:numId w:val="6"/>
        </w:numPr>
        <w:kinsoku/>
        <w:wordWrap/>
        <w:overflowPunct/>
        <w:topLinePunct w:val="0"/>
        <w:autoSpaceDE/>
        <w:autoSpaceDN/>
        <w:bidi w:val="0"/>
        <w:adjustRightInd/>
        <w:spacing w:line="360" w:lineRule="auto"/>
        <w:ind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悬吊附件1套.</w:t>
      </w:r>
    </w:p>
    <w:p w14:paraId="3100A4B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三、售后服务：</w:t>
      </w:r>
    </w:p>
    <w:p w14:paraId="28FFEBD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szCs w:val="24"/>
          <w:highlight w:val="none"/>
        </w:rPr>
        <w:t>1、整机及配件质保期：≥5年。</w:t>
      </w:r>
    </w:p>
    <w:p w14:paraId="5B2ABF8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rPr>
        <w:t>2、软件终身免费升级维护。系统与采购人HIS、PACS等系统进行免费对接。</w:t>
      </w:r>
    </w:p>
    <w:p w14:paraId="6F3BCF1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3、质保期出保后免费整机性能、质控、计量检测，每年全保金额不高于中标金额的3%。</w:t>
      </w:r>
    </w:p>
    <w:p w14:paraId="47C7DF7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0561C6C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第4包品目4-3四肢联动康复训练仪</w:t>
      </w:r>
    </w:p>
    <w:p w14:paraId="6FFA814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数量3台，技术参数如下：</w:t>
      </w:r>
    </w:p>
    <w:p w14:paraId="6570944A">
      <w:pPr>
        <w:keepNext w:val="0"/>
        <w:keepLines w:val="0"/>
        <w:pageBreakBefore w:val="0"/>
        <w:numPr>
          <w:ilvl w:val="0"/>
          <w:numId w:val="7"/>
        </w:numPr>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技术参数：</w:t>
      </w:r>
    </w:p>
    <w:p w14:paraId="45858A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1、电源：DC6V，输入功率≤1VA。</w:t>
      </w:r>
    </w:p>
    <w:p w14:paraId="6BB9ABEB">
      <w:pPr>
        <w:pStyle w:val="360"/>
        <w:keepNext w:val="0"/>
        <w:keepLines w:val="0"/>
        <w:pageBreakBefore w:val="0"/>
        <w:widowControl w:val="0"/>
        <w:numPr>
          <w:ilvl w:val="0"/>
          <w:numId w:val="8"/>
        </w:numPr>
        <w:kinsoku/>
        <w:wordWrap/>
        <w:overflowPunct/>
        <w:topLinePunct w:val="0"/>
        <w:autoSpaceDE/>
        <w:autoSpaceDN/>
        <w:bidi w:val="0"/>
        <w:adjustRightInd/>
        <w:snapToGrid/>
        <w:spacing w:line="360" w:lineRule="auto"/>
        <w:ind w:firstLine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整机尺寸：长1520mm,宽690mm,高1150mm,允差±50mm。</w:t>
      </w:r>
    </w:p>
    <w:p w14:paraId="62FA9B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3、座椅规格：</w:t>
      </w:r>
    </w:p>
    <w:p w14:paraId="032138F8">
      <w:pPr>
        <w:pStyle w:val="360"/>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3.1、</w:t>
      </w:r>
      <w:r>
        <w:rPr>
          <w:rFonts w:hint="eastAsia" w:ascii="仿宋" w:hAnsi="仿宋" w:eastAsia="仿宋" w:cs="仿宋"/>
          <w:color w:val="auto"/>
          <w:sz w:val="24"/>
          <w:highlight w:val="none"/>
        </w:rPr>
        <w:t>座椅最大能承受≥180kg的安全工作载荷；</w:t>
      </w:r>
    </w:p>
    <w:p w14:paraId="06DDBDBD">
      <w:pPr>
        <w:pStyle w:val="360"/>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3.2、</w:t>
      </w:r>
      <w:r>
        <w:rPr>
          <w:rFonts w:hint="eastAsia" w:ascii="仿宋" w:hAnsi="仿宋" w:eastAsia="仿宋" w:cs="仿宋"/>
          <w:color w:val="auto"/>
          <w:sz w:val="24"/>
          <w:highlight w:val="none"/>
        </w:rPr>
        <w:t>座椅旋转角度：360°；每档45°；</w:t>
      </w:r>
    </w:p>
    <w:p w14:paraId="7F6B49CA">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left="0" w:firstLine="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3.3、座椅前后调整距离：</w:t>
      </w:r>
      <w:r>
        <w:rPr>
          <w:rFonts w:hint="eastAsia" w:ascii="仿宋" w:hAnsi="仿宋" w:eastAsia="仿宋" w:cs="仿宋"/>
          <w:color w:val="auto"/>
          <w:kern w:val="0"/>
          <w:sz w:val="24"/>
          <w:highlight w:val="none"/>
        </w:rPr>
        <w:t>355mm,</w:t>
      </w:r>
      <w:r>
        <w:rPr>
          <w:rFonts w:hint="eastAsia" w:ascii="仿宋" w:hAnsi="仿宋" w:eastAsia="仿宋" w:cs="仿宋"/>
          <w:color w:val="auto"/>
          <w:sz w:val="24"/>
          <w:highlight w:val="none"/>
        </w:rPr>
        <w:t>允差±10%。</w:t>
      </w:r>
    </w:p>
    <w:p w14:paraId="1C3060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4、训练手杆调节</w:t>
      </w:r>
      <w:r>
        <w:rPr>
          <w:rFonts w:hint="eastAsia" w:ascii="仿宋" w:hAnsi="仿宋" w:eastAsia="仿宋" w:cs="仿宋"/>
          <w:color w:val="auto"/>
          <w:kern w:val="0"/>
          <w:sz w:val="24"/>
          <w:highlight w:val="none"/>
        </w:rPr>
        <w:t>长度连续可调，总长度350mm，允差±5%。</w:t>
      </w:r>
    </w:p>
    <w:p w14:paraId="7ABEC2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主动联动功能：主动训练模式能够进行主动联动训练，单侧训练手杆或脚踏板主动运动能带动另外一侧一起联动运动。</w:t>
      </w:r>
    </w:p>
    <w:p w14:paraId="22D21A0C">
      <w:pPr>
        <w:pStyle w:val="360"/>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主动运动范围0-31°，允差±3°。</w:t>
      </w:r>
    </w:p>
    <w:p w14:paraId="0790A0FD">
      <w:pPr>
        <w:pStyle w:val="360"/>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训练强度：运动阻力分级可调，扶手启动力范围40-90N。</w:t>
      </w:r>
    </w:p>
    <w:p w14:paraId="687D8122">
      <w:pPr>
        <w:pStyle w:val="360"/>
        <w:keepNext w:val="0"/>
        <w:keepLines w:val="0"/>
        <w:pageBreakBefore w:val="0"/>
        <w:widowControl w:val="0"/>
        <w:numPr>
          <w:ilvl w:val="0"/>
          <w:numId w:val="9"/>
        </w:numPr>
        <w:kinsoku/>
        <w:wordWrap/>
        <w:overflowPunct/>
        <w:topLinePunct w:val="0"/>
        <w:autoSpaceDE/>
        <w:autoSpaceDN/>
        <w:bidi w:val="0"/>
        <w:adjustRightInd/>
        <w:snapToGrid/>
        <w:spacing w:line="360" w:lineRule="auto"/>
        <w:ind w:firstLine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采用永久性磁性涡电流阻力装置。</w:t>
      </w:r>
    </w:p>
    <w:p w14:paraId="1BAA6BD3">
      <w:pPr>
        <w:pStyle w:val="360"/>
        <w:keepNext w:val="0"/>
        <w:keepLines w:val="0"/>
        <w:pageBreakBefore w:val="0"/>
        <w:widowControl w:val="0"/>
        <w:numPr>
          <w:ilvl w:val="0"/>
          <w:numId w:val="9"/>
        </w:numPr>
        <w:kinsoku/>
        <w:wordWrap/>
        <w:overflowPunct/>
        <w:topLinePunct w:val="0"/>
        <w:autoSpaceDE/>
        <w:autoSpaceDN/>
        <w:bidi w:val="0"/>
        <w:adjustRightInd/>
        <w:snapToGrid/>
        <w:spacing w:line="360" w:lineRule="auto"/>
        <w:ind w:left="360" w:hanging="360" w:firstLine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左右训练手杆把套能承载≥120N的拉力，试验后无撕裂或滑脱。 </w:t>
      </w:r>
    </w:p>
    <w:p w14:paraId="17846901">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480" w:hanging="480" w:firstLine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髋膝关节支撑架活动范围：0-180度，左右双侧可换。</w:t>
      </w:r>
    </w:p>
    <w:p w14:paraId="11D1C1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11、髋膝关节支撑架长度、宽度可调，可调节髋外展外旋的幅度。</w:t>
      </w:r>
    </w:p>
    <w:p w14:paraId="3B46E7B2">
      <w:pPr>
        <w:pStyle w:val="360"/>
        <w:keepNext w:val="0"/>
        <w:keepLines w:val="0"/>
        <w:pageBreakBefore w:val="0"/>
        <w:widowControl w:val="0"/>
        <w:numPr>
          <w:ilvl w:val="0"/>
          <w:numId w:val="11"/>
        </w:numPr>
        <w:kinsoku/>
        <w:wordWrap/>
        <w:overflowPunct/>
        <w:topLinePunct w:val="0"/>
        <w:autoSpaceDE/>
        <w:autoSpaceDN/>
        <w:bidi w:val="0"/>
        <w:adjustRightInd/>
        <w:snapToGrid/>
        <w:spacing w:line="360" w:lineRule="auto"/>
        <w:ind w:left="480" w:hanging="480" w:firstLineChars="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底部具有脚轮和地脚设计，可转移和固定。</w:t>
      </w:r>
    </w:p>
    <w:p w14:paraId="0656774E">
      <w:pPr>
        <w:pStyle w:val="360"/>
        <w:keepNext w:val="0"/>
        <w:keepLines w:val="0"/>
        <w:pageBreakBefore w:val="0"/>
        <w:widowControl w:val="0"/>
        <w:numPr>
          <w:ilvl w:val="0"/>
          <w:numId w:val="11"/>
        </w:numPr>
        <w:kinsoku/>
        <w:wordWrap/>
        <w:overflowPunct/>
        <w:topLinePunct w:val="0"/>
        <w:autoSpaceDE/>
        <w:autoSpaceDN/>
        <w:bidi w:val="0"/>
        <w:adjustRightInd/>
        <w:snapToGrid/>
        <w:spacing w:line="360" w:lineRule="auto"/>
        <w:ind w:left="480" w:hanging="480" w:firstLine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安全防护装置： </w:t>
      </w:r>
    </w:p>
    <w:p w14:paraId="1C3A1ED6">
      <w:pPr>
        <w:pStyle w:val="360"/>
        <w:keepNext w:val="0"/>
        <w:keepLines w:val="0"/>
        <w:pageBreakBefore w:val="0"/>
        <w:widowControl w:val="0"/>
        <w:numPr>
          <w:ilvl w:val="1"/>
          <w:numId w:val="12"/>
        </w:numPr>
        <w:kinsoku/>
        <w:wordWrap/>
        <w:overflowPunct/>
        <w:topLinePunct w:val="0"/>
        <w:autoSpaceDE/>
        <w:autoSpaceDN/>
        <w:bidi w:val="0"/>
        <w:adjustRightInd/>
        <w:snapToGrid/>
        <w:spacing w:line="360" w:lineRule="auto"/>
        <w:ind w:firstLine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座位具有防护带； </w:t>
      </w:r>
    </w:p>
    <w:p w14:paraId="26C04EE7">
      <w:pPr>
        <w:pStyle w:val="360"/>
        <w:keepNext w:val="0"/>
        <w:keepLines w:val="0"/>
        <w:pageBreakBefore w:val="0"/>
        <w:widowControl w:val="0"/>
        <w:numPr>
          <w:ilvl w:val="1"/>
          <w:numId w:val="12"/>
        </w:numPr>
        <w:kinsoku/>
        <w:wordWrap/>
        <w:overflowPunct/>
        <w:topLinePunct w:val="0"/>
        <w:autoSpaceDE/>
        <w:autoSpaceDN/>
        <w:bidi w:val="0"/>
        <w:adjustRightInd/>
        <w:snapToGrid/>
        <w:spacing w:line="360" w:lineRule="auto"/>
        <w:ind w:left="480" w:hanging="480" w:firstLine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脚踏板具有可调节足部固定绑带；</w:t>
      </w:r>
    </w:p>
    <w:p w14:paraId="545CCACF">
      <w:pPr>
        <w:pStyle w:val="360"/>
        <w:keepNext w:val="0"/>
        <w:keepLines w:val="0"/>
        <w:pageBreakBefore w:val="0"/>
        <w:widowControl w:val="0"/>
        <w:numPr>
          <w:ilvl w:val="1"/>
          <w:numId w:val="12"/>
        </w:numPr>
        <w:kinsoku/>
        <w:wordWrap/>
        <w:overflowPunct/>
        <w:topLinePunct w:val="0"/>
        <w:autoSpaceDE/>
        <w:autoSpaceDN/>
        <w:bidi w:val="0"/>
        <w:adjustRightInd/>
        <w:snapToGrid/>
        <w:spacing w:line="360" w:lineRule="auto"/>
        <w:ind w:firstLine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具有手部固定绑带；</w:t>
      </w:r>
    </w:p>
    <w:p w14:paraId="03B435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13.4、具备一键锁定功能，可锁定手部支臂和踏板。</w:t>
      </w:r>
    </w:p>
    <w:p w14:paraId="2F35D1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14、控制面板：</w:t>
      </w:r>
    </w:p>
    <w:p w14:paraId="5CF68DA2">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left="0" w:firstLine="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14.1、具有负重、步速伙伴、快速启动、平均、复位、选择按键设置；</w:t>
      </w:r>
    </w:p>
    <w:p w14:paraId="19465053">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left="0" w:firstLine="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14.2、具有每分步数、步数、距离、载荷、代谢当量、瓦特、卡路里、座椅调节档位显示功能；</w:t>
      </w:r>
    </w:p>
    <w:p w14:paraId="28D50C2A">
      <w:pPr>
        <w:pStyle w:val="360"/>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14.3、</w:t>
      </w:r>
      <w:r>
        <w:rPr>
          <w:rFonts w:hint="eastAsia" w:ascii="仿宋" w:hAnsi="仿宋" w:eastAsia="仿宋" w:cs="仿宋"/>
          <w:color w:val="auto"/>
          <w:sz w:val="24"/>
          <w:highlight w:val="none"/>
        </w:rPr>
        <w:t>步频范围：15-250步/分；</w:t>
      </w:r>
    </w:p>
    <w:p w14:paraId="13AA6E62">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left="0" w:firstLine="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14.4、功率范围：5-800瓦特；</w:t>
      </w:r>
    </w:p>
    <w:p w14:paraId="56CD57CD">
      <w:pPr>
        <w:pStyle w:val="360"/>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14.5、</w:t>
      </w:r>
      <w:r>
        <w:rPr>
          <w:rFonts w:hint="eastAsia" w:ascii="仿宋" w:hAnsi="仿宋" w:eastAsia="仿宋" w:cs="仿宋"/>
          <w:color w:val="auto"/>
          <w:sz w:val="24"/>
          <w:highlight w:val="none"/>
        </w:rPr>
        <w:t>累积计步：≥9999步；</w:t>
      </w:r>
    </w:p>
    <w:p w14:paraId="47EB9123">
      <w:pPr>
        <w:pStyle w:val="360"/>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14.6、</w:t>
      </w:r>
      <w:r>
        <w:rPr>
          <w:rFonts w:hint="eastAsia" w:ascii="仿宋" w:hAnsi="仿宋" w:eastAsia="仿宋" w:cs="仿宋"/>
          <w:color w:val="auto"/>
          <w:sz w:val="24"/>
          <w:highlight w:val="none"/>
        </w:rPr>
        <w:t>载荷：具有≥10种不同强度选择；</w:t>
      </w:r>
    </w:p>
    <w:p w14:paraId="44176C38">
      <w:pPr>
        <w:pStyle w:val="360"/>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14.7、</w:t>
      </w:r>
      <w:r>
        <w:rPr>
          <w:rFonts w:hint="eastAsia" w:ascii="仿宋" w:hAnsi="仿宋" w:eastAsia="仿宋" w:cs="仿宋"/>
          <w:color w:val="auto"/>
          <w:sz w:val="24"/>
          <w:highlight w:val="none"/>
        </w:rPr>
        <w:t>卡利路消耗：0-999kcal；</w:t>
      </w:r>
    </w:p>
    <w:p w14:paraId="1340BA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14.8、座椅前后档位：分档调节。</w:t>
      </w:r>
    </w:p>
    <w:p w14:paraId="78648A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宋体" w:hAnsi="宋体" w:eastAsia="宋体" w:cs="宋体"/>
          <w:color w:val="auto"/>
          <w:sz w:val="24"/>
          <w:highlight w:val="none"/>
        </w:rPr>
        <w:t>▲</w:t>
      </w: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、无电线设计，内有电池用于显示器供电（提供说明书、设备图片）</w:t>
      </w:r>
    </w:p>
    <w:p w14:paraId="6ADBDD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、安全类型：I类、B型应用部分，内部电源设备。</w:t>
      </w:r>
    </w:p>
    <w:p w14:paraId="1EBF7B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、运动噪声：≤55dB(A)</w:t>
      </w:r>
    </w:p>
    <w:p w14:paraId="25E8E4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、具有过电流、过电压保护功能</w:t>
      </w:r>
    </w:p>
    <w:p w14:paraId="7BBCF1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19</w:t>
      </w:r>
      <w:r>
        <w:rPr>
          <w:rFonts w:hint="eastAsia" w:ascii="仿宋" w:hAnsi="仿宋" w:eastAsia="仿宋" w:cs="仿宋"/>
          <w:color w:val="auto"/>
          <w:sz w:val="24"/>
          <w:highlight w:val="none"/>
        </w:rPr>
        <w:t>、设备通过电磁兼容、性能、安规检测。</w:t>
      </w:r>
    </w:p>
    <w:p w14:paraId="7469F5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、设备使用年限：10年。</w:t>
      </w:r>
    </w:p>
    <w:p w14:paraId="1A97C642">
      <w:pPr>
        <w:keepNext w:val="0"/>
        <w:keepLines w:val="0"/>
        <w:pageBreakBefore w:val="0"/>
        <w:numPr>
          <w:ilvl w:val="0"/>
          <w:numId w:val="0"/>
        </w:numPr>
        <w:kinsoku/>
        <w:wordWrap/>
        <w:overflowPunct/>
        <w:topLinePunct w:val="0"/>
        <w:autoSpaceDE/>
        <w:autoSpaceDN/>
        <w:bidi w:val="0"/>
        <w:adjustRightInd/>
        <w:spacing w:line="360" w:lineRule="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lang w:val="en-US" w:eastAsia="zh-CN"/>
        </w:rPr>
        <w:t>二、主要</w:t>
      </w:r>
      <w:r>
        <w:rPr>
          <w:rFonts w:hint="eastAsia" w:ascii="仿宋" w:hAnsi="仿宋" w:eastAsia="仿宋" w:cs="仿宋"/>
          <w:color w:val="auto"/>
          <w:sz w:val="24"/>
          <w:highlight w:val="none"/>
        </w:rPr>
        <w:t>配置</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单台</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w:t>
      </w:r>
    </w:p>
    <w:p w14:paraId="781785BB">
      <w:pPr>
        <w:keepNext w:val="0"/>
        <w:keepLines w:val="0"/>
        <w:pageBreakBefore w:val="0"/>
        <w:numPr>
          <w:ilvl w:val="0"/>
          <w:numId w:val="13"/>
        </w:numPr>
        <w:kinsoku/>
        <w:wordWrap/>
        <w:overflowPunct/>
        <w:topLinePunct w:val="0"/>
        <w:autoSpaceDE/>
        <w:autoSpaceDN/>
        <w:bidi w:val="0"/>
        <w:adjustRightInd/>
        <w:spacing w:line="360" w:lineRule="auto"/>
        <w:rPr>
          <w:rFonts w:hint="eastAsia" w:ascii="仿宋" w:hAnsi="仿宋" w:eastAsia="仿宋" w:cs="仿宋"/>
          <w:b w:val="0"/>
          <w:bCs w:val="0"/>
          <w:color w:val="auto"/>
          <w:kern w:val="0"/>
          <w:sz w:val="24"/>
          <w:szCs w:val="24"/>
          <w:highlight w:val="none"/>
        </w:rPr>
      </w:pPr>
      <w:r>
        <w:rPr>
          <w:rFonts w:hint="eastAsia" w:ascii="仿宋" w:hAnsi="仿宋" w:eastAsia="仿宋" w:cs="仿宋"/>
          <w:b w:val="0"/>
          <w:bCs w:val="0"/>
          <w:color w:val="auto"/>
          <w:kern w:val="0"/>
          <w:sz w:val="24"/>
          <w:szCs w:val="24"/>
          <w:highlight w:val="none"/>
        </w:rPr>
        <w:t>主机1台。</w:t>
      </w:r>
    </w:p>
    <w:p w14:paraId="2B6BFCBB">
      <w:pPr>
        <w:keepNext w:val="0"/>
        <w:keepLines w:val="0"/>
        <w:pageBreakBefore w:val="0"/>
        <w:numPr>
          <w:ilvl w:val="0"/>
          <w:numId w:val="13"/>
        </w:numPr>
        <w:kinsoku/>
        <w:wordWrap/>
        <w:overflowPunct/>
        <w:topLinePunct w:val="0"/>
        <w:autoSpaceDE/>
        <w:autoSpaceDN/>
        <w:bidi w:val="0"/>
        <w:adjustRightInd/>
        <w:spacing w:line="360" w:lineRule="auto"/>
        <w:rPr>
          <w:rFonts w:hint="eastAsia" w:ascii="仿宋" w:hAnsi="仿宋" w:eastAsia="仿宋" w:cs="仿宋"/>
          <w:b w:val="0"/>
          <w:bCs w:val="0"/>
          <w:color w:val="auto"/>
          <w:kern w:val="0"/>
          <w:sz w:val="24"/>
          <w:szCs w:val="24"/>
          <w:highlight w:val="none"/>
        </w:rPr>
      </w:pPr>
      <w:r>
        <w:rPr>
          <w:rFonts w:hint="eastAsia" w:ascii="仿宋" w:hAnsi="仿宋" w:eastAsia="仿宋" w:cs="仿宋"/>
          <w:b w:val="0"/>
          <w:bCs w:val="0"/>
          <w:color w:val="auto"/>
          <w:kern w:val="0"/>
          <w:sz w:val="24"/>
          <w:szCs w:val="24"/>
          <w:highlight w:val="none"/>
        </w:rPr>
        <w:t>单侧髋膝关节支撑架1</w:t>
      </w:r>
      <w:r>
        <w:rPr>
          <w:rFonts w:hint="eastAsia" w:ascii="仿宋" w:hAnsi="仿宋" w:eastAsia="仿宋" w:cs="仿宋"/>
          <w:b w:val="0"/>
          <w:bCs w:val="0"/>
          <w:color w:val="auto"/>
          <w:sz w:val="24"/>
          <w:szCs w:val="24"/>
          <w:highlight w:val="none"/>
        </w:rPr>
        <w:t>套。</w:t>
      </w:r>
    </w:p>
    <w:p w14:paraId="452A91CF">
      <w:pPr>
        <w:keepNext w:val="0"/>
        <w:keepLines w:val="0"/>
        <w:pageBreakBefore w:val="0"/>
        <w:numPr>
          <w:ilvl w:val="0"/>
          <w:numId w:val="13"/>
        </w:numPr>
        <w:kinsoku/>
        <w:wordWrap/>
        <w:overflowPunct/>
        <w:topLinePunct w:val="0"/>
        <w:autoSpaceDE/>
        <w:autoSpaceDN/>
        <w:bidi w:val="0"/>
        <w:adjustRightInd/>
        <w:spacing w:line="360" w:lineRule="auto"/>
        <w:rPr>
          <w:rFonts w:hint="eastAsia" w:ascii="仿宋" w:hAnsi="仿宋" w:eastAsia="仿宋" w:cs="仿宋"/>
          <w:b w:val="0"/>
          <w:bCs w:val="0"/>
          <w:color w:val="auto"/>
          <w:kern w:val="0"/>
          <w:sz w:val="24"/>
          <w:szCs w:val="24"/>
          <w:highlight w:val="none"/>
        </w:rPr>
      </w:pPr>
      <w:r>
        <w:rPr>
          <w:rFonts w:hint="eastAsia" w:ascii="仿宋" w:hAnsi="仿宋" w:eastAsia="仿宋" w:cs="仿宋"/>
          <w:b w:val="0"/>
          <w:bCs w:val="0"/>
          <w:color w:val="auto"/>
          <w:sz w:val="24"/>
          <w:szCs w:val="24"/>
          <w:highlight w:val="none"/>
        </w:rPr>
        <w:t>手部握套</w:t>
      </w:r>
      <w:r>
        <w:rPr>
          <w:rFonts w:hint="eastAsia" w:ascii="仿宋" w:hAnsi="仿宋" w:eastAsia="仿宋" w:cs="仿宋"/>
          <w:b w:val="0"/>
          <w:bCs w:val="0"/>
          <w:color w:val="auto"/>
          <w:kern w:val="0"/>
          <w:sz w:val="24"/>
          <w:szCs w:val="24"/>
          <w:highlight w:val="none"/>
        </w:rPr>
        <w:t>1对。</w:t>
      </w:r>
    </w:p>
    <w:p w14:paraId="431A6483">
      <w:pPr>
        <w:keepNext w:val="0"/>
        <w:keepLines w:val="0"/>
        <w:pageBreakBefore w:val="0"/>
        <w:numPr>
          <w:ilvl w:val="0"/>
          <w:numId w:val="13"/>
        </w:numPr>
        <w:kinsoku/>
        <w:wordWrap/>
        <w:overflowPunct/>
        <w:topLinePunct w:val="0"/>
        <w:autoSpaceDE/>
        <w:autoSpaceDN/>
        <w:bidi w:val="0"/>
        <w:adjustRightInd/>
        <w:spacing w:line="360" w:lineRule="auto"/>
        <w:rPr>
          <w:rFonts w:hint="eastAsia" w:ascii="仿宋" w:hAnsi="仿宋" w:eastAsia="仿宋" w:cs="仿宋"/>
          <w:b w:val="0"/>
          <w:bCs w:val="0"/>
          <w:color w:val="auto"/>
          <w:kern w:val="0"/>
          <w:sz w:val="24"/>
          <w:szCs w:val="24"/>
          <w:highlight w:val="none"/>
        </w:rPr>
      </w:pPr>
      <w:r>
        <w:rPr>
          <w:rFonts w:hint="eastAsia" w:ascii="仿宋" w:hAnsi="仿宋" w:eastAsia="仿宋" w:cs="仿宋"/>
          <w:b w:val="0"/>
          <w:bCs w:val="0"/>
          <w:color w:val="auto"/>
          <w:kern w:val="0"/>
          <w:sz w:val="24"/>
          <w:szCs w:val="24"/>
          <w:highlight w:val="none"/>
        </w:rPr>
        <w:t>绑脚带1对。</w:t>
      </w:r>
    </w:p>
    <w:p w14:paraId="774D38CF">
      <w:pPr>
        <w:keepNext w:val="0"/>
        <w:keepLines w:val="0"/>
        <w:pageBreakBefore w:val="0"/>
        <w:numPr>
          <w:ilvl w:val="0"/>
          <w:numId w:val="13"/>
        </w:numPr>
        <w:kinsoku/>
        <w:wordWrap/>
        <w:overflowPunct/>
        <w:topLinePunct w:val="0"/>
        <w:autoSpaceDE/>
        <w:autoSpaceDN/>
        <w:bidi w:val="0"/>
        <w:adjustRightInd/>
        <w:spacing w:line="360" w:lineRule="auto"/>
        <w:rPr>
          <w:rFonts w:hint="eastAsia" w:ascii="仿宋" w:hAnsi="仿宋" w:eastAsia="仿宋" w:cs="仿宋"/>
          <w:b w:val="0"/>
          <w:bCs w:val="0"/>
          <w:color w:val="auto"/>
          <w:kern w:val="0"/>
          <w:sz w:val="24"/>
          <w:szCs w:val="24"/>
          <w:highlight w:val="none"/>
        </w:rPr>
      </w:pPr>
      <w:r>
        <w:rPr>
          <w:rFonts w:hint="eastAsia" w:ascii="仿宋" w:hAnsi="仿宋" w:eastAsia="仿宋" w:cs="仿宋"/>
          <w:b w:val="0"/>
          <w:bCs w:val="0"/>
          <w:color w:val="auto"/>
          <w:kern w:val="0"/>
          <w:sz w:val="24"/>
          <w:szCs w:val="24"/>
          <w:highlight w:val="none"/>
        </w:rPr>
        <w:t>腰带1条。</w:t>
      </w:r>
    </w:p>
    <w:p w14:paraId="0E8C8C4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kern w:val="0"/>
          <w:sz w:val="24"/>
          <w:szCs w:val="24"/>
          <w:highlight w:val="none"/>
        </w:rPr>
        <w:t>6、快速操作及维护说明书1份。</w:t>
      </w:r>
    </w:p>
    <w:p w14:paraId="5BC8A36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三、售后服务承诺：</w:t>
      </w:r>
    </w:p>
    <w:p w14:paraId="6E29BDB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b w:val="0"/>
          <w:bCs w:val="0"/>
          <w:color w:val="auto"/>
          <w:sz w:val="24"/>
          <w:szCs w:val="24"/>
          <w:highlight w:val="none"/>
        </w:rPr>
        <w:t>1、整机及配件质保期：≥5年；</w:t>
      </w:r>
    </w:p>
    <w:p w14:paraId="652D1C6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b w:val="0"/>
          <w:bCs w:val="0"/>
          <w:color w:val="auto"/>
          <w:sz w:val="24"/>
          <w:szCs w:val="24"/>
          <w:highlight w:val="none"/>
        </w:rPr>
        <w:t>2、软件终身免费升级维护。系统与采购人HIS、PACS等系统进行免费对接；</w:t>
      </w:r>
    </w:p>
    <w:p w14:paraId="637E7EF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3、质保期出保后免费整机性能、质控、计量检测，每年全保金额不高于中标金额的3%。</w:t>
      </w:r>
    </w:p>
    <w:p w14:paraId="7C4737B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p>
    <w:p w14:paraId="675D3BF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46227B4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第4包品目4-4下肢步行机器辅助训练装置</w:t>
      </w:r>
    </w:p>
    <w:p w14:paraId="020F997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数量1台，技术参数如下：</w:t>
      </w:r>
    </w:p>
    <w:p w14:paraId="4577CFE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一、技术参数：</w:t>
      </w:r>
    </w:p>
    <w:p w14:paraId="6F066E2D">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宋体" w:hAnsi="宋体" w:eastAsia="宋体" w:cs="宋体"/>
          <w:color w:val="auto"/>
          <w:sz w:val="24"/>
          <w:szCs w:val="24"/>
          <w:highlight w:val="none"/>
        </w:rPr>
        <w:t>▲</w:t>
      </w:r>
      <w:r>
        <w:rPr>
          <w:rFonts w:hint="eastAsia" w:ascii="仿宋" w:hAnsi="仿宋" w:eastAsia="仿宋" w:cs="仿宋"/>
          <w:color w:val="auto"/>
          <w:sz w:val="24"/>
          <w:szCs w:val="24"/>
          <w:highlight w:val="none"/>
        </w:rPr>
        <w:t xml:space="preserve">1、具备电动提升系统，可提供竖直向上的力。 </w:t>
      </w:r>
    </w:p>
    <w:p w14:paraId="06167B97">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2、设备高度可调节，适配最低身高≤80cm。</w:t>
      </w:r>
    </w:p>
    <w:p w14:paraId="41EE9286">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3、行走方式：单步控制和连续行走。</w:t>
      </w:r>
    </w:p>
    <w:p w14:paraId="02E2D3EA">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4、单步步长调节范围：100-300㎜。</w:t>
      </w:r>
    </w:p>
    <w:p w14:paraId="412688C1">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5、大腿部分调节范围：250-350㎜。</w:t>
      </w:r>
    </w:p>
    <w:p w14:paraId="7FD854A5">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6、小腿部分调节范围：300-400mm。</w:t>
      </w:r>
    </w:p>
    <w:p w14:paraId="444E4B9F">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7、胯部宽度调节范围：250-350㎜。</w:t>
      </w:r>
    </w:p>
    <w:p w14:paraId="5040DF84">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8、髋关节机械运动角度范围：117°±5°。</w:t>
      </w:r>
    </w:p>
    <w:p w14:paraId="0230E41A">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9、膝关节机械运动角度范围：120°±5°。</w:t>
      </w:r>
    </w:p>
    <w:p w14:paraId="373EF9F6">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10、踝关节机械运动角度范围：20°±3°。</w:t>
      </w:r>
    </w:p>
    <w:p w14:paraId="47EE6300">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11、设备工作噪声≤60dB。</w:t>
      </w:r>
    </w:p>
    <w:p w14:paraId="26BC4D58">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12、控制系统：</w:t>
      </w:r>
    </w:p>
    <w:p w14:paraId="0F1ECFDA">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12.1、具备开机自检功能；</w:t>
      </w:r>
    </w:p>
    <w:p w14:paraId="1D356058">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12.2、医生管理界面可显示医生姓名、电池电量、用户列表数据；</w:t>
      </w:r>
    </w:p>
    <w:p w14:paraId="43DEC165">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12.3、患者管理界面可显示患者用户列表数据；</w:t>
      </w:r>
    </w:p>
    <w:p w14:paraId="53008578">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12.4、具有自定义模式，髋关节和膝关节活动范围可调；</w:t>
      </w:r>
    </w:p>
    <w:p w14:paraId="35D70584">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宋体" w:hAnsi="宋体" w:eastAsia="宋体" w:cs="宋体"/>
          <w:color w:val="auto"/>
          <w:sz w:val="24"/>
          <w:szCs w:val="24"/>
          <w:highlight w:val="none"/>
        </w:rPr>
        <w:t>▲</w:t>
      </w:r>
      <w:r>
        <w:rPr>
          <w:rFonts w:hint="eastAsia" w:ascii="仿宋" w:hAnsi="仿宋" w:eastAsia="仿宋" w:cs="仿宋"/>
          <w:color w:val="auto"/>
          <w:sz w:val="24"/>
          <w:szCs w:val="24"/>
          <w:highlight w:val="none"/>
        </w:rPr>
        <w:t>12.5、具有关节活动度测试和等速肌力测试功能；</w:t>
      </w:r>
    </w:p>
    <w:p w14:paraId="06072E0D">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12.6、具备痉挛保护功能；</w:t>
      </w:r>
    </w:p>
    <w:p w14:paraId="475C74FF">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宋体" w:hAnsi="宋体" w:eastAsia="宋体" w:cs="宋体"/>
          <w:color w:val="auto"/>
          <w:sz w:val="24"/>
          <w:szCs w:val="24"/>
          <w:highlight w:val="none"/>
        </w:rPr>
        <w:t>▲</w:t>
      </w:r>
      <w:r>
        <w:rPr>
          <w:rFonts w:hint="eastAsia" w:ascii="仿宋" w:hAnsi="仿宋" w:eastAsia="仿宋" w:cs="仿宋"/>
          <w:color w:val="auto"/>
          <w:sz w:val="24"/>
          <w:szCs w:val="24"/>
          <w:highlight w:val="none"/>
        </w:rPr>
        <w:t>12.7、步态模式≥2种；</w:t>
      </w:r>
    </w:p>
    <w:p w14:paraId="0D9A0383">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宋体" w:hAnsi="宋体" w:eastAsia="宋体" w:cs="宋体"/>
          <w:color w:val="auto"/>
          <w:sz w:val="24"/>
          <w:szCs w:val="24"/>
          <w:highlight w:val="none"/>
        </w:rPr>
        <w:t>▲</w:t>
      </w:r>
      <w:r>
        <w:rPr>
          <w:rFonts w:hint="eastAsia" w:ascii="仿宋" w:hAnsi="仿宋" w:eastAsia="仿宋" w:cs="仿宋"/>
          <w:color w:val="auto"/>
          <w:sz w:val="24"/>
          <w:szCs w:val="24"/>
          <w:highlight w:val="none"/>
        </w:rPr>
        <w:t>13、设备训练功能模式≥5种。</w:t>
      </w:r>
    </w:p>
    <w:p w14:paraId="31D0C441">
      <w:pPr>
        <w:keepNext w:val="0"/>
        <w:keepLines w:val="0"/>
        <w:pageBreakBefore w:val="0"/>
        <w:numPr>
          <w:ilvl w:val="0"/>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14、背包电池：容量≥6Ah，充电时间≤3h。</w:t>
      </w:r>
    </w:p>
    <w:p w14:paraId="4792E76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b w:val="0"/>
          <w:bCs w:val="0"/>
          <w:color w:val="auto"/>
          <w:sz w:val="24"/>
          <w:szCs w:val="24"/>
          <w:highlight w:val="none"/>
        </w:rPr>
        <w:t>二、</w:t>
      </w:r>
      <w:r>
        <w:rPr>
          <w:rFonts w:hint="eastAsia" w:ascii="仿宋" w:hAnsi="仿宋" w:eastAsia="仿宋" w:cs="仿宋"/>
          <w:b w:val="0"/>
          <w:bCs w:val="0"/>
          <w:color w:val="auto"/>
          <w:sz w:val="24"/>
          <w:szCs w:val="24"/>
          <w:highlight w:val="none"/>
          <w:lang w:val="en-US" w:eastAsia="zh-CN"/>
        </w:rPr>
        <w:t>主要</w:t>
      </w:r>
      <w:r>
        <w:rPr>
          <w:rFonts w:hint="eastAsia" w:ascii="仿宋" w:hAnsi="仿宋" w:eastAsia="仿宋" w:cs="仿宋"/>
          <w:b w:val="0"/>
          <w:bCs w:val="0"/>
          <w:color w:val="auto"/>
          <w:sz w:val="24"/>
          <w:szCs w:val="24"/>
          <w:highlight w:val="none"/>
        </w:rPr>
        <w:t>配置：</w:t>
      </w:r>
    </w:p>
    <w:p w14:paraId="6B89A70F">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1、主机：1台。</w:t>
      </w:r>
    </w:p>
    <w:p w14:paraId="55C5326D">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2、背包电池：2组。</w:t>
      </w:r>
    </w:p>
    <w:p w14:paraId="5008795D">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3、电池充电器：1个。</w:t>
      </w:r>
    </w:p>
    <w:p w14:paraId="4D34F291">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4、移动吊架：1台。</w:t>
      </w:r>
    </w:p>
    <w:p w14:paraId="76553513">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5、绑带、延长带：1套。</w:t>
      </w:r>
    </w:p>
    <w:p w14:paraId="753D03CC">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6、软垫：1套。</w:t>
      </w:r>
    </w:p>
    <w:p w14:paraId="431017E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三、售后服务承诺：</w:t>
      </w:r>
    </w:p>
    <w:p w14:paraId="3283B19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szCs w:val="24"/>
          <w:highlight w:val="none"/>
        </w:rPr>
        <w:t>1、整机及配件质保期：≥5年；</w:t>
      </w:r>
    </w:p>
    <w:p w14:paraId="206E2BF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rPr>
        <w:t>2、软件终身免费升级维护。系统与采购人HIS、PACS等系统进行免费对接；</w:t>
      </w:r>
    </w:p>
    <w:p w14:paraId="6291C0D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3、质保期出保后免费整机性能、质控、计量检测，每年全保金额不高于中标金额的3%。</w:t>
      </w:r>
    </w:p>
    <w:p w14:paraId="0BF41884">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color w:val="auto"/>
          <w:sz w:val="24"/>
          <w:szCs w:val="24"/>
          <w:highlight w:val="none"/>
        </w:rPr>
      </w:pPr>
    </w:p>
    <w:p w14:paraId="634E09A0">
      <w:pPr>
        <w:keepNext w:val="0"/>
        <w:keepLines w:val="0"/>
        <w:pageBreakBefore w:val="0"/>
        <w:tabs>
          <w:tab w:val="left" w:pos="900"/>
        </w:tabs>
        <w:kinsoku/>
        <w:wordWrap/>
        <w:overflowPunct/>
        <w:topLinePunct w:val="0"/>
        <w:autoSpaceDE/>
        <w:autoSpaceDN/>
        <w:bidi w:val="0"/>
        <w:adjustRightInd/>
        <w:spacing w:line="360" w:lineRule="auto"/>
        <w:jc w:val="center"/>
        <w:rPr>
          <w:rFonts w:hint="eastAsia" w:asciiTheme="minorEastAsia" w:hAnsiTheme="minorEastAsia" w:eastAsiaTheme="minorEastAsia" w:cstheme="minorEastAsia"/>
          <w:b/>
          <w:color w:val="auto"/>
          <w:sz w:val="24"/>
          <w:highlight w:val="none"/>
        </w:rPr>
      </w:pPr>
    </w:p>
    <w:p w14:paraId="04327CC4">
      <w:pPr>
        <w:keepNext w:val="0"/>
        <w:keepLines w:val="0"/>
        <w:pageBreakBefore w:val="0"/>
        <w:tabs>
          <w:tab w:val="left" w:pos="900"/>
        </w:tabs>
        <w:kinsoku/>
        <w:wordWrap/>
        <w:overflowPunct/>
        <w:topLinePunct w:val="0"/>
        <w:autoSpaceDE/>
        <w:autoSpaceDN/>
        <w:bidi w:val="0"/>
        <w:adjustRightInd/>
        <w:spacing w:line="360" w:lineRule="auto"/>
        <w:jc w:val="center"/>
        <w:rPr>
          <w:rFonts w:hint="eastAsia" w:asciiTheme="minorEastAsia" w:hAnsiTheme="minorEastAsia" w:eastAsiaTheme="minorEastAsia" w:cstheme="minorEastAsia"/>
          <w:b/>
          <w:color w:val="auto"/>
          <w:sz w:val="24"/>
          <w:highlight w:val="none"/>
        </w:rPr>
      </w:pPr>
    </w:p>
    <w:p w14:paraId="05D6E36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7A9E6F7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第4包品目4-5步行训练系统</w:t>
      </w:r>
    </w:p>
    <w:p w14:paraId="4B6407D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数量1台，技术参数如下</w:t>
      </w:r>
    </w:p>
    <w:p w14:paraId="1ED0CB4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一、技术参数：</w:t>
      </w:r>
    </w:p>
    <w:p w14:paraId="18535DAE">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1、全彩显示屏≥10英寸，分辨率≥1024x600，可180度可旋转。</w:t>
      </w:r>
    </w:p>
    <w:p w14:paraId="60040171">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2、训练模式：</w:t>
      </w:r>
    </w:p>
    <w:p w14:paraId="5178D16D">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2.1、主动模式：手动调节模式、固定模式一、固定模式二、固定模式三、使用者自定义模式；</w:t>
      </w:r>
    </w:p>
    <w:p w14:paraId="71AB806A">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仿宋" w:hAnsi="仿宋" w:eastAsia="仿宋" w:cs="仿宋"/>
          <w:b w:val="0"/>
          <w:bCs w:val="0"/>
          <w:color w:val="auto"/>
          <w:sz w:val="24"/>
          <w:szCs w:val="24"/>
          <w:highlight w:val="none"/>
        </w:rPr>
        <w:t>2.2、被动模式：依据设定的时间、距离、最大速度、步数、步距、红外光位置等进行训练。</w:t>
      </w:r>
    </w:p>
    <w:p w14:paraId="14CCB783">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仿宋" w:hAnsi="仿宋" w:eastAsia="仿宋" w:cs="仿宋"/>
          <w:b w:val="0"/>
          <w:bCs w:val="0"/>
          <w:color w:val="auto"/>
          <w:sz w:val="24"/>
          <w:szCs w:val="24"/>
          <w:highlight w:val="none"/>
        </w:rPr>
        <w:t>3、跑带锁定设计：通电状态下，机器暂停时具有跑带锁定功能。</w:t>
      </w:r>
    </w:p>
    <w:p w14:paraId="1BA49DD8">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4、气动扶手调节：握持扶手可调高度范围67-93cm，允许误差≤±2cm。</w:t>
      </w:r>
    </w:p>
    <w:p w14:paraId="13DBB24B">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5、训练时间范围：1-99min可调，调节分度1min，定时误差≤设定值的士1%，最大≤±1min。</w:t>
      </w:r>
    </w:p>
    <w:p w14:paraId="682D4BDD">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6、训练速度：正转0.2-8km/h，反转0.2-2km/h，允许误差≤±5%。</w:t>
      </w:r>
    </w:p>
    <w:p w14:paraId="3E7839F1">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7、具有速度控制功能，均匀性误差≤1m/s。</w:t>
      </w:r>
    </w:p>
    <w:p w14:paraId="23AE5115">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8、红外光启动感应：被动训练模式下，通过红外感应可记录每次患者训练过程的步数与步距。</w:t>
      </w:r>
    </w:p>
    <w:p w14:paraId="3B1350FF">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9、被动模式下步距与红外光线位置：</w:t>
      </w:r>
    </w:p>
    <w:p w14:paraId="45EFFB59">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仿宋" w:hAnsi="仿宋" w:eastAsia="仿宋" w:cs="仿宋"/>
          <w:b w:val="0"/>
          <w:bCs w:val="0"/>
          <w:color w:val="auto"/>
          <w:sz w:val="24"/>
          <w:szCs w:val="24"/>
          <w:highlight w:val="none"/>
        </w:rPr>
        <w:t>9.1步距：5-30cm，相邻两档间隔5cm，允许误差≤±3cm；</w:t>
      </w:r>
    </w:p>
    <w:p w14:paraId="72D5083B">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仿宋" w:hAnsi="仿宋" w:eastAsia="仿宋" w:cs="仿宋"/>
          <w:b w:val="0"/>
          <w:bCs w:val="0"/>
          <w:color w:val="auto"/>
          <w:sz w:val="24"/>
          <w:szCs w:val="24"/>
          <w:highlight w:val="none"/>
        </w:rPr>
        <w:t>9.2红外光线位置：分档，相邻两档间隔5cm，允许误差≤±3cm。</w:t>
      </w:r>
    </w:p>
    <w:p w14:paraId="7CC369DA">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10、语言模式：简体中文、繁体中文、英语、日语。可通过显示面板进行设置。</w:t>
      </w:r>
    </w:p>
    <w:p w14:paraId="6B54C9BA">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11、急停装置：两个安全急停开关分别设计在左右两边和安全插销。</w:t>
      </w:r>
    </w:p>
    <w:p w14:paraId="6C669571">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12、软件功能：</w:t>
      </w:r>
    </w:p>
    <w:p w14:paraId="6E09459F">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12.1能录入患者信息及贮存患者训练治疗信息；</w:t>
      </w:r>
    </w:p>
    <w:p w14:paraId="25A4F44F">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12.2能显示患者代码、平均速度、最大速度、步数、步距、训练时间、训练日期信息；</w:t>
      </w:r>
    </w:p>
    <w:p w14:paraId="5A823CC6">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12.3显示装置：能显示当前的训练模式、训练速度、训练时间等；具有参数调节、数据查看等功能。</w:t>
      </w:r>
    </w:p>
    <w:p w14:paraId="7C5BD46A">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13、提供安全坐凳。</w:t>
      </w:r>
    </w:p>
    <w:p w14:paraId="0BFCF6D6">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14、具备前胸支撑微减重装置。</w:t>
      </w:r>
    </w:p>
    <w:p w14:paraId="2814A1C2">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15、倒走功能：主动模式下跑带选择反转，即倒走功能。</w:t>
      </w:r>
    </w:p>
    <w:p w14:paraId="2AA49C1E">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16、跑步面积：≥50x125cm。</w:t>
      </w:r>
    </w:p>
    <w:p w14:paraId="4ACD4D6A">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17、尺寸：≤175x100x145cm。</w:t>
      </w:r>
    </w:p>
    <w:p w14:paraId="281D0B99">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18、设备最大静荷载：≥150kg。</w:t>
      </w:r>
    </w:p>
    <w:p w14:paraId="47BD6063">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19、安全防护装置最大静荷载：≥150kg。</w:t>
      </w:r>
    </w:p>
    <w:p w14:paraId="5E88FCD1">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20、噪声：≤60dB（A），在1米距离处。</w:t>
      </w:r>
    </w:p>
    <w:p w14:paraId="277DFF37">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21、电源：AC220V，50H，输入功率≤300VA。</w:t>
      </w:r>
    </w:p>
    <w:p w14:paraId="2E5C34CD">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22、净重：≤130KG。</w:t>
      </w:r>
    </w:p>
    <w:p w14:paraId="70AB595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b w:val="0"/>
          <w:bCs w:val="0"/>
          <w:color w:val="auto"/>
          <w:sz w:val="24"/>
          <w:szCs w:val="24"/>
          <w:highlight w:val="none"/>
        </w:rPr>
        <w:t>二、</w:t>
      </w:r>
      <w:r>
        <w:rPr>
          <w:rFonts w:hint="eastAsia" w:ascii="仿宋" w:hAnsi="仿宋" w:eastAsia="仿宋" w:cs="仿宋"/>
          <w:b w:val="0"/>
          <w:bCs w:val="0"/>
          <w:color w:val="auto"/>
          <w:sz w:val="24"/>
          <w:szCs w:val="24"/>
          <w:highlight w:val="none"/>
          <w:lang w:val="en-US" w:eastAsia="zh-CN"/>
        </w:rPr>
        <w:t>主要</w:t>
      </w:r>
      <w:r>
        <w:rPr>
          <w:rFonts w:hint="eastAsia" w:ascii="仿宋" w:hAnsi="仿宋" w:eastAsia="仿宋" w:cs="仿宋"/>
          <w:b w:val="0"/>
          <w:bCs w:val="0"/>
          <w:color w:val="auto"/>
          <w:sz w:val="24"/>
          <w:szCs w:val="24"/>
          <w:highlight w:val="none"/>
        </w:rPr>
        <w:t>配置：</w:t>
      </w:r>
    </w:p>
    <w:p w14:paraId="5A144A95">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1、主机1台。</w:t>
      </w:r>
    </w:p>
    <w:p w14:paraId="7EADE5C3">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2、机头1台。</w:t>
      </w:r>
    </w:p>
    <w:p w14:paraId="1A6F274F">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3、扶手2个。</w:t>
      </w:r>
    </w:p>
    <w:p w14:paraId="0656D172">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4、安全防护装置1套。</w:t>
      </w:r>
    </w:p>
    <w:p w14:paraId="414FA871">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5、电源线1根。</w:t>
      </w:r>
    </w:p>
    <w:p w14:paraId="62C21326">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6、使用说明书1份。</w:t>
      </w:r>
    </w:p>
    <w:p w14:paraId="4807CA5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三、售后服务：</w:t>
      </w:r>
    </w:p>
    <w:p w14:paraId="1F9E33B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b w:val="0"/>
          <w:bCs w:val="0"/>
          <w:color w:val="auto"/>
          <w:sz w:val="24"/>
          <w:szCs w:val="24"/>
          <w:highlight w:val="none"/>
        </w:rPr>
        <w:t>1、整机及配件质保期：≥5年；</w:t>
      </w:r>
    </w:p>
    <w:p w14:paraId="18A0B7D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b w:val="0"/>
          <w:bCs w:val="0"/>
          <w:color w:val="auto"/>
          <w:sz w:val="24"/>
          <w:szCs w:val="24"/>
          <w:highlight w:val="none"/>
        </w:rPr>
        <w:t>2、软件终身免费升级维护。系统与采购人HIS、PACS等系统进行免费对接；</w:t>
      </w:r>
    </w:p>
    <w:p w14:paraId="52FE2EB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3、质保期出保后免费整机性能、质控、计量检测，每年全保金额不高于中标金额的3%。</w:t>
      </w:r>
    </w:p>
    <w:p w14:paraId="39A3DFA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br w:type="page"/>
      </w:r>
    </w:p>
    <w:p w14:paraId="7CD8904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第4包品目4-6下肢康复运动器</w:t>
      </w:r>
    </w:p>
    <w:p w14:paraId="26C27F5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数量1台，技术参数如下</w:t>
      </w:r>
    </w:p>
    <w:p w14:paraId="300BB717">
      <w:pPr>
        <w:keepNext w:val="0"/>
        <w:keepLines w:val="0"/>
        <w:pageBreakBefore w:val="0"/>
        <w:numPr>
          <w:ilvl w:val="0"/>
          <w:numId w:val="14"/>
        </w:numPr>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技术参数：</w:t>
      </w:r>
    </w:p>
    <w:p w14:paraId="3E09EDB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rPr>
        <w:t>、屏幕显示：电脑控制系统，触控屏≥15英寸，分辨率≥1920x1080。</w:t>
      </w:r>
    </w:p>
    <w:p w14:paraId="29E1482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b w:val="0"/>
          <w:bCs w:val="0"/>
          <w:color w:val="auto"/>
          <w:sz w:val="24"/>
          <w:szCs w:val="24"/>
          <w:highlight w:val="none"/>
        </w:rPr>
        <w:t>、通过患者身份证信息自动获取运动处方信息。</w:t>
      </w:r>
    </w:p>
    <w:p w14:paraId="6A208FF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、控制系统：电磁阻力控制系统。</w:t>
      </w:r>
    </w:p>
    <w:p w14:paraId="22F723E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b w:val="0"/>
          <w:bCs w:val="0"/>
          <w:color w:val="auto"/>
          <w:sz w:val="24"/>
          <w:szCs w:val="24"/>
          <w:highlight w:val="none"/>
        </w:rPr>
        <w:t>、高端后置椭圆轨迹设计，平衡调节脚，移动轮，水杯，储物盒分置设计。</w:t>
      </w:r>
    </w:p>
    <w:p w14:paraId="5397B83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rPr>
        <w:t>、功能显示：速度、运动时间、功率、心率、血氧饱和度、呼吸率、心电图、血压。</w:t>
      </w:r>
    </w:p>
    <w:p w14:paraId="46AA65E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6</w:t>
      </w:r>
      <w:r>
        <w:rPr>
          <w:rFonts w:hint="eastAsia" w:ascii="仿宋" w:hAnsi="仿宋" w:eastAsia="仿宋" w:cs="仿宋"/>
          <w:b w:val="0"/>
          <w:bCs w:val="0"/>
          <w:color w:val="auto"/>
          <w:sz w:val="24"/>
          <w:szCs w:val="24"/>
          <w:highlight w:val="none"/>
        </w:rPr>
        <w:t>、运动训练恒功率控制；病人的运动功率超过目标设定功率，阻力能自动调低，病人的运动功率低于目标功率，阻力会自动增加。</w:t>
      </w:r>
    </w:p>
    <w:p w14:paraId="5B7B849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7</w:t>
      </w:r>
      <w:r>
        <w:rPr>
          <w:rFonts w:hint="eastAsia" w:ascii="仿宋" w:hAnsi="仿宋" w:eastAsia="仿宋" w:cs="仿宋"/>
          <w:b w:val="0"/>
          <w:bCs w:val="0"/>
          <w:color w:val="auto"/>
          <w:sz w:val="24"/>
          <w:szCs w:val="24"/>
          <w:highlight w:val="none"/>
        </w:rPr>
        <w:t>、训练模式：</w:t>
      </w:r>
    </w:p>
    <w:p w14:paraId="4B19451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7</w:t>
      </w:r>
      <w:r>
        <w:rPr>
          <w:rFonts w:hint="eastAsia" w:ascii="仿宋" w:hAnsi="仿宋" w:eastAsia="仿宋" w:cs="仿宋"/>
          <w:b w:val="0"/>
          <w:bCs w:val="0"/>
          <w:color w:val="auto"/>
          <w:sz w:val="24"/>
          <w:szCs w:val="24"/>
          <w:highlight w:val="none"/>
        </w:rPr>
        <w:t>.1、自定义处方模式：支持个人数据锻炼，目标输入，设定靶心率、目标功率、安全心率等参数进行运动训练；</w:t>
      </w:r>
    </w:p>
    <w:p w14:paraId="5B15D23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7</w:t>
      </w:r>
      <w:r>
        <w:rPr>
          <w:rFonts w:hint="eastAsia" w:ascii="仿宋" w:hAnsi="仿宋" w:eastAsia="仿宋" w:cs="仿宋"/>
          <w:b w:val="0"/>
          <w:bCs w:val="0"/>
          <w:color w:val="auto"/>
          <w:sz w:val="24"/>
          <w:szCs w:val="24"/>
          <w:highlight w:val="none"/>
        </w:rPr>
        <w:t>.2、处方模式：采用物联网技术，与康复路径管理系统医护工作站连接，获得医护人员远程设定的处方，训练过程全程生理和运动数据监测，训练结束数据上传到康复路径管理系统医护工作站，自动生成报告，并打印输出。</w:t>
      </w:r>
    </w:p>
    <w:p w14:paraId="1B42409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8</w:t>
      </w:r>
      <w:r>
        <w:rPr>
          <w:rFonts w:hint="eastAsia" w:ascii="仿宋" w:hAnsi="仿宋" w:eastAsia="仿宋" w:cs="仿宋"/>
          <w:b w:val="0"/>
          <w:bCs w:val="0"/>
          <w:color w:val="auto"/>
          <w:sz w:val="24"/>
          <w:szCs w:val="24"/>
          <w:highlight w:val="none"/>
        </w:rPr>
        <w:t>、生理监测参数、处方执行信息、器械参数支持器械控制屏、康复管理系统工作站及监测屏显示。</w:t>
      </w:r>
    </w:p>
    <w:p w14:paraId="64B294B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、支持生理参数安全范围设置及异常值提醒功能，支持自定义安全范围值，具备异常数据提醒，弹窗提示。</w:t>
      </w:r>
    </w:p>
    <w:p w14:paraId="65EDE12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0</w:t>
      </w:r>
      <w:r>
        <w:rPr>
          <w:rFonts w:hint="eastAsia" w:ascii="仿宋" w:hAnsi="仿宋" w:eastAsia="仿宋" w:cs="仿宋"/>
          <w:b w:val="0"/>
          <w:bCs w:val="0"/>
          <w:color w:val="auto"/>
          <w:sz w:val="24"/>
          <w:szCs w:val="24"/>
          <w:highlight w:val="none"/>
        </w:rPr>
        <w:t>、运动处方执行进度实时显示。</w:t>
      </w:r>
    </w:p>
    <w:p w14:paraId="088963F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rPr>
        <w:t>、设备功率可在仪器屏幕端手动设置。</w:t>
      </w:r>
    </w:p>
    <w:p w14:paraId="09FDAC7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b w:val="0"/>
          <w:bCs w:val="0"/>
          <w:color w:val="auto"/>
          <w:sz w:val="24"/>
          <w:szCs w:val="24"/>
          <w:highlight w:val="none"/>
        </w:rPr>
        <w:t>、训练中止可实现报告记录，提交报告生成数据存储。</w:t>
      </w:r>
    </w:p>
    <w:p w14:paraId="5B9A756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、最大载重：≥150kg。</w:t>
      </w:r>
    </w:p>
    <w:p w14:paraId="74C8DAC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b w:val="0"/>
          <w:bCs w:val="0"/>
          <w:color w:val="auto"/>
          <w:sz w:val="24"/>
          <w:szCs w:val="24"/>
          <w:highlight w:val="none"/>
        </w:rPr>
        <w:t>、阻力调节：分级阻力调整。</w:t>
      </w:r>
    </w:p>
    <w:p w14:paraId="30856B3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rPr>
        <w:t>、可调坡度范围：≥17.5度。</w:t>
      </w:r>
    </w:p>
    <w:p w14:paraId="579A3CC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6</w:t>
      </w:r>
      <w:r>
        <w:rPr>
          <w:rFonts w:hint="eastAsia" w:ascii="仿宋" w:hAnsi="仿宋" w:eastAsia="仿宋" w:cs="仿宋"/>
          <w:b w:val="0"/>
          <w:bCs w:val="0"/>
          <w:color w:val="auto"/>
          <w:sz w:val="24"/>
          <w:szCs w:val="24"/>
          <w:highlight w:val="none"/>
        </w:rPr>
        <w:t>、监测设备为智能一体机设计，可实现对患者的心电、血氧、血压、心率等的实时监测。监测设备具备医疗器械注册证。</w:t>
      </w:r>
    </w:p>
    <w:p w14:paraId="4664606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7</w:t>
      </w:r>
      <w:r>
        <w:rPr>
          <w:rFonts w:hint="eastAsia" w:ascii="仿宋" w:hAnsi="仿宋" w:eastAsia="仿宋" w:cs="仿宋"/>
          <w:b w:val="0"/>
          <w:bCs w:val="0"/>
          <w:color w:val="auto"/>
          <w:sz w:val="24"/>
          <w:szCs w:val="24"/>
          <w:highlight w:val="none"/>
        </w:rPr>
        <w:t>、血氧饱和度：测量原理：光学测量法，测量范围：42-100%；分辨率：1%，精度：血氧饱和度在81-100%范围内，测量误差≤±2%；在70-80%范围内，测量误差≤±4%。</w:t>
      </w:r>
    </w:p>
    <w:p w14:paraId="30BDAA7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8</w:t>
      </w:r>
      <w:r>
        <w:rPr>
          <w:rFonts w:hint="eastAsia" w:ascii="仿宋" w:hAnsi="仿宋" w:eastAsia="仿宋" w:cs="仿宋"/>
          <w:b w:val="0"/>
          <w:bCs w:val="0"/>
          <w:color w:val="auto"/>
          <w:sz w:val="24"/>
          <w:szCs w:val="24"/>
          <w:highlight w:val="none"/>
        </w:rPr>
        <w:t>、血压测量范围：0-260mmHg，准确度：±3mmHg；测量可重复性：≤5mmHg ；分辨率：1mmHg。</w:t>
      </w:r>
    </w:p>
    <w:p w14:paraId="4D51FFA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19</w:t>
      </w:r>
      <w:r>
        <w:rPr>
          <w:rFonts w:hint="eastAsia" w:ascii="仿宋" w:hAnsi="仿宋" w:eastAsia="仿宋" w:cs="仿宋"/>
          <w:b w:val="0"/>
          <w:bCs w:val="0"/>
          <w:color w:val="auto"/>
          <w:sz w:val="24"/>
          <w:szCs w:val="24"/>
          <w:highlight w:val="none"/>
        </w:rPr>
        <w:t>、心电图心率：脉率范围：30-250次/分钟；准确度：≤±2次/分钟；导联模式：5导联（LA (L), LL (F), V(C), RL(N), RA (R))；增益选择：x0.5、x1、x2。</w:t>
      </w:r>
    </w:p>
    <w:p w14:paraId="5A2F562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b w:val="0"/>
          <w:bCs w:val="0"/>
          <w:color w:val="auto"/>
          <w:sz w:val="24"/>
          <w:szCs w:val="24"/>
          <w:highlight w:val="none"/>
        </w:rPr>
        <w:t>二、主要配置：</w:t>
      </w:r>
    </w:p>
    <w:p w14:paraId="2F1FBEF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1、智能物联网椭圆机1套。</w:t>
      </w:r>
    </w:p>
    <w:p w14:paraId="46F0E31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2、便携式多参数健康检查仪1套。</w:t>
      </w:r>
    </w:p>
    <w:p w14:paraId="304FFBF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三、售后服务：</w:t>
      </w:r>
    </w:p>
    <w:p w14:paraId="26B2087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b w:val="0"/>
          <w:bCs w:val="0"/>
          <w:color w:val="auto"/>
          <w:sz w:val="24"/>
          <w:szCs w:val="24"/>
          <w:highlight w:val="none"/>
        </w:rPr>
        <w:t>1、整机及配件质保期：≥5年；</w:t>
      </w:r>
    </w:p>
    <w:p w14:paraId="3218AF9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b w:val="0"/>
          <w:bCs w:val="0"/>
          <w:color w:val="auto"/>
          <w:sz w:val="24"/>
          <w:szCs w:val="24"/>
          <w:highlight w:val="none"/>
        </w:rPr>
        <w:t>2、软件终身免费升级维护。系统与采购人HIS、PACS等系统进行免费对接；</w:t>
      </w:r>
    </w:p>
    <w:p w14:paraId="071FC1A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3、质保期出保后免费整机性能、质控、计量检测，每年全保金额不高于中标金额的3%。</w:t>
      </w:r>
    </w:p>
    <w:p w14:paraId="3B69B19C">
      <w:pPr>
        <w:keepNext w:val="0"/>
        <w:keepLines w:val="0"/>
        <w:pageBreakBefore w:val="0"/>
        <w:kinsoku/>
        <w:wordWrap/>
        <w:overflowPunct/>
        <w:topLinePunct w:val="0"/>
        <w:autoSpaceDE/>
        <w:autoSpaceDN/>
        <w:bidi w:val="0"/>
        <w:adjustRightInd/>
        <w:spacing w:line="360" w:lineRule="auto"/>
        <w:ind w:left="420" w:leftChars="0" w:firstLine="420" w:firstLineChars="0"/>
        <w:rPr>
          <w:rFonts w:hint="eastAsia" w:ascii="仿宋" w:hAnsi="仿宋" w:eastAsia="仿宋" w:cs="仿宋"/>
          <w:b w:val="0"/>
          <w:bCs w:val="0"/>
          <w:color w:val="auto"/>
          <w:sz w:val="24"/>
          <w:szCs w:val="24"/>
          <w:highlight w:val="none"/>
        </w:rPr>
      </w:pPr>
    </w:p>
    <w:p w14:paraId="01C2952D">
      <w:pPr>
        <w:keepNext w:val="0"/>
        <w:keepLines w:val="0"/>
        <w:pageBreakBefore w:val="0"/>
        <w:tabs>
          <w:tab w:val="left" w:pos="900"/>
        </w:tabs>
        <w:kinsoku/>
        <w:wordWrap/>
        <w:overflowPunct/>
        <w:topLinePunct w:val="0"/>
        <w:autoSpaceDE/>
        <w:autoSpaceDN/>
        <w:bidi w:val="0"/>
        <w:adjustRightInd/>
        <w:spacing w:line="360" w:lineRule="auto"/>
        <w:jc w:val="center"/>
        <w:rPr>
          <w:rFonts w:hint="eastAsia" w:ascii="仿宋" w:hAnsi="仿宋" w:eastAsia="仿宋" w:cs="仿宋"/>
          <w:b w:val="0"/>
          <w:bCs w:val="0"/>
          <w:color w:val="auto"/>
          <w:sz w:val="24"/>
          <w:szCs w:val="24"/>
          <w:highlight w:val="none"/>
        </w:rPr>
      </w:pPr>
    </w:p>
    <w:p w14:paraId="3AA72C41">
      <w:pPr>
        <w:keepNext w:val="0"/>
        <w:keepLines w:val="0"/>
        <w:pageBreakBefore w:val="0"/>
        <w:tabs>
          <w:tab w:val="left" w:pos="900"/>
        </w:tabs>
        <w:kinsoku/>
        <w:wordWrap/>
        <w:overflowPunct/>
        <w:topLinePunct w:val="0"/>
        <w:autoSpaceDE/>
        <w:autoSpaceDN/>
        <w:bidi w:val="0"/>
        <w:adjustRightInd/>
        <w:spacing w:line="360" w:lineRule="auto"/>
        <w:jc w:val="center"/>
        <w:rPr>
          <w:rFonts w:hint="eastAsia" w:asciiTheme="minorEastAsia" w:hAnsiTheme="minorEastAsia" w:eastAsiaTheme="minorEastAsia" w:cstheme="minorEastAsia"/>
          <w:b/>
          <w:color w:val="auto"/>
          <w:sz w:val="24"/>
          <w:highlight w:val="none"/>
        </w:rPr>
      </w:pPr>
    </w:p>
    <w:p w14:paraId="342AA6DF">
      <w:pPr>
        <w:keepNext w:val="0"/>
        <w:keepLines w:val="0"/>
        <w:pageBreakBefore w:val="0"/>
        <w:kinsoku/>
        <w:wordWrap/>
        <w:overflowPunct/>
        <w:topLinePunct w:val="0"/>
        <w:autoSpaceDE/>
        <w:autoSpaceDN/>
        <w:bidi w:val="0"/>
        <w:adjustRightInd/>
        <w:spacing w:line="360" w:lineRule="auto"/>
        <w:jc w:val="left"/>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br w:type="page"/>
      </w:r>
    </w:p>
    <w:p w14:paraId="03612D26">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第4包品目4-7手功能被动训练设备</w:t>
      </w:r>
    </w:p>
    <w:p w14:paraId="22AF13B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数量2台，技术参数如下：</w:t>
      </w:r>
    </w:p>
    <w:p w14:paraId="29B22D99">
      <w:pPr>
        <w:keepNext w:val="0"/>
        <w:keepLines w:val="0"/>
        <w:pageBreakBefore w:val="0"/>
        <w:numPr>
          <w:ilvl w:val="0"/>
          <w:numId w:val="15"/>
        </w:numPr>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技术参数：</w:t>
      </w:r>
    </w:p>
    <w:p w14:paraId="00E9CEAD">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1、主机输出压力范围：负压-90～-60kPa，正压100-130kPa。</w:t>
      </w:r>
    </w:p>
    <w:p w14:paraId="2B532875">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2、内置气压传感器，压力监测值≥130kPa，主机压力过载触发溢流阀排气。</w:t>
      </w:r>
    </w:p>
    <w:p w14:paraId="6058E93E">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3、主机工作时噪声：≤50dB（A）。</w:t>
      </w:r>
    </w:p>
    <w:p w14:paraId="654C30DA">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4、手套为气动驱动，气动手套可实现1s快速插拔。</w:t>
      </w:r>
    </w:p>
    <w:p w14:paraId="0DC83981">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5、手套四指活动范围：大拇指0-180°、小拇指0-280°。</w:t>
      </w:r>
    </w:p>
    <w:p w14:paraId="295D9B77">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6、手套通过疲劳测试，最大负载下连续全范围屈伸工作≥10万次。</w:t>
      </w:r>
    </w:p>
    <w:p w14:paraId="40A60AF0">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7、手套虎口及腕部采用魔术贴设计，魔术贴最大粘合≥30N。</w:t>
      </w:r>
    </w:p>
    <w:p w14:paraId="503984C5">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8、主机液晶触摸屏尺寸≥8英寸，屏幕亮度分档可调，可拓展外接大屏显示，机身并配有实体按键。</w:t>
      </w:r>
    </w:p>
    <w:p w14:paraId="300E5825">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9、配置气电联合组件，由充电底座和气电联合从机组成，气电联合从机2个，充电底座可供2个从机同时充电。</w:t>
      </w:r>
    </w:p>
    <w:p w14:paraId="70262EA5">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10、气电联合从机为可穿戴式无线设计，尺寸≤55×50×15mm，电极采用磁吸式。</w:t>
      </w:r>
    </w:p>
    <w:p w14:paraId="77002AFF">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11、气电联合从机内置蓄电池，满电续航≥3小时。</w:t>
      </w:r>
    </w:p>
    <w:p w14:paraId="21277CA5">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12、主机与气电联合从机无线连接。</w:t>
      </w:r>
    </w:p>
    <w:p w14:paraId="52F32BF3">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13、气电联合从机上具有物理按钮，可进行分档强度调节。</w:t>
      </w:r>
    </w:p>
    <w:p w14:paraId="0D367FE7">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14、助力训练模式：气动手套识别患侧手屈伸动作意图，协助患侧手完成屈伸动作，具有屈伸、屈曲和伸展助力训练方式，意图检测灵敏度可调节。</w:t>
      </w:r>
    </w:p>
    <w:p w14:paraId="5C357B97">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15、气电联合训练模式：气压驱动联合神经肌肉电刺激同步协同工作，帮助手指伸展和腕背伸运动，做到腕手一体化治疗。</w:t>
      </w:r>
    </w:p>
    <w:p w14:paraId="588EBB85">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16、手控训练模式：配置手控开关，主动触发患侧手功能动作，完成早期任务导向训练。</w:t>
      </w:r>
    </w:p>
    <w:p w14:paraId="32751CFE">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17、具有防痉挛模式，可以通过设置防痉挛开启或关闭。</w:t>
      </w:r>
    </w:p>
    <w:p w14:paraId="5E266288">
      <w:pPr>
        <w:keepNext w:val="0"/>
        <w:keepLines w:val="0"/>
        <w:pageBreakBefore w:val="0"/>
        <w:numPr>
          <w:ilvl w:val="0"/>
          <w:numId w:val="0"/>
        </w:numPr>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b w:val="0"/>
          <w:bCs w:val="0"/>
          <w:color w:val="auto"/>
          <w:sz w:val="24"/>
          <w:szCs w:val="24"/>
          <w:highlight w:val="none"/>
          <w:lang w:val="en-US" w:eastAsia="zh-CN"/>
        </w:rPr>
        <w:t>二、主要</w:t>
      </w:r>
      <w:r>
        <w:rPr>
          <w:rFonts w:hint="eastAsia" w:ascii="仿宋" w:hAnsi="仿宋" w:eastAsia="仿宋" w:cs="仿宋"/>
          <w:b w:val="0"/>
          <w:bCs w:val="0"/>
          <w:color w:val="auto"/>
          <w:sz w:val="24"/>
          <w:szCs w:val="24"/>
          <w:highlight w:val="none"/>
        </w:rPr>
        <w:t>配置</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单台</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w:t>
      </w:r>
    </w:p>
    <w:p w14:paraId="22CDCC4F">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1、主机（含康复训练软件）1台。</w:t>
      </w:r>
    </w:p>
    <w:p w14:paraId="28C6A551">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2、分指手套M码1双。</w:t>
      </w:r>
    </w:p>
    <w:p w14:paraId="76B604A5">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3、集团手套M码1双。</w:t>
      </w:r>
    </w:p>
    <w:p w14:paraId="0DC0660B">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4、数据手套1双。</w:t>
      </w:r>
    </w:p>
    <w:p w14:paraId="77D633CB">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5、手控开关1只。</w:t>
      </w:r>
    </w:p>
    <w:p w14:paraId="2A9098C0">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6、电源适配器1个。</w:t>
      </w:r>
    </w:p>
    <w:p w14:paraId="61F8DA30">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7、气电联合组件1套。</w:t>
      </w:r>
      <w:r>
        <w:rPr>
          <w:rFonts w:hint="eastAsia" w:ascii="仿宋" w:hAnsi="仿宋" w:eastAsia="仿宋" w:cs="仿宋"/>
          <w:b w:val="0"/>
          <w:bCs w:val="0"/>
          <w:color w:val="auto"/>
          <w:sz w:val="24"/>
          <w:szCs w:val="24"/>
          <w:highlight w:val="none"/>
        </w:rPr>
        <w:tab/>
      </w:r>
    </w:p>
    <w:p w14:paraId="25B59E1D">
      <w:pPr>
        <w:keepNext w:val="0"/>
        <w:keepLines w:val="0"/>
        <w:pageBreakBefore w:val="0"/>
        <w:kinsoku/>
        <w:wordWrap/>
        <w:overflowPunct/>
        <w:topLinePunct w:val="0"/>
        <w:autoSpaceDE/>
        <w:autoSpaceDN/>
        <w:bidi w:val="0"/>
        <w:adjustRightInd/>
        <w:snapToGrid w:val="0"/>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8、说明书1本。</w:t>
      </w:r>
    </w:p>
    <w:p w14:paraId="185AC00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三、售后服务：</w:t>
      </w:r>
    </w:p>
    <w:p w14:paraId="50ADD88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b w:val="0"/>
          <w:bCs w:val="0"/>
          <w:color w:val="auto"/>
          <w:sz w:val="24"/>
          <w:szCs w:val="24"/>
          <w:highlight w:val="none"/>
        </w:rPr>
        <w:t>1、整机及配件质保期：≥5年；</w:t>
      </w:r>
    </w:p>
    <w:p w14:paraId="5710A5B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b w:val="0"/>
          <w:bCs w:val="0"/>
          <w:color w:val="auto"/>
          <w:sz w:val="24"/>
          <w:szCs w:val="24"/>
          <w:highlight w:val="none"/>
        </w:rPr>
        <w:t>2、软件终身免费升级维护。系统与采购人HIS、PACS等系统进行免费对接；</w:t>
      </w:r>
    </w:p>
    <w:p w14:paraId="65C3298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3、质保期出保后免费整机性能、质控、计量检测，每年全保金额不高于中标金额的3%。</w:t>
      </w:r>
    </w:p>
    <w:p w14:paraId="34761F4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i w:val="0"/>
          <w:iCs w:val="0"/>
          <w:color w:val="auto"/>
          <w:kern w:val="0"/>
          <w:sz w:val="24"/>
          <w:szCs w:val="24"/>
          <w:highlight w:val="none"/>
          <w:u w:val="none"/>
          <w:lang w:val="en-US" w:eastAsia="zh-CN" w:bidi="ar"/>
        </w:rPr>
      </w:pPr>
    </w:p>
    <w:p w14:paraId="34597E34">
      <w:pPr>
        <w:keepNext w:val="0"/>
        <w:keepLines w:val="0"/>
        <w:pageBreakBefore w:val="0"/>
        <w:tabs>
          <w:tab w:val="left" w:pos="900"/>
        </w:tabs>
        <w:kinsoku/>
        <w:wordWrap/>
        <w:overflowPunct/>
        <w:topLinePunct w:val="0"/>
        <w:autoSpaceDE/>
        <w:autoSpaceDN/>
        <w:bidi w:val="0"/>
        <w:adjustRightInd/>
        <w:spacing w:line="360" w:lineRule="auto"/>
        <w:jc w:val="center"/>
        <w:rPr>
          <w:rFonts w:hint="eastAsia" w:ascii="仿宋" w:hAnsi="仿宋" w:eastAsia="仿宋" w:cs="仿宋"/>
          <w:b w:val="0"/>
          <w:bCs w:val="0"/>
          <w:color w:val="auto"/>
          <w:sz w:val="24"/>
          <w:szCs w:val="24"/>
          <w:highlight w:val="none"/>
        </w:rPr>
      </w:pPr>
    </w:p>
    <w:p w14:paraId="51CC433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56B3D4E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第4包品目4-8多功能治疗床</w:t>
      </w:r>
    </w:p>
    <w:p w14:paraId="2F4EF7E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数量2台，技术参数如下：</w:t>
      </w:r>
    </w:p>
    <w:p w14:paraId="73A5DC5C">
      <w:pPr>
        <w:keepNext w:val="0"/>
        <w:keepLines w:val="0"/>
        <w:pageBreakBefore w:val="0"/>
        <w:numPr>
          <w:ilvl w:val="0"/>
          <w:numId w:val="16"/>
        </w:numPr>
        <w:kinsoku/>
        <w:wordWrap/>
        <w:overflowPunct/>
        <w:topLinePunct w:val="0"/>
        <w:autoSpaceDE/>
        <w:autoSpaceDN/>
        <w:bidi w:val="0"/>
        <w:adjustRightInd/>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技术参数：</w:t>
      </w:r>
    </w:p>
    <w:p w14:paraId="1A6107E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1、产品尺寸：195x66x45-95.5cm。</w:t>
      </w:r>
    </w:p>
    <w:p w14:paraId="3AAC9DF9">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2、净重：≤80kg。</w:t>
      </w:r>
    </w:p>
    <w:p w14:paraId="19B578C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3、框架材质：铁框架，表面喷塑。</w:t>
      </w:r>
    </w:p>
    <w:p w14:paraId="7888FFF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4、承重：≥250kg。</w:t>
      </w:r>
    </w:p>
    <w:p w14:paraId="3C7B4C0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5、电源：AC220V，50Hz。</w:t>
      </w:r>
    </w:p>
    <w:p w14:paraId="56784DA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6、升降高度范围：45-95.5cm。</w:t>
      </w:r>
    </w:p>
    <w:p w14:paraId="5972A77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7、调节时间：≤30秒。</w:t>
      </w:r>
    </w:p>
    <w:p w14:paraId="4DF1BF6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8、第一段长度43cm可调节角度：-55-45度。</w:t>
      </w:r>
    </w:p>
    <w:p w14:paraId="1C0EA5A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9、第二段长度：54cm。</w:t>
      </w:r>
    </w:p>
    <w:p w14:paraId="11358D2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10、第三段长度：93cm 可调节角度0-75度。</w:t>
      </w:r>
    </w:p>
    <w:p w14:paraId="006F906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11、头部气杆控制角度的调整。</w:t>
      </w:r>
    </w:p>
    <w:p w14:paraId="1914EC7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12、床面海绵：密度36，厚度≥5cm。</w:t>
      </w:r>
    </w:p>
    <w:p w14:paraId="50649BA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13、床面：采用医用阻燃标准PVC皮革，耐磨≥15万次。（提供对应的证明文件）</w:t>
      </w:r>
    </w:p>
    <w:p w14:paraId="0EDB95F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14、透气孔加孔塞设计。</w:t>
      </w:r>
    </w:p>
    <w:p w14:paraId="13AA610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15、伸缩脚轮设计，床身可移动。</w:t>
      </w:r>
    </w:p>
    <w:p w14:paraId="20AA929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16、电机动力：≥6000N。</w:t>
      </w:r>
    </w:p>
    <w:p w14:paraId="7559AAC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▲17、360度环形碰触式升降调节开关。</w:t>
      </w:r>
    </w:p>
    <w:p w14:paraId="62BBA90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18、专业7.5cm直径医用承压轮。</w:t>
      </w:r>
    </w:p>
    <w:p w14:paraId="0BD7F9C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▲19、四调节螺杆设计。</w:t>
      </w:r>
    </w:p>
    <w:p w14:paraId="571D460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20、全覆盖式金属底座。</w:t>
      </w:r>
    </w:p>
    <w:p w14:paraId="5A07482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▲21、使用期限：≥10年。</w:t>
      </w:r>
    </w:p>
    <w:p w14:paraId="4B95B6E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b/>
          <w:bCs/>
          <w:color w:val="auto"/>
          <w:sz w:val="24"/>
          <w:szCs w:val="24"/>
          <w:highlight w:val="none"/>
        </w:rPr>
        <w:t>二、</w:t>
      </w:r>
      <w:r>
        <w:rPr>
          <w:rFonts w:hint="eastAsia" w:ascii="仿宋" w:hAnsi="仿宋" w:eastAsia="仿宋" w:cs="仿宋"/>
          <w:b/>
          <w:bCs/>
          <w:color w:val="auto"/>
          <w:sz w:val="24"/>
          <w:szCs w:val="24"/>
          <w:highlight w:val="none"/>
          <w:lang w:val="en-US" w:eastAsia="zh-CN"/>
        </w:rPr>
        <w:t>主要</w:t>
      </w:r>
      <w:r>
        <w:rPr>
          <w:rFonts w:hint="eastAsia" w:ascii="仿宋" w:hAnsi="仿宋" w:eastAsia="仿宋" w:cs="仿宋"/>
          <w:b/>
          <w:bCs/>
          <w:color w:val="auto"/>
          <w:sz w:val="24"/>
          <w:szCs w:val="24"/>
          <w:highlight w:val="none"/>
        </w:rPr>
        <w:t>配置</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单台</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w:t>
      </w:r>
    </w:p>
    <w:p w14:paraId="4B75403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1、电动推杆</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台。</w:t>
      </w:r>
      <w:r>
        <w:rPr>
          <w:rFonts w:hint="eastAsia" w:ascii="仿宋" w:hAnsi="仿宋" w:eastAsia="仿宋" w:cs="仿宋"/>
          <w:color w:val="auto"/>
          <w:sz w:val="24"/>
          <w:szCs w:val="24"/>
          <w:highlight w:val="none"/>
        </w:rPr>
        <w:tab/>
      </w:r>
    </w:p>
    <w:p w14:paraId="17581F5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2、气弹簧</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支。</w:t>
      </w:r>
      <w:r>
        <w:rPr>
          <w:rFonts w:hint="eastAsia" w:ascii="仿宋" w:hAnsi="仿宋" w:eastAsia="仿宋" w:cs="仿宋"/>
          <w:color w:val="auto"/>
          <w:sz w:val="24"/>
          <w:szCs w:val="24"/>
          <w:highlight w:val="none"/>
        </w:rPr>
        <w:tab/>
      </w:r>
    </w:p>
    <w:p w14:paraId="2831C3D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3、医用承压轮</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只。</w:t>
      </w:r>
      <w:r>
        <w:rPr>
          <w:rFonts w:hint="eastAsia" w:ascii="仿宋" w:hAnsi="仿宋" w:eastAsia="仿宋" w:cs="仿宋"/>
          <w:color w:val="auto"/>
          <w:sz w:val="24"/>
          <w:szCs w:val="24"/>
          <w:highlight w:val="none"/>
        </w:rPr>
        <w:tab/>
      </w:r>
    </w:p>
    <w:p w14:paraId="7A1E43A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4、控制器</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套。</w:t>
      </w:r>
      <w:r>
        <w:rPr>
          <w:rFonts w:hint="eastAsia" w:ascii="仿宋" w:hAnsi="仿宋" w:eastAsia="仿宋" w:cs="仿宋"/>
          <w:color w:val="auto"/>
          <w:sz w:val="24"/>
          <w:szCs w:val="24"/>
          <w:highlight w:val="none"/>
        </w:rPr>
        <w:tab/>
      </w:r>
    </w:p>
    <w:p w14:paraId="1214149F">
      <w:pPr>
        <w:keepNext w:val="0"/>
        <w:keepLines w:val="0"/>
        <w:pageBreakBefore w:val="0"/>
        <w:kinsoku/>
        <w:wordWrap/>
        <w:overflowPunct/>
        <w:topLinePunct w:val="0"/>
        <w:autoSpaceDE/>
        <w:autoSpaceDN/>
        <w:bidi w:val="0"/>
        <w:adjustRightInd/>
        <w:spacing w:line="360" w:lineRule="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5.床体1套</w:t>
      </w:r>
    </w:p>
    <w:p w14:paraId="7FD1970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color w:val="auto"/>
          <w:sz w:val="24"/>
          <w:szCs w:val="24"/>
          <w:highlight w:val="none"/>
        </w:rPr>
      </w:pPr>
      <w:r>
        <w:rPr>
          <w:rFonts w:hint="eastAsia" w:ascii="仿宋" w:hAnsi="仿宋" w:eastAsia="仿宋" w:cs="仿宋"/>
          <w:b/>
          <w:bCs/>
          <w:color w:val="auto"/>
          <w:sz w:val="24"/>
          <w:szCs w:val="24"/>
          <w:highlight w:val="none"/>
        </w:rPr>
        <w:t>三、</w:t>
      </w:r>
      <w:r>
        <w:rPr>
          <w:rFonts w:hint="eastAsia" w:ascii="仿宋" w:hAnsi="仿宋" w:eastAsia="仿宋" w:cs="仿宋"/>
          <w:b/>
          <w:color w:val="auto"/>
          <w:sz w:val="24"/>
          <w:szCs w:val="24"/>
          <w:highlight w:val="none"/>
        </w:rPr>
        <w:t>售后服务：</w:t>
      </w:r>
    </w:p>
    <w:p w14:paraId="3087D19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szCs w:val="24"/>
          <w:highlight w:val="none"/>
        </w:rPr>
        <w:t>1、整机及配件质保期：≥5年；</w:t>
      </w:r>
    </w:p>
    <w:p w14:paraId="3AC92F0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rPr>
        <w:t>2、软件终身免费升级维护。系统与采购人HIS、PACS等系统进行免费对接；</w:t>
      </w:r>
    </w:p>
    <w:p w14:paraId="6BA22F6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3、质保期出保后免费整机性能、质控、计量检测，每年全保金额不高于中标金额的3%。</w:t>
      </w:r>
    </w:p>
    <w:p w14:paraId="05E1905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p>
    <w:p w14:paraId="2225FA0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51909F1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第4包品目4-9平衡测试训练系统</w:t>
      </w:r>
    </w:p>
    <w:p w14:paraId="63157D2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数量2台，技术参数如下：</w:t>
      </w:r>
    </w:p>
    <w:p w14:paraId="4A450126">
      <w:pPr>
        <w:pStyle w:val="360"/>
        <w:keepNext w:val="0"/>
        <w:keepLines w:val="0"/>
        <w:pageBreakBefore w:val="0"/>
        <w:widowControl w:val="0"/>
        <w:kinsoku/>
        <w:wordWrap/>
        <w:overflowPunct/>
        <w:topLinePunct w:val="0"/>
        <w:autoSpaceDE/>
        <w:autoSpaceDN/>
        <w:bidi w:val="0"/>
        <w:adjustRightInd/>
        <w:snapToGrid/>
        <w:spacing w:line="360" w:lineRule="auto"/>
        <w:ind w:left="2" w:firstLine="0"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一、技术参数：</w:t>
      </w:r>
    </w:p>
    <w:p w14:paraId="42F17E69">
      <w:pPr>
        <w:pStyle w:val="360"/>
        <w:keepNext w:val="0"/>
        <w:keepLines w:val="0"/>
        <w:pageBreakBefore w:val="0"/>
        <w:widowControl w:val="0"/>
        <w:kinsoku/>
        <w:wordWrap/>
        <w:overflowPunct/>
        <w:topLinePunct w:val="0"/>
        <w:autoSpaceDE/>
        <w:autoSpaceDN/>
        <w:bidi w:val="0"/>
        <w:adjustRightInd/>
        <w:snapToGrid/>
        <w:spacing w:line="360" w:lineRule="auto"/>
        <w:ind w:left="425" w:hanging="425"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1、产品配备一体机，可进行游戏训练。 </w:t>
      </w:r>
    </w:p>
    <w:p w14:paraId="1BCD2A8E">
      <w:pPr>
        <w:pStyle w:val="360"/>
        <w:keepNext w:val="0"/>
        <w:keepLines w:val="0"/>
        <w:pageBreakBefore w:val="0"/>
        <w:widowControl w:val="0"/>
        <w:kinsoku/>
        <w:wordWrap/>
        <w:overflowPunct/>
        <w:topLinePunct w:val="0"/>
        <w:autoSpaceDE/>
        <w:autoSpaceDN/>
        <w:bidi w:val="0"/>
        <w:adjustRightInd/>
        <w:snapToGrid/>
        <w:spacing w:line="360" w:lineRule="auto"/>
        <w:ind w:left="425" w:hanging="425" w:firstLineChars="0"/>
        <w:textAlignment w:val="auto"/>
        <w:rPr>
          <w:rFonts w:hint="eastAsia" w:ascii="仿宋" w:hAnsi="仿宋" w:eastAsia="仿宋" w:cs="仿宋"/>
          <w:bCs/>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Cs/>
          <w:color w:val="auto"/>
          <w:sz w:val="24"/>
          <w:highlight w:val="none"/>
        </w:rPr>
        <w:t xml:space="preserve">2、训练架采用双轴设计。 </w:t>
      </w:r>
    </w:p>
    <w:p w14:paraId="5CC9ED25">
      <w:pPr>
        <w:pStyle w:val="360"/>
        <w:keepNext w:val="0"/>
        <w:keepLines w:val="0"/>
        <w:pageBreakBefore w:val="0"/>
        <w:widowControl w:val="0"/>
        <w:kinsoku/>
        <w:wordWrap/>
        <w:overflowPunct/>
        <w:topLinePunct w:val="0"/>
        <w:autoSpaceDE/>
        <w:autoSpaceDN/>
        <w:bidi w:val="0"/>
        <w:adjustRightInd/>
        <w:snapToGrid/>
        <w:spacing w:line="360" w:lineRule="auto"/>
        <w:ind w:left="425" w:hanging="425" w:firstLineChars="0"/>
        <w:textAlignment w:val="auto"/>
        <w:rPr>
          <w:rFonts w:hint="eastAsia" w:ascii="仿宋" w:hAnsi="仿宋" w:eastAsia="仿宋" w:cs="仿宋"/>
          <w:bCs/>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Cs/>
          <w:color w:val="auto"/>
          <w:sz w:val="24"/>
          <w:highlight w:val="none"/>
        </w:rPr>
        <w:t xml:space="preserve">3、训练架竖直方向摆动角度分档可调，实现静态与动态平衡训练。 </w:t>
      </w:r>
    </w:p>
    <w:p w14:paraId="49D6402F">
      <w:pPr>
        <w:pStyle w:val="360"/>
        <w:keepNext w:val="0"/>
        <w:keepLines w:val="0"/>
        <w:pageBreakBefore w:val="0"/>
        <w:widowControl w:val="0"/>
        <w:kinsoku/>
        <w:wordWrap/>
        <w:overflowPunct/>
        <w:topLinePunct w:val="0"/>
        <w:autoSpaceDE/>
        <w:autoSpaceDN/>
        <w:bidi w:val="0"/>
        <w:adjustRightInd/>
        <w:snapToGrid/>
        <w:spacing w:line="360" w:lineRule="auto"/>
        <w:ind w:left="425" w:hanging="425" w:firstLineChars="0"/>
        <w:textAlignment w:val="auto"/>
        <w:rPr>
          <w:rFonts w:hint="eastAsia" w:ascii="仿宋" w:hAnsi="仿宋" w:eastAsia="仿宋" w:cs="仿宋"/>
          <w:bCs/>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Cs/>
          <w:color w:val="auto"/>
          <w:sz w:val="24"/>
          <w:highlight w:val="none"/>
        </w:rPr>
        <w:t>4、训练架摆动阻力分档可调，实现动态平衡进阶训练。</w:t>
      </w:r>
    </w:p>
    <w:p w14:paraId="3D773D2D">
      <w:pPr>
        <w:pStyle w:val="360"/>
        <w:keepNext w:val="0"/>
        <w:keepLines w:val="0"/>
        <w:pageBreakBefore w:val="0"/>
        <w:widowControl w:val="0"/>
        <w:kinsoku/>
        <w:wordWrap/>
        <w:overflowPunct/>
        <w:topLinePunct w:val="0"/>
        <w:autoSpaceDE/>
        <w:autoSpaceDN/>
        <w:bidi w:val="0"/>
        <w:adjustRightInd/>
        <w:snapToGrid/>
        <w:spacing w:line="360" w:lineRule="auto"/>
        <w:ind w:left="425" w:hanging="425"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5、训练架垂直方向高度采用气弹簧调节方式，调节范围0-33cm，误差≤±10%。 </w:t>
      </w:r>
    </w:p>
    <w:p w14:paraId="4CF651C2">
      <w:pPr>
        <w:pStyle w:val="360"/>
        <w:keepNext w:val="0"/>
        <w:keepLines w:val="0"/>
        <w:pageBreakBefore w:val="0"/>
        <w:widowControl w:val="0"/>
        <w:kinsoku/>
        <w:wordWrap/>
        <w:overflowPunct/>
        <w:topLinePunct w:val="0"/>
        <w:autoSpaceDE/>
        <w:autoSpaceDN/>
        <w:bidi w:val="0"/>
        <w:adjustRightInd/>
        <w:snapToGrid/>
        <w:spacing w:line="360" w:lineRule="auto"/>
        <w:ind w:left="425" w:hanging="425"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6、训练架承载能力：脚踏板承重≥2000N；腰部固定带的承重≥1000 N。 </w:t>
      </w:r>
    </w:p>
    <w:p w14:paraId="5557AD12">
      <w:pPr>
        <w:pStyle w:val="360"/>
        <w:keepNext w:val="0"/>
        <w:keepLines w:val="0"/>
        <w:pageBreakBefore w:val="0"/>
        <w:widowControl w:val="0"/>
        <w:kinsoku/>
        <w:wordWrap/>
        <w:overflowPunct/>
        <w:topLinePunct w:val="0"/>
        <w:autoSpaceDE/>
        <w:autoSpaceDN/>
        <w:bidi w:val="0"/>
        <w:adjustRightInd/>
        <w:snapToGrid/>
        <w:spacing w:line="360" w:lineRule="auto"/>
        <w:ind w:left="425" w:hanging="425"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7、训练架左右两侧的髋部支持垫距离以及腰部固定带的长度可调。</w:t>
      </w:r>
    </w:p>
    <w:p w14:paraId="3881A2C0">
      <w:pPr>
        <w:pStyle w:val="360"/>
        <w:keepNext w:val="0"/>
        <w:keepLines w:val="0"/>
        <w:pageBreakBefore w:val="0"/>
        <w:widowControl w:val="0"/>
        <w:kinsoku/>
        <w:wordWrap/>
        <w:overflowPunct/>
        <w:topLinePunct w:val="0"/>
        <w:autoSpaceDE/>
        <w:autoSpaceDN/>
        <w:bidi w:val="0"/>
        <w:adjustRightInd/>
        <w:snapToGrid/>
        <w:spacing w:line="360" w:lineRule="auto"/>
        <w:ind w:left="425" w:hanging="425"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8、训练架膝部支持垫的高度可调。</w:t>
      </w:r>
    </w:p>
    <w:p w14:paraId="7BF12A53">
      <w:pPr>
        <w:pStyle w:val="360"/>
        <w:keepNext w:val="0"/>
        <w:keepLines w:val="0"/>
        <w:pageBreakBefore w:val="0"/>
        <w:widowControl w:val="0"/>
        <w:kinsoku/>
        <w:wordWrap/>
        <w:overflowPunct/>
        <w:topLinePunct w:val="0"/>
        <w:autoSpaceDE/>
        <w:autoSpaceDN/>
        <w:bidi w:val="0"/>
        <w:adjustRightInd/>
        <w:snapToGrid/>
        <w:spacing w:line="360" w:lineRule="auto"/>
        <w:ind w:left="425" w:hanging="425" w:firstLineChars="0"/>
        <w:textAlignment w:val="auto"/>
        <w:rPr>
          <w:rFonts w:hint="eastAsia" w:ascii="仿宋" w:hAnsi="仿宋" w:eastAsia="仿宋" w:cs="仿宋"/>
          <w:bCs/>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Cs/>
          <w:color w:val="auto"/>
          <w:sz w:val="24"/>
          <w:highlight w:val="none"/>
        </w:rPr>
        <w:t>9、训练架脚部固定装置使用弹簧开关设计，一踢即可开关。</w:t>
      </w:r>
    </w:p>
    <w:p w14:paraId="0A67B7E8">
      <w:pPr>
        <w:pStyle w:val="360"/>
        <w:keepNext w:val="0"/>
        <w:keepLines w:val="0"/>
        <w:pageBreakBefore w:val="0"/>
        <w:widowControl w:val="0"/>
        <w:kinsoku/>
        <w:wordWrap/>
        <w:overflowPunct/>
        <w:topLinePunct w:val="0"/>
        <w:autoSpaceDE/>
        <w:autoSpaceDN/>
        <w:bidi w:val="0"/>
        <w:adjustRightInd/>
        <w:snapToGrid/>
        <w:spacing w:line="360" w:lineRule="auto"/>
        <w:ind w:left="425" w:hanging="425"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10、训练架左右两侧的髋部支持垫及腹部缓冲垫采用软硬适中的材料。</w:t>
      </w:r>
    </w:p>
    <w:p w14:paraId="7FB11516">
      <w:pPr>
        <w:pStyle w:val="360"/>
        <w:keepNext w:val="0"/>
        <w:keepLines w:val="0"/>
        <w:pageBreakBefore w:val="0"/>
        <w:widowControl w:val="0"/>
        <w:kinsoku/>
        <w:wordWrap/>
        <w:overflowPunct/>
        <w:topLinePunct w:val="0"/>
        <w:autoSpaceDE/>
        <w:autoSpaceDN/>
        <w:bidi w:val="0"/>
        <w:adjustRightInd/>
        <w:snapToGrid/>
        <w:spacing w:line="360" w:lineRule="auto"/>
        <w:ind w:left="2" w:firstLine="0"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二、软件功能：</w:t>
      </w:r>
    </w:p>
    <w:p w14:paraId="6B4A604B">
      <w:pPr>
        <w:pStyle w:val="360"/>
        <w:keepNext w:val="0"/>
        <w:keepLines w:val="0"/>
        <w:pageBreakBefore w:val="0"/>
        <w:widowControl w:val="0"/>
        <w:kinsoku/>
        <w:wordWrap/>
        <w:overflowPunct/>
        <w:topLinePunct w:val="0"/>
        <w:autoSpaceDE/>
        <w:autoSpaceDN/>
        <w:bidi w:val="0"/>
        <w:adjustRightInd/>
        <w:snapToGrid/>
        <w:spacing w:line="360" w:lineRule="auto"/>
        <w:ind w:left="425" w:hanging="425"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1、具备蓝牙连接功能。 </w:t>
      </w:r>
    </w:p>
    <w:p w14:paraId="206D634C">
      <w:pPr>
        <w:pStyle w:val="360"/>
        <w:keepNext w:val="0"/>
        <w:keepLines w:val="0"/>
        <w:pageBreakBefore w:val="0"/>
        <w:widowControl w:val="0"/>
        <w:kinsoku/>
        <w:wordWrap/>
        <w:overflowPunct/>
        <w:topLinePunct w:val="0"/>
        <w:autoSpaceDE/>
        <w:autoSpaceDN/>
        <w:bidi w:val="0"/>
        <w:adjustRightInd/>
        <w:snapToGrid/>
        <w:spacing w:line="360" w:lineRule="auto"/>
        <w:ind w:left="425" w:hanging="425"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2、具备评估、游戏训练、病例管理等功能。 </w:t>
      </w:r>
    </w:p>
    <w:p w14:paraId="54DA239E">
      <w:pPr>
        <w:pStyle w:val="36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3、可对患者的平衡能力进行评估，并根据评估结果推荐适宜的平衡训练角度，制定合适的训练计划。 </w:t>
      </w:r>
    </w:p>
    <w:p w14:paraId="61C51C30">
      <w:pPr>
        <w:pStyle w:val="360"/>
        <w:keepNext w:val="0"/>
        <w:keepLines w:val="0"/>
        <w:pageBreakBefore w:val="0"/>
        <w:widowControl w:val="0"/>
        <w:kinsoku/>
        <w:wordWrap/>
        <w:overflowPunct/>
        <w:topLinePunct w:val="0"/>
        <w:autoSpaceDE/>
        <w:autoSpaceDN/>
        <w:bidi w:val="0"/>
        <w:adjustRightInd/>
        <w:snapToGrid/>
        <w:spacing w:line="360" w:lineRule="auto"/>
        <w:ind w:left="425" w:hanging="425"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4、具有多种游戏类型可选，每种游戏类型可根据患者平衡能力选择适当的难度。 </w:t>
      </w:r>
    </w:p>
    <w:p w14:paraId="4FEAEE24">
      <w:pPr>
        <w:pStyle w:val="360"/>
        <w:keepNext w:val="0"/>
        <w:keepLines w:val="0"/>
        <w:pageBreakBefore w:val="0"/>
        <w:widowControl w:val="0"/>
        <w:kinsoku/>
        <w:wordWrap/>
        <w:overflowPunct/>
        <w:topLinePunct w:val="0"/>
        <w:autoSpaceDE/>
        <w:autoSpaceDN/>
        <w:bidi w:val="0"/>
        <w:adjustRightInd/>
        <w:snapToGrid/>
        <w:spacing w:line="360" w:lineRule="auto"/>
        <w:ind w:left="425" w:hanging="425"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5、可对游戏中的距离、大小、数量、移动速度等数据进行设置。 </w:t>
      </w:r>
    </w:p>
    <w:p w14:paraId="1D4DFC6B">
      <w:pPr>
        <w:pStyle w:val="360"/>
        <w:keepNext w:val="0"/>
        <w:keepLines w:val="0"/>
        <w:pageBreakBefore w:val="0"/>
        <w:widowControl w:val="0"/>
        <w:kinsoku/>
        <w:wordWrap/>
        <w:overflowPunct/>
        <w:topLinePunct w:val="0"/>
        <w:autoSpaceDE/>
        <w:autoSpaceDN/>
        <w:bidi w:val="0"/>
        <w:adjustRightInd/>
        <w:snapToGrid/>
        <w:spacing w:line="360" w:lineRule="auto"/>
        <w:ind w:left="425" w:hanging="425"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6、可创建病人信息、进行训练设置、保存及查看训练记录。 </w:t>
      </w:r>
    </w:p>
    <w:p w14:paraId="705EFC81">
      <w:pPr>
        <w:pStyle w:val="360"/>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Cs/>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Cs/>
          <w:color w:val="auto"/>
          <w:sz w:val="24"/>
          <w:highlight w:val="none"/>
        </w:rPr>
        <w:t>三、</w:t>
      </w:r>
      <w:r>
        <w:rPr>
          <w:rFonts w:hint="eastAsia" w:ascii="仿宋" w:hAnsi="仿宋" w:eastAsia="仿宋" w:cs="仿宋"/>
          <w:bCs/>
          <w:color w:val="auto"/>
          <w:sz w:val="24"/>
          <w:highlight w:val="none"/>
          <w:lang w:val="en-US" w:eastAsia="zh-CN"/>
        </w:rPr>
        <w:t>主要</w:t>
      </w:r>
      <w:r>
        <w:rPr>
          <w:rFonts w:hint="eastAsia" w:ascii="仿宋" w:hAnsi="仿宋" w:eastAsia="仿宋" w:cs="仿宋"/>
          <w:bCs/>
          <w:color w:val="auto"/>
          <w:sz w:val="24"/>
          <w:highlight w:val="none"/>
        </w:rPr>
        <w:t>配置</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单台</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w:t>
      </w:r>
    </w:p>
    <w:p w14:paraId="34E5E5BE">
      <w:pPr>
        <w:pStyle w:val="360"/>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1、主机站立支具1台。</w:t>
      </w:r>
    </w:p>
    <w:p w14:paraId="1F5D6964">
      <w:pPr>
        <w:pStyle w:val="360"/>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2、平衡功能评估及训练系统1套。</w:t>
      </w:r>
    </w:p>
    <w:p w14:paraId="14AFF496">
      <w:pPr>
        <w:pStyle w:val="360"/>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3、传感器（含电池）1套。</w:t>
      </w:r>
    </w:p>
    <w:p w14:paraId="0DF8A3C4">
      <w:pPr>
        <w:pStyle w:val="360"/>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4、绑带3套。</w:t>
      </w:r>
    </w:p>
    <w:p w14:paraId="4F021B10">
      <w:pPr>
        <w:pStyle w:val="360"/>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5、残疾人轮椅体重仪1套。</w:t>
      </w:r>
    </w:p>
    <w:p w14:paraId="4FB1D0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四、售后服务：</w:t>
      </w:r>
    </w:p>
    <w:p w14:paraId="498BF5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highlight w:val="none"/>
        </w:rPr>
        <w:t>1、整机及配件质保期：≥5年。</w:t>
      </w:r>
    </w:p>
    <w:p w14:paraId="2D8DFD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★2、软件终身免费升级维护。系统与采购人HIS、PACS等系统进行免费对接。</w:t>
      </w:r>
    </w:p>
    <w:p w14:paraId="3017A0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3、质保期出保后免费整机性能、质控、计量检测，每年全保金额不高于中标金额的3%。</w:t>
      </w:r>
    </w:p>
    <w:p w14:paraId="3843DDF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p>
    <w:p w14:paraId="1EE5D7E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2F0011A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第4包品目4-10多关节等速训练与测试系统</w:t>
      </w:r>
    </w:p>
    <w:p w14:paraId="78B22AD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数量1台，技术参数如下：</w:t>
      </w:r>
    </w:p>
    <w:p w14:paraId="1178AAC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一</w:t>
      </w:r>
      <w:r>
        <w:rPr>
          <w:rFonts w:hint="eastAsia" w:ascii="仿宋" w:hAnsi="仿宋" w:eastAsia="仿宋" w:cs="仿宋"/>
          <w:color w:val="auto"/>
          <w:sz w:val="24"/>
          <w:szCs w:val="24"/>
          <w:highlight w:val="none"/>
        </w:rPr>
        <w:t>、主要功能及用途：</w:t>
      </w:r>
    </w:p>
    <w:p w14:paraId="6A9307F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1、对人体主要关节进行肌力测试、评估及训练。</w:t>
      </w:r>
    </w:p>
    <w:p w14:paraId="3DB7B37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2、为不同阶段、不同疾病患者的提供持续被动、等长、等速、等张、向心、离心、本体感觉、渐进持续被动、弹性阻力、游戏的训练或评估的方法。</w:t>
      </w:r>
    </w:p>
    <w:p w14:paraId="177D11D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3、具有视觉生物反馈力量训练功能。</w:t>
      </w:r>
    </w:p>
    <w:p w14:paraId="48BD148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4、用于神经损伤康复、骨科康复、运动损伤康复。</w:t>
      </w:r>
    </w:p>
    <w:p w14:paraId="45FB121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二、技术参数：</w:t>
      </w:r>
    </w:p>
    <w:p w14:paraId="35C451F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1、训练测试模式：</w:t>
      </w:r>
    </w:p>
    <w:p w14:paraId="0036B21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1.1、等速：向心/向心、向心/离心、离心/向心、离心/离心、向心/被动、被动/向心、离心/被动、被动/离心；持续被动；</w:t>
      </w:r>
    </w:p>
    <w:p w14:paraId="33E58A2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1.2、渐进持续被动：速度渐进、范围渐进；</w:t>
      </w:r>
    </w:p>
    <w:p w14:paraId="31E897C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1.3、等长模式：向心/离心、离心/向心；</w:t>
      </w:r>
    </w:p>
    <w:p w14:paraId="19F7E0F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1.4、等张模式：向心/向心、向心/离心、离心/向心；</w:t>
      </w:r>
    </w:p>
    <w:p w14:paraId="02DDC76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1.5、本体感觉：角度测试、速度测试；</w:t>
      </w:r>
    </w:p>
    <w:p w14:paraId="32EAA1E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1.6、弹性阻力模式；</w:t>
      </w:r>
    </w:p>
    <w:p w14:paraId="3503EA8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1.7、游戏模式：≥20种运动模式；</w:t>
      </w:r>
    </w:p>
    <w:p w14:paraId="71F9B7F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1.8、离心收缩方式：具有普通模式和反应模式。</w:t>
      </w:r>
    </w:p>
    <w:p w14:paraId="4688690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2、软件系统：配置0重力功能及重力校正功能，能够去除重力影响。</w:t>
      </w:r>
    </w:p>
    <w:p w14:paraId="3F33647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3、可进行评估和训练：</w:t>
      </w:r>
    </w:p>
    <w:p w14:paraId="25D6EEB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3.1、上肢训练动作（10种）：</w:t>
      </w:r>
    </w:p>
    <w:p w14:paraId="1A74D82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3.2、肩关节：伸展/屈曲；</w:t>
      </w:r>
    </w:p>
    <w:p w14:paraId="3661F1A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3.3、肩关节：内旋/外旋（外展90°位）；</w:t>
      </w:r>
    </w:p>
    <w:p w14:paraId="73E2C2E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3.4、肩关节：外展/内收；</w:t>
      </w:r>
    </w:p>
    <w:p w14:paraId="1C49E4E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3.5、肩关节：水平外展/内收；</w:t>
      </w:r>
    </w:p>
    <w:p w14:paraId="7E1EB95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3.6、肩关节：PNF D1；</w:t>
      </w:r>
    </w:p>
    <w:p w14:paraId="5F1CF1DD">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3.7、肩关节：PNF D2；</w:t>
      </w:r>
    </w:p>
    <w:p w14:paraId="007686D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3.8、肘关节：伸展/屈曲；</w:t>
      </w:r>
    </w:p>
    <w:p w14:paraId="4488FB5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3.9、腕关节：伸展/屈曲；</w:t>
      </w:r>
    </w:p>
    <w:p w14:paraId="4E3F901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3.10、腕关节：桡偏/尺偏；</w:t>
      </w:r>
    </w:p>
    <w:p w14:paraId="004F79C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3.11、前臂：旋前/旋后；</w:t>
      </w:r>
    </w:p>
    <w:p w14:paraId="3F5E16D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3.12、下肢训练动作（7种）；</w:t>
      </w:r>
    </w:p>
    <w:p w14:paraId="455AE083">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3.13、髋关节：屈曲/伸展；</w:t>
      </w:r>
    </w:p>
    <w:p w14:paraId="7FEAC822">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3.14、髋关节：外展/内收；</w:t>
      </w:r>
    </w:p>
    <w:p w14:paraId="40B076A4">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3.15、髋关节：内旋/外旋；</w:t>
      </w:r>
    </w:p>
    <w:p w14:paraId="324B4A8E">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3.16、膝关节：伸展/屈曲（坐位）；</w:t>
      </w:r>
    </w:p>
    <w:p w14:paraId="5C908FB9">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3.17、膝关节：伸展/屈曲（俯卧位）；</w:t>
      </w:r>
    </w:p>
    <w:p w14:paraId="1DD83D87">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3.18、踝关节：跖屈/背屈（仰卧位）；</w:t>
      </w:r>
    </w:p>
    <w:p w14:paraId="2334AE0E">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3.19、踝关节：跖屈/背屈（俯卧位）；</w:t>
      </w:r>
    </w:p>
    <w:p w14:paraId="7FE9523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3.20、其他训练动作（5种）；</w:t>
      </w:r>
    </w:p>
    <w:p w14:paraId="1BC74CEB">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3.21、双侧闭链练习；</w:t>
      </w:r>
    </w:p>
    <w:p w14:paraId="69867CCB">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3.22、单侧闭链练习；</w:t>
      </w:r>
    </w:p>
    <w:p w14:paraId="655DD845">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3.23、躯干练习；</w:t>
      </w:r>
    </w:p>
    <w:p w14:paraId="2E0B2FF9">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3.24、单侧运动-正面位；</w:t>
      </w:r>
    </w:p>
    <w:p w14:paraId="29A7937A">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3.25、单侧运动-矢状面。</w:t>
      </w:r>
    </w:p>
    <w:p w14:paraId="608475D9">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▲4、动力头力矩设置范围≥0-250Nm，角速度调节范围≥0.05-360°/s。</w:t>
      </w:r>
    </w:p>
    <w:p w14:paraId="7BF4F998">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▲5、动力头转轴可旋转角度≥360°。</w:t>
      </w:r>
    </w:p>
    <w:p w14:paraId="22DEEF6B">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▲6、可对动力头高度进行电动升降调节，可操控动力头转轴进行顺时针和逆时针转动，可进行动力头转轴的锁定和解锁。</w:t>
      </w:r>
    </w:p>
    <w:p w14:paraId="4146EC77">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7、可显示当前运动状态，当前活动范围，当前活动范围限制等。</w:t>
      </w:r>
    </w:p>
    <w:p w14:paraId="49C2E8EE">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▲8、动力头整机具有移动及固定两种模式。配置电动支撑架和万向轮，可电动、一键控制以切换两种模式。</w:t>
      </w:r>
    </w:p>
    <w:p w14:paraId="331D4B0F">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9、计算机操作平台：由平板电脑和可调支架组成。</w:t>
      </w:r>
    </w:p>
    <w:p w14:paraId="3D2AF65D">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10、系统为治疗师和患者各配置一个急停按钮，确保在测试评估和训练时，患者出现紧急情况时能够第一时间停止动力头的运转。</w:t>
      </w:r>
    </w:p>
    <w:p w14:paraId="439C3B2D">
      <w:pPr>
        <w:keepNext w:val="0"/>
        <w:keepLines w:val="0"/>
        <w:pageBreakBefore w:val="0"/>
        <w:numPr>
          <w:ilvl w:val="1"/>
          <w:numId w:val="0"/>
        </w:numPr>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▲11、系统软件具有智能痉挛检测功能和痉挛保护功能。痉挛保护激活时伴有声音提示信号；若反转后再次监测到痉挛发生，重新激活痉挛保护。</w:t>
      </w:r>
    </w:p>
    <w:p w14:paraId="32B9DE8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12、在测试评估和训练准备阶段能设置个性化关节运动范围，自动进行限位保护。限位确定之后，系统会自动给出限位的具体位置。</w:t>
      </w:r>
    </w:p>
    <w:p w14:paraId="52A8B25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13、系统具有开机自检功能。</w:t>
      </w:r>
    </w:p>
    <w:p w14:paraId="537BC8A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14、配置患者数据库管理功能：能够对患者数据库进行新建、修改、删除等操作，可通过语音识别系统找到对应的患者。</w:t>
      </w:r>
    </w:p>
    <w:p w14:paraId="342623F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15、具有测试、训练方案编辑功能：能够进行动作模式、运动模式、速度、阻力矩、组数、次数、离心力矩阈值及限制等参数进行编辑。</w:t>
      </w:r>
    </w:p>
    <w:p w14:paraId="669497F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配置关节活动范围设置模块：能够对患者肢体的解剖零度位、关节活动范围进行设置，并能够有系统自动存储记忆活动范围，并在以后的测试训练中，使用与第一次相同的活动范围。具有活动度复制功能，能够在进行一侧关节测试训练之后，将当前运动范围自动应用到另一侧关节。</w:t>
      </w:r>
    </w:p>
    <w:p w14:paraId="55025C7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17、系统能够实时反馈患者当前的测试训练状态：包括力矩曲线、力矩、次数等信息。</w:t>
      </w:r>
    </w:p>
    <w:p w14:paraId="1BDA883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18、报告系统：</w:t>
      </w:r>
    </w:p>
    <w:p w14:paraId="3D70719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18.1、内置报告模板：简略报告力矩vs位置、简略报告力矩vs时间、详细报告力矩vs位置、详细报告力矩vs时间、平均力矩vs位置、多曲线重叠报告、肌力图像分析、图形汇总报告、组间峰力矩对比报告、组内峰力矩对比报告、组内报告力矩vs位置、组内报告力矩vs时间、IsoMap报告；</w:t>
      </w:r>
    </w:p>
    <w:p w14:paraId="16A4651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18.2、报告中能够体现详细的报告数据；</w:t>
      </w:r>
    </w:p>
    <w:p w14:paraId="3E5CAD7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18.3、可在系统中为报告添加评估结果和康复意见；</w:t>
      </w:r>
    </w:p>
    <w:p w14:paraId="13C965C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18.4、可对报告进行打印及导出操作；</w:t>
      </w:r>
    </w:p>
    <w:p w14:paraId="1C57C6A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18.5具有肌力图像分析功能。</w:t>
      </w:r>
    </w:p>
    <w:p w14:paraId="0577BAB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19、</w:t>
      </w:r>
      <w:r>
        <w:rPr>
          <w:rFonts w:hint="eastAsia" w:ascii="仿宋" w:hAnsi="仿宋" w:eastAsia="仿宋" w:cs="仿宋"/>
          <w:bCs/>
          <w:color w:val="auto"/>
          <w:sz w:val="24"/>
          <w:szCs w:val="24"/>
          <w:highlight w:val="none"/>
        </w:rPr>
        <w:t>具有在线升级功能，能够随时检查软件系统是否为最新版本，并可进行在线更新操作。</w:t>
      </w:r>
    </w:p>
    <w:p w14:paraId="3A33371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▲20、配置≥5款情景互动游戏。</w:t>
      </w:r>
    </w:p>
    <w:p w14:paraId="7992E4B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21、配置可调节座椅，可配合动力头主机共同使用。</w:t>
      </w:r>
    </w:p>
    <w:p w14:paraId="328B087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22、标配关节配件及其他配件，</w:t>
      </w:r>
      <w:r>
        <w:rPr>
          <w:rFonts w:hint="eastAsia" w:ascii="仿宋" w:hAnsi="仿宋" w:eastAsia="仿宋" w:cs="仿宋"/>
          <w:bCs/>
          <w:color w:val="auto"/>
          <w:sz w:val="24"/>
          <w:szCs w:val="24"/>
          <w:highlight w:val="none"/>
        </w:rPr>
        <w:t>包括：</w:t>
      </w:r>
    </w:p>
    <w:p w14:paraId="650D8CFC">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22.1、膝关节/髋关节配件；</w:t>
      </w:r>
    </w:p>
    <w:p w14:paraId="3D3ACDB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22.2、踝关节配件；</w:t>
      </w:r>
    </w:p>
    <w:p w14:paraId="30B8836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22</w:t>
      </w:r>
      <w:r>
        <w:rPr>
          <w:rFonts w:hint="eastAsia" w:ascii="仿宋" w:hAnsi="仿宋" w:eastAsia="仿宋" w:cs="仿宋"/>
          <w:bCs/>
          <w:color w:val="auto"/>
          <w:sz w:val="24"/>
          <w:szCs w:val="24"/>
          <w:highlight w:val="none"/>
          <w:lang w:val="en-US" w:eastAsia="zh-CN"/>
        </w:rPr>
        <w:t>.</w:t>
      </w:r>
      <w:r>
        <w:rPr>
          <w:rFonts w:hint="eastAsia" w:ascii="仿宋" w:hAnsi="仿宋" w:eastAsia="仿宋" w:cs="仿宋"/>
          <w:bCs/>
          <w:color w:val="auto"/>
          <w:sz w:val="24"/>
          <w:szCs w:val="24"/>
          <w:highlight w:val="none"/>
        </w:rPr>
        <w:t>3、肩关节配件；</w:t>
      </w:r>
    </w:p>
    <w:p w14:paraId="542CBA3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22.4、肘/肩关节配；件</w:t>
      </w:r>
    </w:p>
    <w:p w14:paraId="202087B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22.5、腕关节配件；</w:t>
      </w:r>
    </w:p>
    <w:p w14:paraId="79E17B7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22.6、前臂配件；</w:t>
      </w:r>
    </w:p>
    <w:p w14:paraId="2D7E53E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22.7、肘关节固定垫；</w:t>
      </w:r>
    </w:p>
    <w:p w14:paraId="72AB0E1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22.8、方向盘配件；</w:t>
      </w:r>
    </w:p>
    <w:p w14:paraId="6F0DF833">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22.9、对侧肢体固定配件；</w:t>
      </w:r>
    </w:p>
    <w:p w14:paraId="5E19614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22.10、脚踏；</w:t>
      </w:r>
    </w:p>
    <w:p w14:paraId="2E85CF7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22.11、大腿/前臂固定配件；</w:t>
      </w:r>
    </w:p>
    <w:p w14:paraId="1D8AF3A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22.12、大腿固定垫；</w:t>
      </w:r>
    </w:p>
    <w:p w14:paraId="19A94C0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22.13、前臂固定垫；</w:t>
      </w:r>
    </w:p>
    <w:p w14:paraId="6983D5F1">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22.14、激光定位器；</w:t>
      </w:r>
    </w:p>
    <w:p w14:paraId="243C2D1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22.15、神经康复训练用手套。</w:t>
      </w:r>
    </w:p>
    <w:p w14:paraId="26855C0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23、全系统电源：AC</w:t>
      </w:r>
      <w:r>
        <w:rPr>
          <w:rFonts w:hint="eastAsia" w:ascii="仿宋" w:hAnsi="仿宋" w:eastAsia="仿宋" w:cs="仿宋"/>
          <w:color w:val="auto"/>
          <w:sz w:val="24"/>
          <w:szCs w:val="24"/>
          <w:highlight w:val="none"/>
        </w:rPr>
        <w:t>220V，50Hz，功率≤800W。</w:t>
      </w:r>
    </w:p>
    <w:p w14:paraId="6D81662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24、工作站：</w:t>
      </w:r>
    </w:p>
    <w:p w14:paraId="72C3F7C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szCs w:val="24"/>
          <w:highlight w:val="none"/>
        </w:rPr>
      </w:pPr>
      <w:r>
        <w:rPr>
          <w:rFonts w:hint="eastAsia" w:ascii="仿宋" w:hAnsi="仿宋" w:eastAsia="仿宋" w:cs="仿宋"/>
          <w:color w:val="auto"/>
          <w:spacing w:val="12"/>
          <w:sz w:val="24"/>
          <w:szCs w:val="24"/>
          <w:highlight w:val="none"/>
          <w:lang w:val="en-US" w:eastAsia="zh-CN"/>
        </w:rPr>
        <w:t>24</w:t>
      </w:r>
      <w:r>
        <w:rPr>
          <w:rFonts w:hint="eastAsia" w:ascii="仿宋" w:hAnsi="仿宋" w:eastAsia="仿宋" w:cs="仿宋"/>
          <w:color w:val="auto"/>
          <w:spacing w:val="12"/>
          <w:sz w:val="24"/>
          <w:szCs w:val="24"/>
          <w:highlight w:val="none"/>
        </w:rPr>
        <w:t>.1、操作显示：</w:t>
      </w:r>
      <w:r>
        <w:rPr>
          <w:rFonts w:hint="eastAsia" w:ascii="仿宋" w:hAnsi="仿宋" w:eastAsia="仿宋" w:cs="仿宋"/>
          <w:color w:val="auto"/>
          <w:kern w:val="0"/>
          <w:sz w:val="24"/>
          <w:szCs w:val="24"/>
          <w:highlight w:val="none"/>
        </w:rPr>
        <w:t>≥</w:t>
      </w:r>
      <w:r>
        <w:rPr>
          <w:rFonts w:hint="eastAsia" w:ascii="仿宋" w:hAnsi="仿宋" w:eastAsia="仿宋" w:cs="仿宋"/>
          <w:color w:val="auto"/>
          <w:spacing w:val="12"/>
          <w:sz w:val="24"/>
          <w:szCs w:val="24"/>
          <w:highlight w:val="none"/>
          <w:lang w:val="en-US" w:eastAsia="zh-CN"/>
        </w:rPr>
        <w:t>13</w:t>
      </w:r>
      <w:r>
        <w:rPr>
          <w:rFonts w:hint="eastAsia" w:ascii="仿宋" w:hAnsi="仿宋" w:eastAsia="仿宋" w:cs="仿宋"/>
          <w:color w:val="auto"/>
          <w:spacing w:val="12"/>
          <w:sz w:val="24"/>
          <w:szCs w:val="24"/>
          <w:highlight w:val="none"/>
        </w:rPr>
        <w:t>英寸</w:t>
      </w:r>
      <w:r>
        <w:rPr>
          <w:rFonts w:hint="eastAsia" w:ascii="仿宋" w:hAnsi="仿宋" w:eastAsia="仿宋" w:cs="仿宋"/>
          <w:color w:val="auto"/>
          <w:spacing w:val="12"/>
          <w:sz w:val="24"/>
          <w:szCs w:val="24"/>
          <w:highlight w:val="none"/>
          <w:lang w:eastAsia="zh-CN"/>
        </w:rPr>
        <w:t>笔记本电脑</w:t>
      </w:r>
      <w:r>
        <w:rPr>
          <w:rFonts w:hint="eastAsia" w:ascii="仿宋" w:hAnsi="仿宋" w:eastAsia="仿宋" w:cs="仿宋"/>
          <w:color w:val="auto"/>
          <w:spacing w:val="12"/>
          <w:sz w:val="24"/>
          <w:szCs w:val="24"/>
          <w:highlight w:val="none"/>
        </w:rPr>
        <w:t>。</w:t>
      </w:r>
    </w:p>
    <w:p w14:paraId="4734965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szCs w:val="24"/>
          <w:highlight w:val="none"/>
        </w:rPr>
      </w:pPr>
      <w:r>
        <w:rPr>
          <w:rFonts w:hint="eastAsia" w:ascii="仿宋" w:hAnsi="仿宋" w:eastAsia="仿宋" w:cs="仿宋"/>
          <w:color w:val="auto"/>
          <w:spacing w:val="12"/>
          <w:sz w:val="24"/>
          <w:szCs w:val="24"/>
          <w:highlight w:val="none"/>
          <w:lang w:val="en-US" w:eastAsia="zh-CN"/>
        </w:rPr>
        <w:t>24.</w:t>
      </w:r>
      <w:r>
        <w:rPr>
          <w:rFonts w:hint="eastAsia" w:ascii="仿宋" w:hAnsi="仿宋" w:eastAsia="仿宋" w:cs="仿宋"/>
          <w:color w:val="auto"/>
          <w:spacing w:val="12"/>
          <w:sz w:val="24"/>
          <w:szCs w:val="24"/>
          <w:highlight w:val="none"/>
        </w:rPr>
        <w:t>2、处理器：不低于12代i5。</w:t>
      </w:r>
    </w:p>
    <w:p w14:paraId="031AB280">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szCs w:val="24"/>
          <w:highlight w:val="none"/>
        </w:rPr>
      </w:pPr>
      <w:r>
        <w:rPr>
          <w:rFonts w:hint="eastAsia" w:ascii="仿宋" w:hAnsi="仿宋" w:eastAsia="仿宋" w:cs="仿宋"/>
          <w:color w:val="auto"/>
          <w:spacing w:val="12"/>
          <w:sz w:val="24"/>
          <w:szCs w:val="24"/>
          <w:highlight w:val="none"/>
          <w:lang w:val="en-US" w:eastAsia="zh-CN"/>
        </w:rPr>
        <w:t>24.3</w:t>
      </w:r>
      <w:r>
        <w:rPr>
          <w:rFonts w:hint="eastAsia" w:ascii="仿宋" w:hAnsi="仿宋" w:eastAsia="仿宋" w:cs="仿宋"/>
          <w:color w:val="auto"/>
          <w:spacing w:val="12"/>
          <w:sz w:val="24"/>
          <w:szCs w:val="24"/>
          <w:highlight w:val="none"/>
        </w:rPr>
        <w:t>、内存：≥16G。</w:t>
      </w:r>
    </w:p>
    <w:p w14:paraId="1A49613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pacing w:val="12"/>
          <w:sz w:val="24"/>
          <w:szCs w:val="24"/>
          <w:highlight w:val="none"/>
        </w:rPr>
      </w:pPr>
      <w:r>
        <w:rPr>
          <w:rFonts w:hint="eastAsia" w:ascii="仿宋" w:hAnsi="仿宋" w:eastAsia="仿宋" w:cs="仿宋"/>
          <w:color w:val="auto"/>
          <w:spacing w:val="12"/>
          <w:sz w:val="24"/>
          <w:szCs w:val="24"/>
          <w:highlight w:val="none"/>
          <w:lang w:val="en-US" w:eastAsia="zh-CN"/>
        </w:rPr>
        <w:t>24.4</w:t>
      </w:r>
      <w:r>
        <w:rPr>
          <w:rFonts w:hint="eastAsia" w:ascii="仿宋" w:hAnsi="仿宋" w:eastAsia="仿宋" w:cs="仿宋"/>
          <w:color w:val="auto"/>
          <w:spacing w:val="12"/>
          <w:sz w:val="24"/>
          <w:szCs w:val="24"/>
          <w:highlight w:val="none"/>
        </w:rPr>
        <w:t>、硬盘：≥ 500G。</w:t>
      </w:r>
    </w:p>
    <w:p w14:paraId="0A381385">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pacing w:val="12"/>
          <w:sz w:val="24"/>
          <w:szCs w:val="24"/>
          <w:highlight w:val="none"/>
          <w:lang w:val="en-US" w:eastAsia="zh-CN"/>
        </w:rPr>
        <w:t>24</w:t>
      </w:r>
      <w:r>
        <w:rPr>
          <w:rFonts w:hint="eastAsia" w:ascii="仿宋" w:hAnsi="仿宋" w:eastAsia="仿宋" w:cs="仿宋"/>
          <w:b w:val="0"/>
          <w:bCs w:val="0"/>
          <w:color w:val="auto"/>
          <w:spacing w:val="12"/>
          <w:sz w:val="24"/>
          <w:szCs w:val="24"/>
          <w:highlight w:val="none"/>
        </w:rPr>
        <w:t>.5、外设：键鼠、打印机</w:t>
      </w:r>
      <w:r>
        <w:rPr>
          <w:rFonts w:hint="eastAsia" w:ascii="仿宋" w:hAnsi="仿宋" w:eastAsia="仿宋" w:cs="仿宋"/>
          <w:b w:val="0"/>
          <w:bCs w:val="0"/>
          <w:color w:val="auto"/>
          <w:sz w:val="24"/>
          <w:szCs w:val="24"/>
          <w:highlight w:val="none"/>
        </w:rPr>
        <w:t>。</w:t>
      </w:r>
    </w:p>
    <w:p w14:paraId="5BC2066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b w:val="0"/>
          <w:bCs w:val="0"/>
          <w:color w:val="auto"/>
          <w:sz w:val="24"/>
          <w:szCs w:val="24"/>
          <w:highlight w:val="none"/>
        </w:rPr>
        <w:t>三、</w:t>
      </w:r>
      <w:r>
        <w:rPr>
          <w:rFonts w:hint="eastAsia" w:ascii="仿宋" w:hAnsi="仿宋" w:eastAsia="仿宋" w:cs="仿宋"/>
          <w:b w:val="0"/>
          <w:bCs w:val="0"/>
          <w:color w:val="auto"/>
          <w:sz w:val="24"/>
          <w:szCs w:val="24"/>
          <w:highlight w:val="none"/>
          <w:lang w:val="en-US" w:eastAsia="zh-CN"/>
        </w:rPr>
        <w:t>主要</w:t>
      </w:r>
      <w:r>
        <w:rPr>
          <w:rFonts w:hint="eastAsia" w:ascii="仿宋" w:hAnsi="仿宋" w:eastAsia="仿宋" w:cs="仿宋"/>
          <w:b w:val="0"/>
          <w:bCs w:val="0"/>
          <w:color w:val="auto"/>
          <w:sz w:val="24"/>
          <w:szCs w:val="24"/>
          <w:highlight w:val="none"/>
        </w:rPr>
        <w:t>配置：</w:t>
      </w:r>
    </w:p>
    <w:p w14:paraId="20FF29A2">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1、动力头1个。</w:t>
      </w:r>
    </w:p>
    <w:p w14:paraId="46BD7EE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b/>
          <w:bCs/>
          <w:color w:val="auto"/>
          <w:sz w:val="24"/>
          <w:szCs w:val="24"/>
          <w:highlight w:val="none"/>
        </w:rPr>
        <w:t>、</w:t>
      </w:r>
      <w:r>
        <w:rPr>
          <w:rFonts w:hint="eastAsia" w:ascii="仿宋" w:hAnsi="仿宋" w:eastAsia="仿宋" w:cs="仿宋"/>
          <w:color w:val="auto"/>
          <w:sz w:val="24"/>
          <w:szCs w:val="24"/>
          <w:highlight w:val="none"/>
        </w:rPr>
        <w:t>座椅1张。</w:t>
      </w:r>
    </w:p>
    <w:p w14:paraId="746485E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3、工作站1套。</w:t>
      </w:r>
    </w:p>
    <w:p w14:paraId="1F2A8C0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4、工作站支架</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1个。</w:t>
      </w:r>
    </w:p>
    <w:p w14:paraId="480A9D4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5、关节配件1套。</w:t>
      </w:r>
    </w:p>
    <w:p w14:paraId="5380F11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6、激光定位器</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1个。</w:t>
      </w:r>
    </w:p>
    <w:p w14:paraId="20A025E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7、动力头轴杆旋钮</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1个。</w:t>
      </w:r>
    </w:p>
    <w:p w14:paraId="429AA23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8、机械限位器</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2个。</w:t>
      </w:r>
    </w:p>
    <w:p w14:paraId="34101416">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9、动力头电源线1根。</w:t>
      </w:r>
    </w:p>
    <w:p w14:paraId="6CB2AA8A">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10、校准用配重1块。</w:t>
      </w:r>
    </w:p>
    <w:p w14:paraId="53BFE964">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11、绑带1套。</w:t>
      </w:r>
    </w:p>
    <w:p w14:paraId="0F862F5B">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12、手套1双。</w:t>
      </w:r>
    </w:p>
    <w:p w14:paraId="521EFB6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13、说明书</w:t>
      </w: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1本。</w:t>
      </w:r>
    </w:p>
    <w:p w14:paraId="71AB0787">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三、售后服务：</w:t>
      </w:r>
    </w:p>
    <w:p w14:paraId="7C8F667F">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olor w:val="auto"/>
          <w:kern w:val="0"/>
          <w:sz w:val="24"/>
          <w:highlight w:val="none"/>
        </w:rPr>
        <w:t>★</w:t>
      </w:r>
      <w:r>
        <w:rPr>
          <w:rFonts w:hint="eastAsia" w:ascii="仿宋" w:hAnsi="仿宋" w:eastAsia="仿宋" w:cs="仿宋"/>
          <w:color w:val="auto"/>
          <w:sz w:val="24"/>
          <w:szCs w:val="24"/>
          <w:highlight w:val="none"/>
        </w:rPr>
        <w:t>1、整机及配件质保期：≥5年；</w:t>
      </w:r>
    </w:p>
    <w:p w14:paraId="626581D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rPr>
        <w:t>2、软件终身免费升级维护。系统与采购人HIS、PACS等系统进行免费对接；</w:t>
      </w:r>
    </w:p>
    <w:p w14:paraId="7259B058">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3、质保期出保后免费整机性能、质控、计量检测，每年全保金额不高于中标金额的3%。</w:t>
      </w:r>
    </w:p>
    <w:p w14:paraId="19E2BDAE">
      <w:pPr>
        <w:keepNext w:val="0"/>
        <w:keepLines w:val="0"/>
        <w:pageBreakBefore w:val="0"/>
        <w:kinsoku/>
        <w:wordWrap/>
        <w:overflowPunct/>
        <w:topLinePunct w:val="0"/>
        <w:autoSpaceDE/>
        <w:autoSpaceDN/>
        <w:bidi w:val="0"/>
        <w:adjustRightInd/>
        <w:spacing w:line="360" w:lineRule="auto"/>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0AEF0C92">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bookmarkEnd w:id="21"/>
    <w:bookmarkEnd w:id="22"/>
    <w:p w14:paraId="6792ADB7">
      <w:pPr>
        <w:pStyle w:val="35"/>
        <w:numPr>
          <w:ilvl w:val="0"/>
          <w:numId w:val="0"/>
        </w:numPr>
        <w:tabs>
          <w:tab w:val="left" w:pos="900"/>
          <w:tab w:val="left" w:pos="7160"/>
        </w:tabs>
        <w:spacing w:line="360" w:lineRule="auto"/>
        <w:ind w:leftChars="0" w:firstLine="480" w:firstLineChars="200"/>
        <w:contextualSpacing/>
        <w:rPr>
          <w:rFonts w:hint="default"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2.1</w:t>
      </w:r>
      <w:r>
        <w:rPr>
          <w:rFonts w:ascii="仿宋" w:hAnsi="仿宋" w:eastAsia="仿宋"/>
          <w:color w:val="auto"/>
          <w:sz w:val="24"/>
          <w:szCs w:val="24"/>
          <w:highlight w:val="none"/>
        </w:rPr>
        <w:t>投标人或投标产品制造商应在国内设有专业的售后服务维修机构，有充足的零件储备和能力相当的技术服务人员，并保证投标产品停产后至少10年的备件供应。</w:t>
      </w:r>
    </w:p>
    <w:p w14:paraId="715800B0">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11B65DC3">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55557A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7DA4BFCD">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549CBD23">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245B6F28">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6C2DA467">
      <w:pPr>
        <w:snapToGrid w:val="0"/>
        <w:spacing w:line="360" w:lineRule="auto"/>
        <w:ind w:firstLine="480" w:firstLineChars="200"/>
        <w:jc w:val="left"/>
        <w:rPr>
          <w:rFonts w:ascii="仿宋" w:hAnsi="仿宋" w:eastAsia="仿宋" w:cs="仿宋"/>
          <w:bCs/>
          <w:color w:val="auto"/>
          <w:sz w:val="24"/>
          <w:highlight w:val="none"/>
        </w:rPr>
      </w:pPr>
      <w:bookmarkStart w:id="60"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61" w:name="OLE_LINK55"/>
      <w:bookmarkStart w:id="62" w:name="OLE_LINK56"/>
      <w:r>
        <w:rPr>
          <w:rFonts w:hint="eastAsia" w:ascii="仿宋" w:hAnsi="仿宋" w:eastAsia="仿宋" w:cs="仿宋"/>
          <w:b/>
          <w:bCs/>
          <w:color w:val="auto"/>
          <w:sz w:val="24"/>
          <w:highlight w:val="none"/>
        </w:rPr>
        <w:t>投标人</w:t>
      </w:r>
      <w:bookmarkEnd w:id="61"/>
      <w:bookmarkEnd w:id="62"/>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60"/>
    </w:p>
    <w:p w14:paraId="4A3BCF94">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29171F17">
      <w:pPr>
        <w:numPr>
          <w:ilvl w:val="0"/>
          <w:numId w:val="0"/>
        </w:numPr>
        <w:spacing w:line="360" w:lineRule="auto"/>
        <w:ind w:leftChars="0" w:firstLine="480" w:firstLineChars="200"/>
        <w:rPr>
          <w:rFonts w:ascii="仿宋" w:hAnsi="仿宋" w:eastAsia="仿宋"/>
          <w:b w:val="0"/>
          <w:bCs/>
          <w:color w:val="auto"/>
          <w:sz w:val="24"/>
          <w:highlight w:val="none"/>
        </w:rPr>
      </w:pPr>
      <w:r>
        <w:rPr>
          <w:rFonts w:hint="eastAsia" w:ascii="仿宋" w:hAnsi="仿宋" w:eastAsia="仿宋"/>
          <w:b w:val="0"/>
          <w:bCs/>
          <w:color w:val="auto"/>
          <w:sz w:val="24"/>
          <w:highlight w:val="none"/>
          <w:lang w:val="en-US" w:eastAsia="zh-CN"/>
        </w:rPr>
        <w:t>4.1</w:t>
      </w:r>
      <w:r>
        <w:rPr>
          <w:rFonts w:hint="eastAsia" w:ascii="仿宋" w:hAnsi="仿宋" w:eastAsia="仿宋"/>
          <w:b w:val="0"/>
          <w:bCs/>
          <w:color w:val="auto"/>
          <w:sz w:val="24"/>
          <w:highlight w:val="none"/>
        </w:rPr>
        <w:t>对于技术规格中标注“★”号的技术参数代表实质性指标，不满足该指标项将直接导致投标被拒绝。</w:t>
      </w:r>
    </w:p>
    <w:p w14:paraId="2416A426">
      <w:pPr>
        <w:numPr>
          <w:ilvl w:val="0"/>
          <w:numId w:val="0"/>
        </w:numPr>
        <w:spacing w:line="360" w:lineRule="auto"/>
        <w:ind w:leftChars="0" w:firstLine="480" w:firstLineChars="200"/>
        <w:rPr>
          <w:rFonts w:ascii="仿宋" w:hAnsi="仿宋" w:eastAsia="仿宋"/>
          <w:b w:val="0"/>
          <w:bCs/>
          <w:color w:val="auto"/>
          <w:sz w:val="24"/>
          <w:highlight w:val="none"/>
        </w:rPr>
      </w:pPr>
      <w:r>
        <w:rPr>
          <w:rFonts w:hint="eastAsia" w:ascii="仿宋" w:hAnsi="仿宋" w:eastAsia="仿宋"/>
          <w:b w:val="0"/>
          <w:bCs/>
          <w:color w:val="auto"/>
          <w:sz w:val="24"/>
          <w:highlight w:val="none"/>
          <w:lang w:val="en-US" w:eastAsia="zh-CN"/>
        </w:rPr>
        <w:t>4.2</w:t>
      </w:r>
      <w:r>
        <w:rPr>
          <w:rFonts w:hint="eastAsia" w:ascii="仿宋" w:hAnsi="仿宋" w:eastAsia="仿宋"/>
          <w:b w:val="0"/>
          <w:bCs/>
          <w:color w:val="auto"/>
          <w:sz w:val="24"/>
          <w:highlight w:val="none"/>
        </w:rPr>
        <w:t>对于技术规格中标注“★”“▲”号的技术参数，投标人须在投标文件中按照招标文件技术规格的要求提供技术应答的证明材料，如技术规格中无特殊要求则应提交本条款规定的技术支持资料。</w:t>
      </w:r>
    </w:p>
    <w:p w14:paraId="6F3ECBD1">
      <w:pPr>
        <w:tabs>
          <w:tab w:val="left" w:pos="420"/>
        </w:tabs>
        <w:spacing w:line="360" w:lineRule="auto"/>
        <w:ind w:firstLine="480" w:firstLineChars="200"/>
        <w:rPr>
          <w:rFonts w:ascii="仿宋" w:hAnsi="仿宋" w:eastAsia="仿宋"/>
          <w:b w:val="0"/>
          <w:bCs/>
          <w:color w:val="auto"/>
          <w:sz w:val="24"/>
          <w:highlight w:val="none"/>
        </w:rPr>
      </w:pPr>
      <w:r>
        <w:rPr>
          <w:rFonts w:hint="eastAsia" w:ascii="仿宋" w:hAnsi="仿宋" w:eastAsia="仿宋"/>
          <w:b w:val="0"/>
          <w:bCs/>
          <w:color w:val="auto"/>
          <w:sz w:val="24"/>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34462FDD">
      <w:pPr>
        <w:numPr>
          <w:ilvl w:val="0"/>
          <w:numId w:val="0"/>
        </w:numPr>
        <w:tabs>
          <w:tab w:val="left" w:pos="900"/>
        </w:tabs>
        <w:spacing w:before="156" w:beforeLines="50" w:line="360" w:lineRule="auto"/>
        <w:ind w:leftChars="0" w:firstLine="480" w:firstLineChars="200"/>
        <w:rPr>
          <w:rFonts w:ascii="仿宋" w:hAnsi="仿宋" w:eastAsia="仿宋"/>
          <w:b w:val="0"/>
          <w:bCs/>
          <w:color w:val="auto"/>
          <w:sz w:val="24"/>
          <w:highlight w:val="none"/>
        </w:rPr>
      </w:pPr>
      <w:r>
        <w:rPr>
          <w:rFonts w:hint="eastAsia" w:ascii="仿宋" w:hAnsi="仿宋" w:eastAsia="仿宋"/>
          <w:b w:val="0"/>
          <w:bCs/>
          <w:color w:val="auto"/>
          <w:sz w:val="24"/>
          <w:highlight w:val="none"/>
          <w:lang w:val="en-US" w:eastAsia="zh-CN"/>
        </w:rPr>
        <w:t>4.3</w:t>
      </w:r>
      <w:r>
        <w:rPr>
          <w:rFonts w:hint="eastAsia" w:ascii="仿宋" w:hAnsi="仿宋" w:eastAsia="仿宋"/>
          <w:b w:val="0"/>
          <w:bCs/>
          <w:color w:val="auto"/>
          <w:sz w:val="24"/>
          <w:highlight w:val="none"/>
        </w:rPr>
        <w:t>投标人发运货物时，</w:t>
      </w:r>
      <w:bookmarkStart w:id="63" w:name="OLE_LINK87"/>
      <w:r>
        <w:rPr>
          <w:rFonts w:hint="eastAsia" w:ascii="仿宋" w:hAnsi="仿宋" w:eastAsia="仿宋"/>
          <w:b w:val="0"/>
          <w:bCs/>
          <w:color w:val="auto"/>
          <w:sz w:val="24"/>
          <w:highlight w:val="none"/>
        </w:rPr>
        <w:t>每台设备要提供一整套中文的技术资料</w:t>
      </w:r>
      <w:bookmarkEnd w:id="63"/>
      <w:r>
        <w:rPr>
          <w:rFonts w:hint="eastAsia" w:ascii="仿宋" w:hAnsi="仿宋" w:eastAsia="仿宋"/>
          <w:b w:val="0"/>
          <w:bCs/>
          <w:color w:val="auto"/>
          <w:sz w:val="24"/>
          <w:highlight w:val="none"/>
        </w:rPr>
        <w:t>，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5C83328C">
      <w:pPr>
        <w:numPr>
          <w:ilvl w:val="0"/>
          <w:numId w:val="0"/>
        </w:numPr>
        <w:tabs>
          <w:tab w:val="left" w:pos="900"/>
        </w:tabs>
        <w:spacing w:before="156" w:beforeLines="50" w:line="360" w:lineRule="auto"/>
        <w:ind w:leftChars="0" w:firstLine="480" w:firstLineChars="200"/>
        <w:rPr>
          <w:rFonts w:ascii="仿宋" w:hAnsi="仿宋" w:eastAsia="仿宋"/>
          <w:b w:val="0"/>
          <w:bCs/>
          <w:color w:val="auto"/>
          <w:sz w:val="24"/>
          <w:highlight w:val="none"/>
        </w:rPr>
      </w:pPr>
      <w:bookmarkStart w:id="64" w:name="OLE_LINK89"/>
      <w:bookmarkStart w:id="65" w:name="OLE_LINK88"/>
      <w:r>
        <w:rPr>
          <w:rFonts w:hint="eastAsia" w:ascii="仿宋" w:hAnsi="仿宋" w:eastAsia="仿宋"/>
          <w:b w:val="0"/>
          <w:bCs/>
          <w:color w:val="auto"/>
          <w:sz w:val="24"/>
          <w:highlight w:val="none"/>
          <w:lang w:val="en-US" w:eastAsia="zh-CN"/>
        </w:rPr>
        <w:t>4.4</w:t>
      </w:r>
      <w:r>
        <w:rPr>
          <w:rFonts w:hint="eastAsia" w:ascii="仿宋" w:hAnsi="仿宋" w:eastAsia="仿宋"/>
          <w:b w:val="0"/>
          <w:bCs/>
          <w:color w:val="auto"/>
          <w:sz w:val="24"/>
          <w:highlight w:val="none"/>
        </w:rPr>
        <w:t>投标人应在保证在接到采购人通知的一周内</w:t>
      </w:r>
      <w:bookmarkEnd w:id="64"/>
      <w:bookmarkEnd w:id="65"/>
      <w:r>
        <w:rPr>
          <w:rFonts w:hint="eastAsia" w:ascii="仿宋" w:hAnsi="仿宋" w:eastAsia="仿宋"/>
          <w:b w:val="0"/>
          <w:bCs/>
          <w:color w:val="auto"/>
          <w:sz w:val="24"/>
          <w:highlight w:val="none"/>
        </w:rPr>
        <w:t>，自付费用在采购人指定所在地对设备进行安装、调试和试运行，直到该产品的技术指标完全符合合同要求为止。投标人技术人员的费用，如：差旅费、住宿费等应计入投标报价。投标人安装人员</w:t>
      </w:r>
      <w:bookmarkStart w:id="66" w:name="OLE_LINK91"/>
      <w:r>
        <w:rPr>
          <w:rFonts w:hint="eastAsia" w:ascii="仿宋" w:hAnsi="仿宋" w:eastAsia="仿宋"/>
          <w:b w:val="0"/>
          <w:bCs/>
          <w:color w:val="auto"/>
          <w:sz w:val="24"/>
          <w:highlight w:val="none"/>
        </w:rPr>
        <w:t>应自备必要的专用工具、</w:t>
      </w:r>
      <w:bookmarkEnd w:id="66"/>
      <w:r>
        <w:rPr>
          <w:rFonts w:hint="eastAsia" w:ascii="仿宋" w:hAnsi="仿宋" w:eastAsia="仿宋"/>
          <w:b w:val="0"/>
          <w:bCs/>
          <w:color w:val="auto"/>
          <w:sz w:val="24"/>
          <w:highlight w:val="none"/>
        </w:rPr>
        <w:t>量具及调试用的材料等。</w:t>
      </w:r>
    </w:p>
    <w:p w14:paraId="2F3306A0">
      <w:pPr>
        <w:numPr>
          <w:ilvl w:val="0"/>
          <w:numId w:val="0"/>
        </w:numPr>
        <w:tabs>
          <w:tab w:val="left" w:pos="900"/>
        </w:tabs>
        <w:spacing w:before="156" w:beforeLines="50" w:line="360" w:lineRule="auto"/>
        <w:ind w:leftChars="0" w:firstLine="480" w:firstLineChars="200"/>
        <w:rPr>
          <w:rFonts w:ascii="仿宋" w:hAnsi="仿宋" w:eastAsia="仿宋"/>
          <w:b w:val="0"/>
          <w:bCs/>
          <w:color w:val="auto"/>
          <w:sz w:val="24"/>
          <w:highlight w:val="none"/>
        </w:rPr>
      </w:pPr>
      <w:r>
        <w:rPr>
          <w:rFonts w:hint="eastAsia" w:ascii="仿宋" w:hAnsi="仿宋" w:eastAsia="仿宋"/>
          <w:b w:val="0"/>
          <w:bCs/>
          <w:color w:val="auto"/>
          <w:sz w:val="24"/>
          <w:highlight w:val="none"/>
          <w:lang w:val="en-US" w:eastAsia="zh-CN"/>
        </w:rPr>
        <w:t>4.5</w:t>
      </w:r>
      <w:r>
        <w:rPr>
          <w:rFonts w:hint="eastAsia" w:ascii="仿宋" w:hAnsi="仿宋" w:eastAsia="仿宋"/>
          <w:b w:val="0"/>
          <w:bCs/>
          <w:color w:val="auto"/>
          <w:sz w:val="24"/>
          <w:highlight w:val="none"/>
        </w:rPr>
        <w:t>投标人所</w:t>
      </w:r>
      <w:bookmarkStart w:id="67" w:name="OLE_LINK90"/>
      <w:r>
        <w:rPr>
          <w:rFonts w:hint="eastAsia" w:ascii="仿宋" w:hAnsi="仿宋" w:eastAsia="仿宋"/>
          <w:b w:val="0"/>
          <w:bCs/>
          <w:color w:val="auto"/>
          <w:sz w:val="24"/>
          <w:highlight w:val="none"/>
        </w:rPr>
        <w:t>提供的部件之间及设备之间的连线或接</w:t>
      </w:r>
      <w:bookmarkEnd w:id="67"/>
      <w:r>
        <w:rPr>
          <w:rFonts w:hint="eastAsia" w:ascii="仿宋" w:hAnsi="仿宋" w:eastAsia="仿宋"/>
          <w:b w:val="0"/>
          <w:bCs/>
          <w:color w:val="auto"/>
          <w:sz w:val="24"/>
          <w:highlight w:val="none"/>
        </w:rPr>
        <w:t>插件均视为设备内部部件，应包含在相应的配置中。</w:t>
      </w:r>
    </w:p>
    <w:p w14:paraId="6B066AB4">
      <w:pPr>
        <w:numPr>
          <w:ilvl w:val="0"/>
          <w:numId w:val="0"/>
        </w:numPr>
        <w:tabs>
          <w:tab w:val="left" w:pos="900"/>
        </w:tabs>
        <w:spacing w:before="156" w:beforeLines="50" w:line="360" w:lineRule="auto"/>
        <w:ind w:leftChars="0" w:firstLine="480" w:firstLineChars="200"/>
        <w:rPr>
          <w:rFonts w:ascii="仿宋" w:hAnsi="仿宋" w:eastAsia="仿宋"/>
          <w:b w:val="0"/>
          <w:bCs/>
          <w:color w:val="auto"/>
          <w:sz w:val="24"/>
          <w:highlight w:val="none"/>
        </w:rPr>
      </w:pPr>
      <w:r>
        <w:rPr>
          <w:rFonts w:hint="eastAsia" w:ascii="仿宋" w:hAnsi="仿宋" w:eastAsia="仿宋"/>
          <w:b w:val="0"/>
          <w:bCs/>
          <w:color w:val="auto"/>
          <w:sz w:val="24"/>
          <w:highlight w:val="none"/>
          <w:lang w:val="en-US" w:eastAsia="zh-CN"/>
        </w:rPr>
        <w:t>4.6</w:t>
      </w:r>
      <w:r>
        <w:rPr>
          <w:rFonts w:hint="eastAsia" w:ascii="仿宋" w:hAnsi="仿宋" w:eastAsia="仿宋"/>
          <w:b w:val="0"/>
          <w:bCs/>
          <w:color w:val="auto"/>
          <w:sz w:val="24"/>
          <w:highlight w:val="none"/>
        </w:rPr>
        <w:t>工作条件：</w:t>
      </w:r>
      <w:r>
        <w:rPr>
          <w:rFonts w:hint="eastAsia" w:ascii="仿宋" w:hAnsi="仿宋" w:eastAsia="仿宋"/>
          <w:b w:val="0"/>
          <w:bCs/>
          <w:color w:val="auto"/>
          <w:kern w:val="0"/>
          <w:sz w:val="24"/>
          <w:highlight w:val="none"/>
        </w:rPr>
        <w:t>除了在技术规格中另有规定外，投标人提供的一切仪器、设备和系统，应符合下列条件：</w:t>
      </w:r>
    </w:p>
    <w:p w14:paraId="593EB380">
      <w:pPr>
        <w:numPr>
          <w:ilvl w:val="0"/>
          <w:numId w:val="17"/>
        </w:numPr>
        <w:tabs>
          <w:tab w:val="left" w:pos="735"/>
          <w:tab w:val="clear" w:pos="1140"/>
        </w:tabs>
        <w:spacing w:before="156" w:beforeLines="50" w:line="360" w:lineRule="auto"/>
        <w:ind w:left="735" w:hanging="315"/>
        <w:rPr>
          <w:rFonts w:ascii="仿宋" w:hAnsi="仿宋" w:eastAsia="仿宋"/>
          <w:b w:val="0"/>
          <w:bCs/>
          <w:color w:val="auto"/>
          <w:kern w:val="0"/>
          <w:sz w:val="24"/>
          <w:highlight w:val="none"/>
        </w:rPr>
      </w:pPr>
      <w:r>
        <w:rPr>
          <w:rFonts w:hint="eastAsia" w:ascii="仿宋" w:hAnsi="仿宋" w:eastAsia="仿宋"/>
          <w:b w:val="0"/>
          <w:bCs/>
          <w:color w:val="auto"/>
          <w:sz w:val="24"/>
          <w:highlight w:val="none"/>
        </w:rPr>
        <w:t>仪器设备的插头要符合中国电工标准。如不符合，则应提供适合仪器插头的插座，必须要有接地。</w:t>
      </w:r>
    </w:p>
    <w:p w14:paraId="2FF49E52">
      <w:pPr>
        <w:numPr>
          <w:ilvl w:val="0"/>
          <w:numId w:val="17"/>
        </w:numPr>
        <w:tabs>
          <w:tab w:val="left" w:pos="735"/>
          <w:tab w:val="clear" w:pos="1140"/>
        </w:tabs>
        <w:spacing w:before="156" w:beforeLines="50" w:line="360" w:lineRule="auto"/>
        <w:ind w:left="735" w:hanging="315"/>
        <w:rPr>
          <w:rFonts w:ascii="仿宋" w:hAnsi="仿宋" w:eastAsia="仿宋"/>
          <w:b w:val="0"/>
          <w:bCs/>
          <w:color w:val="auto"/>
          <w:kern w:val="0"/>
          <w:sz w:val="24"/>
          <w:highlight w:val="none"/>
        </w:rPr>
      </w:pPr>
      <w:r>
        <w:rPr>
          <w:rFonts w:hint="eastAsia" w:ascii="仿宋" w:hAnsi="仿宋" w:eastAsia="仿宋"/>
          <w:b w:val="0"/>
          <w:bCs/>
          <w:color w:val="auto"/>
          <w:kern w:val="0"/>
          <w:sz w:val="24"/>
          <w:highlight w:val="none"/>
        </w:rPr>
        <w:t>如果仪器设备需特殊的工作条件（如：水、电源、磁场强度、特殊温度、湿度、震动强度等），投标人应在有关投标文件中加以说明。</w:t>
      </w:r>
    </w:p>
    <w:p w14:paraId="7BE00FED">
      <w:pPr>
        <w:numPr>
          <w:ilvl w:val="0"/>
          <w:numId w:val="0"/>
        </w:numPr>
        <w:tabs>
          <w:tab w:val="left" w:pos="900"/>
        </w:tabs>
        <w:spacing w:before="156" w:beforeLines="50" w:line="360" w:lineRule="auto"/>
        <w:ind w:leftChars="0" w:firstLine="480" w:firstLineChars="200"/>
        <w:rPr>
          <w:rFonts w:ascii="仿宋" w:hAnsi="仿宋" w:eastAsia="仿宋" w:cs="宋体"/>
          <w:b w:val="0"/>
          <w:bCs/>
          <w:color w:val="auto"/>
          <w:sz w:val="24"/>
          <w:highlight w:val="none"/>
        </w:rPr>
      </w:pPr>
      <w:r>
        <w:rPr>
          <w:rFonts w:hint="eastAsia" w:ascii="仿宋" w:hAnsi="仿宋" w:eastAsia="仿宋"/>
          <w:b w:val="0"/>
          <w:bCs/>
          <w:color w:val="auto"/>
          <w:sz w:val="24"/>
          <w:highlight w:val="none"/>
          <w:lang w:val="en-US" w:eastAsia="zh-CN"/>
        </w:rPr>
        <w:t>4.7</w:t>
      </w:r>
      <w:r>
        <w:rPr>
          <w:rFonts w:hint="eastAsia" w:ascii="仿宋" w:hAnsi="仿宋" w:eastAsia="仿宋"/>
          <w:b w:val="0"/>
          <w:bCs/>
          <w:color w:val="auto"/>
          <w:sz w:val="24"/>
          <w:highlight w:val="none"/>
        </w:rPr>
        <w:t>培训要求：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14:paraId="5490C147">
      <w:pPr>
        <w:pStyle w:val="5"/>
        <w:rPr>
          <w:color w:val="auto"/>
          <w:highlight w:val="none"/>
        </w:rPr>
      </w:pPr>
    </w:p>
    <w:p w14:paraId="5FD0DE23">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63E346E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08E3F377">
      <w:pPr>
        <w:snapToGrid w:val="0"/>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4152D635">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42C4845B">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2.货物运抵采购项目（标的）交付的地点后，采购人将在7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3FF2DD4A">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3. 投标人应负责使所供计量仪器通过计量部门的验收，并承担相关费用（包括运费）。若需要，应在检测期间提供备用仪器，以便不影响采购人的使用。</w:t>
      </w:r>
    </w:p>
    <w:bookmarkEnd w:id="0"/>
    <w:bookmarkEnd w:id="1"/>
    <w:bookmarkEnd w:id="2"/>
    <w:p w14:paraId="0AA16B04">
      <w:pPr>
        <w:spacing w:line="360" w:lineRule="auto"/>
        <w:ind w:firstLine="480" w:firstLineChars="200"/>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rPr>
        <w:t>（四）其他要求</w:t>
      </w:r>
    </w:p>
    <w:p w14:paraId="659D0743">
      <w:pPr>
        <w:spacing w:line="360" w:lineRule="auto"/>
        <w:ind w:firstLine="720" w:firstLineChars="300"/>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rPr>
        <w:t>无</w:t>
      </w:r>
      <w:bookmarkStart w:id="68" w:name="_GoBack"/>
      <w:bookmarkEnd w:id="6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Book Antiqua">
    <w:panose1 w:val="02040602050305030304"/>
    <w:charset w:val="00"/>
    <w:family w:val="roman"/>
    <w:pitch w:val="default"/>
    <w:sig w:usb0="00000287" w:usb1="000000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ˎ̥">
    <w:altName w:val="微软雅黑"/>
    <w:panose1 w:val="00000000000000000000"/>
    <w:charset w:val="00"/>
    <w:family w:val="roman"/>
    <w:pitch w:val="default"/>
    <w:sig w:usb0="00000000" w:usb1="00000000" w:usb2="00000000" w:usb3="00000000" w:csb0="00040001" w:csb1="00000000"/>
  </w:font>
  <w:font w:name="方正小标宋简体">
    <w:altName w:val="Arial Unicode MS"/>
    <w:panose1 w:val="00000000000000000000"/>
    <w:charset w:val="86"/>
    <w:family w:val="script"/>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EFF" w:usb1="C0007843" w:usb2="00000009" w:usb3="00000000" w:csb0="400001FF" w:csb1="FFFF0000"/>
  </w:font>
  <w:font w:name="方正楷体_GBK">
    <w:altName w:val="微软雅黑"/>
    <w:panose1 w:val="00000000000000000000"/>
    <w:charset w:val="86"/>
    <w:family w:val="auto"/>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Segoe Print">
    <w:panose1 w:val="02000600000000000000"/>
    <w:charset w:val="00"/>
    <w:family w:val="auto"/>
    <w:pitch w:val="default"/>
    <w:sig w:usb0="0000028F" w:usb1="00000000" w:usb2="00000000" w:usb3="00000000" w:csb0="2000009F" w:csb1="47010000"/>
  </w:font>
  <w:font w:name=".applesystemuifontrounded">
    <w:altName w:val="Segoe Print"/>
    <w:panose1 w:val="00000000000000000000"/>
    <w:charset w:val="00"/>
    <w:family w:val="auto"/>
    <w:pitch w:val="default"/>
    <w:sig w:usb0="00000000" w:usb1="00000000" w:usb2="00000000" w:usb3="00000000" w:csb0="00000000" w:csb1="00000000"/>
  </w:font>
  <w:font w:name="PMingLiU">
    <w:altName w:val="Microsoft JhengHei UI"/>
    <w:panose1 w:val="02010601000101010101"/>
    <w:charset w:val="88"/>
    <w:family w:val="auto"/>
    <w:pitch w:val="default"/>
    <w:sig w:usb0="00000000" w:usb1="00000000" w:usb2="00000010" w:usb3="00000000" w:csb0="00100000" w:csb1="00000000"/>
  </w:font>
  <w:font w:name="PMingLiU">
    <w:altName w:val="FFont-Family"/>
    <w:panose1 w:val="00000000000000000000"/>
    <w:charset w:val="00"/>
    <w:family w:val="auto"/>
    <w:pitch w:val="default"/>
    <w:sig w:usb0="00000000" w:usb1="00000000" w:usb2="00000000" w:usb3="00000000" w:csb0="00000000" w:csb1="00000000"/>
  </w:font>
  <w:font w:name="等线 Light">
    <w:panose1 w:val="02010600030101010101"/>
    <w:charset w:val="86"/>
    <w:family w:val="auto"/>
    <w:pitch w:val="default"/>
    <w:sig w:usb0="A00002BF" w:usb1="38CF7CFA" w:usb2="00000016" w:usb3="00000000" w:csb0="0004000F" w:csb1="00000000"/>
  </w:font>
  <w:font w:name="Ђˎ̥">
    <w:altName w:val="微软雅黑"/>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Arial Unicode MS">
    <w:panose1 w:val="020B0604020202020204"/>
    <w:charset w:val="86"/>
    <w:family w:val="swiss"/>
    <w:pitch w:val="default"/>
    <w:sig w:usb0="FFFFFFFF" w:usb1="E9FFFFFF" w:usb2="0000003F" w:usb3="00000000" w:csb0="603F01FF" w:csb1="FFFF0000"/>
  </w:font>
  <w:font w:name="Helvetica Neue">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Frutiger Roman">
    <w:altName w:val="Segoe Print"/>
    <w:panose1 w:val="00000000000000000000"/>
    <w:charset w:val="00"/>
    <w:family w:val="auto"/>
    <w:pitch w:val="default"/>
    <w:sig w:usb0="00000000" w:usb1="00000000" w:usb2="00000000" w:usb3="00000000" w:csb0="00000013" w:csb1="00000000"/>
  </w:font>
  <w:font w:name="Helvetica">
    <w:altName w:val="Arial"/>
    <w:panose1 w:val="020B0604020202020204"/>
    <w:charset w:val="00"/>
    <w:family w:val="swiss"/>
    <w:pitch w:val="default"/>
    <w:sig w:usb0="00000000" w:usb1="00000000" w:usb2="00000000" w:usb3="00000000" w:csb0="00000001" w:csb1="00000000"/>
  </w:font>
  <w:font w:name="Batang">
    <w:altName w:val="Malgun Gothic"/>
    <w:panose1 w:val="02030600000101010101"/>
    <w:charset w:val="81"/>
    <w:family w:val="auto"/>
    <w:pitch w:val="default"/>
    <w:sig w:usb0="00000000" w:usb1="00000000" w:usb2="00000010" w:usb3="00000000" w:csb0="00080000" w:csb1="00000000"/>
  </w:font>
  <w:font w:name="바탕">
    <w:altName w:val="FFont-Family"/>
    <w:panose1 w:val="00000000000000000000"/>
    <w:charset w:val="00"/>
    <w:family w:val="auto"/>
    <w:pitch w:val="default"/>
    <w:sig w:usb0="00000000" w:usb1="00000000" w:usb2="00000000" w:usb3="00000000" w:csb0="00000000" w:csb1="00000000"/>
  </w:font>
  <w:font w:name="PingFang SC">
    <w:altName w:val="Segoe Print"/>
    <w:panose1 w:val="00000000000000000000"/>
    <w:charset w:val="00"/>
    <w:family w:val="auto"/>
    <w:pitch w:val="default"/>
    <w:sig w:usb0="00000000" w:usb1="00000000" w:usb2="00000000" w:usb3="00000000" w:csb0="00000000" w:csb1="00000000"/>
  </w:font>
  <w:font w:name="黑体g">
    <w:altName w:val="黑体"/>
    <w:panose1 w:val="00000000000000000000"/>
    <w:charset w:val="86"/>
    <w:family w:val="swiss"/>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Franklin Gothic Book">
    <w:panose1 w:val="020B0503020102020204"/>
    <w:charset w:val="00"/>
    <w:family w:val="swiss"/>
    <w:pitch w:val="default"/>
    <w:sig w:usb0="00000287" w:usb1="00000000" w:usb2="00000000" w:usb3="00000000" w:csb0="2000009F" w:csb1="DFD70000"/>
  </w:font>
  <w:font w:name="方正楷体简体">
    <w:altName w:val="宋体"/>
    <w:panose1 w:val="00000000000000000000"/>
    <w:charset w:val="86"/>
    <w:family w:val="script"/>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crosoft JhengHei UI">
    <w:panose1 w:val="020B0604030504040204"/>
    <w:charset w:val="88"/>
    <w:family w:val="auto"/>
    <w:pitch w:val="default"/>
    <w:sig w:usb0="000002A7" w:usb1="28CF4400" w:usb2="00000016" w:usb3="00000000" w:csb0="00100009" w:csb1="00000000"/>
  </w:font>
  <w:font w:name="FFont-Family">
    <w:panose1 w:val="02000509000000000000"/>
    <w:charset w:val="00"/>
    <w:family w:val="auto"/>
    <w:pitch w:val="default"/>
    <w:sig w:usb0="00000001" w:usb1="00000000" w:usb2="00000000" w:usb3="00000000" w:csb0="00000001" w:csb1="00000000"/>
  </w:font>
  <w:font w:name="Malgun Gothic">
    <w:panose1 w:val="020B0503020000020004"/>
    <w:charset w:val="81"/>
    <w:family w:val="auto"/>
    <w:pitch w:val="default"/>
    <w:sig w:usb0="9000002F" w:usb1="29D77CFB" w:usb2="00000012" w:usb3="00000000" w:csb0="0008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29F3D0"/>
    <w:multiLevelType w:val="singleLevel"/>
    <w:tmpl w:val="9529F3D0"/>
    <w:lvl w:ilvl="0" w:tentative="0">
      <w:start w:val="1"/>
      <w:numFmt w:val="chineseCounting"/>
      <w:suff w:val="nothing"/>
      <w:lvlText w:val="%1、"/>
      <w:lvlJc w:val="left"/>
      <w:rPr>
        <w:rFonts w:hint="eastAsia"/>
      </w:rPr>
    </w:lvl>
  </w:abstractNum>
  <w:abstractNum w:abstractNumId="1">
    <w:nsid w:val="9DE5D8CF"/>
    <w:multiLevelType w:val="singleLevel"/>
    <w:tmpl w:val="9DE5D8CF"/>
    <w:lvl w:ilvl="0" w:tentative="0">
      <w:start w:val="19"/>
      <w:numFmt w:val="decimal"/>
      <w:suff w:val="nothing"/>
      <w:lvlText w:val="%1、"/>
      <w:lvlJc w:val="left"/>
    </w:lvl>
  </w:abstractNum>
  <w:abstractNum w:abstractNumId="2">
    <w:nsid w:val="C6319FD7"/>
    <w:multiLevelType w:val="singleLevel"/>
    <w:tmpl w:val="C6319FD7"/>
    <w:lvl w:ilvl="0" w:tentative="0">
      <w:start w:val="1"/>
      <w:numFmt w:val="chineseCounting"/>
      <w:suff w:val="nothing"/>
      <w:lvlText w:val="%1、"/>
      <w:lvlJc w:val="left"/>
      <w:rPr>
        <w:rFonts w:hint="eastAsia"/>
      </w:rPr>
    </w:lvl>
  </w:abstractNum>
  <w:abstractNum w:abstractNumId="3">
    <w:nsid w:val="0CC47990"/>
    <w:multiLevelType w:val="multilevel"/>
    <w:tmpl w:val="0CC47990"/>
    <w:lvl w:ilvl="0" w:tentative="0">
      <w:start w:val="2"/>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0EF2FEF0"/>
    <w:multiLevelType w:val="singleLevel"/>
    <w:tmpl w:val="0EF2FEF0"/>
    <w:lvl w:ilvl="0" w:tentative="0">
      <w:start w:val="1"/>
      <w:numFmt w:val="chineseCounting"/>
      <w:suff w:val="nothing"/>
      <w:lvlText w:val="%1、"/>
      <w:lvlJc w:val="left"/>
      <w:rPr>
        <w:rFonts w:hint="eastAsia"/>
      </w:rPr>
    </w:lvl>
  </w:abstractNum>
  <w:abstractNum w:abstractNumId="5">
    <w:nsid w:val="1C7DF74F"/>
    <w:multiLevelType w:val="singleLevel"/>
    <w:tmpl w:val="1C7DF74F"/>
    <w:lvl w:ilvl="0" w:tentative="0">
      <w:start w:val="1"/>
      <w:numFmt w:val="chineseCounting"/>
      <w:suff w:val="nothing"/>
      <w:lvlText w:val="%1、"/>
      <w:lvlJc w:val="left"/>
      <w:rPr>
        <w:rFonts w:hint="eastAsia"/>
      </w:rPr>
    </w:lvl>
  </w:abstractNum>
  <w:abstractNum w:abstractNumId="6">
    <w:nsid w:val="25AB4E01"/>
    <w:multiLevelType w:val="multilevel"/>
    <w:tmpl w:val="25AB4E01"/>
    <w:lvl w:ilvl="0" w:tentative="0">
      <w:start w:val="2"/>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2DD21CCC"/>
    <w:multiLevelType w:val="multilevel"/>
    <w:tmpl w:val="2DD21CCC"/>
    <w:lvl w:ilvl="0" w:tentative="0">
      <w:start w:val="5"/>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3FB67B24"/>
    <w:multiLevelType w:val="multilevel"/>
    <w:tmpl w:val="3FB67B24"/>
    <w:lvl w:ilvl="0" w:tentative="0">
      <w:start w:val="6"/>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41EE036D"/>
    <w:multiLevelType w:val="singleLevel"/>
    <w:tmpl w:val="41EE036D"/>
    <w:lvl w:ilvl="0" w:tentative="0">
      <w:start w:val="1"/>
      <w:numFmt w:val="chineseCounting"/>
      <w:suff w:val="nothing"/>
      <w:lvlText w:val="%1、"/>
      <w:lvlJc w:val="left"/>
      <w:rPr>
        <w:rFonts w:hint="eastAsia"/>
      </w:rPr>
    </w:lvl>
  </w:abstractNum>
  <w:abstractNum w:abstractNumId="10">
    <w:nsid w:val="5366F0A9"/>
    <w:multiLevelType w:val="singleLevel"/>
    <w:tmpl w:val="5366F0A9"/>
    <w:lvl w:ilvl="0" w:tentative="0">
      <w:start w:val="1"/>
      <w:numFmt w:val="decimal"/>
      <w:suff w:val="nothing"/>
      <w:lvlText w:val="%1、"/>
      <w:lvlJc w:val="left"/>
    </w:lvl>
  </w:abstractNum>
  <w:abstractNum w:abstractNumId="11">
    <w:nsid w:val="5EFF25B1"/>
    <w:multiLevelType w:val="multilevel"/>
    <w:tmpl w:val="5EFF25B1"/>
    <w:lvl w:ilvl="0" w:tentative="0">
      <w:start w:val="10"/>
      <w:numFmt w:val="decimal"/>
      <w:lvlText w:val="%1、"/>
      <w:lvlJc w:val="left"/>
      <w:pPr>
        <w:ind w:left="480" w:hanging="48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
    <w:nsid w:val="6EED514E"/>
    <w:multiLevelType w:val="multilevel"/>
    <w:tmpl w:val="6EED514E"/>
    <w:lvl w:ilvl="0" w:tentative="0">
      <w:start w:val="1"/>
      <w:numFmt w:val="decimal"/>
      <w:lvlText w:val="%1）"/>
      <w:lvlJc w:val="left"/>
      <w:pPr>
        <w:tabs>
          <w:tab w:val="left" w:pos="1140"/>
        </w:tabs>
        <w:ind w:left="1140" w:hanging="720"/>
      </w:pPr>
      <w:rPr>
        <w:rFonts w:hint="default"/>
      </w:rPr>
    </w:lvl>
    <w:lvl w:ilvl="1" w:tentative="0">
      <w:start w:val="7"/>
      <w:numFmt w:val="japaneseCounting"/>
      <w:lvlText w:val="%2、"/>
      <w:lvlJc w:val="left"/>
      <w:pPr>
        <w:ind w:left="1140" w:hanging="720"/>
      </w:pPr>
      <w:rPr>
        <w:rFonts w:hint="default"/>
      </w:rPr>
    </w:lvl>
    <w:lvl w:ilvl="2" w:tentative="0">
      <w:start w:val="15"/>
      <w:numFmt w:val="bullet"/>
      <w:lvlText w:val="▲"/>
      <w:lvlJc w:val="left"/>
      <w:pPr>
        <w:ind w:left="1200" w:hanging="360"/>
      </w:pPr>
      <w:rPr>
        <w:rFonts w:hint="eastAsia" w:ascii="宋体" w:hAnsi="宋体" w:eastAsia="宋体" w:cs="Times New Roman"/>
      </w:rPr>
    </w:lvl>
    <w:lvl w:ilvl="3" w:tentative="0">
      <w:start w:val="1"/>
      <w:numFmt w:val="decimal"/>
      <w:lvlText w:val="%4、"/>
      <w:lvlJc w:val="left"/>
      <w:pPr>
        <w:ind w:left="1680" w:hanging="42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75524322"/>
    <w:multiLevelType w:val="singleLevel"/>
    <w:tmpl w:val="75524322"/>
    <w:lvl w:ilvl="0" w:tentative="0">
      <w:start w:val="1"/>
      <w:numFmt w:val="chineseCounting"/>
      <w:suff w:val="nothing"/>
      <w:lvlText w:val="%1、"/>
      <w:lvlJc w:val="left"/>
      <w:rPr>
        <w:rFonts w:hint="eastAsia"/>
      </w:rPr>
    </w:lvl>
  </w:abstractNum>
  <w:abstractNum w:abstractNumId="14">
    <w:nsid w:val="7AA270B7"/>
    <w:multiLevelType w:val="multilevel"/>
    <w:tmpl w:val="7AA270B7"/>
    <w:lvl w:ilvl="0" w:tentative="0">
      <w:start w:val="12"/>
      <w:numFmt w:val="decimal"/>
      <w:lvlText w:val="%1、"/>
      <w:lvlJc w:val="left"/>
      <w:pPr>
        <w:ind w:left="480" w:hanging="48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5">
    <w:nsid w:val="7E83365C"/>
    <w:multiLevelType w:val="multilevel"/>
    <w:tmpl w:val="7E83365C"/>
    <w:lvl w:ilvl="0" w:tentative="0">
      <w:start w:val="13"/>
      <w:numFmt w:val="decimal"/>
      <w:lvlText w:val="%1."/>
      <w:lvlJc w:val="left"/>
      <w:pPr>
        <w:ind w:left="720" w:hanging="720"/>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1080" w:hanging="108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2160" w:hanging="2160"/>
      </w:pPr>
      <w:rPr>
        <w:rFonts w:hint="default"/>
      </w:rPr>
    </w:lvl>
    <w:lvl w:ilvl="8" w:tentative="0">
      <w:start w:val="1"/>
      <w:numFmt w:val="decimal"/>
      <w:lvlText w:val="%1.%2、%3.%4.%5.%6.%7.%8.%9."/>
      <w:lvlJc w:val="left"/>
      <w:pPr>
        <w:ind w:left="2520" w:hanging="2520"/>
      </w:pPr>
      <w:rPr>
        <w:rFonts w:hint="default"/>
      </w:rPr>
    </w:lvl>
  </w:abstractNum>
  <w:abstractNum w:abstractNumId="16">
    <w:nsid w:val="7FDBA1B8"/>
    <w:multiLevelType w:val="singleLevel"/>
    <w:tmpl w:val="7FDBA1B8"/>
    <w:lvl w:ilvl="0" w:tentative="0">
      <w:start w:val="1"/>
      <w:numFmt w:val="chineseCounting"/>
      <w:suff w:val="nothing"/>
      <w:lvlText w:val="%1、"/>
      <w:lvlJc w:val="left"/>
      <w:rPr>
        <w:rFonts w:hint="eastAsia"/>
      </w:rPr>
    </w:lvl>
  </w:abstractNum>
  <w:num w:numId="1">
    <w:abstractNumId w:val="4"/>
  </w:num>
  <w:num w:numId="2">
    <w:abstractNumId w:val="2"/>
  </w:num>
  <w:num w:numId="3">
    <w:abstractNumId w:val="16"/>
  </w:num>
  <w:num w:numId="4">
    <w:abstractNumId w:val="1"/>
  </w:num>
  <w:num w:numId="5">
    <w:abstractNumId w:val="3"/>
  </w:num>
  <w:num w:numId="6">
    <w:abstractNumId w:val="7"/>
  </w:num>
  <w:num w:numId="7">
    <w:abstractNumId w:val="13"/>
  </w:num>
  <w:num w:numId="8">
    <w:abstractNumId w:val="6"/>
  </w:num>
  <w:num w:numId="9">
    <w:abstractNumId w:val="8"/>
  </w:num>
  <w:num w:numId="10">
    <w:abstractNumId w:val="11"/>
  </w:num>
  <w:num w:numId="11">
    <w:abstractNumId w:val="14"/>
  </w:num>
  <w:num w:numId="12">
    <w:abstractNumId w:val="15"/>
  </w:num>
  <w:num w:numId="13">
    <w:abstractNumId w:val="10"/>
  </w:num>
  <w:num w:numId="14">
    <w:abstractNumId w:val="9"/>
  </w:num>
  <w:num w:numId="15">
    <w:abstractNumId w:val="5"/>
  </w:num>
  <w:num w:numId="16">
    <w:abstractNumId w:val="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467"/>
    <w:rsid w:val="003B0C61"/>
    <w:rsid w:val="0057143F"/>
    <w:rsid w:val="005945B3"/>
    <w:rsid w:val="006B5E21"/>
    <w:rsid w:val="00746430"/>
    <w:rsid w:val="00B242CC"/>
    <w:rsid w:val="00E449BD"/>
    <w:rsid w:val="00F61A31"/>
    <w:rsid w:val="00FC466E"/>
    <w:rsid w:val="00FE3467"/>
    <w:rsid w:val="06F37A6F"/>
    <w:rsid w:val="1FAB6CE1"/>
    <w:rsid w:val="3CFE6B94"/>
    <w:rsid w:val="4B946A5A"/>
    <w:rsid w:val="6BC77F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0" w:semiHidden="0" w:name="Normal Indent"/>
    <w:lsdException w:qFormat="1" w:unhideWhenUsed="0" w:uiPriority="99" w:semiHidden="0"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1" w:semiHidden="0" w:name="Body Text"/>
    <w:lsdException w:qFormat="1"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7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link w:val="478"/>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5"/>
    <w:link w:val="87"/>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80"/>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81"/>
    <w:qFormat/>
    <w:uiPriority w:val="9"/>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82"/>
    <w:qFormat/>
    <w:uiPriority w:val="9"/>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83"/>
    <w:qFormat/>
    <w:uiPriority w:val="9"/>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84"/>
    <w:qFormat/>
    <w:uiPriority w:val="9"/>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8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66">
    <w:name w:val="Default Paragraph Font"/>
    <w:semiHidden/>
    <w:unhideWhenUsed/>
    <w:qFormat/>
    <w:uiPriority w:val="1"/>
  </w:style>
  <w:style w:type="table" w:default="1" w:styleId="62">
    <w:name w:val="Normal Table"/>
    <w:semiHidden/>
    <w:unhideWhenUsed/>
    <w:uiPriority w:val="99"/>
    <w:tblPr>
      <w:tblCellMar>
        <w:top w:w="0" w:type="dxa"/>
        <w:left w:w="108" w:type="dxa"/>
        <w:bottom w:w="0" w:type="dxa"/>
        <w:right w:w="108" w:type="dxa"/>
      </w:tblCellMar>
    </w:tblPr>
  </w:style>
  <w:style w:type="paragraph" w:styleId="2">
    <w:name w:val="macro"/>
    <w:link w:val="516"/>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Theme="minorEastAsia" w:cstheme="minorBidi"/>
      <w:kern w:val="2"/>
      <w:sz w:val="24"/>
      <w:szCs w:val="24"/>
      <w:lang w:val="en-US" w:eastAsia="zh-CN" w:bidi="ar-SA"/>
    </w:rPr>
  </w:style>
  <w:style w:type="paragraph" w:styleId="5">
    <w:name w:val="Normal Indent"/>
    <w:basedOn w:val="1"/>
    <w:link w:val="137"/>
    <w:qFormat/>
    <w:uiPriority w:val="0"/>
    <w:pPr>
      <w:autoSpaceDE w:val="0"/>
      <w:autoSpaceDN w:val="0"/>
      <w:adjustRightInd w:val="0"/>
      <w:ind w:firstLine="420"/>
      <w:jc w:val="left"/>
    </w:pPr>
    <w:rPr>
      <w:rFonts w:ascii="宋体" w:hAnsiTheme="minorHAnsi" w:cstheme="minorBidi"/>
      <w:sz w:val="24"/>
    </w:rPr>
  </w:style>
  <w:style w:type="paragraph" w:styleId="13">
    <w:name w:val="toc 7"/>
    <w:basedOn w:val="1"/>
    <w:next w:val="1"/>
    <w:qFormat/>
    <w:uiPriority w:val="1"/>
    <w:pPr>
      <w:ind w:left="2520" w:leftChars="1200"/>
    </w:pPr>
  </w:style>
  <w:style w:type="paragraph" w:styleId="14">
    <w:name w:val="List Number 2"/>
    <w:basedOn w:val="1"/>
    <w:unhideWhenUsed/>
    <w:qFormat/>
    <w:uiPriority w:val="99"/>
    <w:pPr>
      <w:spacing w:line="360" w:lineRule="auto"/>
      <w:ind w:firstLine="200" w:firstLineChars="200"/>
      <w:contextualSpacing/>
    </w:pPr>
    <w:rPr>
      <w:rFonts w:ascii="Times New Roman" w:hAnsi="Times New Roman"/>
      <w:sz w:val="24"/>
      <w:szCs w:val="22"/>
    </w:rPr>
  </w:style>
  <w:style w:type="paragraph" w:styleId="15">
    <w:name w:val="table of authorities"/>
    <w:basedOn w:val="1"/>
    <w:next w:val="1"/>
    <w:qFormat/>
    <w:uiPriority w:val="0"/>
    <w:pPr>
      <w:ind w:left="420" w:leftChars="200"/>
    </w:pPr>
  </w:style>
  <w:style w:type="paragraph" w:styleId="16">
    <w:name w:val="List Number"/>
    <w:basedOn w:val="1"/>
    <w:unhideWhenUsed/>
    <w:qFormat/>
    <w:uiPriority w:val="99"/>
    <w:pPr>
      <w:tabs>
        <w:tab w:val="left" w:pos="360"/>
      </w:tabs>
      <w:spacing w:line="360" w:lineRule="auto"/>
      <w:ind w:firstLine="420"/>
      <w:contextualSpacing/>
    </w:pPr>
    <w:rPr>
      <w:rFonts w:ascii="Times New Roman" w:hAnsi="Times New Roman"/>
      <w:sz w:val="24"/>
      <w:szCs w:val="22"/>
    </w:rPr>
  </w:style>
  <w:style w:type="paragraph" w:styleId="17">
    <w:name w:val="caption"/>
    <w:basedOn w:val="1"/>
    <w:next w:val="1"/>
    <w:link w:val="578"/>
    <w:qFormat/>
    <w:uiPriority w:val="35"/>
    <w:pPr>
      <w:spacing w:line="480" w:lineRule="auto"/>
    </w:pPr>
    <w:rPr>
      <w:rFonts w:ascii="华文中宋" w:hAnsi="华文中宋" w:eastAsia="华文中宋" w:cstheme="minorBidi"/>
      <w:sz w:val="36"/>
      <w:szCs w:val="22"/>
    </w:rPr>
  </w:style>
  <w:style w:type="paragraph" w:styleId="18">
    <w:name w:val="index 5"/>
    <w:basedOn w:val="1"/>
    <w:next w:val="1"/>
    <w:qFormat/>
    <w:uiPriority w:val="0"/>
    <w:pPr>
      <w:widowControl/>
      <w:ind w:left="800" w:leftChars="800"/>
      <w:jc w:val="left"/>
    </w:pPr>
    <w:rPr>
      <w:rFonts w:ascii="Times New Roman" w:hAnsi="Times New Roman"/>
      <w:szCs w:val="21"/>
    </w:rPr>
  </w:style>
  <w:style w:type="paragraph" w:styleId="19">
    <w:name w:val="List Bullet"/>
    <w:basedOn w:val="1"/>
    <w:unhideWhenUsed/>
    <w:qFormat/>
    <w:uiPriority w:val="99"/>
    <w:pPr>
      <w:tabs>
        <w:tab w:val="left" w:pos="360"/>
        <w:tab w:val="left" w:pos="425"/>
      </w:tabs>
      <w:spacing w:line="360" w:lineRule="auto"/>
      <w:ind w:left="360" w:hanging="425"/>
      <w:contextualSpacing/>
    </w:pPr>
    <w:rPr>
      <w:kern w:val="0"/>
      <w:sz w:val="20"/>
      <w:szCs w:val="21"/>
    </w:rPr>
  </w:style>
  <w:style w:type="paragraph" w:styleId="20">
    <w:name w:val="Document Map"/>
    <w:basedOn w:val="1"/>
    <w:link w:val="109"/>
    <w:qFormat/>
    <w:uiPriority w:val="0"/>
    <w:pPr>
      <w:shd w:val="clear" w:color="auto" w:fill="000080"/>
    </w:pPr>
    <w:rPr>
      <w:rFonts w:asciiTheme="minorHAnsi" w:hAnsiTheme="minorHAnsi" w:eastAsiaTheme="minorEastAsia" w:cstheme="minorBidi"/>
    </w:rPr>
  </w:style>
  <w:style w:type="paragraph" w:styleId="21">
    <w:name w:val="toa heading"/>
    <w:basedOn w:val="1"/>
    <w:next w:val="1"/>
    <w:unhideWhenUsed/>
    <w:qFormat/>
    <w:uiPriority w:val="99"/>
    <w:pPr>
      <w:spacing w:before="120"/>
    </w:pPr>
    <w:rPr>
      <w:rFonts w:ascii="Arial" w:hAnsi="Arial"/>
      <w:sz w:val="24"/>
    </w:rPr>
  </w:style>
  <w:style w:type="paragraph" w:styleId="22">
    <w:name w:val="annotation text"/>
    <w:basedOn w:val="1"/>
    <w:link w:val="664"/>
    <w:unhideWhenUsed/>
    <w:qFormat/>
    <w:uiPriority w:val="0"/>
    <w:pPr>
      <w:jc w:val="left"/>
    </w:pPr>
  </w:style>
  <w:style w:type="paragraph" w:styleId="23">
    <w:name w:val="Salutation"/>
    <w:basedOn w:val="1"/>
    <w:next w:val="1"/>
    <w:link w:val="298"/>
    <w:qFormat/>
    <w:uiPriority w:val="0"/>
    <w:rPr>
      <w:rFonts w:asciiTheme="minorHAnsi" w:hAnsiTheme="minorHAnsi" w:eastAsiaTheme="minorEastAsia" w:cstheme="minorBidi"/>
      <w:sz w:val="24"/>
      <w:szCs w:val="22"/>
    </w:rPr>
  </w:style>
  <w:style w:type="paragraph" w:styleId="24">
    <w:name w:val="Body Text 3"/>
    <w:basedOn w:val="1"/>
    <w:link w:val="160"/>
    <w:qFormat/>
    <w:uiPriority w:val="0"/>
    <w:pPr>
      <w:spacing w:after="120"/>
    </w:pPr>
    <w:rPr>
      <w:rFonts w:asciiTheme="minorHAnsi" w:hAnsiTheme="minorHAnsi" w:eastAsiaTheme="minorEastAsia" w:cstheme="minorBidi"/>
      <w:sz w:val="16"/>
      <w:szCs w:val="16"/>
    </w:rPr>
  </w:style>
  <w:style w:type="paragraph" w:styleId="25">
    <w:name w:val="List Bullet 3"/>
    <w:basedOn w:val="1"/>
    <w:qFormat/>
    <w:uiPriority w:val="0"/>
    <w:pPr>
      <w:tabs>
        <w:tab w:val="left" w:pos="1200"/>
      </w:tabs>
      <w:spacing w:line="360" w:lineRule="auto"/>
      <w:ind w:left="420" w:hanging="420"/>
    </w:pPr>
    <w:rPr>
      <w:rFonts w:ascii="Times New Roman" w:hAnsi="Times New Roman"/>
      <w:sz w:val="24"/>
      <w:szCs w:val="21"/>
    </w:rPr>
  </w:style>
  <w:style w:type="paragraph" w:styleId="26">
    <w:name w:val="Body Text"/>
    <w:basedOn w:val="1"/>
    <w:link w:val="655"/>
    <w:unhideWhenUsed/>
    <w:qFormat/>
    <w:uiPriority w:val="1"/>
    <w:pPr>
      <w:spacing w:after="120"/>
    </w:pPr>
  </w:style>
  <w:style w:type="paragraph" w:styleId="27">
    <w:name w:val="Body Text Indent"/>
    <w:basedOn w:val="1"/>
    <w:link w:val="640"/>
    <w:unhideWhenUsed/>
    <w:qFormat/>
    <w:uiPriority w:val="0"/>
    <w:pPr>
      <w:spacing w:after="120"/>
      <w:ind w:left="420" w:leftChars="200"/>
    </w:pPr>
  </w:style>
  <w:style w:type="paragraph" w:styleId="28">
    <w:name w:val="List Number 3"/>
    <w:basedOn w:val="1"/>
    <w:qFormat/>
    <w:uiPriority w:val="0"/>
    <w:pPr>
      <w:tabs>
        <w:tab w:val="left" w:pos="1571"/>
      </w:tabs>
      <w:spacing w:line="312" w:lineRule="auto"/>
      <w:ind w:left="1571" w:hanging="720"/>
    </w:pPr>
    <w:rPr>
      <w:rFonts w:ascii="Times New Roman" w:hAnsi="Times New Roman"/>
    </w:rPr>
  </w:style>
  <w:style w:type="paragraph" w:styleId="29">
    <w:name w:val="List 2"/>
    <w:basedOn w:val="1"/>
    <w:qFormat/>
    <w:uiPriority w:val="0"/>
    <w:pPr>
      <w:ind w:left="100" w:leftChars="200" w:hanging="200" w:hangingChars="200"/>
    </w:pPr>
  </w:style>
  <w:style w:type="paragraph" w:styleId="30">
    <w:name w:val="Block Text"/>
    <w:basedOn w:val="1"/>
    <w:link w:val="281"/>
    <w:qFormat/>
    <w:uiPriority w:val="0"/>
    <w:pPr>
      <w:widowControl/>
      <w:ind w:left="480" w:right="-341" w:firstLine="513"/>
    </w:pPr>
    <w:rPr>
      <w:rFonts w:eastAsiaTheme="minorEastAsia" w:cstheme="minorBidi"/>
      <w:sz w:val="24"/>
      <w:szCs w:val="22"/>
    </w:rPr>
  </w:style>
  <w:style w:type="paragraph" w:styleId="31">
    <w:name w:val="List Bullet 2"/>
    <w:basedOn w:val="1"/>
    <w:unhideWhenUsed/>
    <w:qFormat/>
    <w:uiPriority w:val="0"/>
    <w:pPr>
      <w:spacing w:line="360" w:lineRule="auto"/>
      <w:ind w:left="420" w:hanging="420"/>
      <w:contextualSpacing/>
    </w:pPr>
    <w:rPr>
      <w:kern w:val="0"/>
      <w:sz w:val="20"/>
      <w:szCs w:val="21"/>
    </w:rPr>
  </w:style>
  <w:style w:type="paragraph" w:styleId="32">
    <w:name w:val="index 4"/>
    <w:basedOn w:val="1"/>
    <w:next w:val="1"/>
    <w:qFormat/>
    <w:uiPriority w:val="0"/>
    <w:pPr>
      <w:ind w:left="600" w:leftChars="600"/>
    </w:pPr>
    <w:rPr>
      <w:rFonts w:ascii="Times New Roman" w:hAnsi="Times New Roman"/>
    </w:rPr>
  </w:style>
  <w:style w:type="paragraph" w:styleId="33">
    <w:name w:val="toc 5"/>
    <w:basedOn w:val="1"/>
    <w:next w:val="1"/>
    <w:qFormat/>
    <w:uiPriority w:val="1"/>
    <w:pPr>
      <w:ind w:left="1680" w:leftChars="800"/>
    </w:pPr>
  </w:style>
  <w:style w:type="paragraph" w:styleId="34">
    <w:name w:val="toc 3"/>
    <w:basedOn w:val="1"/>
    <w:next w:val="1"/>
    <w:qFormat/>
    <w:uiPriority w:val="39"/>
    <w:pPr>
      <w:ind w:left="840" w:leftChars="400"/>
    </w:pPr>
  </w:style>
  <w:style w:type="paragraph" w:styleId="35">
    <w:name w:val="Plain Text"/>
    <w:basedOn w:val="1"/>
    <w:link w:val="262"/>
    <w:qFormat/>
    <w:uiPriority w:val="0"/>
    <w:rPr>
      <w:rFonts w:hint="eastAsia" w:ascii="宋体" w:hAnsi="Courier New" w:cs="宋体"/>
      <w:szCs w:val="22"/>
    </w:rPr>
  </w:style>
  <w:style w:type="paragraph" w:styleId="36">
    <w:name w:val="toc 8"/>
    <w:basedOn w:val="1"/>
    <w:next w:val="1"/>
    <w:qFormat/>
    <w:uiPriority w:val="1"/>
    <w:pPr>
      <w:ind w:left="2940" w:leftChars="1400"/>
    </w:pPr>
  </w:style>
  <w:style w:type="paragraph" w:styleId="37">
    <w:name w:val="Date"/>
    <w:basedOn w:val="1"/>
    <w:next w:val="1"/>
    <w:link w:val="86"/>
    <w:qFormat/>
    <w:uiPriority w:val="0"/>
    <w:pPr>
      <w:ind w:left="100" w:leftChars="2500"/>
    </w:pPr>
    <w:rPr>
      <w:rFonts w:ascii="仿宋_GB2312" w:hAnsi="宋体" w:eastAsia="仿宋_GB2312" w:cstheme="minorBidi"/>
      <w:color w:val="000000"/>
      <w:sz w:val="24"/>
    </w:rPr>
  </w:style>
  <w:style w:type="paragraph" w:styleId="38">
    <w:name w:val="Body Text Indent 2"/>
    <w:basedOn w:val="1"/>
    <w:link w:val="341"/>
    <w:qFormat/>
    <w:uiPriority w:val="0"/>
    <w:pPr>
      <w:ind w:firstLine="480" w:firstLineChars="200"/>
    </w:pPr>
    <w:rPr>
      <w:rFonts w:ascii="仿宋_GB2312" w:eastAsia="仿宋_GB2312" w:hAnsiTheme="minorHAnsi" w:cstheme="minorBidi"/>
      <w:sz w:val="24"/>
    </w:rPr>
  </w:style>
  <w:style w:type="paragraph" w:styleId="39">
    <w:name w:val="Balloon Text"/>
    <w:basedOn w:val="1"/>
    <w:link w:val="490"/>
    <w:qFormat/>
    <w:uiPriority w:val="99"/>
    <w:rPr>
      <w:rFonts w:asciiTheme="minorHAnsi" w:hAnsiTheme="minorHAnsi" w:eastAsiaTheme="minorEastAsia" w:cstheme="minorBidi"/>
      <w:sz w:val="18"/>
      <w:szCs w:val="18"/>
    </w:rPr>
  </w:style>
  <w:style w:type="paragraph" w:styleId="40">
    <w:name w:val="footer"/>
    <w:basedOn w:val="1"/>
    <w:link w:val="76"/>
    <w:unhideWhenUsed/>
    <w:qFormat/>
    <w:uiPriority w:val="0"/>
    <w:pPr>
      <w:tabs>
        <w:tab w:val="center" w:pos="4153"/>
        <w:tab w:val="right" w:pos="8306"/>
      </w:tabs>
      <w:snapToGrid w:val="0"/>
      <w:jc w:val="left"/>
    </w:pPr>
    <w:rPr>
      <w:sz w:val="18"/>
      <w:szCs w:val="18"/>
    </w:rPr>
  </w:style>
  <w:style w:type="paragraph" w:styleId="41">
    <w:name w:val="header"/>
    <w:basedOn w:val="1"/>
    <w:link w:val="75"/>
    <w:unhideWhenUsed/>
    <w:qFormat/>
    <w:uiPriority w:val="0"/>
    <w:pPr>
      <w:pBdr>
        <w:bottom w:val="single" w:color="auto" w:sz="6" w:space="1"/>
      </w:pBdr>
      <w:tabs>
        <w:tab w:val="center" w:pos="4153"/>
        <w:tab w:val="right" w:pos="8306"/>
      </w:tabs>
      <w:snapToGrid w:val="0"/>
      <w:jc w:val="center"/>
    </w:pPr>
    <w:rPr>
      <w:sz w:val="18"/>
      <w:szCs w:val="18"/>
    </w:rPr>
  </w:style>
  <w:style w:type="paragraph" w:styleId="4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43">
    <w:name w:val="toc 4"/>
    <w:basedOn w:val="1"/>
    <w:next w:val="1"/>
    <w:qFormat/>
    <w:uiPriority w:val="1"/>
    <w:pPr>
      <w:ind w:left="1260" w:leftChars="600"/>
    </w:pPr>
  </w:style>
  <w:style w:type="paragraph" w:styleId="44">
    <w:name w:val="Subtitle"/>
    <w:basedOn w:val="1"/>
    <w:next w:val="1"/>
    <w:link w:val="517"/>
    <w:qFormat/>
    <w:uiPriority w:val="99"/>
    <w:pPr>
      <w:spacing w:before="240" w:after="60" w:line="312" w:lineRule="auto"/>
      <w:jc w:val="center"/>
      <w:outlineLvl w:val="1"/>
    </w:pPr>
    <w:rPr>
      <w:rFonts w:ascii="等线 Light" w:hAnsi="等线 Light" w:eastAsiaTheme="minorEastAsia" w:cstheme="minorBidi"/>
      <w:b/>
      <w:bCs/>
      <w:kern w:val="28"/>
      <w:sz w:val="32"/>
      <w:szCs w:val="32"/>
    </w:rPr>
  </w:style>
  <w:style w:type="paragraph" w:styleId="45">
    <w:name w:val="List Number 5"/>
    <w:basedOn w:val="1"/>
    <w:qFormat/>
    <w:uiPriority w:val="0"/>
    <w:pPr>
      <w:tabs>
        <w:tab w:val="left" w:pos="2040"/>
      </w:tabs>
      <w:ind w:left="2040" w:hanging="360"/>
    </w:pPr>
  </w:style>
  <w:style w:type="paragraph" w:styleId="46">
    <w:name w:val="List"/>
    <w:basedOn w:val="1"/>
    <w:unhideWhenUsed/>
    <w:qFormat/>
    <w:uiPriority w:val="99"/>
    <w:pPr>
      <w:spacing w:line="360" w:lineRule="auto"/>
      <w:ind w:left="200" w:hanging="200" w:hangingChars="200"/>
      <w:contextualSpacing/>
    </w:pPr>
    <w:rPr>
      <w:rFonts w:ascii="Times New Roman" w:hAnsi="Times New Roman"/>
      <w:sz w:val="24"/>
      <w:szCs w:val="21"/>
    </w:rPr>
  </w:style>
  <w:style w:type="paragraph" w:styleId="47">
    <w:name w:val="footnote text"/>
    <w:basedOn w:val="1"/>
    <w:link w:val="514"/>
    <w:qFormat/>
    <w:uiPriority w:val="99"/>
    <w:pPr>
      <w:widowControl/>
      <w:jc w:val="left"/>
    </w:pPr>
    <w:rPr>
      <w:rFonts w:asciiTheme="minorHAnsi" w:hAnsiTheme="minorHAnsi" w:eastAsiaTheme="minorEastAsia" w:cstheme="minorBidi"/>
      <w:szCs w:val="22"/>
      <w:lang w:val="de-DE"/>
    </w:rPr>
  </w:style>
  <w:style w:type="paragraph" w:styleId="48">
    <w:name w:val="toc 6"/>
    <w:basedOn w:val="1"/>
    <w:next w:val="1"/>
    <w:qFormat/>
    <w:uiPriority w:val="1"/>
    <w:pPr>
      <w:ind w:left="2100" w:leftChars="1000"/>
    </w:pPr>
  </w:style>
  <w:style w:type="paragraph" w:styleId="49">
    <w:name w:val="Body Text Indent 3"/>
    <w:basedOn w:val="1"/>
    <w:link w:val="493"/>
    <w:qFormat/>
    <w:uiPriority w:val="0"/>
    <w:pPr>
      <w:autoSpaceDE w:val="0"/>
      <w:autoSpaceDN w:val="0"/>
      <w:adjustRightInd w:val="0"/>
      <w:spacing w:before="120" w:line="22" w:lineRule="atLeast"/>
      <w:ind w:left="720" w:firstLine="480"/>
      <w:jc w:val="left"/>
    </w:pPr>
    <w:rPr>
      <w:rFonts w:ascii="宋体" w:hAnsiTheme="minorHAnsi" w:eastAsiaTheme="minorEastAsia" w:cstheme="minorBidi"/>
      <w:sz w:val="24"/>
      <w:szCs w:val="22"/>
    </w:rPr>
  </w:style>
  <w:style w:type="paragraph" w:styleId="50">
    <w:name w:val="table of figures"/>
    <w:basedOn w:val="1"/>
    <w:next w:val="1"/>
    <w:qFormat/>
    <w:uiPriority w:val="99"/>
    <w:pPr>
      <w:spacing w:line="360" w:lineRule="auto"/>
      <w:ind w:left="840" w:leftChars="200" w:hanging="420" w:hangingChars="200"/>
    </w:pPr>
    <w:rPr>
      <w:rFonts w:ascii="Times New Roman" w:hAnsi="Times New Roman"/>
      <w:sz w:val="24"/>
      <w:szCs w:val="28"/>
    </w:rPr>
  </w:style>
  <w:style w:type="paragraph" w:styleId="51">
    <w:name w:val="toc 2"/>
    <w:basedOn w:val="1"/>
    <w:next w:val="1"/>
    <w:qFormat/>
    <w:uiPriority w:val="39"/>
    <w:pPr>
      <w:tabs>
        <w:tab w:val="right" w:leader="dot" w:pos="8937"/>
      </w:tabs>
      <w:spacing w:line="312" w:lineRule="auto"/>
      <w:ind w:left="420" w:leftChars="200"/>
    </w:pPr>
  </w:style>
  <w:style w:type="paragraph" w:styleId="52">
    <w:name w:val="toc 9"/>
    <w:basedOn w:val="1"/>
    <w:next w:val="1"/>
    <w:qFormat/>
    <w:uiPriority w:val="1"/>
    <w:pPr>
      <w:ind w:left="3360" w:leftChars="1600"/>
    </w:pPr>
  </w:style>
  <w:style w:type="paragraph" w:styleId="53">
    <w:name w:val="Body Text 2"/>
    <w:basedOn w:val="1"/>
    <w:link w:val="175"/>
    <w:qFormat/>
    <w:uiPriority w:val="0"/>
    <w:pPr>
      <w:jc w:val="center"/>
    </w:pPr>
  </w:style>
  <w:style w:type="paragraph" w:styleId="54">
    <w:name w:val="List Continue 2"/>
    <w:basedOn w:val="1"/>
    <w:unhideWhenUsed/>
    <w:qFormat/>
    <w:uiPriority w:val="99"/>
    <w:pPr>
      <w:spacing w:after="120" w:line="360" w:lineRule="auto"/>
      <w:ind w:left="840" w:leftChars="400"/>
      <w:contextualSpacing/>
    </w:pPr>
    <w:rPr>
      <w:rFonts w:ascii="Times New Roman" w:hAnsi="Times New Roman"/>
      <w:sz w:val="24"/>
      <w:szCs w:val="21"/>
    </w:rPr>
  </w:style>
  <w:style w:type="paragraph" w:styleId="55">
    <w:name w:val="HTML Preformatted"/>
    <w:basedOn w:val="1"/>
    <w:link w:val="368"/>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eastAsiaTheme="minorEastAsia"/>
      <w:sz w:val="24"/>
    </w:rPr>
  </w:style>
  <w:style w:type="paragraph" w:styleId="5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7">
    <w:name w:val="index 1"/>
    <w:basedOn w:val="1"/>
    <w:next w:val="1"/>
    <w:qFormat/>
    <w:uiPriority w:val="0"/>
    <w:rPr>
      <w:szCs w:val="20"/>
    </w:rPr>
  </w:style>
  <w:style w:type="paragraph" w:styleId="58">
    <w:name w:val="Title"/>
    <w:basedOn w:val="1"/>
    <w:link w:val="190"/>
    <w:qFormat/>
    <w:uiPriority w:val="0"/>
    <w:pPr>
      <w:jc w:val="center"/>
      <w:outlineLvl w:val="0"/>
    </w:pPr>
    <w:rPr>
      <w:rFonts w:asciiTheme="minorHAnsi" w:hAnsiTheme="minorHAnsi" w:eastAsiaTheme="minorEastAsia" w:cstheme="minorBidi"/>
      <w:b/>
      <w:sz w:val="32"/>
      <w:szCs w:val="22"/>
    </w:rPr>
  </w:style>
  <w:style w:type="paragraph" w:styleId="59">
    <w:name w:val="annotation subject"/>
    <w:basedOn w:val="22"/>
    <w:next w:val="22"/>
    <w:link w:val="228"/>
    <w:qFormat/>
    <w:uiPriority w:val="99"/>
    <w:rPr>
      <w:rFonts w:ascii="Times New Roman" w:hAnsi="Times New Roman"/>
      <w:b/>
      <w:bCs/>
    </w:rPr>
  </w:style>
  <w:style w:type="paragraph" w:styleId="60">
    <w:name w:val="Body Text First Indent"/>
    <w:basedOn w:val="26"/>
    <w:link w:val="234"/>
    <w:unhideWhenUsed/>
    <w:qFormat/>
    <w:uiPriority w:val="99"/>
    <w:pPr>
      <w:ind w:firstLine="420" w:firstLineChars="100"/>
    </w:pPr>
    <w:rPr>
      <w:rFonts w:ascii="宋体" w:hAnsi="宋体" w:eastAsiaTheme="minorEastAsia" w:cstheme="minorBidi"/>
      <w:szCs w:val="21"/>
    </w:rPr>
  </w:style>
  <w:style w:type="paragraph" w:styleId="61">
    <w:name w:val="Body Text First Indent 2"/>
    <w:basedOn w:val="27"/>
    <w:link w:val="354"/>
    <w:qFormat/>
    <w:uiPriority w:val="99"/>
    <w:pPr>
      <w:spacing w:line="480" w:lineRule="exact"/>
      <w:ind w:firstLine="420" w:firstLineChars="200"/>
    </w:pPr>
    <w:rPr>
      <w:rFonts w:asciiTheme="minorHAnsi" w:hAnsiTheme="minorHAnsi" w:cstheme="minorBidi"/>
      <w:sz w:val="24"/>
    </w:rPr>
  </w:style>
  <w:style w:type="table" w:styleId="63">
    <w:name w:val="Table Grid"/>
    <w:basedOn w:val="62"/>
    <w:qFormat/>
    <w:uiPriority w:val="9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99"/>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qFormat/>
    <w:uiPriority w:val="99"/>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1"/>
    <w:qFormat/>
    <w:uiPriority w:val="99"/>
    <w:rPr>
      <w:sz w:val="18"/>
      <w:szCs w:val="18"/>
    </w:rPr>
  </w:style>
  <w:style w:type="character" w:customStyle="1" w:styleId="76">
    <w:name w:val="页脚 Char"/>
    <w:basedOn w:val="66"/>
    <w:link w:val="40"/>
    <w:qFormat/>
    <w:uiPriority w:val="99"/>
    <w:rPr>
      <w:sz w:val="18"/>
      <w:szCs w:val="18"/>
    </w:rPr>
  </w:style>
  <w:style w:type="character" w:customStyle="1" w:styleId="77">
    <w:name w:val="标题 1 Char"/>
    <w:basedOn w:val="66"/>
    <w:link w:val="3"/>
    <w:qFormat/>
    <w:uiPriority w:val="0"/>
    <w:rPr>
      <w:rFonts w:ascii="宋体" w:hAnsi="Calibri" w:eastAsia="宋体" w:cs="Times New Roman"/>
      <w:b/>
      <w:kern w:val="44"/>
      <w:sz w:val="32"/>
      <w:szCs w:val="20"/>
    </w:rPr>
  </w:style>
  <w:style w:type="character" w:customStyle="1" w:styleId="78">
    <w:name w:val="标题 2 Char"/>
    <w:basedOn w:val="66"/>
    <w:qFormat/>
    <w:uiPriority w:val="9"/>
    <w:rPr>
      <w:rFonts w:asciiTheme="majorHAnsi" w:hAnsiTheme="majorHAnsi" w:eastAsiaTheme="majorEastAsia" w:cstheme="majorBidi"/>
      <w:b/>
      <w:bCs/>
      <w:sz w:val="32"/>
      <w:szCs w:val="32"/>
    </w:rPr>
  </w:style>
  <w:style w:type="character" w:customStyle="1" w:styleId="79">
    <w:name w:val="标题 3 Char"/>
    <w:basedOn w:val="66"/>
    <w:qFormat/>
    <w:uiPriority w:val="9"/>
    <w:rPr>
      <w:rFonts w:ascii="Calibri" w:hAnsi="Calibri" w:eastAsia="宋体" w:cs="Times New Roman"/>
      <w:b/>
      <w:bCs/>
      <w:sz w:val="32"/>
      <w:szCs w:val="32"/>
    </w:rPr>
  </w:style>
  <w:style w:type="character" w:customStyle="1" w:styleId="80">
    <w:name w:val="标题 4 Char"/>
    <w:basedOn w:val="66"/>
    <w:link w:val="7"/>
    <w:qFormat/>
    <w:uiPriority w:val="9"/>
    <w:rPr>
      <w:rFonts w:ascii="Arial" w:hAnsi="Arial" w:eastAsia="黑体" w:cs="Times New Roman"/>
      <w:b/>
      <w:kern w:val="0"/>
      <w:sz w:val="28"/>
      <w:szCs w:val="20"/>
    </w:rPr>
  </w:style>
  <w:style w:type="character" w:customStyle="1" w:styleId="81">
    <w:name w:val="标题 5 Char"/>
    <w:basedOn w:val="66"/>
    <w:link w:val="8"/>
    <w:qFormat/>
    <w:uiPriority w:val="9"/>
    <w:rPr>
      <w:rFonts w:ascii="Calibri" w:hAnsi="Calibri" w:eastAsia="宋体" w:cs="Times New Roman"/>
      <w:b/>
      <w:kern w:val="0"/>
      <w:sz w:val="28"/>
      <w:szCs w:val="20"/>
    </w:rPr>
  </w:style>
  <w:style w:type="character" w:customStyle="1" w:styleId="82">
    <w:name w:val="标题 6 Char"/>
    <w:basedOn w:val="66"/>
    <w:link w:val="9"/>
    <w:qFormat/>
    <w:uiPriority w:val="9"/>
    <w:rPr>
      <w:rFonts w:ascii="Arial" w:hAnsi="Arial" w:eastAsia="黑体" w:cs="Times New Roman"/>
      <w:b/>
      <w:kern w:val="0"/>
      <w:sz w:val="24"/>
      <w:szCs w:val="20"/>
    </w:rPr>
  </w:style>
  <w:style w:type="character" w:customStyle="1" w:styleId="83">
    <w:name w:val="标题 7 Char"/>
    <w:basedOn w:val="66"/>
    <w:link w:val="10"/>
    <w:qFormat/>
    <w:uiPriority w:val="9"/>
    <w:rPr>
      <w:rFonts w:ascii="Calibri" w:hAnsi="Calibri" w:eastAsia="宋体" w:cs="Times New Roman"/>
      <w:b/>
      <w:kern w:val="0"/>
      <w:sz w:val="24"/>
      <w:szCs w:val="20"/>
    </w:rPr>
  </w:style>
  <w:style w:type="character" w:customStyle="1" w:styleId="84">
    <w:name w:val="标题 8 Char"/>
    <w:basedOn w:val="66"/>
    <w:link w:val="11"/>
    <w:qFormat/>
    <w:uiPriority w:val="9"/>
    <w:rPr>
      <w:rFonts w:ascii="Arial" w:hAnsi="Arial" w:eastAsia="黑体" w:cs="Times New Roman"/>
      <w:kern w:val="0"/>
      <w:sz w:val="24"/>
      <w:szCs w:val="20"/>
    </w:rPr>
  </w:style>
  <w:style w:type="character" w:customStyle="1" w:styleId="85">
    <w:name w:val="标题 9 Char"/>
    <w:basedOn w:val="66"/>
    <w:link w:val="12"/>
    <w:qFormat/>
    <w:uiPriority w:val="0"/>
    <w:rPr>
      <w:rFonts w:ascii="Arial" w:hAnsi="Arial" w:eastAsia="黑体" w:cs="Times New Roman"/>
      <w:kern w:val="0"/>
      <w:szCs w:val="20"/>
    </w:rPr>
  </w:style>
  <w:style w:type="character" w:customStyle="1" w:styleId="86">
    <w:name w:val="日期 Char"/>
    <w:link w:val="37"/>
    <w:qFormat/>
    <w:uiPriority w:val="1"/>
    <w:rPr>
      <w:rFonts w:ascii="仿宋_GB2312" w:hAnsi="宋体" w:eastAsia="仿宋_GB2312"/>
      <w:color w:val="000000"/>
      <w:sz w:val="24"/>
      <w:szCs w:val="24"/>
    </w:rPr>
  </w:style>
  <w:style w:type="character" w:customStyle="1" w:styleId="87">
    <w:name w:val="标题 3 Char1"/>
    <w:link w:val="6"/>
    <w:qFormat/>
    <w:uiPriority w:val="9"/>
    <w:rPr>
      <w:rFonts w:ascii="宋体" w:hAnsi="Calibri" w:eastAsia="宋体" w:cs="Times New Roman"/>
      <w:b/>
      <w:kern w:val="0"/>
      <w:sz w:val="24"/>
      <w:szCs w:val="20"/>
      <w:u w:val="single"/>
    </w:rPr>
  </w:style>
  <w:style w:type="character" w:customStyle="1" w:styleId="88">
    <w:name w:val="fontstyle01"/>
    <w:qFormat/>
    <w:uiPriority w:val="0"/>
    <w:rPr>
      <w:rFonts w:hint="eastAsia" w:ascii="宋体" w:hAnsi="宋体" w:eastAsia="宋体" w:cs="Times New Roman"/>
      <w:color w:val="000000"/>
      <w:sz w:val="22"/>
      <w:szCs w:val="22"/>
    </w:rPr>
  </w:style>
  <w:style w:type="character" w:customStyle="1" w:styleId="89">
    <w:name w:val="font71"/>
    <w:qFormat/>
    <w:uiPriority w:val="0"/>
    <w:rPr>
      <w:rFonts w:hint="eastAsia" w:ascii="宋体" w:hAnsi="宋体" w:eastAsia="宋体" w:cs="宋体"/>
      <w:color w:val="FF0000"/>
      <w:sz w:val="22"/>
      <w:szCs w:val="22"/>
      <w:u w:val="none"/>
    </w:rPr>
  </w:style>
  <w:style w:type="character" w:customStyle="1" w:styleId="90">
    <w:name w:val="编写建议 Char"/>
    <w:link w:val="91"/>
    <w:semiHidden/>
    <w:qFormat/>
    <w:locked/>
    <w:uiPriority w:val="0"/>
    <w:rPr>
      <w:i/>
      <w:iCs/>
      <w:color w:val="0000FF"/>
      <w:szCs w:val="21"/>
    </w:rPr>
  </w:style>
  <w:style w:type="paragraph" w:customStyle="1" w:styleId="91">
    <w:name w:val="编写建议"/>
    <w:basedOn w:val="1"/>
    <w:link w:val="90"/>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92">
    <w:name w:val="标题5 Char Char"/>
    <w:link w:val="93"/>
    <w:qFormat/>
    <w:uiPriority w:val="0"/>
    <w:rPr>
      <w:rFonts w:ascii="Arial" w:hAnsi="Arial"/>
      <w:b/>
      <w:bCs/>
      <w:sz w:val="24"/>
      <w:szCs w:val="32"/>
    </w:rPr>
  </w:style>
  <w:style w:type="paragraph" w:customStyle="1" w:styleId="93">
    <w:name w:val="标题5"/>
    <w:basedOn w:val="6"/>
    <w:link w:val="92"/>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94">
    <w:name w:val="HTML 预设格式 字符2"/>
    <w:qFormat/>
    <w:uiPriority w:val="99"/>
    <w:rPr>
      <w:rFonts w:ascii="宋体" w:hAnsi="宋体" w:cs="宋体"/>
      <w:sz w:val="24"/>
      <w:szCs w:val="24"/>
    </w:rPr>
  </w:style>
  <w:style w:type="character" w:customStyle="1" w:styleId="95">
    <w:name w:val="三 Char"/>
    <w:link w:val="96"/>
    <w:qFormat/>
    <w:uiPriority w:val="0"/>
    <w:rPr>
      <w:rFonts w:ascii="黑体" w:hAnsi="黑体" w:eastAsia="黑体"/>
      <w:sz w:val="28"/>
      <w:szCs w:val="28"/>
      <w:lang w:bidi="en-US"/>
    </w:rPr>
  </w:style>
  <w:style w:type="paragraph" w:customStyle="1" w:styleId="96">
    <w:name w:val="三"/>
    <w:basedOn w:val="12"/>
    <w:link w:val="95"/>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97">
    <w:name w:val="MM Topic 1 Char"/>
    <w:link w:val="98"/>
    <w:semiHidden/>
    <w:qFormat/>
    <w:locked/>
    <w:uiPriority w:val="99"/>
    <w:rPr>
      <w:rFonts w:ascii="Book Antiqua" w:hAnsi="Book Antiqua" w:eastAsia="微软雅黑" w:cs="Arial"/>
      <w:b/>
      <w:bCs/>
      <w:sz w:val="32"/>
      <w:szCs w:val="32"/>
    </w:rPr>
  </w:style>
  <w:style w:type="paragraph" w:customStyle="1" w:styleId="98">
    <w:name w:val="MM Topic 1"/>
    <w:basedOn w:val="3"/>
    <w:link w:val="97"/>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99">
    <w:name w:val="标题5-14 Char"/>
    <w:link w:val="100"/>
    <w:qFormat/>
    <w:locked/>
    <w:uiPriority w:val="99"/>
    <w:rPr>
      <w:b/>
      <w:bCs/>
      <w:sz w:val="28"/>
      <w:szCs w:val="32"/>
    </w:rPr>
  </w:style>
  <w:style w:type="paragraph" w:customStyle="1" w:styleId="100">
    <w:name w:val="标题5-14"/>
    <w:basedOn w:val="101"/>
    <w:link w:val="99"/>
    <w:qFormat/>
    <w:locked/>
    <w:uiPriority w:val="99"/>
    <w:pPr>
      <w:tabs>
        <w:tab w:val="left" w:pos="360"/>
        <w:tab w:val="left" w:pos="432"/>
        <w:tab w:val="left" w:pos="900"/>
        <w:tab w:val="left" w:pos="1008"/>
        <w:tab w:val="left" w:pos="2100"/>
        <w:tab w:val="left" w:pos="2520"/>
        <w:tab w:val="left" w:pos="5901"/>
      </w:tabs>
    </w:pPr>
  </w:style>
  <w:style w:type="paragraph" w:customStyle="1" w:styleId="101">
    <w:name w:val="标题5-13"/>
    <w:basedOn w:val="102"/>
    <w:link w:val="384"/>
    <w:qFormat/>
    <w:locked/>
    <w:uiPriority w:val="99"/>
    <w:pPr>
      <w:tabs>
        <w:tab w:val="left" w:pos="360"/>
        <w:tab w:val="left" w:pos="432"/>
        <w:tab w:val="left" w:pos="1008"/>
        <w:tab w:val="left" w:pos="2100"/>
        <w:tab w:val="left" w:pos="2520"/>
        <w:tab w:val="left" w:pos="5901"/>
      </w:tabs>
    </w:pPr>
  </w:style>
  <w:style w:type="paragraph" w:customStyle="1" w:styleId="102">
    <w:name w:val="标题5-12"/>
    <w:basedOn w:val="103"/>
    <w:link w:val="273"/>
    <w:qFormat/>
    <w:locked/>
    <w:uiPriority w:val="99"/>
    <w:pPr>
      <w:tabs>
        <w:tab w:val="left" w:pos="360"/>
        <w:tab w:val="left" w:pos="432"/>
        <w:tab w:val="left" w:pos="1008"/>
        <w:tab w:val="left" w:pos="2100"/>
        <w:tab w:val="left" w:pos="2520"/>
      </w:tabs>
      <w:ind w:left="360"/>
    </w:pPr>
  </w:style>
  <w:style w:type="paragraph" w:customStyle="1" w:styleId="103">
    <w:name w:val="标题5-4"/>
    <w:basedOn w:val="104"/>
    <w:link w:val="355"/>
    <w:qFormat/>
    <w:locked/>
    <w:uiPriority w:val="99"/>
    <w:pPr>
      <w:tabs>
        <w:tab w:val="left" w:pos="360"/>
        <w:tab w:val="left" w:pos="432"/>
        <w:tab w:val="left" w:pos="1008"/>
        <w:tab w:val="left" w:pos="2100"/>
        <w:tab w:val="left" w:pos="2520"/>
      </w:tabs>
      <w:ind w:left="2100" w:hanging="360"/>
    </w:pPr>
  </w:style>
  <w:style w:type="paragraph" w:customStyle="1" w:styleId="104">
    <w:name w:val="标题5-1"/>
    <w:basedOn w:val="93"/>
    <w:link w:val="297"/>
    <w:qFormat/>
    <w:locked/>
    <w:uiPriority w:val="0"/>
    <w:pPr>
      <w:tabs>
        <w:tab w:val="left" w:pos="432"/>
        <w:tab w:val="left" w:pos="1008"/>
        <w:tab w:val="left" w:pos="2520"/>
      </w:tabs>
      <w:spacing w:before="0" w:after="0" w:line="180" w:lineRule="auto"/>
      <w:ind w:left="2520" w:hanging="420"/>
      <w:contextualSpacing/>
      <w:outlineLvl w:val="4"/>
    </w:pPr>
    <w:rPr>
      <w:rFonts w:asciiTheme="minorHAnsi" w:hAnsiTheme="minorHAnsi"/>
      <w:sz w:val="28"/>
    </w:rPr>
  </w:style>
  <w:style w:type="character" w:customStyle="1" w:styleId="105">
    <w:name w:val="txt"/>
    <w:qFormat/>
    <w:uiPriority w:val="0"/>
  </w:style>
  <w:style w:type="character" w:customStyle="1" w:styleId="106">
    <w:name w:val="ksfind_class"/>
    <w:qFormat/>
    <w:uiPriority w:val="0"/>
  </w:style>
  <w:style w:type="character" w:customStyle="1" w:styleId="107">
    <w:name w:val="无间隔 Char"/>
    <w:link w:val="108"/>
    <w:qFormat/>
    <w:locked/>
    <w:uiPriority w:val="1"/>
    <w:rPr>
      <w:rFonts w:ascii="Calibri" w:hAnsi="Calibri"/>
      <w:szCs w:val="24"/>
    </w:rPr>
  </w:style>
  <w:style w:type="paragraph" w:styleId="108">
    <w:name w:val="No Spacing"/>
    <w:link w:val="107"/>
    <w:qFormat/>
    <w:uiPriority w:val="1"/>
    <w:pPr>
      <w:widowControl w:val="0"/>
      <w:jc w:val="both"/>
    </w:pPr>
    <w:rPr>
      <w:rFonts w:ascii="Calibri" w:hAnsi="Calibri" w:eastAsiaTheme="minorEastAsia" w:cstheme="minorBidi"/>
      <w:kern w:val="2"/>
      <w:sz w:val="21"/>
      <w:szCs w:val="24"/>
      <w:lang w:val="en-US" w:eastAsia="zh-CN" w:bidi="ar-SA"/>
    </w:rPr>
  </w:style>
  <w:style w:type="character" w:customStyle="1" w:styleId="109">
    <w:name w:val="文档结构图 Char"/>
    <w:link w:val="20"/>
    <w:qFormat/>
    <w:uiPriority w:val="0"/>
    <w:rPr>
      <w:szCs w:val="24"/>
      <w:shd w:val="clear" w:color="auto" w:fill="000080"/>
    </w:rPr>
  </w:style>
  <w:style w:type="character" w:customStyle="1" w:styleId="110">
    <w:name w:val="无"/>
    <w:qFormat/>
    <w:uiPriority w:val="0"/>
  </w:style>
  <w:style w:type="character" w:customStyle="1" w:styleId="111">
    <w:name w:val="引用 Char2"/>
    <w:link w:val="112"/>
    <w:qFormat/>
    <w:uiPriority w:val="29"/>
    <w:rPr>
      <w:i/>
      <w:iCs/>
      <w:color w:val="000000"/>
    </w:rPr>
  </w:style>
  <w:style w:type="paragraph" w:styleId="112">
    <w:name w:val="Quote"/>
    <w:basedOn w:val="1"/>
    <w:next w:val="1"/>
    <w:link w:val="111"/>
    <w:qFormat/>
    <w:uiPriority w:val="29"/>
    <w:rPr>
      <w:rFonts w:asciiTheme="minorHAnsi" w:hAnsiTheme="minorHAnsi" w:eastAsiaTheme="minorEastAsia" w:cstheme="minorBidi"/>
      <w:i/>
      <w:iCs/>
      <w:color w:val="000000"/>
      <w:szCs w:val="22"/>
    </w:rPr>
  </w:style>
  <w:style w:type="character" w:customStyle="1" w:styleId="113">
    <w:name w:val="tpc_content1"/>
    <w:qFormat/>
    <w:uiPriority w:val="0"/>
    <w:rPr>
      <w:sz w:val="20"/>
      <w:szCs w:val="20"/>
    </w:rPr>
  </w:style>
  <w:style w:type="character" w:customStyle="1" w:styleId="114">
    <w:name w:val="a正文小四 Char"/>
    <w:link w:val="115"/>
    <w:qFormat/>
    <w:uiPriority w:val="0"/>
    <w:rPr>
      <w:rFonts w:ascii="宋体" w:hAnsi="宋体"/>
      <w:color w:val="000000"/>
      <w:sz w:val="24"/>
      <w:szCs w:val="24"/>
    </w:rPr>
  </w:style>
  <w:style w:type="paragraph" w:customStyle="1" w:styleId="115">
    <w:name w:val="a正文小四"/>
    <w:basedOn w:val="1"/>
    <w:link w:val="114"/>
    <w:qFormat/>
    <w:uiPriority w:val="0"/>
    <w:pPr>
      <w:widowControl/>
      <w:spacing w:line="360" w:lineRule="auto"/>
      <w:ind w:firstLine="480" w:firstLineChars="200"/>
    </w:pPr>
    <w:rPr>
      <w:rFonts w:ascii="宋体" w:hAnsi="宋体" w:eastAsiaTheme="minorEastAsia" w:cstheme="minorBidi"/>
      <w:color w:val="000000"/>
      <w:sz w:val="24"/>
    </w:rPr>
  </w:style>
  <w:style w:type="character" w:customStyle="1" w:styleId="116">
    <w:name w:val="标题 1 Char3"/>
    <w:qFormat/>
    <w:uiPriority w:val="9"/>
    <w:rPr>
      <w:rFonts w:ascii="宋体"/>
      <w:b/>
      <w:kern w:val="44"/>
      <w:sz w:val="32"/>
    </w:rPr>
  </w:style>
  <w:style w:type="character" w:customStyle="1" w:styleId="117">
    <w:name w:val="标题5-28 Char"/>
    <w:link w:val="118"/>
    <w:qFormat/>
    <w:locked/>
    <w:uiPriority w:val="99"/>
    <w:rPr>
      <w:b/>
      <w:bCs/>
      <w:sz w:val="28"/>
      <w:szCs w:val="32"/>
    </w:rPr>
  </w:style>
  <w:style w:type="paragraph" w:customStyle="1" w:styleId="118">
    <w:name w:val="标题5-28"/>
    <w:basedOn w:val="100"/>
    <w:link w:val="117"/>
    <w:qFormat/>
    <w:locked/>
    <w:uiPriority w:val="99"/>
    <w:pPr>
      <w:ind w:left="0" w:firstLine="0"/>
    </w:pPr>
  </w:style>
  <w:style w:type="character" w:customStyle="1" w:styleId="119">
    <w:name w:val="标题5-11 Char"/>
    <w:link w:val="120"/>
    <w:qFormat/>
    <w:locked/>
    <w:uiPriority w:val="99"/>
    <w:rPr>
      <w:b/>
      <w:bCs/>
      <w:sz w:val="28"/>
      <w:szCs w:val="32"/>
    </w:rPr>
  </w:style>
  <w:style w:type="paragraph" w:customStyle="1" w:styleId="120">
    <w:name w:val="标题5-11"/>
    <w:basedOn w:val="121"/>
    <w:link w:val="119"/>
    <w:qFormat/>
    <w:locked/>
    <w:uiPriority w:val="99"/>
    <w:pPr>
      <w:tabs>
        <w:tab w:val="left" w:pos="360"/>
        <w:tab w:val="left" w:pos="420"/>
        <w:tab w:val="left" w:pos="1008"/>
        <w:tab w:val="left" w:pos="1260"/>
        <w:tab w:val="left" w:pos="2100"/>
        <w:tab w:val="left" w:pos="2520"/>
      </w:tabs>
      <w:ind w:left="1260" w:hanging="420"/>
    </w:pPr>
  </w:style>
  <w:style w:type="paragraph" w:customStyle="1" w:styleId="121">
    <w:name w:val="标题5-9"/>
    <w:basedOn w:val="122"/>
    <w:link w:val="583"/>
    <w:qFormat/>
    <w:locked/>
    <w:uiPriority w:val="99"/>
    <w:pPr>
      <w:tabs>
        <w:tab w:val="left" w:pos="360"/>
        <w:tab w:val="left" w:pos="420"/>
        <w:tab w:val="left" w:pos="1008"/>
        <w:tab w:val="left" w:pos="2100"/>
        <w:tab w:val="left" w:pos="2520"/>
      </w:tabs>
      <w:ind w:left="0" w:firstLine="400"/>
    </w:pPr>
  </w:style>
  <w:style w:type="paragraph" w:customStyle="1" w:styleId="122">
    <w:name w:val="标题5-8"/>
    <w:basedOn w:val="123"/>
    <w:link w:val="159"/>
    <w:qFormat/>
    <w:locked/>
    <w:uiPriority w:val="99"/>
    <w:pPr>
      <w:tabs>
        <w:tab w:val="left" w:pos="360"/>
        <w:tab w:val="left" w:pos="420"/>
        <w:tab w:val="left" w:pos="1008"/>
        <w:tab w:val="left" w:pos="2100"/>
        <w:tab w:val="left" w:pos="2520"/>
      </w:tabs>
      <w:ind w:left="420"/>
    </w:pPr>
  </w:style>
  <w:style w:type="paragraph" w:customStyle="1" w:styleId="123">
    <w:name w:val="标题5-6"/>
    <w:basedOn w:val="124"/>
    <w:link w:val="564"/>
    <w:qFormat/>
    <w:locked/>
    <w:uiPriority w:val="99"/>
    <w:pPr>
      <w:tabs>
        <w:tab w:val="left" w:pos="360"/>
        <w:tab w:val="left" w:pos="432"/>
        <w:tab w:val="left" w:pos="1008"/>
        <w:tab w:val="left" w:pos="2100"/>
        <w:tab w:val="left" w:pos="2520"/>
      </w:tabs>
      <w:ind w:hanging="420"/>
    </w:pPr>
  </w:style>
  <w:style w:type="paragraph" w:customStyle="1" w:styleId="124">
    <w:name w:val="标题5-5"/>
    <w:basedOn w:val="103"/>
    <w:link w:val="613"/>
    <w:qFormat/>
    <w:locked/>
    <w:uiPriority w:val="99"/>
    <w:pPr>
      <w:ind w:hanging="720"/>
    </w:pPr>
  </w:style>
  <w:style w:type="character" w:customStyle="1" w:styleId="125">
    <w:name w:val="标题 Char2"/>
    <w:qFormat/>
    <w:locked/>
    <w:uiPriority w:val="0"/>
    <w:rPr>
      <w:rFonts w:ascii="Arial" w:hAnsi="Arial" w:eastAsia="宋体" w:cs="Arial"/>
      <w:b/>
      <w:bCs/>
      <w:sz w:val="32"/>
      <w:szCs w:val="32"/>
    </w:rPr>
  </w:style>
  <w:style w:type="character" w:customStyle="1" w:styleId="126">
    <w:name w:val="样式16 Char"/>
    <w:link w:val="127"/>
    <w:qFormat/>
    <w:locked/>
    <w:uiPriority w:val="0"/>
    <w:rPr>
      <w:rFonts w:ascii="Calibri" w:hAnsi="Calibri"/>
      <w:sz w:val="24"/>
      <w:szCs w:val="28"/>
    </w:rPr>
  </w:style>
  <w:style w:type="paragraph" w:customStyle="1" w:styleId="127">
    <w:name w:val="样式16"/>
    <w:basedOn w:val="128"/>
    <w:link w:val="126"/>
    <w:qFormat/>
    <w:locked/>
    <w:uiPriority w:val="0"/>
    <w:pPr>
      <w:tabs>
        <w:tab w:val="left" w:pos="1260"/>
      </w:tabs>
      <w:spacing w:before="120" w:after="120"/>
      <w:ind w:left="1260" w:firstLine="0" w:firstLineChars="0"/>
    </w:pPr>
    <w:rPr>
      <w:sz w:val="24"/>
      <w:szCs w:val="28"/>
    </w:rPr>
  </w:style>
  <w:style w:type="paragraph" w:customStyle="1" w:styleId="128">
    <w:name w:val="列出段落1"/>
    <w:basedOn w:val="1"/>
    <w:link w:val="500"/>
    <w:qFormat/>
    <w:uiPriority w:val="0"/>
    <w:pPr>
      <w:ind w:firstLine="420" w:firstLineChars="200"/>
    </w:pPr>
    <w:rPr>
      <w:rFonts w:eastAsiaTheme="minorEastAsia" w:cstheme="minorBidi"/>
      <w:szCs w:val="22"/>
    </w:rPr>
  </w:style>
  <w:style w:type="character" w:customStyle="1" w:styleId="129">
    <w:name w:val="src"/>
    <w:qFormat/>
    <w:uiPriority w:val="0"/>
    <w:rPr>
      <w:rFonts w:ascii="Calibri" w:hAnsi="Calibri" w:eastAsia="宋体" w:cs="Times New Roman"/>
      <w:kern w:val="2"/>
      <w:sz w:val="21"/>
      <w:szCs w:val="22"/>
      <w:lang w:val="en-US" w:eastAsia="zh-CN" w:bidi="ar-SA"/>
    </w:rPr>
  </w:style>
  <w:style w:type="character" w:customStyle="1" w:styleId="130">
    <w:name w:val="标题5-15 Char"/>
    <w:link w:val="131"/>
    <w:qFormat/>
    <w:locked/>
    <w:uiPriority w:val="99"/>
    <w:rPr>
      <w:b/>
      <w:bCs/>
      <w:sz w:val="28"/>
      <w:szCs w:val="32"/>
    </w:rPr>
  </w:style>
  <w:style w:type="paragraph" w:customStyle="1" w:styleId="131">
    <w:name w:val="标题5-15"/>
    <w:basedOn w:val="132"/>
    <w:link w:val="130"/>
    <w:qFormat/>
    <w:locked/>
    <w:uiPriority w:val="99"/>
    <w:pPr>
      <w:tabs>
        <w:tab w:val="left" w:pos="360"/>
        <w:tab w:val="left" w:pos="432"/>
        <w:tab w:val="left" w:pos="1008"/>
        <w:tab w:val="left" w:pos="2100"/>
        <w:tab w:val="left" w:pos="2520"/>
      </w:tabs>
      <w:ind w:left="0"/>
    </w:pPr>
  </w:style>
  <w:style w:type="paragraph" w:customStyle="1" w:styleId="132">
    <w:name w:val="标题5-7"/>
    <w:basedOn w:val="124"/>
    <w:link w:val="301"/>
    <w:qFormat/>
    <w:locked/>
    <w:uiPriority w:val="99"/>
    <w:pPr>
      <w:ind w:firstLine="400"/>
    </w:pPr>
  </w:style>
  <w:style w:type="character" w:customStyle="1" w:styleId="133">
    <w:name w:val="1111111199999 Char"/>
    <w:link w:val="134"/>
    <w:qFormat/>
    <w:locked/>
    <w:uiPriority w:val="0"/>
  </w:style>
  <w:style w:type="paragraph" w:customStyle="1" w:styleId="134">
    <w:name w:val="1111111199999"/>
    <w:basedOn w:val="1"/>
    <w:link w:val="133"/>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135">
    <w:name w:val="A2 Char"/>
    <w:link w:val="136"/>
    <w:qFormat/>
    <w:uiPriority w:val="0"/>
    <w:rPr>
      <w:rFonts w:ascii="Calibri Light" w:hAnsi="Calibri Light"/>
      <w:b/>
      <w:bCs/>
      <w:sz w:val="28"/>
      <w:szCs w:val="32"/>
    </w:rPr>
  </w:style>
  <w:style w:type="paragraph" w:customStyle="1" w:styleId="136">
    <w:name w:val="A2"/>
    <w:basedOn w:val="4"/>
    <w:link w:val="135"/>
    <w:qFormat/>
    <w:uiPriority w:val="0"/>
    <w:pPr>
      <w:tabs>
        <w:tab w:val="left" w:pos="720"/>
      </w:tabs>
      <w:autoSpaceDE/>
      <w:autoSpaceDN/>
      <w:adjustRightInd/>
      <w:spacing w:before="260" w:after="260" w:line="360" w:lineRule="auto"/>
      <w:ind w:left="840" w:hanging="420"/>
      <w:jc w:val="both"/>
    </w:pPr>
    <w:rPr>
      <w:rFonts w:ascii="Calibri Light" w:hAnsi="Calibri Light" w:eastAsiaTheme="minorEastAsia" w:cstheme="minorBidi"/>
      <w:bCs/>
      <w:kern w:val="2"/>
      <w:sz w:val="28"/>
      <w:szCs w:val="32"/>
    </w:rPr>
  </w:style>
  <w:style w:type="character" w:customStyle="1" w:styleId="137">
    <w:name w:val="正文缩进 Char1"/>
    <w:link w:val="5"/>
    <w:qFormat/>
    <w:uiPriority w:val="0"/>
    <w:rPr>
      <w:rFonts w:ascii="宋体" w:eastAsia="宋体"/>
      <w:sz w:val="24"/>
      <w:szCs w:val="24"/>
    </w:rPr>
  </w:style>
  <w:style w:type="character" w:customStyle="1" w:styleId="138">
    <w:name w:val="正文(首行缩进) Char"/>
    <w:link w:val="139"/>
    <w:qFormat/>
    <w:uiPriority w:val="0"/>
    <w:rPr>
      <w:szCs w:val="21"/>
    </w:rPr>
  </w:style>
  <w:style w:type="paragraph" w:customStyle="1" w:styleId="139">
    <w:name w:val="正文(首行缩进)"/>
    <w:basedOn w:val="1"/>
    <w:link w:val="138"/>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140">
    <w:name w:val="标题5-32 Char"/>
    <w:link w:val="141"/>
    <w:qFormat/>
    <w:locked/>
    <w:uiPriority w:val="99"/>
    <w:rPr>
      <w:b/>
      <w:bCs/>
      <w:sz w:val="28"/>
      <w:szCs w:val="32"/>
    </w:rPr>
  </w:style>
  <w:style w:type="paragraph" w:customStyle="1" w:styleId="141">
    <w:name w:val="标题5-32"/>
    <w:basedOn w:val="142"/>
    <w:link w:val="140"/>
    <w:qFormat/>
    <w:locked/>
    <w:uiPriority w:val="99"/>
    <w:pPr>
      <w:tabs>
        <w:tab w:val="left" w:pos="360"/>
        <w:tab w:val="left" w:pos="432"/>
        <w:tab w:val="left" w:pos="1008"/>
        <w:tab w:val="left" w:pos="2100"/>
        <w:tab w:val="left" w:pos="2520"/>
      </w:tabs>
      <w:ind w:left="2100" w:hanging="420"/>
    </w:pPr>
  </w:style>
  <w:style w:type="paragraph" w:customStyle="1" w:styleId="142">
    <w:name w:val="标题5-31"/>
    <w:basedOn w:val="102"/>
    <w:link w:val="421"/>
    <w:qFormat/>
    <w:locked/>
    <w:uiPriority w:val="99"/>
    <w:pPr>
      <w:ind w:left="2100" w:hanging="420"/>
    </w:pPr>
  </w:style>
  <w:style w:type="character" w:customStyle="1" w:styleId="143">
    <w:name w:val="正文缩进 Char2"/>
    <w:qFormat/>
    <w:uiPriority w:val="99"/>
    <w:rPr>
      <w:rFonts w:ascii="宋体"/>
      <w:sz w:val="24"/>
    </w:rPr>
  </w:style>
  <w:style w:type="character" w:customStyle="1" w:styleId="144">
    <w:name w:val="样式 正文缩进 + 首行缩进:  2 字符 Char"/>
    <w:link w:val="145"/>
    <w:qFormat/>
    <w:locked/>
    <w:uiPriority w:val="0"/>
    <w:rPr>
      <w:rFonts w:ascii="宋体" w:hAnsi="宋体"/>
      <w:bCs/>
      <w:sz w:val="24"/>
    </w:rPr>
  </w:style>
  <w:style w:type="paragraph" w:customStyle="1" w:styleId="145">
    <w:name w:val="样式 正文缩进 + 首行缩进:  2 字符"/>
    <w:basedOn w:val="5"/>
    <w:link w:val="144"/>
    <w:qFormat/>
    <w:uiPriority w:val="0"/>
    <w:pPr>
      <w:autoSpaceDE/>
      <w:autoSpaceDN/>
      <w:snapToGrid w:val="0"/>
      <w:spacing w:line="360" w:lineRule="auto"/>
      <w:ind w:firstLine="480" w:firstLineChars="200"/>
    </w:pPr>
    <w:rPr>
      <w:rFonts w:hAnsi="宋体" w:eastAsiaTheme="minorEastAsia"/>
      <w:bCs/>
      <w:szCs w:val="22"/>
    </w:rPr>
  </w:style>
  <w:style w:type="character" w:customStyle="1" w:styleId="146">
    <w:name w:val="标题 6 字符1"/>
    <w:unhideWhenUsed/>
    <w:qFormat/>
    <w:locked/>
    <w:uiPriority w:val="9"/>
    <w:rPr>
      <w:rFonts w:ascii="Cambria" w:hAnsi="Cambria"/>
      <w:b/>
      <w:sz w:val="24"/>
    </w:rPr>
  </w:style>
  <w:style w:type="character" w:customStyle="1" w:styleId="147">
    <w:name w:val="font81"/>
    <w:qFormat/>
    <w:uiPriority w:val="0"/>
    <w:rPr>
      <w:rFonts w:ascii="Segoe UI Symbol" w:hAnsi="Segoe UI Symbol" w:eastAsia="Segoe UI Symbol" w:cs="Segoe UI Symbol"/>
      <w:color w:val="000000"/>
      <w:sz w:val="22"/>
      <w:szCs w:val="22"/>
      <w:u w:val="none"/>
    </w:rPr>
  </w:style>
  <w:style w:type="character" w:customStyle="1" w:styleId="148">
    <w:name w:val="批注文字 Char2"/>
    <w:qFormat/>
    <w:uiPriority w:val="99"/>
    <w:rPr>
      <w:rFonts w:eastAsia="宋体"/>
      <w:sz w:val="24"/>
      <w:lang w:val="en-US" w:eastAsia="zh-CN" w:bidi="ar-SA"/>
    </w:rPr>
  </w:style>
  <w:style w:type="character" w:customStyle="1" w:styleId="149">
    <w:name w:val="c21"/>
    <w:qFormat/>
    <w:uiPriority w:val="0"/>
    <w:rPr>
      <w:rFonts w:hint="default" w:ascii="ˎ̥" w:hAnsi="ˎ̥"/>
      <w:color w:val="000000"/>
      <w:sz w:val="20"/>
      <w:szCs w:val="20"/>
      <w:u w:val="none"/>
    </w:rPr>
  </w:style>
  <w:style w:type="character" w:customStyle="1" w:styleId="150">
    <w:name w:val="z-窗体顶端 Char"/>
    <w:link w:val="151"/>
    <w:qFormat/>
    <w:uiPriority w:val="0"/>
    <w:rPr>
      <w:rFonts w:ascii="Arial" w:hAnsi="Arial" w:cs="Arial"/>
      <w:vanish/>
      <w:sz w:val="16"/>
      <w:szCs w:val="16"/>
    </w:rPr>
  </w:style>
  <w:style w:type="paragraph" w:customStyle="1" w:styleId="151">
    <w:name w:val="z-窗体顶端1"/>
    <w:basedOn w:val="1"/>
    <w:next w:val="1"/>
    <w:link w:val="150"/>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152">
    <w:name w:val="样式1 Char"/>
    <w:link w:val="153"/>
    <w:qFormat/>
    <w:locked/>
    <w:uiPriority w:val="0"/>
    <w:rPr>
      <w:rFonts w:ascii="方正小标宋简体" w:hAnsi="华文中宋" w:eastAsia="方正小标宋简体"/>
      <w:bCs/>
      <w:kern w:val="44"/>
      <w:sz w:val="44"/>
      <w:szCs w:val="44"/>
    </w:rPr>
  </w:style>
  <w:style w:type="paragraph" w:customStyle="1" w:styleId="153">
    <w:name w:val="样式1"/>
    <w:basedOn w:val="3"/>
    <w:link w:val="152"/>
    <w:qFormat/>
    <w:uiPriority w:val="0"/>
    <w:pPr>
      <w:autoSpaceDE/>
      <w:autoSpaceDN/>
      <w:adjustRightInd/>
      <w:spacing w:before="340" w:after="330" w:line="640" w:lineRule="exact"/>
    </w:pPr>
    <w:rPr>
      <w:rFonts w:ascii="方正小标宋简体" w:hAnsi="华文中宋" w:eastAsia="方正小标宋简体" w:cstheme="minorBidi"/>
      <w:b w:val="0"/>
      <w:bCs/>
      <w:sz w:val="44"/>
      <w:szCs w:val="44"/>
    </w:rPr>
  </w:style>
  <w:style w:type="character" w:customStyle="1" w:styleId="154">
    <w:name w:val="正文文本 Char2"/>
    <w:unhideWhenUsed/>
    <w:qFormat/>
    <w:locked/>
    <w:uiPriority w:val="99"/>
    <w:rPr>
      <w:rFonts w:hint="default" w:ascii="Times New Roman"/>
      <w:sz w:val="21"/>
    </w:rPr>
  </w:style>
  <w:style w:type="character" w:customStyle="1" w:styleId="155">
    <w:name w:val="1 Char"/>
    <w:qFormat/>
    <w:uiPriority w:val="0"/>
    <w:rPr>
      <w:rFonts w:ascii="黑体" w:hAnsi="黑体" w:eastAsia="黑体"/>
      <w:sz w:val="36"/>
      <w:szCs w:val="36"/>
    </w:rPr>
  </w:style>
  <w:style w:type="character" w:customStyle="1" w:styleId="156">
    <w:name w:val="宏文本 字符"/>
    <w:qFormat/>
    <w:uiPriority w:val="0"/>
    <w:rPr>
      <w:rFonts w:ascii="Courier New" w:hAnsi="Courier New" w:cs="Courier New"/>
      <w:kern w:val="2"/>
      <w:sz w:val="24"/>
      <w:szCs w:val="24"/>
    </w:rPr>
  </w:style>
  <w:style w:type="character" w:customStyle="1" w:styleId="157">
    <w:name w:val="正文2 Char"/>
    <w:link w:val="158"/>
    <w:qFormat/>
    <w:locked/>
    <w:uiPriority w:val="0"/>
  </w:style>
  <w:style w:type="paragraph" w:customStyle="1" w:styleId="158">
    <w:name w:val="正文2"/>
    <w:basedOn w:val="1"/>
    <w:link w:val="157"/>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159">
    <w:name w:val="标题5-8 Char"/>
    <w:link w:val="122"/>
    <w:qFormat/>
    <w:locked/>
    <w:uiPriority w:val="99"/>
    <w:rPr>
      <w:b/>
      <w:bCs/>
      <w:sz w:val="28"/>
      <w:szCs w:val="32"/>
    </w:rPr>
  </w:style>
  <w:style w:type="character" w:customStyle="1" w:styleId="160">
    <w:name w:val="正文文本 3 Char"/>
    <w:link w:val="24"/>
    <w:qFormat/>
    <w:uiPriority w:val="0"/>
    <w:rPr>
      <w:sz w:val="16"/>
      <w:szCs w:val="16"/>
    </w:rPr>
  </w:style>
  <w:style w:type="character" w:customStyle="1" w:styleId="161">
    <w:name w:val="正文文本 Char"/>
    <w:qFormat/>
    <w:uiPriority w:val="1"/>
    <w:rPr>
      <w:rFonts w:ascii="宋体" w:hAnsi="宋体"/>
      <w:kern w:val="2"/>
      <w:sz w:val="24"/>
      <w:szCs w:val="24"/>
    </w:rPr>
  </w:style>
  <w:style w:type="character" w:customStyle="1" w:styleId="162">
    <w:name w:val="Heading #5_"/>
    <w:link w:val="163"/>
    <w:qFormat/>
    <w:uiPriority w:val="0"/>
    <w:rPr>
      <w:rFonts w:ascii="宋体" w:hAnsi="宋体" w:cs="宋体"/>
      <w:b/>
      <w:bCs/>
      <w:sz w:val="22"/>
      <w:shd w:val="clear" w:color="auto" w:fill="FFFFFF"/>
    </w:rPr>
  </w:style>
  <w:style w:type="paragraph" w:customStyle="1" w:styleId="163">
    <w:name w:val="Heading #5"/>
    <w:basedOn w:val="1"/>
    <w:link w:val="162"/>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64">
    <w:name w:val="文档结构图 Char1"/>
    <w:qFormat/>
    <w:uiPriority w:val="0"/>
    <w:rPr>
      <w:sz w:val="24"/>
      <w:szCs w:val="24"/>
      <w:shd w:val="clear" w:color="auto" w:fill="000080"/>
    </w:rPr>
  </w:style>
  <w:style w:type="character" w:customStyle="1" w:styleId="165">
    <w:name w:val="明显强调2"/>
    <w:qFormat/>
    <w:uiPriority w:val="21"/>
    <w:rPr>
      <w:b/>
      <w:bCs/>
      <w:i/>
      <w:iCs/>
      <w:color w:val="4F81BD"/>
    </w:rPr>
  </w:style>
  <w:style w:type="character" w:customStyle="1" w:styleId="166">
    <w:name w:val="Table Text Char"/>
    <w:link w:val="167"/>
    <w:qFormat/>
    <w:locked/>
    <w:uiPriority w:val="0"/>
    <w:rPr>
      <w:rFonts w:ascii="宋体" w:hAnsi="宋体" w:cs="宋体"/>
      <w:snapToGrid w:val="0"/>
      <w:color w:val="000000"/>
      <w:sz w:val="23"/>
      <w:szCs w:val="23"/>
      <w:lang w:eastAsia="en-US"/>
    </w:rPr>
  </w:style>
  <w:style w:type="paragraph" w:customStyle="1" w:styleId="167">
    <w:name w:val="Table Text"/>
    <w:basedOn w:val="1"/>
    <w:link w:val="166"/>
    <w:qFormat/>
    <w:uiPriority w:val="0"/>
    <w:pPr>
      <w:widowControl/>
      <w:kinsoku w:val="0"/>
      <w:autoSpaceDE w:val="0"/>
      <w:autoSpaceDN w:val="0"/>
      <w:adjustRightInd w:val="0"/>
      <w:snapToGrid w:val="0"/>
      <w:jc w:val="left"/>
      <w:textAlignment w:val="baseline"/>
    </w:pPr>
    <w:rPr>
      <w:rFonts w:ascii="宋体" w:hAnsi="宋体" w:cs="宋体" w:eastAsiaTheme="minorEastAsia"/>
      <w:snapToGrid w:val="0"/>
      <w:color w:val="000000"/>
      <w:sz w:val="23"/>
      <w:szCs w:val="23"/>
      <w:lang w:eastAsia="en-US"/>
    </w:rPr>
  </w:style>
  <w:style w:type="character" w:customStyle="1" w:styleId="168">
    <w:name w:val="页眉 Char3"/>
    <w:qFormat/>
    <w:uiPriority w:val="0"/>
    <w:rPr>
      <w:kern w:val="2"/>
      <w:sz w:val="18"/>
      <w:szCs w:val="18"/>
    </w:rPr>
  </w:style>
  <w:style w:type="character" w:customStyle="1" w:styleId="169">
    <w:name w:val="正文文本 Char3"/>
    <w:qFormat/>
    <w:uiPriority w:val="99"/>
    <w:rPr>
      <w:rFonts w:ascii="宋体" w:hAnsi="宋体"/>
      <w:kern w:val="2"/>
      <w:sz w:val="24"/>
      <w:szCs w:val="24"/>
    </w:rPr>
  </w:style>
  <w:style w:type="character" w:customStyle="1" w:styleId="170">
    <w:name w:val="标题 9 Char1"/>
    <w:qFormat/>
    <w:uiPriority w:val="0"/>
    <w:rPr>
      <w:rFonts w:ascii="Arial" w:hAnsi="Arial" w:eastAsia="黑体"/>
      <w:kern w:val="2"/>
      <w:sz w:val="21"/>
    </w:rPr>
  </w:style>
  <w:style w:type="character" w:customStyle="1" w:styleId="171">
    <w:name w:val="HTML 预设格式 Char2"/>
    <w:qFormat/>
    <w:uiPriority w:val="99"/>
    <w:rPr>
      <w:rFonts w:ascii="宋体" w:hAnsi="宋体" w:cs="宋体"/>
      <w:sz w:val="24"/>
      <w:szCs w:val="24"/>
    </w:rPr>
  </w:style>
  <w:style w:type="character" w:customStyle="1" w:styleId="172">
    <w:name w:val="正文首行缩进 2 Char2"/>
    <w:unhideWhenUsed/>
    <w:qFormat/>
    <w:locked/>
    <w:uiPriority w:val="99"/>
    <w:rPr>
      <w:rFonts w:hint="default" w:ascii="Times New Roman"/>
      <w:sz w:val="21"/>
    </w:rPr>
  </w:style>
  <w:style w:type="character" w:customStyle="1" w:styleId="173">
    <w:name w:val="纯文本 字符"/>
    <w:qFormat/>
    <w:uiPriority w:val="0"/>
    <w:rPr>
      <w:rFonts w:ascii="宋体" w:hAnsi="Courier New" w:eastAsia="宋体" w:cs="Times New Roman"/>
      <w:kern w:val="2"/>
      <w:sz w:val="21"/>
      <w:szCs w:val="21"/>
      <w:lang w:val="en-US" w:eastAsia="zh-CN" w:bidi="ar-SA"/>
    </w:rPr>
  </w:style>
  <w:style w:type="character" w:customStyle="1" w:styleId="174">
    <w:name w:val="明显参考1"/>
    <w:qFormat/>
    <w:uiPriority w:val="32"/>
    <w:rPr>
      <w:b/>
      <w:bCs/>
      <w:smallCaps/>
      <w:color w:val="C0504D"/>
      <w:spacing w:val="5"/>
      <w:u w:val="single"/>
    </w:rPr>
  </w:style>
  <w:style w:type="character" w:customStyle="1" w:styleId="175">
    <w:name w:val="正文文本 2 Char1"/>
    <w:link w:val="53"/>
    <w:qFormat/>
    <w:uiPriority w:val="0"/>
    <w:rPr>
      <w:rFonts w:ascii="Calibri" w:hAnsi="Calibri" w:eastAsia="宋体" w:cs="Times New Roman"/>
      <w:szCs w:val="24"/>
    </w:rPr>
  </w:style>
  <w:style w:type="character" w:customStyle="1" w:styleId="176">
    <w:name w:val="标题5-27 Char"/>
    <w:link w:val="177"/>
    <w:qFormat/>
    <w:locked/>
    <w:uiPriority w:val="99"/>
    <w:rPr>
      <w:rFonts w:ascii="宋体" w:hAnsi="宋体"/>
      <w:b/>
      <w:sz w:val="28"/>
      <w:szCs w:val="24"/>
    </w:rPr>
  </w:style>
  <w:style w:type="paragraph" w:customStyle="1" w:styleId="177">
    <w:name w:val="标题5-27"/>
    <w:basedOn w:val="178"/>
    <w:link w:val="176"/>
    <w:qFormat/>
    <w:locked/>
    <w:uiPriority w:val="99"/>
    <w:pPr>
      <w:tabs>
        <w:tab w:val="left" w:pos="360"/>
        <w:tab w:val="left" w:pos="425"/>
        <w:tab w:val="left" w:pos="635"/>
        <w:tab w:val="left" w:pos="2520"/>
      </w:tabs>
      <w:ind w:left="0" w:firstLine="400"/>
    </w:pPr>
  </w:style>
  <w:style w:type="paragraph" w:customStyle="1" w:styleId="178">
    <w:name w:val="标题5-21"/>
    <w:basedOn w:val="179"/>
    <w:link w:val="600"/>
    <w:qFormat/>
    <w:locked/>
    <w:uiPriority w:val="99"/>
    <w:pPr>
      <w:tabs>
        <w:tab w:val="left" w:pos="360"/>
        <w:tab w:val="left" w:pos="425"/>
        <w:tab w:val="left" w:pos="635"/>
        <w:tab w:val="left" w:pos="2513"/>
      </w:tabs>
    </w:pPr>
  </w:style>
  <w:style w:type="paragraph" w:customStyle="1" w:styleId="179">
    <w:name w:val="标题5-19"/>
    <w:basedOn w:val="180"/>
    <w:link w:val="183"/>
    <w:qFormat/>
    <w:locked/>
    <w:uiPriority w:val="99"/>
    <w:pPr>
      <w:tabs>
        <w:tab w:val="left" w:pos="635"/>
        <w:tab w:val="left" w:pos="2513"/>
      </w:tabs>
      <w:ind w:left="635" w:hanging="425"/>
    </w:pPr>
  </w:style>
  <w:style w:type="paragraph" w:customStyle="1" w:styleId="180">
    <w:name w:val="标题5-3"/>
    <w:basedOn w:val="181"/>
    <w:link w:val="367"/>
    <w:qFormat/>
    <w:locked/>
    <w:uiPriority w:val="99"/>
    <w:pPr>
      <w:tabs>
        <w:tab w:val="left" w:pos="2513"/>
      </w:tabs>
      <w:ind w:hanging="420"/>
    </w:pPr>
  </w:style>
  <w:style w:type="paragraph" w:customStyle="1" w:styleId="181">
    <w:name w:val="标题5-2"/>
    <w:basedOn w:val="182"/>
    <w:link w:val="268"/>
    <w:qFormat/>
    <w:locked/>
    <w:uiPriority w:val="0"/>
    <w:pPr>
      <w:tabs>
        <w:tab w:val="left" w:pos="2513"/>
      </w:tabs>
      <w:ind w:left="420" w:firstLine="0" w:firstLineChars="0"/>
      <w:jc w:val="left"/>
      <w:outlineLvl w:val="4"/>
    </w:pPr>
    <w:rPr>
      <w:b/>
      <w:sz w:val="28"/>
    </w:rPr>
  </w:style>
  <w:style w:type="paragraph" w:customStyle="1" w:styleId="182">
    <w:name w:val="*正文"/>
    <w:basedOn w:val="1"/>
    <w:link w:val="318"/>
    <w:qFormat/>
    <w:locked/>
    <w:uiPriority w:val="0"/>
    <w:pPr>
      <w:spacing w:line="360" w:lineRule="auto"/>
      <w:ind w:firstLine="200" w:firstLineChars="200"/>
    </w:pPr>
    <w:rPr>
      <w:rFonts w:ascii="宋体" w:hAnsi="宋体" w:eastAsiaTheme="minorEastAsia" w:cstheme="minorBidi"/>
    </w:rPr>
  </w:style>
  <w:style w:type="character" w:customStyle="1" w:styleId="183">
    <w:name w:val="标题5-19 Char"/>
    <w:link w:val="179"/>
    <w:qFormat/>
    <w:locked/>
    <w:uiPriority w:val="99"/>
    <w:rPr>
      <w:rFonts w:ascii="宋体" w:hAnsi="宋体"/>
      <w:b/>
      <w:sz w:val="28"/>
      <w:szCs w:val="24"/>
    </w:rPr>
  </w:style>
  <w:style w:type="character" w:customStyle="1" w:styleId="184">
    <w:name w:val="标准正文 Char"/>
    <w:link w:val="185"/>
    <w:qFormat/>
    <w:locked/>
    <w:uiPriority w:val="0"/>
    <w:rPr>
      <w:sz w:val="24"/>
    </w:rPr>
  </w:style>
  <w:style w:type="paragraph" w:customStyle="1" w:styleId="185">
    <w:name w:val="标准正文"/>
    <w:basedOn w:val="1"/>
    <w:link w:val="184"/>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186">
    <w:name w:val="顺序编号1 Char"/>
    <w:link w:val="187"/>
    <w:qFormat/>
    <w:locked/>
    <w:uiPriority w:val="0"/>
    <w:rPr>
      <w:rFonts w:ascii="Calibri" w:hAnsi="Calibri"/>
      <w:szCs w:val="21"/>
    </w:rPr>
  </w:style>
  <w:style w:type="paragraph" w:customStyle="1" w:styleId="187">
    <w:name w:val="顺序编号1"/>
    <w:basedOn w:val="1"/>
    <w:link w:val="186"/>
    <w:qFormat/>
    <w:uiPriority w:val="0"/>
    <w:pPr>
      <w:spacing w:line="360" w:lineRule="auto"/>
      <w:ind w:firstLine="200" w:firstLineChars="200"/>
    </w:pPr>
    <w:rPr>
      <w:rFonts w:eastAsiaTheme="minorEastAsia" w:cstheme="minorBidi"/>
      <w:szCs w:val="21"/>
    </w:rPr>
  </w:style>
  <w:style w:type="character" w:customStyle="1" w:styleId="188">
    <w:name w:val="正文小标题 Char"/>
    <w:link w:val="189"/>
    <w:qFormat/>
    <w:uiPriority w:val="0"/>
    <w:rPr>
      <w:rFonts w:ascii="宋体" w:hAnsi="宋体"/>
      <w:b/>
      <w:i/>
      <w:color w:val="FF0000"/>
      <w:sz w:val="24"/>
    </w:rPr>
  </w:style>
  <w:style w:type="paragraph" w:customStyle="1" w:styleId="189">
    <w:name w:val="正文小标题"/>
    <w:basedOn w:val="1"/>
    <w:next w:val="5"/>
    <w:link w:val="188"/>
    <w:qFormat/>
    <w:uiPriority w:val="0"/>
    <w:pPr>
      <w:adjustRightInd w:val="0"/>
      <w:snapToGrid w:val="0"/>
      <w:spacing w:before="312" w:beforeLines="100" w:after="312" w:afterLines="100"/>
      <w:ind w:firstLine="482"/>
      <w:jc w:val="left"/>
    </w:pPr>
    <w:rPr>
      <w:rFonts w:ascii="宋体" w:hAnsi="宋体" w:eastAsiaTheme="minorEastAsia" w:cstheme="minorBidi"/>
      <w:b/>
      <w:i/>
      <w:color w:val="FF0000"/>
      <w:sz w:val="24"/>
      <w:szCs w:val="22"/>
    </w:rPr>
  </w:style>
  <w:style w:type="character" w:customStyle="1" w:styleId="190">
    <w:name w:val="标题 Char1"/>
    <w:link w:val="58"/>
    <w:qFormat/>
    <w:uiPriority w:val="1"/>
    <w:rPr>
      <w:b/>
      <w:sz w:val="32"/>
    </w:rPr>
  </w:style>
  <w:style w:type="character" w:customStyle="1" w:styleId="191">
    <w:name w:val="标题 7 字符1"/>
    <w:qFormat/>
    <w:uiPriority w:val="9"/>
    <w:rPr>
      <w:rFonts w:ascii="Calibri" w:hAnsi="Calibri"/>
      <w:b/>
      <w:bCs/>
      <w:kern w:val="2"/>
      <w:sz w:val="24"/>
      <w:szCs w:val="24"/>
    </w:rPr>
  </w:style>
  <w:style w:type="character" w:customStyle="1" w:styleId="192">
    <w:name w:val="批注文字 字符"/>
    <w:qFormat/>
    <w:uiPriority w:val="99"/>
    <w:rPr>
      <w:rFonts w:ascii="Times New Roman" w:hAnsi="Times New Roman" w:eastAsia="宋体" w:cs="Times New Roman"/>
      <w:sz w:val="24"/>
      <w:lang w:val="en-US" w:eastAsia="zh-CN" w:bidi="ar-SA"/>
    </w:rPr>
  </w:style>
  <w:style w:type="character" w:customStyle="1" w:styleId="193">
    <w:name w:val="页脚 Char1"/>
    <w:qFormat/>
    <w:uiPriority w:val="0"/>
    <w:rPr>
      <w:rFonts w:ascii="宋体" w:eastAsia="宋体"/>
      <w:sz w:val="18"/>
      <w:lang w:val="en-US" w:eastAsia="zh-CN" w:bidi="ar-SA"/>
    </w:rPr>
  </w:style>
  <w:style w:type="character" w:customStyle="1" w:styleId="194">
    <w:name w:val="不明显参考1"/>
    <w:qFormat/>
    <w:uiPriority w:val="31"/>
    <w:rPr>
      <w:smallCaps/>
      <w:color w:val="C0504D"/>
      <w:u w:val="single"/>
    </w:rPr>
  </w:style>
  <w:style w:type="character" w:customStyle="1" w:styleId="195">
    <w:name w:val="ca-6"/>
    <w:qFormat/>
    <w:uiPriority w:val="0"/>
  </w:style>
  <w:style w:type="character" w:customStyle="1" w:styleId="196">
    <w:name w:val="缺省文本 Char"/>
    <w:link w:val="197"/>
    <w:qFormat/>
    <w:locked/>
    <w:uiPriority w:val="0"/>
    <w:rPr>
      <w:rFonts w:ascii="Calibri" w:hAnsi="Calibri"/>
      <w:sz w:val="24"/>
      <w:szCs w:val="24"/>
    </w:rPr>
  </w:style>
  <w:style w:type="paragraph" w:customStyle="1" w:styleId="197">
    <w:name w:val="缺省文本"/>
    <w:basedOn w:val="1"/>
    <w:link w:val="196"/>
    <w:qFormat/>
    <w:uiPriority w:val="0"/>
    <w:pPr>
      <w:autoSpaceDE w:val="0"/>
      <w:autoSpaceDN w:val="0"/>
      <w:adjustRightInd w:val="0"/>
      <w:jc w:val="left"/>
    </w:pPr>
    <w:rPr>
      <w:rFonts w:eastAsiaTheme="minorEastAsia" w:cstheme="minorBidi"/>
      <w:sz w:val="24"/>
    </w:rPr>
  </w:style>
  <w:style w:type="character" w:customStyle="1" w:styleId="198">
    <w:name w:val="标题3 Char"/>
    <w:link w:val="199"/>
    <w:qFormat/>
    <w:uiPriority w:val="0"/>
    <w:rPr>
      <w:sz w:val="28"/>
      <w:szCs w:val="28"/>
      <w:lang w:val="zh-CN"/>
    </w:rPr>
  </w:style>
  <w:style w:type="paragraph" w:customStyle="1" w:styleId="199">
    <w:name w:val="标题3"/>
    <w:basedOn w:val="1"/>
    <w:link w:val="198"/>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200">
    <w:name w:val="Default Char Char"/>
    <w:qFormat/>
    <w:uiPriority w:val="0"/>
    <w:rPr>
      <w:rFonts w:ascii="宋体" w:cs="宋体"/>
      <w:color w:val="000000"/>
      <w:sz w:val="24"/>
      <w:szCs w:val="24"/>
    </w:rPr>
  </w:style>
  <w:style w:type="character" w:customStyle="1" w:styleId="201">
    <w:name w:val="black1"/>
    <w:qFormat/>
    <w:uiPriority w:val="0"/>
    <w:rPr>
      <w:color w:val="000000"/>
    </w:rPr>
  </w:style>
  <w:style w:type="character" w:customStyle="1" w:styleId="202">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203">
    <w:name w:val="*正文 Char Char"/>
    <w:qFormat/>
    <w:uiPriority w:val="0"/>
    <w:rPr>
      <w:rFonts w:ascii="仿宋_GB2312" w:hAnsi="Times New Roman" w:eastAsia="仿宋_GB2312" w:cs="Times New Roman"/>
      <w:kern w:val="2"/>
      <w:sz w:val="24"/>
      <w:szCs w:val="28"/>
    </w:rPr>
  </w:style>
  <w:style w:type="character" w:customStyle="1" w:styleId="204">
    <w:name w:val="h201"/>
    <w:qFormat/>
    <w:uiPriority w:val="0"/>
  </w:style>
  <w:style w:type="character" w:customStyle="1" w:styleId="205">
    <w:name w:val="标题 1 Char1"/>
    <w:qFormat/>
    <w:uiPriority w:val="9"/>
    <w:rPr>
      <w:rFonts w:ascii="Times New Roman" w:hAnsi="Times New Roman" w:eastAsia="宋体" w:cs="Times New Roman"/>
      <w:b/>
      <w:bCs/>
      <w:kern w:val="44"/>
      <w:sz w:val="32"/>
      <w:szCs w:val="44"/>
    </w:rPr>
  </w:style>
  <w:style w:type="character" w:customStyle="1" w:styleId="206">
    <w:name w:val="列出段落 字符"/>
    <w:qFormat/>
    <w:uiPriority w:val="1"/>
    <w:rPr>
      <w:kern w:val="2"/>
      <w:sz w:val="21"/>
    </w:rPr>
  </w:style>
  <w:style w:type="character" w:customStyle="1" w:styleId="207">
    <w:name w:val="15"/>
    <w:qFormat/>
    <w:uiPriority w:val="0"/>
    <w:rPr>
      <w:rFonts w:hint="eastAsia" w:ascii="宋体" w:hAnsi="宋体" w:eastAsia="宋体"/>
      <w:color w:val="000000"/>
      <w:sz w:val="20"/>
      <w:szCs w:val="20"/>
    </w:rPr>
  </w:style>
  <w:style w:type="character" w:customStyle="1" w:styleId="208">
    <w:name w:val="font11"/>
    <w:qFormat/>
    <w:uiPriority w:val="0"/>
    <w:rPr>
      <w:rFonts w:hint="eastAsia" w:ascii="宋体" w:hAnsi="宋体" w:eastAsia="宋体" w:cs="宋体"/>
      <w:color w:val="000000"/>
      <w:sz w:val="20"/>
      <w:szCs w:val="20"/>
      <w:u w:val="none"/>
    </w:rPr>
  </w:style>
  <w:style w:type="character" w:customStyle="1" w:styleId="209">
    <w:name w:val="font91"/>
    <w:qFormat/>
    <w:uiPriority w:val="0"/>
    <w:rPr>
      <w:rFonts w:hint="eastAsia" w:ascii="方正楷体_GBK" w:hAnsi="方正楷体_GBK" w:eastAsia="方正楷体_GBK" w:cs="方正楷体_GBK"/>
      <w:color w:val="FF0000"/>
      <w:sz w:val="24"/>
      <w:szCs w:val="24"/>
      <w:u w:val="none"/>
    </w:rPr>
  </w:style>
  <w:style w:type="character" w:customStyle="1" w:styleId="210">
    <w:name w:val="副标题 字符1"/>
    <w:qFormat/>
    <w:uiPriority w:val="11"/>
    <w:rPr>
      <w:b/>
      <w:bCs/>
      <w:kern w:val="28"/>
      <w:sz w:val="32"/>
      <w:szCs w:val="32"/>
    </w:rPr>
  </w:style>
  <w:style w:type="character" w:customStyle="1" w:styleId="211">
    <w:name w:val="3zw"/>
    <w:qFormat/>
    <w:uiPriority w:val="0"/>
  </w:style>
  <w:style w:type="character" w:customStyle="1" w:styleId="212">
    <w:name w:val="列表段落 字符1"/>
    <w:qFormat/>
    <w:uiPriority w:val="1"/>
    <w:rPr>
      <w:kern w:val="2"/>
      <w:sz w:val="21"/>
    </w:rPr>
  </w:style>
  <w:style w:type="character" w:customStyle="1" w:styleId="213">
    <w:name w:val="细小编号项 Char"/>
    <w:link w:val="214"/>
    <w:qFormat/>
    <w:uiPriority w:val="0"/>
    <w:rPr>
      <w:rFonts w:ascii="宋体" w:hAnsi="宋体"/>
      <w:sz w:val="24"/>
      <w:szCs w:val="24"/>
      <w:lang w:val="zh-CN" w:eastAsia="en-US" w:bidi="en-US"/>
    </w:rPr>
  </w:style>
  <w:style w:type="paragraph" w:customStyle="1" w:styleId="214">
    <w:name w:val="细小编号项"/>
    <w:basedOn w:val="215"/>
    <w:link w:val="213"/>
    <w:qFormat/>
    <w:uiPriority w:val="0"/>
    <w:pPr>
      <w:ind w:left="846" w:firstLine="0" w:firstLineChars="0"/>
    </w:pPr>
  </w:style>
  <w:style w:type="paragraph" w:customStyle="1" w:styleId="215">
    <w:name w:val="内容文本"/>
    <w:basedOn w:val="216"/>
    <w:link w:val="391"/>
    <w:qFormat/>
    <w:uiPriority w:val="0"/>
    <w:pPr>
      <w:ind w:firstLine="200"/>
      <w:contextualSpacing/>
      <w:jc w:val="left"/>
    </w:pPr>
    <w:rPr>
      <w:rFonts w:ascii="宋体" w:hAnsi="宋体" w:eastAsiaTheme="minorEastAsia" w:cstheme="minorBidi"/>
      <w:kern w:val="2"/>
      <w:sz w:val="24"/>
      <w:szCs w:val="24"/>
      <w:lang w:val="zh-CN" w:eastAsia="en-US" w:bidi="en-US"/>
    </w:rPr>
  </w:style>
  <w:style w:type="paragraph" w:customStyle="1" w:styleId="216">
    <w:name w:val="列出段落4"/>
    <w:basedOn w:val="1"/>
    <w:qFormat/>
    <w:uiPriority w:val="34"/>
    <w:pPr>
      <w:spacing w:line="360" w:lineRule="auto"/>
      <w:ind w:firstLine="420" w:firstLineChars="200"/>
    </w:pPr>
    <w:rPr>
      <w:kern w:val="0"/>
      <w:sz w:val="20"/>
      <w:szCs w:val="21"/>
    </w:rPr>
  </w:style>
  <w:style w:type="character" w:customStyle="1" w:styleId="217">
    <w:name w:val="标题 7 Char1"/>
    <w:qFormat/>
    <w:uiPriority w:val="9"/>
    <w:rPr>
      <w:b/>
      <w:kern w:val="2"/>
      <w:sz w:val="24"/>
    </w:rPr>
  </w:style>
  <w:style w:type="character" w:customStyle="1" w:styleId="218">
    <w:name w:val="Table Heading Char"/>
    <w:link w:val="219"/>
    <w:qFormat/>
    <w:locked/>
    <w:uiPriority w:val="0"/>
    <w:rPr>
      <w:rFonts w:ascii="Arial" w:hAnsi="Arial" w:eastAsia="黑体"/>
      <w:sz w:val="18"/>
      <w:szCs w:val="18"/>
    </w:rPr>
  </w:style>
  <w:style w:type="paragraph" w:customStyle="1" w:styleId="219">
    <w:name w:val="Table Heading"/>
    <w:link w:val="218"/>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220">
    <w:name w:val="style32"/>
    <w:qFormat/>
    <w:uiPriority w:val="0"/>
    <w:rPr>
      <w:rFonts w:hint="eastAsia" w:ascii="微软雅黑" w:hAnsi="微软雅黑" w:eastAsia="微软雅黑"/>
      <w:b/>
      <w:bCs/>
      <w:color w:val="FF0000"/>
      <w:sz w:val="24"/>
      <w:szCs w:val="24"/>
    </w:rPr>
  </w:style>
  <w:style w:type="character" w:customStyle="1" w:styleId="221">
    <w:name w:val="样式19 Char"/>
    <w:link w:val="222"/>
    <w:qFormat/>
    <w:uiPriority w:val="0"/>
    <w:rPr>
      <w:color w:val="000000"/>
      <w:sz w:val="24"/>
      <w:szCs w:val="24"/>
    </w:rPr>
  </w:style>
  <w:style w:type="paragraph" w:customStyle="1" w:styleId="222">
    <w:name w:val="样式19"/>
    <w:basedOn w:val="1"/>
    <w:link w:val="221"/>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rPr>
  </w:style>
  <w:style w:type="character" w:customStyle="1" w:styleId="223">
    <w:name w:val="样式12 Char"/>
    <w:link w:val="224"/>
    <w:qFormat/>
    <w:locked/>
    <w:uiPriority w:val="0"/>
    <w:rPr>
      <w:rFonts w:ascii="宋体" w:hAnsi="宋体"/>
      <w:sz w:val="24"/>
      <w:szCs w:val="28"/>
    </w:rPr>
  </w:style>
  <w:style w:type="paragraph" w:customStyle="1" w:styleId="224">
    <w:name w:val="样式12"/>
    <w:basedOn w:val="128"/>
    <w:link w:val="223"/>
    <w:qFormat/>
    <w:locked/>
    <w:uiPriority w:val="0"/>
    <w:pPr>
      <w:spacing w:before="151" w:line="360" w:lineRule="auto"/>
      <w:ind w:firstLine="480"/>
    </w:pPr>
    <w:rPr>
      <w:rFonts w:ascii="宋体" w:hAnsi="宋体"/>
      <w:sz w:val="24"/>
      <w:szCs w:val="28"/>
    </w:rPr>
  </w:style>
  <w:style w:type="character" w:customStyle="1" w:styleId="225">
    <w:name w:val="Hyperlink.0"/>
    <w:qFormat/>
    <w:uiPriority w:val="0"/>
    <w:rPr>
      <w:rFonts w:ascii="仿宋" w:hAnsi="仿宋" w:eastAsia="仿宋" w:cs="仿宋"/>
      <w:sz w:val="24"/>
      <w:szCs w:val="24"/>
      <w:lang w:val="zh-TW" w:eastAsia="zh-TW"/>
    </w:rPr>
  </w:style>
  <w:style w:type="character" w:customStyle="1" w:styleId="226">
    <w:name w:val="规范正文 Char"/>
    <w:link w:val="227"/>
    <w:qFormat/>
    <w:locked/>
    <w:uiPriority w:val="0"/>
    <w:rPr>
      <w:sz w:val="24"/>
    </w:rPr>
  </w:style>
  <w:style w:type="paragraph" w:customStyle="1" w:styleId="227">
    <w:name w:val="规范正文"/>
    <w:basedOn w:val="1"/>
    <w:link w:val="226"/>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228">
    <w:name w:val="批注主题 Char"/>
    <w:link w:val="59"/>
    <w:qFormat/>
    <w:uiPriority w:val="99"/>
    <w:rPr>
      <w:rFonts w:ascii="Times New Roman" w:hAnsi="Times New Roman" w:eastAsia="宋体" w:cs="Times New Roman"/>
      <w:b/>
      <w:bCs/>
      <w:szCs w:val="24"/>
    </w:rPr>
  </w:style>
  <w:style w:type="character" w:customStyle="1" w:styleId="229">
    <w:name w:val="文档结构图 Char2"/>
    <w:qFormat/>
    <w:uiPriority w:val="0"/>
    <w:rPr>
      <w:kern w:val="2"/>
      <w:sz w:val="21"/>
      <w:shd w:val="clear" w:color="auto" w:fill="000080"/>
    </w:rPr>
  </w:style>
  <w:style w:type="character" w:customStyle="1" w:styleId="230">
    <w:name w:val="Body text (6)_"/>
    <w:link w:val="231"/>
    <w:qFormat/>
    <w:uiPriority w:val="0"/>
    <w:rPr>
      <w:rFonts w:ascii="宋体" w:hAnsi="宋体" w:cs="宋体"/>
      <w:b/>
      <w:bCs/>
      <w:sz w:val="22"/>
      <w:shd w:val="clear" w:color="auto" w:fill="FFFFFF"/>
    </w:rPr>
  </w:style>
  <w:style w:type="paragraph" w:customStyle="1" w:styleId="231">
    <w:name w:val="Body text (6)"/>
    <w:basedOn w:val="1"/>
    <w:link w:val="230"/>
    <w:qFormat/>
    <w:uiPriority w:val="0"/>
    <w:pPr>
      <w:shd w:val="clear" w:color="auto" w:fill="FFFFFF"/>
      <w:spacing w:before="240" w:line="466" w:lineRule="exact"/>
      <w:jc w:val="left"/>
    </w:pPr>
    <w:rPr>
      <w:rFonts w:ascii="宋体" w:hAnsi="宋体" w:cs="宋体" w:eastAsiaTheme="minorEastAsia"/>
      <w:b/>
      <w:bCs/>
      <w:sz w:val="22"/>
      <w:szCs w:val="22"/>
    </w:rPr>
  </w:style>
  <w:style w:type="character" w:customStyle="1" w:styleId="232">
    <w:name w:val="Char Char11"/>
    <w:qFormat/>
    <w:uiPriority w:val="0"/>
    <w:rPr>
      <w:rFonts w:ascii="宋体" w:eastAsia="宋体"/>
      <w:b/>
      <w:sz w:val="24"/>
      <w:u w:val="single"/>
      <w:lang w:val="en-US" w:eastAsia="zh-CN" w:bidi="ar-SA"/>
    </w:rPr>
  </w:style>
  <w:style w:type="character" w:customStyle="1" w:styleId="233">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234">
    <w:name w:val="正文首行缩进 Char"/>
    <w:link w:val="60"/>
    <w:qFormat/>
    <w:uiPriority w:val="99"/>
    <w:rPr>
      <w:rFonts w:ascii="宋体" w:hAnsi="宋体"/>
      <w:szCs w:val="21"/>
    </w:rPr>
  </w:style>
  <w:style w:type="character" w:customStyle="1" w:styleId="235">
    <w:name w:val="正文文本首行缩进 2 字符1"/>
    <w:semiHidden/>
    <w:qFormat/>
    <w:uiPriority w:val="0"/>
    <w:rPr>
      <w:rFonts w:ascii="楷体_GB2312" w:eastAsia="楷体_GB2312"/>
      <w:kern w:val="2"/>
      <w:sz w:val="21"/>
    </w:rPr>
  </w:style>
  <w:style w:type="character" w:customStyle="1" w:styleId="236">
    <w:name w:val="hrefstyle"/>
    <w:qFormat/>
    <w:uiPriority w:val="0"/>
  </w:style>
  <w:style w:type="character" w:customStyle="1" w:styleId="237">
    <w:name w:val="def正文 Char"/>
    <w:link w:val="238"/>
    <w:qFormat/>
    <w:uiPriority w:val="0"/>
    <w:rPr>
      <w:rFonts w:ascii="黑体" w:hAnsi="黑体" w:eastAsia="黑体"/>
      <w:szCs w:val="24"/>
    </w:rPr>
  </w:style>
  <w:style w:type="paragraph" w:customStyle="1" w:styleId="238">
    <w:name w:val="def正文"/>
    <w:basedOn w:val="26"/>
    <w:link w:val="237"/>
    <w:qFormat/>
    <w:uiPriority w:val="0"/>
    <w:pPr>
      <w:widowControl/>
      <w:spacing w:after="0" w:line="276" w:lineRule="auto"/>
      <w:jc w:val="center"/>
    </w:pPr>
    <w:rPr>
      <w:rFonts w:ascii="黑体" w:hAnsi="黑体" w:eastAsia="黑体" w:cstheme="minorBidi"/>
    </w:rPr>
  </w:style>
  <w:style w:type="character" w:customStyle="1" w:styleId="239">
    <w:name w:val="突出编号项 Char"/>
    <w:link w:val="240"/>
    <w:qFormat/>
    <w:uiPriority w:val="0"/>
    <w:rPr>
      <w:rFonts w:ascii="宋体" w:hAnsi="宋体"/>
      <w:b/>
      <w:sz w:val="24"/>
      <w:szCs w:val="24"/>
      <w:lang w:eastAsia="en-US" w:bidi="en-US"/>
    </w:rPr>
  </w:style>
  <w:style w:type="paragraph" w:customStyle="1" w:styleId="240">
    <w:name w:val="突出编号项"/>
    <w:basedOn w:val="215"/>
    <w:link w:val="239"/>
    <w:qFormat/>
    <w:uiPriority w:val="0"/>
    <w:pPr>
      <w:tabs>
        <w:tab w:val="left" w:pos="360"/>
        <w:tab w:val="left" w:pos="900"/>
      </w:tabs>
      <w:ind w:firstLine="0" w:firstLineChars="0"/>
    </w:pPr>
    <w:rPr>
      <w:b/>
      <w:lang w:val="en-US"/>
    </w:rPr>
  </w:style>
  <w:style w:type="character" w:customStyle="1" w:styleId="241">
    <w:name w:val="标题 5 字符1"/>
    <w:qFormat/>
    <w:uiPriority w:val="9"/>
    <w:rPr>
      <w:rFonts w:ascii="Calibri" w:hAnsi="Calibri"/>
      <w:b/>
      <w:bCs/>
      <w:kern w:val="2"/>
      <w:sz w:val="28"/>
      <w:szCs w:val="28"/>
    </w:rPr>
  </w:style>
  <w:style w:type="character" w:customStyle="1" w:styleId="242">
    <w:name w:val="标题5-10 Char"/>
    <w:link w:val="243"/>
    <w:qFormat/>
    <w:locked/>
    <w:uiPriority w:val="99"/>
    <w:rPr>
      <w:b/>
      <w:bCs/>
      <w:sz w:val="28"/>
      <w:szCs w:val="32"/>
    </w:rPr>
  </w:style>
  <w:style w:type="paragraph" w:customStyle="1" w:styleId="243">
    <w:name w:val="标题5-10"/>
    <w:basedOn w:val="121"/>
    <w:link w:val="242"/>
    <w:qFormat/>
    <w:locked/>
    <w:uiPriority w:val="99"/>
    <w:pPr>
      <w:tabs>
        <w:tab w:val="left" w:pos="833"/>
        <w:tab w:val="left" w:pos="900"/>
      </w:tabs>
      <w:ind w:left="900" w:hanging="900"/>
    </w:pPr>
  </w:style>
  <w:style w:type="character" w:customStyle="1" w:styleId="244">
    <w:name w:val="副标题 Char2"/>
    <w:qFormat/>
    <w:uiPriority w:val="99"/>
    <w:rPr>
      <w:rFonts w:ascii="Cambria" w:hAnsi="Cambria"/>
      <w:b/>
      <w:bCs/>
      <w:kern w:val="28"/>
      <w:sz w:val="32"/>
      <w:szCs w:val="32"/>
    </w:rPr>
  </w:style>
  <w:style w:type="character" w:customStyle="1" w:styleId="245">
    <w:name w:val="样式20 Char"/>
    <w:link w:val="246"/>
    <w:qFormat/>
    <w:uiPriority w:val="0"/>
    <w:rPr>
      <w:szCs w:val="24"/>
    </w:rPr>
  </w:style>
  <w:style w:type="paragraph" w:customStyle="1" w:styleId="246">
    <w:name w:val="样式20"/>
    <w:basedOn w:val="1"/>
    <w:link w:val="245"/>
    <w:qFormat/>
    <w:uiPriority w:val="0"/>
    <w:pPr>
      <w:widowControl/>
      <w:spacing w:line="360" w:lineRule="auto"/>
      <w:jc w:val="center"/>
    </w:pPr>
    <w:rPr>
      <w:rFonts w:asciiTheme="minorHAnsi" w:hAnsiTheme="minorHAnsi" w:eastAsiaTheme="minorEastAsia" w:cstheme="minorBidi"/>
    </w:rPr>
  </w:style>
  <w:style w:type="character" w:customStyle="1" w:styleId="247">
    <w:name w:val="font51"/>
    <w:qFormat/>
    <w:uiPriority w:val="0"/>
    <w:rPr>
      <w:rFonts w:ascii="Arial" w:hAnsi="Arial" w:cs="Arial"/>
      <w:color w:val="000000"/>
      <w:sz w:val="22"/>
      <w:szCs w:val="22"/>
      <w:u w:val="none"/>
    </w:rPr>
  </w:style>
  <w:style w:type="character" w:customStyle="1" w:styleId="248">
    <w:name w:val="页眉 字符"/>
    <w:qFormat/>
    <w:uiPriority w:val="0"/>
    <w:rPr>
      <w:rFonts w:ascii="Times New Roman" w:hAnsi="Times New Roman" w:eastAsia="宋体" w:cs="Times New Roman"/>
      <w:sz w:val="18"/>
      <w:szCs w:val="18"/>
    </w:rPr>
  </w:style>
  <w:style w:type="character" w:customStyle="1" w:styleId="249">
    <w:name w:val="Table Text Char1"/>
    <w:qFormat/>
    <w:locked/>
    <w:uiPriority w:val="0"/>
    <w:rPr>
      <w:rFonts w:hint="default" w:ascii="Times New Roman" w:hAnsi="Times New Roman" w:cs="Times New Roman"/>
      <w:snapToGrid w:val="0"/>
    </w:rPr>
  </w:style>
  <w:style w:type="character" w:customStyle="1" w:styleId="250">
    <w:name w:val="font101"/>
    <w:qFormat/>
    <w:uiPriority w:val="0"/>
    <w:rPr>
      <w:rFonts w:hint="eastAsia" w:ascii="宋体" w:hAnsi="宋体" w:eastAsia="宋体" w:cs="宋体"/>
      <w:b/>
      <w:bCs/>
      <w:color w:val="FF0000"/>
      <w:sz w:val="22"/>
      <w:szCs w:val="22"/>
      <w:u w:val="none"/>
    </w:rPr>
  </w:style>
  <w:style w:type="character" w:customStyle="1" w:styleId="251">
    <w:name w:val="font21"/>
    <w:qFormat/>
    <w:uiPriority w:val="0"/>
    <w:rPr>
      <w:rFonts w:ascii="微软雅黑" w:hAnsi="微软雅黑" w:eastAsia="微软雅黑" w:cs="微软雅黑"/>
      <w:color w:val="000000"/>
      <w:sz w:val="24"/>
      <w:szCs w:val="24"/>
      <w:u w:val="none"/>
    </w:rPr>
  </w:style>
  <w:style w:type="character" w:customStyle="1" w:styleId="252">
    <w:name w:val="明显引用 Char2"/>
    <w:link w:val="253"/>
    <w:qFormat/>
    <w:uiPriority w:val="30"/>
    <w:rPr>
      <w:b/>
      <w:bCs/>
      <w:i/>
      <w:iCs/>
      <w:color w:val="4F81BD"/>
    </w:rPr>
  </w:style>
  <w:style w:type="paragraph" w:styleId="253">
    <w:name w:val="Intense Quote"/>
    <w:basedOn w:val="1"/>
    <w:next w:val="1"/>
    <w:link w:val="252"/>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254">
    <w:name w:val="正文首行缩进 Char1"/>
    <w:qFormat/>
    <w:uiPriority w:val="0"/>
    <w:rPr>
      <w:rFonts w:ascii="宋体" w:hAnsi="宋体"/>
      <w:kern w:val="2"/>
      <w:sz w:val="21"/>
      <w:szCs w:val="24"/>
    </w:rPr>
  </w:style>
  <w:style w:type="character" w:customStyle="1" w:styleId="255">
    <w:name w:val="正文格式 Char"/>
    <w:link w:val="256"/>
    <w:qFormat/>
    <w:locked/>
    <w:uiPriority w:val="0"/>
    <w:rPr>
      <w:rFonts w:ascii="宋体" w:hAnsi="宋体"/>
      <w:sz w:val="24"/>
      <w:szCs w:val="24"/>
      <w:lang w:val="en-GB"/>
    </w:rPr>
  </w:style>
  <w:style w:type="paragraph" w:customStyle="1" w:styleId="256">
    <w:name w:val="正文格式"/>
    <w:basedOn w:val="1"/>
    <w:link w:val="255"/>
    <w:qFormat/>
    <w:uiPriority w:val="0"/>
    <w:pPr>
      <w:spacing w:beforeLines="50" w:line="360" w:lineRule="auto"/>
      <w:ind w:firstLine="480" w:firstLineChars="200"/>
    </w:pPr>
    <w:rPr>
      <w:rFonts w:ascii="宋体" w:hAnsi="宋体" w:eastAsiaTheme="minorEastAsia" w:cstheme="minorBidi"/>
      <w:sz w:val="24"/>
      <w:lang w:val="en-GB"/>
    </w:rPr>
  </w:style>
  <w:style w:type="character" w:customStyle="1" w:styleId="257">
    <w:name w:val="纯文本 Char4"/>
    <w:qFormat/>
    <w:uiPriority w:val="0"/>
    <w:rPr>
      <w:rFonts w:ascii="宋体" w:hAnsi="Courier New" w:eastAsia="宋体"/>
      <w:kern w:val="2"/>
      <w:sz w:val="21"/>
      <w:lang w:val="en-US" w:eastAsia="zh-CN" w:bidi="ar-SA"/>
    </w:rPr>
  </w:style>
  <w:style w:type="character" w:customStyle="1" w:styleId="258">
    <w:name w:val="正文1103 Char"/>
    <w:link w:val="259"/>
    <w:qFormat/>
    <w:locked/>
    <w:uiPriority w:val="0"/>
    <w:rPr>
      <w:rFonts w:ascii="宋体" w:hAnsi="宋体"/>
      <w:szCs w:val="21"/>
    </w:rPr>
  </w:style>
  <w:style w:type="paragraph" w:customStyle="1" w:styleId="259">
    <w:name w:val="正文1103"/>
    <w:basedOn w:val="1"/>
    <w:link w:val="258"/>
    <w:qFormat/>
    <w:locked/>
    <w:uiPriority w:val="0"/>
    <w:pPr>
      <w:spacing w:line="360" w:lineRule="auto"/>
      <w:ind w:firstLine="420"/>
    </w:pPr>
    <w:rPr>
      <w:rFonts w:ascii="宋体" w:hAnsi="宋体" w:eastAsiaTheme="minorEastAsia" w:cstheme="minorBidi"/>
      <w:szCs w:val="21"/>
    </w:rPr>
  </w:style>
  <w:style w:type="character" w:customStyle="1" w:styleId="260">
    <w:name w:val="style23"/>
    <w:qFormat/>
    <w:uiPriority w:val="0"/>
    <w:rPr>
      <w:rFonts w:ascii="Times New Roman" w:hAnsi="Times New Roman" w:eastAsia="宋体" w:cs="Times New Roman"/>
    </w:rPr>
  </w:style>
  <w:style w:type="character" w:customStyle="1" w:styleId="261">
    <w:name w:val="日期 Char3"/>
    <w:qFormat/>
    <w:uiPriority w:val="0"/>
    <w:rPr>
      <w:rFonts w:ascii="仿宋_GB2312" w:hAnsi="宋体" w:eastAsia="仿宋_GB2312"/>
      <w:color w:val="000000"/>
      <w:kern w:val="2"/>
      <w:sz w:val="24"/>
      <w:szCs w:val="24"/>
    </w:rPr>
  </w:style>
  <w:style w:type="character" w:customStyle="1" w:styleId="262">
    <w:name w:val="纯文本 Char"/>
    <w:link w:val="35"/>
    <w:qFormat/>
    <w:uiPriority w:val="0"/>
    <w:rPr>
      <w:rFonts w:ascii="宋体" w:hAnsi="Courier New" w:eastAsia="宋体" w:cs="宋体"/>
    </w:rPr>
  </w:style>
  <w:style w:type="character" w:customStyle="1" w:styleId="263">
    <w:name w:val="表格正文 Char"/>
    <w:link w:val="264"/>
    <w:qFormat/>
    <w:locked/>
    <w:uiPriority w:val="0"/>
    <w:rPr>
      <w:rFonts w:ascii="Verdana" w:hAnsi="Verdana"/>
      <w:szCs w:val="28"/>
    </w:rPr>
  </w:style>
  <w:style w:type="paragraph" w:customStyle="1" w:styleId="264">
    <w:name w:val="表格正文"/>
    <w:basedOn w:val="1"/>
    <w:link w:val="263"/>
    <w:qFormat/>
    <w:locked/>
    <w:uiPriority w:val="0"/>
    <w:pPr>
      <w:spacing w:line="360" w:lineRule="auto"/>
      <w:jc w:val="left"/>
    </w:pPr>
    <w:rPr>
      <w:rFonts w:ascii="Verdana" w:hAnsi="Verdana" w:eastAsiaTheme="minorEastAsia" w:cstheme="minorBidi"/>
      <w:szCs w:val="28"/>
    </w:rPr>
  </w:style>
  <w:style w:type="character" w:customStyle="1" w:styleId="265">
    <w:name w:val="标题5-29 Char"/>
    <w:link w:val="266"/>
    <w:qFormat/>
    <w:locked/>
    <w:uiPriority w:val="99"/>
    <w:rPr>
      <w:b/>
      <w:bCs/>
      <w:sz w:val="28"/>
      <w:szCs w:val="32"/>
    </w:rPr>
  </w:style>
  <w:style w:type="paragraph" w:customStyle="1" w:styleId="266">
    <w:name w:val="标题5-29"/>
    <w:basedOn w:val="118"/>
    <w:link w:val="265"/>
    <w:qFormat/>
    <w:locked/>
    <w:uiPriority w:val="99"/>
    <w:pPr>
      <w:ind w:firstLine="420"/>
    </w:pPr>
  </w:style>
  <w:style w:type="character" w:customStyle="1" w:styleId="267">
    <w:name w:val="css"/>
    <w:qFormat/>
    <w:uiPriority w:val="0"/>
  </w:style>
  <w:style w:type="character" w:customStyle="1" w:styleId="268">
    <w:name w:val="标题5-2 Char"/>
    <w:link w:val="181"/>
    <w:qFormat/>
    <w:locked/>
    <w:uiPriority w:val="0"/>
    <w:rPr>
      <w:rFonts w:ascii="宋体" w:hAnsi="宋体"/>
      <w:b/>
      <w:sz w:val="28"/>
      <w:szCs w:val="24"/>
    </w:rPr>
  </w:style>
  <w:style w:type="character" w:customStyle="1" w:styleId="269">
    <w:name w:val="批注文字 Char Char"/>
    <w:qFormat/>
    <w:uiPriority w:val="0"/>
    <w:rPr>
      <w:rFonts w:ascii="宋体" w:hAnsi="Times New Roman" w:eastAsia="宋体" w:cs="Times New Roman"/>
      <w:sz w:val="28"/>
      <w:szCs w:val="20"/>
    </w:rPr>
  </w:style>
  <w:style w:type="character" w:customStyle="1" w:styleId="270">
    <w:name w:val="二级标题 Char"/>
    <w:link w:val="271"/>
    <w:qFormat/>
    <w:uiPriority w:val="0"/>
    <w:rPr>
      <w:rFonts w:ascii="黑体" w:hAnsi="黑体" w:eastAsia="黑体"/>
      <w:sz w:val="30"/>
      <w:szCs w:val="30"/>
    </w:rPr>
  </w:style>
  <w:style w:type="paragraph" w:customStyle="1" w:styleId="271">
    <w:name w:val="二级标题"/>
    <w:basedOn w:val="216"/>
    <w:link w:val="270"/>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272">
    <w:name w:val="日期 字符"/>
    <w:qFormat/>
    <w:uiPriority w:val="0"/>
    <w:rPr>
      <w:rFonts w:ascii="Times New Roman" w:hAnsi="Times New Roman" w:eastAsia="宋体" w:cs="Times New Roman"/>
    </w:rPr>
  </w:style>
  <w:style w:type="character" w:customStyle="1" w:styleId="273">
    <w:name w:val="标题5-12 Char"/>
    <w:link w:val="102"/>
    <w:qFormat/>
    <w:locked/>
    <w:uiPriority w:val="99"/>
    <w:rPr>
      <w:b/>
      <w:bCs/>
      <w:sz w:val="28"/>
      <w:szCs w:val="32"/>
    </w:rPr>
  </w:style>
  <w:style w:type="character" w:customStyle="1" w:styleId="274">
    <w:name w:val="content-right_8zs40"/>
    <w:basedOn w:val="66"/>
    <w:qFormat/>
    <w:uiPriority w:val="0"/>
  </w:style>
  <w:style w:type="character" w:customStyle="1" w:styleId="275">
    <w:name w:val="标题5-17 Char"/>
    <w:link w:val="276"/>
    <w:qFormat/>
    <w:locked/>
    <w:uiPriority w:val="99"/>
    <w:rPr>
      <w:b/>
      <w:bCs/>
      <w:sz w:val="28"/>
      <w:szCs w:val="32"/>
    </w:rPr>
  </w:style>
  <w:style w:type="paragraph" w:customStyle="1" w:styleId="276">
    <w:name w:val="标题5-17"/>
    <w:basedOn w:val="131"/>
    <w:link w:val="275"/>
    <w:qFormat/>
    <w:locked/>
    <w:uiPriority w:val="99"/>
    <w:pPr>
      <w:ind w:left="420" w:hanging="420"/>
    </w:pPr>
  </w:style>
  <w:style w:type="character" w:customStyle="1" w:styleId="277">
    <w:name w:val="标题 4 Char2"/>
    <w:qFormat/>
    <w:uiPriority w:val="9"/>
    <w:rPr>
      <w:rFonts w:ascii="宋体"/>
      <w:b/>
      <w:kern w:val="2"/>
      <w:sz w:val="30"/>
    </w:rPr>
  </w:style>
  <w:style w:type="character" w:customStyle="1" w:styleId="278">
    <w:name w:val="fright2"/>
    <w:qFormat/>
    <w:uiPriority w:val="0"/>
    <w:rPr>
      <w:rFonts w:ascii="Times New Roman" w:hAnsi="Times New Roman" w:eastAsia="宋体" w:cs="Times New Roman"/>
    </w:rPr>
  </w:style>
  <w:style w:type="character" w:customStyle="1" w:styleId="279">
    <w:name w:val="样式2 Char"/>
    <w:link w:val="280"/>
    <w:qFormat/>
    <w:locked/>
    <w:uiPriority w:val="0"/>
    <w:rPr>
      <w:rFonts w:ascii="Calibri" w:hAnsi="Calibri"/>
      <w:sz w:val="24"/>
    </w:rPr>
  </w:style>
  <w:style w:type="paragraph" w:customStyle="1" w:styleId="280">
    <w:name w:val="样式2"/>
    <w:basedOn w:val="57"/>
    <w:link w:val="279"/>
    <w:qFormat/>
    <w:uiPriority w:val="0"/>
    <w:pPr>
      <w:spacing w:line="360" w:lineRule="auto"/>
      <w:jc w:val="center"/>
    </w:pPr>
    <w:rPr>
      <w:rFonts w:eastAsiaTheme="minorEastAsia" w:cstheme="minorBidi"/>
      <w:sz w:val="24"/>
      <w:szCs w:val="22"/>
    </w:rPr>
  </w:style>
  <w:style w:type="character" w:customStyle="1" w:styleId="281">
    <w:name w:val="文本块 Char"/>
    <w:link w:val="30"/>
    <w:qFormat/>
    <w:locked/>
    <w:uiPriority w:val="0"/>
    <w:rPr>
      <w:rFonts w:ascii="Calibri" w:hAnsi="Calibri"/>
      <w:sz w:val="24"/>
    </w:rPr>
  </w:style>
  <w:style w:type="character" w:customStyle="1" w:styleId="282">
    <w:name w:val="标题4-8 Char"/>
    <w:link w:val="283"/>
    <w:semiHidden/>
    <w:qFormat/>
    <w:locked/>
    <w:uiPriority w:val="99"/>
    <w:rPr>
      <w:rFonts w:ascii="微软雅黑" w:hAnsi="微软雅黑" w:eastAsia="微软雅黑" w:cs="微软雅黑"/>
      <w:b/>
      <w:bCs/>
      <w:sz w:val="28"/>
      <w:szCs w:val="32"/>
    </w:rPr>
  </w:style>
  <w:style w:type="paragraph" w:customStyle="1" w:styleId="283">
    <w:name w:val="标题4-8"/>
    <w:basedOn w:val="284"/>
    <w:link w:val="282"/>
    <w:semiHidden/>
    <w:qFormat/>
    <w:locked/>
    <w:uiPriority w:val="99"/>
    <w:pPr>
      <w:tabs>
        <w:tab w:val="left" w:pos="360"/>
        <w:tab w:val="left" w:pos="420"/>
        <w:tab w:val="left" w:pos="864"/>
        <w:tab w:val="left" w:pos="1680"/>
        <w:tab w:val="left" w:pos="1984"/>
        <w:tab w:val="left" w:pos="2340"/>
      </w:tabs>
    </w:pPr>
  </w:style>
  <w:style w:type="paragraph" w:customStyle="1" w:styleId="284">
    <w:name w:val="标题4-4"/>
    <w:basedOn w:val="285"/>
    <w:link w:val="593"/>
    <w:semiHidden/>
    <w:qFormat/>
    <w:locked/>
    <w:uiPriority w:val="99"/>
    <w:pPr>
      <w:tabs>
        <w:tab w:val="left" w:pos="432"/>
        <w:tab w:val="left" w:pos="864"/>
        <w:tab w:val="left" w:pos="1984"/>
        <w:tab w:val="left" w:pos="2340"/>
      </w:tabs>
      <w:ind w:left="1680" w:hanging="420"/>
    </w:pPr>
  </w:style>
  <w:style w:type="paragraph" w:customStyle="1" w:styleId="285">
    <w:name w:val="标题4-1"/>
    <w:basedOn w:val="7"/>
    <w:link w:val="390"/>
    <w:semiHidden/>
    <w:qFormat/>
    <w:locked/>
    <w:uiPriority w:val="99"/>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hAnsi="微软雅黑" w:eastAsia="微软雅黑" w:cs="微软雅黑"/>
      <w:bCs/>
      <w:kern w:val="2"/>
      <w:szCs w:val="32"/>
    </w:rPr>
  </w:style>
  <w:style w:type="character" w:customStyle="1" w:styleId="286">
    <w:name w:val="d编1） Char"/>
    <w:link w:val="287"/>
    <w:qFormat/>
    <w:uiPriority w:val="0"/>
    <w:rPr>
      <w:rFonts w:ascii="等线" w:hAnsi="等线" w:eastAsia="等线"/>
      <w:sz w:val="24"/>
      <w:szCs w:val="24"/>
    </w:rPr>
  </w:style>
  <w:style w:type="paragraph" w:customStyle="1" w:styleId="287">
    <w:name w:val="d编1）"/>
    <w:basedOn w:val="288"/>
    <w:link w:val="286"/>
    <w:qFormat/>
    <w:uiPriority w:val="0"/>
    <w:pPr>
      <w:tabs>
        <w:tab w:val="left" w:pos="567"/>
      </w:tabs>
    </w:pPr>
    <w:rPr>
      <w:b w:val="0"/>
    </w:rPr>
  </w:style>
  <w:style w:type="paragraph" w:customStyle="1" w:styleId="288">
    <w:name w:val="d编一、"/>
    <w:basedOn w:val="289"/>
    <w:link w:val="321"/>
    <w:qFormat/>
    <w:uiPriority w:val="0"/>
    <w:pPr>
      <w:tabs>
        <w:tab w:val="left" w:pos="567"/>
      </w:tabs>
      <w:ind w:hanging="420"/>
    </w:pPr>
    <w:rPr>
      <w:sz w:val="24"/>
    </w:rPr>
  </w:style>
  <w:style w:type="paragraph" w:customStyle="1" w:styleId="289">
    <w:name w:val="c彩页▲"/>
    <w:basedOn w:val="128"/>
    <w:link w:val="400"/>
    <w:qFormat/>
    <w:uiPriority w:val="0"/>
    <w:pPr>
      <w:spacing w:line="360" w:lineRule="auto"/>
      <w:ind w:left="420" w:firstLine="0" w:firstLineChars="0"/>
    </w:pPr>
    <w:rPr>
      <w:rFonts w:ascii="等线" w:hAnsi="等线" w:eastAsia="等线"/>
      <w:b/>
      <w:szCs w:val="24"/>
    </w:rPr>
  </w:style>
  <w:style w:type="character" w:customStyle="1" w:styleId="290">
    <w:name w:val="MM Topic 3 Char"/>
    <w:link w:val="291"/>
    <w:semiHidden/>
    <w:qFormat/>
    <w:locked/>
    <w:uiPriority w:val="99"/>
    <w:rPr>
      <w:rFonts w:ascii="微软雅黑" w:hAnsi="微软雅黑" w:eastAsia="微软雅黑" w:cs="微软雅黑"/>
      <w:b/>
      <w:bCs/>
      <w:color w:val="000000"/>
      <w:kern w:val="44"/>
      <w:sz w:val="32"/>
      <w:szCs w:val="32"/>
    </w:rPr>
  </w:style>
  <w:style w:type="paragraph" w:customStyle="1" w:styleId="291">
    <w:name w:val="MM Topic 3"/>
    <w:basedOn w:val="6"/>
    <w:link w:val="290"/>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292">
    <w:name w:val="正文文本缩进 3 Char1"/>
    <w:qFormat/>
    <w:uiPriority w:val="0"/>
    <w:rPr>
      <w:rFonts w:ascii="宋体"/>
      <w:sz w:val="24"/>
    </w:rPr>
  </w:style>
  <w:style w:type="character" w:customStyle="1" w:styleId="293">
    <w:name w:val="乌市-正文 Char Char"/>
    <w:link w:val="294"/>
    <w:qFormat/>
    <w:locked/>
    <w:uiPriority w:val="0"/>
    <w:rPr>
      <w:rFonts w:ascii="Calibri" w:hAnsi="Calibri" w:eastAsia="华文中宋"/>
      <w:sz w:val="24"/>
      <w:szCs w:val="21"/>
    </w:rPr>
  </w:style>
  <w:style w:type="paragraph" w:customStyle="1" w:styleId="294">
    <w:name w:val="乌市-正文"/>
    <w:basedOn w:val="1"/>
    <w:link w:val="293"/>
    <w:qFormat/>
    <w:locked/>
    <w:uiPriority w:val="0"/>
    <w:pPr>
      <w:ind w:firstLine="200" w:firstLineChars="200"/>
    </w:pPr>
    <w:rPr>
      <w:rFonts w:eastAsia="华文中宋" w:cstheme="minorBidi"/>
      <w:sz w:val="24"/>
      <w:szCs w:val="21"/>
    </w:rPr>
  </w:style>
  <w:style w:type="character" w:customStyle="1" w:styleId="295">
    <w:name w:val="可研正文 Char Char"/>
    <w:link w:val="296"/>
    <w:qFormat/>
    <w:locked/>
    <w:uiPriority w:val="99"/>
    <w:rPr>
      <w:rFonts w:ascii="仿宋_GB2312" w:hAnsi="宋体" w:eastAsia="仿宋_GB2312"/>
      <w:bCs/>
      <w:sz w:val="28"/>
      <w:szCs w:val="28"/>
    </w:rPr>
  </w:style>
  <w:style w:type="paragraph" w:customStyle="1" w:styleId="296">
    <w:name w:val="可研正文"/>
    <w:basedOn w:val="1"/>
    <w:link w:val="295"/>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297">
    <w:name w:val="标题5-1 Char"/>
    <w:link w:val="104"/>
    <w:qFormat/>
    <w:locked/>
    <w:uiPriority w:val="0"/>
    <w:rPr>
      <w:b/>
      <w:bCs/>
      <w:sz w:val="28"/>
      <w:szCs w:val="32"/>
    </w:rPr>
  </w:style>
  <w:style w:type="character" w:customStyle="1" w:styleId="298">
    <w:name w:val="称呼 Char"/>
    <w:link w:val="23"/>
    <w:qFormat/>
    <w:uiPriority w:val="0"/>
    <w:rPr>
      <w:sz w:val="24"/>
    </w:rPr>
  </w:style>
  <w:style w:type="character" w:customStyle="1" w:styleId="299">
    <w:name w:val="CharAttribute0"/>
    <w:qFormat/>
    <w:uiPriority w:val="0"/>
    <w:rPr>
      <w:rFonts w:ascii="Times New Roman" w:eastAsia="宋体"/>
      <w:sz w:val="21"/>
    </w:rPr>
  </w:style>
  <w:style w:type="character" w:customStyle="1" w:styleId="300">
    <w:name w:val="内容文本 Char Char"/>
    <w:qFormat/>
    <w:uiPriority w:val="0"/>
    <w:rPr>
      <w:rFonts w:ascii="宋体" w:hAnsi="宋体" w:cs="Times New Roman"/>
      <w:sz w:val="24"/>
      <w:szCs w:val="24"/>
      <w:lang w:eastAsia="en-US" w:bidi="en-US"/>
    </w:rPr>
  </w:style>
  <w:style w:type="character" w:customStyle="1" w:styleId="301">
    <w:name w:val="标题5-7 Char"/>
    <w:link w:val="132"/>
    <w:qFormat/>
    <w:locked/>
    <w:uiPriority w:val="99"/>
    <w:rPr>
      <w:b/>
      <w:bCs/>
      <w:sz w:val="28"/>
      <w:szCs w:val="32"/>
    </w:rPr>
  </w:style>
  <w:style w:type="character" w:customStyle="1" w:styleId="302">
    <w:name w:val="标题5-30 Char"/>
    <w:link w:val="303"/>
    <w:qFormat/>
    <w:locked/>
    <w:uiPriority w:val="99"/>
    <w:rPr>
      <w:b/>
      <w:bCs/>
      <w:sz w:val="28"/>
      <w:szCs w:val="32"/>
    </w:rPr>
  </w:style>
  <w:style w:type="paragraph" w:customStyle="1" w:styleId="303">
    <w:name w:val="标题5-30"/>
    <w:basedOn w:val="304"/>
    <w:link w:val="302"/>
    <w:qFormat/>
    <w:locked/>
    <w:uiPriority w:val="99"/>
    <w:pPr>
      <w:tabs>
        <w:tab w:val="left" w:pos="360"/>
        <w:tab w:val="left" w:pos="432"/>
        <w:tab w:val="left" w:pos="510"/>
        <w:tab w:val="left" w:pos="900"/>
        <w:tab w:val="left" w:pos="1008"/>
        <w:tab w:val="left" w:pos="2100"/>
        <w:tab w:val="left" w:pos="2520"/>
      </w:tabs>
      <w:ind w:left="2526" w:hanging="420"/>
    </w:pPr>
  </w:style>
  <w:style w:type="paragraph" w:customStyle="1" w:styleId="304">
    <w:name w:val="标题5-22"/>
    <w:basedOn w:val="131"/>
    <w:link w:val="349"/>
    <w:qFormat/>
    <w:locked/>
    <w:uiPriority w:val="99"/>
    <w:pPr>
      <w:tabs>
        <w:tab w:val="left" w:pos="510"/>
        <w:tab w:val="left" w:pos="900"/>
      </w:tabs>
      <w:ind w:left="900" w:hanging="900"/>
    </w:pPr>
  </w:style>
  <w:style w:type="character" w:customStyle="1" w:styleId="305">
    <w:name w:val="正文 Char"/>
    <w:link w:val="306"/>
    <w:qFormat/>
    <w:locked/>
    <w:uiPriority w:val="0"/>
    <w:rPr>
      <w:rFonts w:ascii="宋体" w:hAnsi="宋体" w:cs="宋体"/>
      <w:szCs w:val="21"/>
    </w:rPr>
  </w:style>
  <w:style w:type="paragraph" w:customStyle="1" w:styleId="306">
    <w:name w:val="正文1"/>
    <w:link w:val="305"/>
    <w:qFormat/>
    <w:uiPriority w:val="0"/>
    <w:pPr>
      <w:jc w:val="both"/>
    </w:pPr>
    <w:rPr>
      <w:rFonts w:ascii="宋体" w:hAnsi="宋体" w:cs="宋体" w:eastAsiaTheme="minorEastAsia"/>
      <w:kern w:val="2"/>
      <w:sz w:val="21"/>
      <w:szCs w:val="21"/>
      <w:lang w:val="en-US" w:eastAsia="zh-CN" w:bidi="ar-SA"/>
    </w:rPr>
  </w:style>
  <w:style w:type="character" w:customStyle="1" w:styleId="307">
    <w:name w:val="c-gap-right-small2"/>
    <w:qFormat/>
    <w:uiPriority w:val="0"/>
  </w:style>
  <w:style w:type="character" w:customStyle="1" w:styleId="308">
    <w:name w:val="标题6 Char Char"/>
    <w:qFormat/>
    <w:uiPriority w:val="0"/>
    <w:rPr>
      <w:rFonts w:hint="eastAsia" w:ascii="宋体" w:hAnsi="宋体" w:eastAsia="宋体"/>
      <w:kern w:val="2"/>
      <w:sz w:val="24"/>
      <w:szCs w:val="24"/>
      <w:lang w:val="en-US" w:eastAsia="zh-CN" w:bidi="ar-SA"/>
    </w:rPr>
  </w:style>
  <w:style w:type="character" w:customStyle="1" w:styleId="309">
    <w:name w:val="不明显强调2"/>
    <w:qFormat/>
    <w:uiPriority w:val="19"/>
    <w:rPr>
      <w:i/>
      <w:iCs/>
      <w:color w:val="808080"/>
    </w:rPr>
  </w:style>
  <w:style w:type="character" w:customStyle="1" w:styleId="310">
    <w:name w:val="标题5-24 Char"/>
    <w:link w:val="311"/>
    <w:qFormat/>
    <w:locked/>
    <w:uiPriority w:val="99"/>
    <w:rPr>
      <w:b/>
      <w:bCs/>
      <w:sz w:val="28"/>
      <w:szCs w:val="32"/>
    </w:rPr>
  </w:style>
  <w:style w:type="paragraph" w:customStyle="1" w:styleId="311">
    <w:name w:val="标题5-24"/>
    <w:basedOn w:val="304"/>
    <w:link w:val="310"/>
    <w:qFormat/>
    <w:locked/>
    <w:uiPriority w:val="99"/>
    <w:pPr>
      <w:ind w:left="2526"/>
    </w:pPr>
  </w:style>
  <w:style w:type="character" w:customStyle="1" w:styleId="312">
    <w:name w:val="正文文本 2 Char"/>
    <w:qFormat/>
    <w:uiPriority w:val="0"/>
    <w:rPr>
      <w:rFonts w:ascii="Calibri" w:hAnsi="Calibri"/>
      <w:kern w:val="2"/>
      <w:sz w:val="21"/>
      <w:szCs w:val="24"/>
    </w:rPr>
  </w:style>
  <w:style w:type="character" w:customStyle="1" w:styleId="313">
    <w:name w:val="宇视4 Char"/>
    <w:link w:val="314"/>
    <w:qFormat/>
    <w:locked/>
    <w:uiPriority w:val="0"/>
    <w:rPr>
      <w:rFonts w:ascii="Calibri" w:hAnsi="Calibri" w:eastAsia="微软雅黑" w:cs="微软雅黑"/>
      <w:b/>
      <w:bCs/>
      <w:sz w:val="24"/>
      <w:szCs w:val="24"/>
    </w:rPr>
  </w:style>
  <w:style w:type="paragraph" w:customStyle="1" w:styleId="314">
    <w:name w:val="宇视4"/>
    <w:basedOn w:val="7"/>
    <w:link w:val="313"/>
    <w:qFormat/>
    <w:locked/>
    <w:uiPriority w:val="0"/>
    <w:pPr>
      <w:keepNext w:val="0"/>
      <w:keepLines w:val="0"/>
      <w:widowControl/>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315">
    <w:name w:val="无间隔 Char1"/>
    <w:qFormat/>
    <w:uiPriority w:val="1"/>
    <w:rPr>
      <w:kern w:val="2"/>
      <w:sz w:val="21"/>
      <w:szCs w:val="24"/>
    </w:rPr>
  </w:style>
  <w:style w:type="character" w:customStyle="1" w:styleId="316">
    <w:name w:val="题注(图注) Char1"/>
    <w:qFormat/>
    <w:uiPriority w:val="0"/>
    <w:rPr>
      <w:rFonts w:ascii="Cambria" w:hAnsi="Cambria" w:eastAsia="黑体"/>
      <w:kern w:val="2"/>
      <w:sz w:val="21"/>
      <w:lang w:val="zh-CN" w:eastAsia="zh-CN"/>
    </w:rPr>
  </w:style>
  <w:style w:type="character" w:customStyle="1" w:styleId="317">
    <w:name w:val="info4"/>
    <w:qFormat/>
    <w:uiPriority w:val="0"/>
  </w:style>
  <w:style w:type="character" w:customStyle="1" w:styleId="318">
    <w:name w:val="*正文 Char"/>
    <w:link w:val="182"/>
    <w:qFormat/>
    <w:locked/>
    <w:uiPriority w:val="0"/>
    <w:rPr>
      <w:rFonts w:ascii="宋体" w:hAnsi="宋体"/>
      <w:szCs w:val="24"/>
    </w:rPr>
  </w:style>
  <w:style w:type="character" w:customStyle="1" w:styleId="319">
    <w:name w:val="chanpin拷贝"/>
    <w:qFormat/>
    <w:uiPriority w:val="0"/>
  </w:style>
  <w:style w:type="character" w:customStyle="1" w:styleId="320">
    <w:name w:val="1051"/>
    <w:qFormat/>
    <w:uiPriority w:val="0"/>
    <w:rPr>
      <w:sz w:val="21"/>
      <w:szCs w:val="21"/>
    </w:rPr>
  </w:style>
  <w:style w:type="character" w:customStyle="1" w:styleId="321">
    <w:name w:val="d编一、 Char"/>
    <w:link w:val="288"/>
    <w:qFormat/>
    <w:uiPriority w:val="0"/>
    <w:rPr>
      <w:rFonts w:ascii="等线" w:hAnsi="等线" w:eastAsia="等线"/>
      <w:b/>
      <w:sz w:val="24"/>
      <w:szCs w:val="24"/>
    </w:rPr>
  </w:style>
  <w:style w:type="character" w:customStyle="1" w:styleId="322">
    <w:name w:val="my正文 Char"/>
    <w:link w:val="323"/>
    <w:semiHidden/>
    <w:qFormat/>
    <w:locked/>
    <w:uiPriority w:val="0"/>
    <w:rPr>
      <w:sz w:val="24"/>
      <w:szCs w:val="24"/>
    </w:rPr>
  </w:style>
  <w:style w:type="paragraph" w:customStyle="1" w:styleId="323">
    <w:name w:val="my正文"/>
    <w:basedOn w:val="1"/>
    <w:link w:val="322"/>
    <w:semiHidden/>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324">
    <w:name w:val="标题4-3 Char"/>
    <w:link w:val="325"/>
    <w:semiHidden/>
    <w:qFormat/>
    <w:locked/>
    <w:uiPriority w:val="99"/>
    <w:rPr>
      <w:rFonts w:ascii="微软雅黑" w:hAnsi="微软雅黑" w:eastAsia="微软雅黑" w:cs="微软雅黑"/>
      <w:b/>
      <w:bCs/>
      <w:sz w:val="28"/>
      <w:szCs w:val="32"/>
    </w:rPr>
  </w:style>
  <w:style w:type="paragraph" w:customStyle="1" w:styleId="325">
    <w:name w:val="标题4-3"/>
    <w:basedOn w:val="7"/>
    <w:link w:val="324"/>
    <w:semiHidden/>
    <w:qFormat/>
    <w:locked/>
    <w:uiPriority w:val="99"/>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hAnsi="微软雅黑" w:eastAsia="微软雅黑" w:cs="微软雅黑"/>
      <w:bCs/>
      <w:kern w:val="2"/>
      <w:szCs w:val="32"/>
    </w:rPr>
  </w:style>
  <w:style w:type="character" w:customStyle="1" w:styleId="326">
    <w:name w:val="Figure Description Char Char"/>
    <w:link w:val="327"/>
    <w:qFormat/>
    <w:locked/>
    <w:uiPriority w:val="0"/>
    <w:rPr>
      <w:rFonts w:ascii="Arial" w:hAnsi="Arial" w:eastAsia="黑体" w:cs="Arial Narrow"/>
    </w:rPr>
  </w:style>
  <w:style w:type="paragraph" w:customStyle="1" w:styleId="327">
    <w:name w:val="Figure Description"/>
    <w:next w:val="1"/>
    <w:link w:val="326"/>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328">
    <w:name w:val="NormalCharacter"/>
    <w:qFormat/>
    <w:uiPriority w:val="0"/>
  </w:style>
  <w:style w:type="character" w:customStyle="1" w:styleId="329">
    <w:name w:val="样式4 Char"/>
    <w:link w:val="330"/>
    <w:qFormat/>
    <w:locked/>
    <w:uiPriority w:val="99"/>
    <w:rPr>
      <w:rFonts w:ascii="宋体" w:hAnsi="宋体"/>
      <w:b/>
      <w:sz w:val="24"/>
      <w:szCs w:val="24"/>
    </w:rPr>
  </w:style>
  <w:style w:type="paragraph" w:customStyle="1" w:styleId="330">
    <w:name w:val="样式4"/>
    <w:basedOn w:val="179"/>
    <w:link w:val="329"/>
    <w:qFormat/>
    <w:locked/>
    <w:uiPriority w:val="99"/>
    <w:pPr>
      <w:tabs>
        <w:tab w:val="left" w:pos="360"/>
        <w:tab w:val="left" w:pos="2520"/>
        <w:tab w:val="clear" w:pos="2513"/>
      </w:tabs>
    </w:pPr>
    <w:rPr>
      <w:sz w:val="24"/>
    </w:rPr>
  </w:style>
  <w:style w:type="character" w:customStyle="1" w:styleId="331">
    <w:name w:val="明显强调1"/>
    <w:qFormat/>
    <w:uiPriority w:val="21"/>
    <w:rPr>
      <w:b/>
      <w:bCs/>
      <w:i/>
      <w:iCs/>
      <w:color w:val="4F81BD"/>
    </w:rPr>
  </w:style>
  <w:style w:type="character" w:customStyle="1" w:styleId="332">
    <w:name w:val="标题4-10 Char"/>
    <w:link w:val="333"/>
    <w:semiHidden/>
    <w:qFormat/>
    <w:locked/>
    <w:uiPriority w:val="99"/>
    <w:rPr>
      <w:rFonts w:ascii="微软雅黑" w:hAnsi="微软雅黑" w:eastAsia="微软雅黑" w:cs="微软雅黑"/>
      <w:b/>
      <w:bCs/>
      <w:sz w:val="28"/>
      <w:szCs w:val="32"/>
    </w:rPr>
  </w:style>
  <w:style w:type="paragraph" w:customStyle="1" w:styleId="333">
    <w:name w:val="标题4-10"/>
    <w:basedOn w:val="334"/>
    <w:link w:val="332"/>
    <w:semiHidden/>
    <w:qFormat/>
    <w:locked/>
    <w:uiPriority w:val="99"/>
    <w:pPr>
      <w:tabs>
        <w:tab w:val="left" w:pos="432"/>
        <w:tab w:val="left" w:pos="864"/>
        <w:tab w:val="left" w:pos="1984"/>
        <w:tab w:val="left" w:pos="2340"/>
      </w:tabs>
      <w:ind w:left="1680" w:hanging="420"/>
    </w:pPr>
  </w:style>
  <w:style w:type="paragraph" w:customStyle="1" w:styleId="334">
    <w:name w:val="标题4-5"/>
    <w:basedOn w:val="284"/>
    <w:link w:val="543"/>
    <w:semiHidden/>
    <w:qFormat/>
    <w:locked/>
    <w:uiPriority w:val="99"/>
    <w:pPr>
      <w:ind w:left="0" w:firstLine="0"/>
    </w:pPr>
  </w:style>
  <w:style w:type="character" w:customStyle="1" w:styleId="335">
    <w:name w:val="格式正文 Char"/>
    <w:link w:val="336"/>
    <w:qFormat/>
    <w:uiPriority w:val="0"/>
    <w:rPr>
      <w:sz w:val="24"/>
      <w:szCs w:val="28"/>
    </w:rPr>
  </w:style>
  <w:style w:type="paragraph" w:customStyle="1" w:styleId="336">
    <w:name w:val="格式正文"/>
    <w:basedOn w:val="1"/>
    <w:link w:val="335"/>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337">
    <w:name w:val="font41"/>
    <w:qFormat/>
    <w:uiPriority w:val="0"/>
    <w:rPr>
      <w:rFonts w:hint="eastAsia" w:ascii="宋体" w:hAnsi="宋体" w:eastAsia="宋体" w:cs="宋体"/>
      <w:color w:val="000000"/>
      <w:sz w:val="24"/>
      <w:szCs w:val="24"/>
      <w:u w:val="none"/>
    </w:rPr>
  </w:style>
  <w:style w:type="character" w:customStyle="1" w:styleId="338">
    <w:name w:val="不明显参考2"/>
    <w:qFormat/>
    <w:uiPriority w:val="31"/>
    <w:rPr>
      <w:smallCaps/>
      <w:color w:val="C0504D"/>
      <w:u w:val="single"/>
    </w:rPr>
  </w:style>
  <w:style w:type="character" w:customStyle="1" w:styleId="339">
    <w:name w:val="Item Step Char"/>
    <w:link w:val="340"/>
    <w:qFormat/>
    <w:locked/>
    <w:uiPriority w:val="0"/>
    <w:rPr>
      <w:rFonts w:ascii="Arial" w:hAnsi="Arial"/>
      <w:szCs w:val="24"/>
      <w:lang w:eastAsia="en-US"/>
    </w:rPr>
  </w:style>
  <w:style w:type="paragraph" w:customStyle="1" w:styleId="340">
    <w:name w:val="Item Step"/>
    <w:basedOn w:val="1"/>
    <w:link w:val="339"/>
    <w:qFormat/>
    <w:uiPriority w:val="0"/>
    <w:pPr>
      <w:widowControl/>
      <w:tabs>
        <w:tab w:val="left" w:pos="1134"/>
      </w:tabs>
      <w:spacing w:before="40"/>
      <w:ind w:left="1134" w:hanging="510"/>
      <w:jc w:val="left"/>
      <w:outlineLvl w:val="6"/>
    </w:pPr>
    <w:rPr>
      <w:rFonts w:ascii="Arial" w:hAnsi="Arial" w:eastAsiaTheme="minorEastAsia" w:cstheme="minorBidi"/>
      <w:lang w:eastAsia="en-US"/>
    </w:rPr>
  </w:style>
  <w:style w:type="character" w:customStyle="1" w:styleId="341">
    <w:name w:val="正文文本缩进 2 Char"/>
    <w:link w:val="38"/>
    <w:qFormat/>
    <w:uiPriority w:val="0"/>
    <w:rPr>
      <w:rFonts w:ascii="仿宋_GB2312" w:eastAsia="仿宋_GB2312"/>
      <w:sz w:val="24"/>
      <w:szCs w:val="24"/>
    </w:rPr>
  </w:style>
  <w:style w:type="character" w:customStyle="1" w:styleId="342">
    <w:name w:val="标题 1 字符"/>
    <w:qFormat/>
    <w:uiPriority w:val="0"/>
    <w:rPr>
      <w:rFonts w:ascii="黑体" w:hAnsi="Times New Roman" w:eastAsia="黑体" w:cs="Times New Roman"/>
      <w:kern w:val="44"/>
    </w:rPr>
  </w:style>
  <w:style w:type="character" w:customStyle="1" w:styleId="343">
    <w:name w:val="a41"/>
    <w:qFormat/>
    <w:uiPriority w:val="0"/>
    <w:rPr>
      <w:rFonts w:hint="default" w:ascii="Arial" w:hAnsi="Arial" w:cs="Arial"/>
      <w:color w:val="666666"/>
      <w:sz w:val="18"/>
      <w:szCs w:val="18"/>
      <w:u w:val="none"/>
    </w:rPr>
  </w:style>
  <w:style w:type="character" w:customStyle="1" w:styleId="344">
    <w:name w:val="1）样式 Char"/>
    <w:link w:val="345"/>
    <w:qFormat/>
    <w:uiPriority w:val="0"/>
    <w:rPr>
      <w:sz w:val="24"/>
      <w:szCs w:val="24"/>
      <w:lang w:val="zh-CN"/>
    </w:rPr>
  </w:style>
  <w:style w:type="paragraph" w:customStyle="1" w:styleId="345">
    <w:name w:val="1）样式"/>
    <w:basedOn w:val="1"/>
    <w:link w:val="344"/>
    <w:qFormat/>
    <w:uiPriority w:val="0"/>
    <w:pPr>
      <w:spacing w:line="360" w:lineRule="auto"/>
      <w:ind w:left="420"/>
    </w:pPr>
    <w:rPr>
      <w:rFonts w:asciiTheme="minorHAnsi" w:hAnsiTheme="minorHAnsi" w:eastAsiaTheme="minorEastAsia" w:cstheme="minorBidi"/>
      <w:sz w:val="24"/>
      <w:lang w:val="zh-CN"/>
    </w:rPr>
  </w:style>
  <w:style w:type="character" w:customStyle="1" w:styleId="346">
    <w:name w:val="书籍标题1"/>
    <w:qFormat/>
    <w:uiPriority w:val="33"/>
    <w:rPr>
      <w:b/>
      <w:bCs/>
      <w:smallCaps/>
      <w:spacing w:val="5"/>
    </w:rPr>
  </w:style>
  <w:style w:type="character" w:customStyle="1" w:styleId="347">
    <w:name w:val="正文首行缩进 2 Char3"/>
    <w:qFormat/>
    <w:uiPriority w:val="0"/>
    <w:rPr>
      <w:rFonts w:ascii="Calibri" w:hAnsi="Calibri"/>
      <w:kern w:val="2"/>
      <w:sz w:val="21"/>
      <w:szCs w:val="22"/>
      <w:lang w:eastAsia="en-US" w:bidi="en-US"/>
    </w:rPr>
  </w:style>
  <w:style w:type="character" w:customStyle="1" w:styleId="348">
    <w:name w:val="HTML 预设格式 字符1"/>
    <w:qFormat/>
    <w:uiPriority w:val="99"/>
    <w:rPr>
      <w:rFonts w:ascii="宋体" w:hAnsi="宋体" w:cs="宋体"/>
      <w:sz w:val="24"/>
      <w:szCs w:val="24"/>
    </w:rPr>
  </w:style>
  <w:style w:type="character" w:customStyle="1" w:styleId="349">
    <w:name w:val="标题5-22 Char"/>
    <w:link w:val="304"/>
    <w:qFormat/>
    <w:locked/>
    <w:uiPriority w:val="99"/>
    <w:rPr>
      <w:b/>
      <w:bCs/>
      <w:sz w:val="28"/>
      <w:szCs w:val="32"/>
    </w:rPr>
  </w:style>
  <w:style w:type="character" w:customStyle="1" w:styleId="350">
    <w:name w:val="apple-converted-space"/>
    <w:qFormat/>
    <w:uiPriority w:val="0"/>
  </w:style>
  <w:style w:type="character" w:customStyle="1" w:styleId="351">
    <w:name w:val="chanpin1"/>
    <w:qFormat/>
    <w:uiPriority w:val="0"/>
    <w:rPr>
      <w:rFonts w:hint="default" w:ascii="ˎ̥" w:hAnsi="ˎ̥"/>
      <w:color w:val="000000"/>
      <w:sz w:val="20"/>
      <w:szCs w:val="20"/>
      <w:u w:val="none"/>
    </w:rPr>
  </w:style>
  <w:style w:type="character" w:customStyle="1" w:styleId="352">
    <w:name w:val="ca-12"/>
    <w:qFormat/>
    <w:uiPriority w:val="0"/>
  </w:style>
  <w:style w:type="character" w:customStyle="1" w:styleId="353">
    <w:name w:val="ksfind_class_select"/>
    <w:qFormat/>
    <w:uiPriority w:val="0"/>
  </w:style>
  <w:style w:type="character" w:customStyle="1" w:styleId="354">
    <w:name w:val="正文首行缩进 2 Char"/>
    <w:link w:val="61"/>
    <w:qFormat/>
    <w:uiPriority w:val="0"/>
    <w:rPr>
      <w:rFonts w:eastAsia="宋体"/>
      <w:sz w:val="24"/>
      <w:szCs w:val="24"/>
    </w:rPr>
  </w:style>
  <w:style w:type="character" w:customStyle="1" w:styleId="355">
    <w:name w:val="标题5-4 Char"/>
    <w:link w:val="103"/>
    <w:qFormat/>
    <w:locked/>
    <w:uiPriority w:val="99"/>
    <w:rPr>
      <w:b/>
      <w:bCs/>
      <w:sz w:val="28"/>
      <w:szCs w:val="32"/>
    </w:rPr>
  </w:style>
  <w:style w:type="character" w:customStyle="1" w:styleId="356">
    <w:name w:val="正文（缩进） Char1"/>
    <w:qFormat/>
    <w:locked/>
    <w:uiPriority w:val="0"/>
    <w:rPr>
      <w:rFonts w:hint="default" w:ascii="Times New Roman" w:hAnsi="Times New Roman" w:cs="Times New Roman"/>
      <w:sz w:val="24"/>
      <w:szCs w:val="24"/>
    </w:rPr>
  </w:style>
  <w:style w:type="character" w:customStyle="1" w:styleId="357">
    <w:name w:val="页脚 Char2"/>
    <w:qFormat/>
    <w:uiPriority w:val="99"/>
    <w:rPr>
      <w:kern w:val="2"/>
      <w:sz w:val="18"/>
    </w:rPr>
  </w:style>
  <w:style w:type="character" w:customStyle="1" w:styleId="358">
    <w:name w:val="列出段落 Char"/>
    <w:link w:val="359"/>
    <w:qFormat/>
    <w:uiPriority w:val="34"/>
    <w:rPr>
      <w:rFonts w:ascii="Calibri" w:hAnsi="Calibri" w:eastAsia="宋体"/>
    </w:rPr>
  </w:style>
  <w:style w:type="paragraph" w:customStyle="1" w:styleId="359">
    <w:name w:val="_Style 444"/>
    <w:basedOn w:val="1"/>
    <w:next w:val="360"/>
    <w:link w:val="358"/>
    <w:qFormat/>
    <w:uiPriority w:val="34"/>
    <w:pPr>
      <w:spacing w:line="360" w:lineRule="auto"/>
      <w:ind w:firstLine="420" w:firstLineChars="200"/>
      <w:contextualSpacing/>
    </w:pPr>
    <w:rPr>
      <w:rFonts w:cstheme="minorBidi"/>
      <w:szCs w:val="22"/>
    </w:rPr>
  </w:style>
  <w:style w:type="paragraph" w:styleId="360">
    <w:name w:val="List Paragraph"/>
    <w:basedOn w:val="1"/>
    <w:link w:val="499"/>
    <w:qFormat/>
    <w:uiPriority w:val="99"/>
    <w:pPr>
      <w:ind w:firstLine="420" w:firstLineChars="200"/>
    </w:pPr>
    <w:rPr>
      <w:rFonts w:cstheme="minorBidi"/>
      <w:szCs w:val="22"/>
    </w:rPr>
  </w:style>
  <w:style w:type="character" w:customStyle="1" w:styleId="361">
    <w:name w:val="ZX-正文 Char"/>
    <w:link w:val="362"/>
    <w:semiHidden/>
    <w:qFormat/>
    <w:locked/>
    <w:uiPriority w:val="0"/>
    <w:rPr>
      <w:rFonts w:ascii="Trebuchet MS" w:hAnsi="FuturaA Bk BT" w:eastAsia="Times New Roman"/>
      <w:sz w:val="24"/>
      <w:szCs w:val="21"/>
    </w:rPr>
  </w:style>
  <w:style w:type="paragraph" w:customStyle="1" w:styleId="362">
    <w:name w:val="ZX-正文"/>
    <w:link w:val="361"/>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363">
    <w:name w:val="标题 4 字符1"/>
    <w:qFormat/>
    <w:uiPriority w:val="9"/>
    <w:rPr>
      <w:rFonts w:ascii="宋体" w:hAnsi="宋体"/>
      <w:bCs/>
      <w:sz w:val="24"/>
    </w:rPr>
  </w:style>
  <w:style w:type="character" w:customStyle="1" w:styleId="364">
    <w:name w:val="一 Char"/>
    <w:link w:val="365"/>
    <w:qFormat/>
    <w:uiPriority w:val="0"/>
    <w:rPr>
      <w:rFonts w:ascii="黑体" w:hAnsi="黑体" w:eastAsia="黑体"/>
      <w:sz w:val="36"/>
      <w:szCs w:val="36"/>
    </w:rPr>
  </w:style>
  <w:style w:type="paragraph" w:customStyle="1" w:styleId="365">
    <w:name w:val="一"/>
    <w:basedOn w:val="366"/>
    <w:link w:val="364"/>
    <w:qFormat/>
    <w:uiPriority w:val="0"/>
    <w:pPr>
      <w:ind w:left="0" w:firstLine="0"/>
    </w:pPr>
    <w:rPr>
      <w:rFonts w:cstheme="minorBidi"/>
    </w:rPr>
  </w:style>
  <w:style w:type="paragraph" w:customStyle="1" w:styleId="366">
    <w:name w:val="一级标题"/>
    <w:basedOn w:val="216"/>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367">
    <w:name w:val="标题5-3 Char"/>
    <w:link w:val="180"/>
    <w:qFormat/>
    <w:locked/>
    <w:uiPriority w:val="99"/>
    <w:rPr>
      <w:rFonts w:ascii="宋体" w:hAnsi="宋体"/>
      <w:b/>
      <w:sz w:val="28"/>
      <w:szCs w:val="24"/>
    </w:rPr>
  </w:style>
  <w:style w:type="character" w:customStyle="1" w:styleId="368">
    <w:name w:val="HTML 预设格式 Char"/>
    <w:link w:val="55"/>
    <w:qFormat/>
    <w:uiPriority w:val="99"/>
    <w:rPr>
      <w:rFonts w:ascii="宋体" w:hAnsi="宋体" w:cs="宋体"/>
      <w:sz w:val="24"/>
      <w:szCs w:val="24"/>
    </w:rPr>
  </w:style>
  <w:style w:type="character" w:customStyle="1" w:styleId="369">
    <w:name w:val="bjh-p"/>
    <w:qFormat/>
    <w:uiPriority w:val="0"/>
  </w:style>
  <w:style w:type="character" w:customStyle="1" w:styleId="370">
    <w:name w:val="font131"/>
    <w:qFormat/>
    <w:uiPriority w:val="0"/>
    <w:rPr>
      <w:rFonts w:hint="eastAsia" w:ascii="宋体" w:hAnsi="宋体" w:eastAsia="宋体" w:cs="宋体"/>
      <w:color w:val="000000"/>
      <w:sz w:val="22"/>
      <w:szCs w:val="22"/>
      <w:u w:val="none"/>
    </w:rPr>
  </w:style>
  <w:style w:type="character" w:customStyle="1" w:styleId="371">
    <w:name w:val="正文表格 Char"/>
    <w:link w:val="372"/>
    <w:qFormat/>
    <w:uiPriority w:val="0"/>
    <w:rPr>
      <w:rFonts w:ascii="宋体" w:hAnsi="宋体"/>
      <w:color w:val="000000"/>
      <w:szCs w:val="21"/>
    </w:rPr>
  </w:style>
  <w:style w:type="paragraph" w:customStyle="1" w:styleId="372">
    <w:name w:val="正文表格"/>
    <w:basedOn w:val="1"/>
    <w:link w:val="371"/>
    <w:qFormat/>
    <w:uiPriority w:val="0"/>
    <w:pPr>
      <w:adjustRightInd w:val="0"/>
      <w:snapToGrid w:val="0"/>
      <w:jc w:val="left"/>
    </w:pPr>
    <w:rPr>
      <w:rFonts w:ascii="宋体" w:hAnsi="宋体" w:eastAsiaTheme="minorEastAsia" w:cstheme="minorBidi"/>
      <w:color w:val="000000"/>
      <w:szCs w:val="21"/>
    </w:rPr>
  </w:style>
  <w:style w:type="character" w:customStyle="1" w:styleId="373">
    <w:name w:val="street-address"/>
    <w:qFormat/>
    <w:uiPriority w:val="0"/>
  </w:style>
  <w:style w:type="character" w:customStyle="1" w:styleId="374">
    <w:name w:val="注释 Char"/>
    <w:link w:val="375"/>
    <w:qFormat/>
    <w:uiPriority w:val="0"/>
    <w:rPr>
      <w:rFonts w:ascii="宋体" w:hAnsi="宋体"/>
      <w:szCs w:val="21"/>
    </w:rPr>
  </w:style>
  <w:style w:type="paragraph" w:customStyle="1" w:styleId="375">
    <w:name w:val="注释"/>
    <w:basedOn w:val="1"/>
    <w:link w:val="374"/>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376">
    <w:name w:val="HTML 预设格式 Char1"/>
    <w:qFormat/>
    <w:uiPriority w:val="0"/>
    <w:rPr>
      <w:rFonts w:ascii="Courier New" w:hAnsi="Courier New" w:cs="Courier New"/>
      <w:kern w:val="2"/>
    </w:rPr>
  </w:style>
  <w:style w:type="character" w:customStyle="1" w:styleId="377">
    <w:name w:val="正文大标题 Char"/>
    <w:link w:val="378"/>
    <w:qFormat/>
    <w:uiPriority w:val="0"/>
    <w:rPr>
      <w:rFonts w:ascii="宋体" w:hAnsi="宋体"/>
      <w:b/>
      <w:color w:val="000000"/>
      <w:sz w:val="28"/>
      <w:szCs w:val="21"/>
    </w:rPr>
  </w:style>
  <w:style w:type="paragraph" w:customStyle="1" w:styleId="378">
    <w:name w:val="正文大标题"/>
    <w:basedOn w:val="189"/>
    <w:next w:val="5"/>
    <w:link w:val="377"/>
    <w:qFormat/>
    <w:uiPriority w:val="0"/>
    <w:pPr>
      <w:jc w:val="center"/>
    </w:pPr>
    <w:rPr>
      <w:i w:val="0"/>
      <w:color w:val="000000"/>
      <w:sz w:val="28"/>
      <w:szCs w:val="21"/>
    </w:rPr>
  </w:style>
  <w:style w:type="character" w:customStyle="1" w:styleId="379">
    <w:name w:val="批注框文本 字符"/>
    <w:semiHidden/>
    <w:qFormat/>
    <w:uiPriority w:val="99"/>
    <w:rPr>
      <w:rFonts w:ascii="Times New Roman" w:hAnsi="Times New Roman" w:eastAsia="宋体" w:cs="Times New Roman"/>
      <w:sz w:val="18"/>
      <w:szCs w:val="18"/>
    </w:rPr>
  </w:style>
  <w:style w:type="character" w:customStyle="1" w:styleId="380">
    <w:name w:val="批注主题 Char1"/>
    <w:qFormat/>
    <w:uiPriority w:val="0"/>
    <w:rPr>
      <w:b/>
      <w:bCs/>
      <w:kern w:val="2"/>
      <w:sz w:val="21"/>
      <w:szCs w:val="24"/>
    </w:rPr>
  </w:style>
  <w:style w:type="character" w:customStyle="1" w:styleId="381">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382">
    <w:name w:val="b图下标 Char"/>
    <w:link w:val="383"/>
    <w:qFormat/>
    <w:uiPriority w:val="0"/>
    <w:rPr>
      <w:rFonts w:ascii="宋体" w:hAnsi="宋体"/>
      <w:szCs w:val="21"/>
    </w:rPr>
  </w:style>
  <w:style w:type="paragraph" w:customStyle="1" w:styleId="383">
    <w:name w:val="b图下标"/>
    <w:basedOn w:val="1"/>
    <w:next w:val="115"/>
    <w:link w:val="382"/>
    <w:qFormat/>
    <w:uiPriority w:val="0"/>
    <w:pPr>
      <w:spacing w:line="360" w:lineRule="auto"/>
      <w:jc w:val="center"/>
    </w:pPr>
    <w:rPr>
      <w:rFonts w:ascii="宋体" w:hAnsi="宋体" w:eastAsiaTheme="minorEastAsia" w:cstheme="minorBidi"/>
      <w:szCs w:val="21"/>
    </w:rPr>
  </w:style>
  <w:style w:type="character" w:customStyle="1" w:styleId="384">
    <w:name w:val="标题5-13 Char"/>
    <w:link w:val="101"/>
    <w:qFormat/>
    <w:locked/>
    <w:uiPriority w:val="99"/>
    <w:rPr>
      <w:b/>
      <w:bCs/>
      <w:sz w:val="28"/>
      <w:szCs w:val="32"/>
    </w:rPr>
  </w:style>
  <w:style w:type="character" w:customStyle="1" w:styleId="385">
    <w:name w:val="未处理的提及2"/>
    <w:unhideWhenUsed/>
    <w:qFormat/>
    <w:uiPriority w:val="99"/>
    <w:rPr>
      <w:color w:val="605E5C"/>
      <w:shd w:val="clear" w:color="auto" w:fill="E1DFDD"/>
    </w:rPr>
  </w:style>
  <w:style w:type="character" w:customStyle="1" w:styleId="386">
    <w:name w:val="标题 2 Char2"/>
    <w:qFormat/>
    <w:uiPriority w:val="9"/>
    <w:rPr>
      <w:rFonts w:ascii="Arial" w:hAnsi="Arial" w:eastAsia="仿宋"/>
      <w:b/>
      <w:sz w:val="30"/>
    </w:rPr>
  </w:style>
  <w:style w:type="character" w:customStyle="1" w:styleId="387">
    <w:name w:val="标题 8 Char1"/>
    <w:qFormat/>
    <w:uiPriority w:val="9"/>
    <w:rPr>
      <w:rFonts w:ascii="Arial" w:hAnsi="Arial" w:eastAsia="黑体"/>
      <w:kern w:val="2"/>
      <w:sz w:val="24"/>
    </w:rPr>
  </w:style>
  <w:style w:type="character" w:customStyle="1" w:styleId="388">
    <w:name w:val="标题6 Char"/>
    <w:link w:val="389"/>
    <w:qFormat/>
    <w:uiPriority w:val="0"/>
    <w:rPr>
      <w:rFonts w:eastAsia="黑体"/>
      <w:b/>
      <w:bCs/>
      <w:sz w:val="24"/>
      <w:szCs w:val="28"/>
    </w:rPr>
  </w:style>
  <w:style w:type="paragraph" w:customStyle="1" w:styleId="389">
    <w:name w:val="标题6"/>
    <w:basedOn w:val="9"/>
    <w:next w:val="1"/>
    <w:link w:val="388"/>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390">
    <w:name w:val="标题4-1 Char"/>
    <w:link w:val="285"/>
    <w:semiHidden/>
    <w:qFormat/>
    <w:locked/>
    <w:uiPriority w:val="99"/>
    <w:rPr>
      <w:rFonts w:ascii="微软雅黑" w:hAnsi="微软雅黑" w:eastAsia="微软雅黑" w:cs="微软雅黑"/>
      <w:b/>
      <w:bCs/>
      <w:sz w:val="28"/>
      <w:szCs w:val="32"/>
    </w:rPr>
  </w:style>
  <w:style w:type="character" w:customStyle="1" w:styleId="391">
    <w:name w:val="内容文本 Char"/>
    <w:link w:val="215"/>
    <w:qFormat/>
    <w:uiPriority w:val="0"/>
    <w:rPr>
      <w:rFonts w:ascii="宋体" w:hAnsi="宋体"/>
      <w:sz w:val="24"/>
      <w:szCs w:val="24"/>
      <w:lang w:val="zh-CN" w:eastAsia="en-US" w:bidi="en-US"/>
    </w:rPr>
  </w:style>
  <w:style w:type="character" w:customStyle="1" w:styleId="392">
    <w:name w:val="4级标题 Char"/>
    <w:link w:val="393"/>
    <w:qFormat/>
    <w:locked/>
    <w:uiPriority w:val="0"/>
    <w:rPr>
      <w:rFonts w:ascii="Arial" w:hAnsi="Arial" w:eastAsia="等线"/>
      <w:b/>
      <w:bCs/>
      <w:sz w:val="24"/>
      <w:szCs w:val="32"/>
    </w:rPr>
  </w:style>
  <w:style w:type="paragraph" w:customStyle="1" w:styleId="393">
    <w:name w:val="4级标题"/>
    <w:basedOn w:val="7"/>
    <w:link w:val="392"/>
    <w:qFormat/>
    <w:locked/>
    <w:uiPriority w:val="0"/>
    <w:pPr>
      <w:keepNext w:val="0"/>
      <w:keepLines w:val="0"/>
      <w:widowControl/>
      <w:tabs>
        <w:tab w:val="left" w:pos="432"/>
        <w:tab w:val="left" w:pos="864"/>
        <w:tab w:val="left" w:pos="1944"/>
      </w:tabs>
      <w:adjustRightInd/>
      <w:spacing w:before="0" w:beforeLines="50" w:line="372" w:lineRule="auto"/>
      <w:ind w:left="864" w:hanging="864"/>
      <w:textAlignment w:val="auto"/>
    </w:pPr>
    <w:rPr>
      <w:rFonts w:eastAsia="等线" w:cstheme="minorBidi"/>
      <w:bCs/>
      <w:kern w:val="2"/>
      <w:sz w:val="24"/>
      <w:szCs w:val="32"/>
    </w:rPr>
  </w:style>
  <w:style w:type="character" w:customStyle="1" w:styleId="394">
    <w:name w:val="san101"/>
    <w:qFormat/>
    <w:uiPriority w:val="0"/>
    <w:rPr>
      <w:rFonts w:hint="default"/>
      <w:color w:val="000000"/>
      <w:sz w:val="20"/>
      <w:szCs w:val="20"/>
      <w:u w:val="none"/>
    </w:rPr>
  </w:style>
  <w:style w:type="character" w:customStyle="1" w:styleId="395">
    <w:name w:val="textcontents"/>
    <w:qFormat/>
    <w:uiPriority w:val="0"/>
    <w:rPr>
      <w:rFonts w:cs="Times New Roman"/>
    </w:rPr>
  </w:style>
  <w:style w:type="character" w:customStyle="1" w:styleId="396">
    <w:name w:val="一般编号项 Char"/>
    <w:link w:val="397"/>
    <w:qFormat/>
    <w:uiPriority w:val="0"/>
    <w:rPr>
      <w:rFonts w:ascii="宋体" w:hAnsi="宋体"/>
      <w:sz w:val="24"/>
      <w:szCs w:val="24"/>
      <w:lang w:val="zh-CN" w:eastAsia="en-US" w:bidi="en-US"/>
    </w:rPr>
  </w:style>
  <w:style w:type="paragraph" w:customStyle="1" w:styleId="397">
    <w:name w:val="一般编号项"/>
    <w:basedOn w:val="215"/>
    <w:link w:val="396"/>
    <w:qFormat/>
    <w:uiPriority w:val="0"/>
    <w:pPr>
      <w:tabs>
        <w:tab w:val="left" w:pos="3300"/>
      </w:tabs>
      <w:ind w:left="3300" w:firstLine="0" w:firstLineChars="0"/>
    </w:pPr>
  </w:style>
  <w:style w:type="character" w:customStyle="1" w:styleId="398">
    <w:name w:val="标题4 Char Char"/>
    <w:link w:val="399"/>
    <w:qFormat/>
    <w:uiPriority w:val="0"/>
    <w:rPr>
      <w:rFonts w:ascii="Arial" w:hAnsi="Arial"/>
      <w:b/>
      <w:bCs/>
      <w:sz w:val="24"/>
      <w:szCs w:val="32"/>
    </w:rPr>
  </w:style>
  <w:style w:type="paragraph" w:customStyle="1" w:styleId="399">
    <w:name w:val="标题4"/>
    <w:basedOn w:val="4"/>
    <w:next w:val="32"/>
    <w:link w:val="398"/>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400">
    <w:name w:val="c彩页▲ Char"/>
    <w:link w:val="289"/>
    <w:qFormat/>
    <w:uiPriority w:val="0"/>
    <w:rPr>
      <w:rFonts w:ascii="等线" w:hAnsi="等线" w:eastAsia="等线"/>
      <w:b/>
      <w:szCs w:val="24"/>
    </w:rPr>
  </w:style>
  <w:style w:type="character" w:customStyle="1" w:styleId="401">
    <w:name w:val="s1"/>
    <w:qFormat/>
    <w:uiPriority w:val="0"/>
    <w:rPr>
      <w:rFonts w:hint="default" w:ascii=".applesystemuifontrounded" w:hAnsi=".applesystemuifontrounded" w:eastAsia=".applesystemuifontrounded" w:cs=".applesystemuifontrounded"/>
      <w:sz w:val="26"/>
      <w:szCs w:val="26"/>
    </w:rPr>
  </w:style>
  <w:style w:type="character" w:customStyle="1" w:styleId="402">
    <w:name w:val="MM Title Char"/>
    <w:link w:val="403"/>
    <w:semiHidden/>
    <w:qFormat/>
    <w:locked/>
    <w:uiPriority w:val="0"/>
    <w:rPr>
      <w:rFonts w:ascii="Cambria" w:hAnsi="Cambria"/>
      <w:b/>
      <w:bCs/>
      <w:sz w:val="32"/>
      <w:szCs w:val="32"/>
    </w:rPr>
  </w:style>
  <w:style w:type="paragraph" w:customStyle="1" w:styleId="403">
    <w:name w:val="MM Title"/>
    <w:basedOn w:val="58"/>
    <w:link w:val="402"/>
    <w:semiHidden/>
    <w:qFormat/>
    <w:locked/>
    <w:uiPriority w:val="0"/>
    <w:pPr>
      <w:widowControl/>
      <w:spacing w:before="240" w:after="60" w:line="360" w:lineRule="auto"/>
      <w:ind w:firstLine="200" w:firstLineChars="200"/>
      <w:contextualSpacing/>
    </w:pPr>
    <w:rPr>
      <w:rFonts w:ascii="Cambria" w:hAnsi="Cambria"/>
      <w:bCs/>
      <w:szCs w:val="32"/>
    </w:rPr>
  </w:style>
  <w:style w:type="character" w:customStyle="1" w:styleId="404">
    <w:name w:val="Anrede1IhrZeichen"/>
    <w:basedOn w:val="66"/>
    <w:qFormat/>
    <w:uiPriority w:val="0"/>
    <w:rPr>
      <w:rFonts w:ascii="Arial" w:hAnsi="Arial"/>
      <w:sz w:val="20"/>
    </w:rPr>
  </w:style>
  <w:style w:type="character" w:customStyle="1" w:styleId="405">
    <w:name w:val="a正文5号 Char"/>
    <w:link w:val="406"/>
    <w:qFormat/>
    <w:uiPriority w:val="0"/>
    <w:rPr>
      <w:rFonts w:ascii="宋体" w:hAnsi="宋体"/>
      <w:color w:val="000000"/>
      <w:szCs w:val="24"/>
    </w:rPr>
  </w:style>
  <w:style w:type="paragraph" w:customStyle="1" w:styleId="406">
    <w:name w:val="a正文5号"/>
    <w:link w:val="405"/>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407">
    <w:name w:val="font31"/>
    <w:qFormat/>
    <w:uiPriority w:val="0"/>
    <w:rPr>
      <w:rFonts w:hint="default" w:ascii="Arial" w:hAnsi="Arial" w:eastAsia="宋体" w:cs="Arial"/>
      <w:color w:val="000000"/>
      <w:sz w:val="18"/>
      <w:szCs w:val="18"/>
      <w:u w:val="none"/>
      <w:lang w:val="en-US" w:eastAsia="zh-CN" w:bidi="ar-SA"/>
    </w:rPr>
  </w:style>
  <w:style w:type="character" w:customStyle="1" w:styleId="408">
    <w:name w:val="样式 宋体 五号 行距: 单倍行距 Char"/>
    <w:link w:val="409"/>
    <w:qFormat/>
    <w:uiPriority w:val="0"/>
    <w:rPr>
      <w:rFonts w:ascii="宋体" w:hAnsi="宋体"/>
    </w:rPr>
  </w:style>
  <w:style w:type="paragraph" w:customStyle="1" w:styleId="409">
    <w:name w:val="样式 宋体 五号 行距: 单倍行距"/>
    <w:basedOn w:val="1"/>
    <w:link w:val="408"/>
    <w:qFormat/>
    <w:uiPriority w:val="0"/>
    <w:pPr>
      <w:adjustRightInd w:val="0"/>
      <w:jc w:val="left"/>
      <w:textAlignment w:val="baseline"/>
    </w:pPr>
    <w:rPr>
      <w:rFonts w:ascii="宋体" w:hAnsi="宋体" w:eastAsiaTheme="minorEastAsia" w:cstheme="minorBidi"/>
      <w:szCs w:val="22"/>
    </w:rPr>
  </w:style>
  <w:style w:type="character" w:customStyle="1" w:styleId="410">
    <w:name w:val="批注框文本 Char1"/>
    <w:qFormat/>
    <w:uiPriority w:val="99"/>
    <w:rPr>
      <w:rFonts w:cs="Times New Roman"/>
      <w:sz w:val="18"/>
      <w:szCs w:val="18"/>
    </w:rPr>
  </w:style>
  <w:style w:type="character" w:customStyle="1" w:styleId="411">
    <w:name w:val="1级标题 Char"/>
    <w:link w:val="412"/>
    <w:qFormat/>
    <w:uiPriority w:val="0"/>
    <w:rPr>
      <w:rFonts w:ascii="黑体" w:hAnsi="黑体" w:eastAsia="黑体"/>
      <w:sz w:val="36"/>
      <w:szCs w:val="36"/>
      <w:lang w:eastAsia="en-US" w:bidi="en-US"/>
    </w:rPr>
  </w:style>
  <w:style w:type="paragraph" w:customStyle="1" w:styleId="412">
    <w:name w:val="1级标题"/>
    <w:basedOn w:val="216"/>
    <w:link w:val="411"/>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character" w:customStyle="1" w:styleId="413">
    <w:name w:val="批注文字 字符1"/>
    <w:semiHidden/>
    <w:qFormat/>
    <w:uiPriority w:val="99"/>
    <w:rPr>
      <w:rFonts w:ascii="Calibri" w:hAnsi="Calibri" w:eastAsia="宋体" w:cs="Times New Roman"/>
      <w:szCs w:val="21"/>
    </w:rPr>
  </w:style>
  <w:style w:type="character" w:customStyle="1" w:styleId="414">
    <w:name w:val="标题4-2 Char"/>
    <w:link w:val="415"/>
    <w:semiHidden/>
    <w:qFormat/>
    <w:locked/>
    <w:uiPriority w:val="99"/>
    <w:rPr>
      <w:rFonts w:ascii="微软雅黑" w:hAnsi="微软雅黑" w:eastAsia="微软雅黑" w:cs="微软雅黑"/>
      <w:b/>
      <w:bCs/>
      <w:sz w:val="30"/>
      <w:szCs w:val="32"/>
    </w:rPr>
  </w:style>
  <w:style w:type="paragraph" w:customStyle="1" w:styleId="415">
    <w:name w:val="标题4-2"/>
    <w:basedOn w:val="7"/>
    <w:link w:val="414"/>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416">
    <w:name w:val="批注主题 Char2"/>
    <w:qFormat/>
    <w:uiPriority w:val="0"/>
    <w:rPr>
      <w:b/>
      <w:bCs/>
      <w:kern w:val="2"/>
      <w:sz w:val="21"/>
      <w:szCs w:val="24"/>
    </w:rPr>
  </w:style>
  <w:style w:type="character" w:customStyle="1" w:styleId="417">
    <w:name w:val="样式 首行缩进:  0 字符 Char"/>
    <w:link w:val="418"/>
    <w:qFormat/>
    <w:locked/>
    <w:uiPriority w:val="0"/>
    <w:rPr>
      <w:rFonts w:ascii="Arial" w:hAnsi="Arial" w:cs="宋体"/>
      <w:sz w:val="24"/>
    </w:rPr>
  </w:style>
  <w:style w:type="paragraph" w:customStyle="1" w:styleId="418">
    <w:name w:val="样式 首行缩进:  0 字符"/>
    <w:basedOn w:val="1"/>
    <w:link w:val="417"/>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419">
    <w:name w:val="3级标题 字符"/>
    <w:link w:val="420"/>
    <w:qFormat/>
    <w:locked/>
    <w:uiPriority w:val="0"/>
    <w:rPr>
      <w:rFonts w:ascii="Arial" w:hAnsi="Arial" w:eastAsia="仿宋"/>
      <w:b/>
      <w:bCs/>
      <w:sz w:val="28"/>
      <w:szCs w:val="28"/>
    </w:rPr>
  </w:style>
  <w:style w:type="paragraph" w:customStyle="1" w:styleId="420">
    <w:name w:val="3级标题"/>
    <w:basedOn w:val="6"/>
    <w:link w:val="419"/>
    <w:qFormat/>
    <w:locked/>
    <w:uiPriority w:val="0"/>
    <w:pPr>
      <w:keepNext w:val="0"/>
      <w:keepLines w:val="0"/>
      <w:widowControl/>
      <w:tabs>
        <w:tab w:val="left" w:pos="432"/>
        <w:tab w:val="left" w:pos="720"/>
      </w:tabs>
      <w:autoSpaceDE/>
      <w:autoSpaceDN/>
      <w:adjustRightInd/>
      <w:spacing w:before="0" w:beforeLines="30" w:after="0" w:line="300" w:lineRule="auto"/>
      <w:ind w:right="100" w:rightChars="100"/>
    </w:pPr>
    <w:rPr>
      <w:rFonts w:ascii="Arial" w:hAnsi="Arial" w:eastAsia="仿宋" w:cstheme="minorBidi"/>
      <w:bCs/>
      <w:kern w:val="2"/>
      <w:sz w:val="28"/>
      <w:szCs w:val="28"/>
      <w:u w:val="none"/>
    </w:rPr>
  </w:style>
  <w:style w:type="character" w:customStyle="1" w:styleId="421">
    <w:name w:val="标题5-31 Char"/>
    <w:link w:val="142"/>
    <w:qFormat/>
    <w:locked/>
    <w:uiPriority w:val="99"/>
    <w:rPr>
      <w:b/>
      <w:bCs/>
      <w:sz w:val="28"/>
      <w:szCs w:val="32"/>
    </w:rPr>
  </w:style>
  <w:style w:type="character" w:customStyle="1" w:styleId="422">
    <w:name w:val="正文首行缩进 Char2"/>
    <w:qFormat/>
    <w:uiPriority w:val="99"/>
    <w:rPr>
      <w:rFonts w:ascii="楷体_GB2312" w:eastAsia="楷体_GB2312"/>
      <w:kern w:val="2"/>
      <w:sz w:val="21"/>
      <w:szCs w:val="24"/>
    </w:rPr>
  </w:style>
  <w:style w:type="character" w:customStyle="1" w:styleId="423">
    <w:name w:val="_正文段落 Char"/>
    <w:link w:val="424"/>
    <w:semiHidden/>
    <w:qFormat/>
    <w:locked/>
    <w:uiPriority w:val="0"/>
    <w:rPr>
      <w:rFonts w:ascii="宋体" w:hAnsi="宋体"/>
      <w:sz w:val="24"/>
      <w:szCs w:val="24"/>
    </w:rPr>
  </w:style>
  <w:style w:type="paragraph" w:customStyle="1" w:styleId="424">
    <w:name w:val="_正文段落"/>
    <w:basedOn w:val="1"/>
    <w:link w:val="423"/>
    <w:semiHidden/>
    <w:qFormat/>
    <w:locked/>
    <w:uiPriority w:val="0"/>
    <w:pPr>
      <w:spacing w:line="360" w:lineRule="auto"/>
      <w:ind w:firstLine="480" w:firstLineChars="200"/>
    </w:pPr>
    <w:rPr>
      <w:rFonts w:ascii="宋体" w:hAnsi="宋体" w:eastAsiaTheme="minorEastAsia" w:cstheme="minorBidi"/>
      <w:sz w:val="24"/>
    </w:rPr>
  </w:style>
  <w:style w:type="character" w:customStyle="1" w:styleId="425">
    <w:name w:val="正文文本 Char1"/>
    <w:qFormat/>
    <w:uiPriority w:val="0"/>
    <w:rPr>
      <w:szCs w:val="24"/>
    </w:rPr>
  </w:style>
  <w:style w:type="character" w:customStyle="1" w:styleId="426">
    <w:name w:val="c彩页■ Char"/>
    <w:link w:val="427"/>
    <w:qFormat/>
    <w:uiPriority w:val="0"/>
    <w:rPr>
      <w:rFonts w:ascii="等线" w:hAnsi="等线" w:eastAsia="等线"/>
      <w:b/>
      <w:szCs w:val="24"/>
    </w:rPr>
  </w:style>
  <w:style w:type="paragraph" w:customStyle="1" w:styleId="427">
    <w:name w:val="c彩页■"/>
    <w:basedOn w:val="128"/>
    <w:link w:val="426"/>
    <w:qFormat/>
    <w:uiPriority w:val="0"/>
    <w:pPr>
      <w:spacing w:line="360" w:lineRule="auto"/>
      <w:ind w:left="420" w:firstLine="0" w:firstLineChars="0"/>
    </w:pPr>
    <w:rPr>
      <w:rFonts w:ascii="等线" w:hAnsi="等线" w:eastAsia="等线"/>
      <w:b/>
      <w:szCs w:val="24"/>
    </w:rPr>
  </w:style>
  <w:style w:type="character" w:customStyle="1" w:styleId="428">
    <w:name w:val="编号，小四 Char"/>
    <w:link w:val="429"/>
    <w:qFormat/>
    <w:uiPriority w:val="0"/>
    <w:rPr>
      <w:rFonts w:ascii="Arial" w:hAnsi="Arial" w:cs="宋体"/>
      <w:sz w:val="24"/>
    </w:rPr>
  </w:style>
  <w:style w:type="paragraph" w:customStyle="1" w:styleId="429">
    <w:name w:val="编号，小四"/>
    <w:basedOn w:val="1"/>
    <w:link w:val="428"/>
    <w:qFormat/>
    <w:locked/>
    <w:uiPriority w:val="0"/>
    <w:pPr>
      <w:spacing w:beforeLines="50" w:line="360" w:lineRule="auto"/>
      <w:ind w:left="980" w:hanging="420"/>
    </w:pPr>
    <w:rPr>
      <w:rFonts w:ascii="Arial" w:hAnsi="Arial" w:cs="宋体" w:eastAsiaTheme="minorEastAsia"/>
      <w:sz w:val="24"/>
      <w:szCs w:val="22"/>
    </w:rPr>
  </w:style>
  <w:style w:type="character" w:customStyle="1" w:styleId="430">
    <w:name w:val="默认文本 Char"/>
    <w:link w:val="431"/>
    <w:qFormat/>
    <w:locked/>
    <w:uiPriority w:val="0"/>
    <w:rPr>
      <w:rFonts w:ascii="微软雅黑" w:hAnsi="微软雅黑" w:eastAsia="微软雅黑"/>
      <w:sz w:val="24"/>
      <w:szCs w:val="24"/>
    </w:rPr>
  </w:style>
  <w:style w:type="paragraph" w:customStyle="1" w:styleId="431">
    <w:name w:val="默认文本"/>
    <w:basedOn w:val="1"/>
    <w:link w:val="430"/>
    <w:qFormat/>
    <w:uiPriority w:val="0"/>
    <w:pPr>
      <w:ind w:firstLine="480" w:firstLineChars="200"/>
    </w:pPr>
    <w:rPr>
      <w:rFonts w:ascii="微软雅黑" w:hAnsi="微软雅黑" w:eastAsia="微软雅黑" w:cstheme="minorBidi"/>
      <w:sz w:val="24"/>
    </w:rPr>
  </w:style>
  <w:style w:type="character" w:customStyle="1" w:styleId="432">
    <w:name w:val="Item List Char Char"/>
    <w:link w:val="433"/>
    <w:qFormat/>
    <w:locked/>
    <w:uiPriority w:val="0"/>
    <w:rPr>
      <w:rFonts w:ascii="Arial" w:hAnsi="Arial"/>
    </w:rPr>
  </w:style>
  <w:style w:type="paragraph" w:customStyle="1" w:styleId="433">
    <w:name w:val="Item List"/>
    <w:link w:val="432"/>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434">
    <w:name w:val="一一 Char"/>
    <w:link w:val="435"/>
    <w:qFormat/>
    <w:uiPriority w:val="0"/>
    <w:rPr>
      <w:rFonts w:ascii="黑体" w:hAnsi="黑体" w:eastAsia="黑体"/>
      <w:sz w:val="36"/>
      <w:szCs w:val="36"/>
    </w:rPr>
  </w:style>
  <w:style w:type="paragraph" w:customStyle="1" w:styleId="435">
    <w:name w:val="一一"/>
    <w:basedOn w:val="366"/>
    <w:link w:val="434"/>
    <w:qFormat/>
    <w:uiPriority w:val="0"/>
    <w:pPr>
      <w:ind w:left="0" w:firstLine="0"/>
    </w:pPr>
    <w:rPr>
      <w:rFonts w:cstheme="minorBidi"/>
    </w:rPr>
  </w:style>
  <w:style w:type="character" w:customStyle="1" w:styleId="436">
    <w:name w:val="页脚 Char3"/>
    <w:qFormat/>
    <w:uiPriority w:val="99"/>
    <w:rPr>
      <w:rFonts w:ascii="宋体"/>
      <w:sz w:val="18"/>
    </w:rPr>
  </w:style>
  <w:style w:type="character" w:customStyle="1" w:styleId="437">
    <w:name w:val="Default Char"/>
    <w:link w:val="438"/>
    <w:qFormat/>
    <w:locked/>
    <w:uiPriority w:val="0"/>
    <w:rPr>
      <w:rFonts w:ascii="Symbol" w:hAnsi="Symbol" w:cs="Symbol"/>
      <w:color w:val="000000"/>
      <w:sz w:val="24"/>
      <w:szCs w:val="24"/>
    </w:rPr>
  </w:style>
  <w:style w:type="paragraph" w:customStyle="1" w:styleId="438">
    <w:name w:val="Default"/>
    <w:link w:val="437"/>
    <w:qFormat/>
    <w:uiPriority w:val="99"/>
    <w:pPr>
      <w:widowControl w:val="0"/>
      <w:autoSpaceDE w:val="0"/>
      <w:autoSpaceDN w:val="0"/>
      <w:adjustRightInd w:val="0"/>
    </w:pPr>
    <w:rPr>
      <w:rFonts w:ascii="Symbol" w:hAnsi="Symbol" w:cs="Symbol" w:eastAsiaTheme="minorEastAsia"/>
      <w:color w:val="000000"/>
      <w:kern w:val="2"/>
      <w:sz w:val="24"/>
      <w:szCs w:val="24"/>
      <w:lang w:val="en-US" w:eastAsia="zh-CN" w:bidi="ar-SA"/>
    </w:rPr>
  </w:style>
  <w:style w:type="character" w:customStyle="1" w:styleId="439">
    <w:name w:val="Body text|1_"/>
    <w:link w:val="440"/>
    <w:unhideWhenUsed/>
    <w:qFormat/>
    <w:uiPriority w:val="99"/>
    <w:rPr>
      <w:rFonts w:ascii="宋体" w:hAnsi="宋体"/>
      <w:sz w:val="28"/>
      <w:shd w:val="clear" w:color="auto" w:fill="FFFFFF"/>
      <w:lang w:val="zh-CN"/>
    </w:rPr>
  </w:style>
  <w:style w:type="paragraph" w:customStyle="1" w:styleId="440">
    <w:name w:val="Body text|1"/>
    <w:basedOn w:val="1"/>
    <w:link w:val="439"/>
    <w:unhideWhenUsed/>
    <w:qFormat/>
    <w:uiPriority w:val="0"/>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441">
    <w:name w:val="标题4-7 Char"/>
    <w:link w:val="442"/>
    <w:semiHidden/>
    <w:qFormat/>
    <w:locked/>
    <w:uiPriority w:val="99"/>
    <w:rPr>
      <w:rFonts w:ascii="微软雅黑" w:hAnsi="微软雅黑" w:eastAsia="微软雅黑" w:cs="微软雅黑"/>
      <w:b/>
      <w:bCs/>
      <w:sz w:val="28"/>
      <w:szCs w:val="32"/>
    </w:rPr>
  </w:style>
  <w:style w:type="paragraph" w:customStyle="1" w:styleId="442">
    <w:name w:val="标题4-7"/>
    <w:basedOn w:val="443"/>
    <w:link w:val="441"/>
    <w:semiHidden/>
    <w:qFormat/>
    <w:locked/>
    <w:uiPriority w:val="99"/>
    <w:pPr>
      <w:tabs>
        <w:tab w:val="left" w:pos="360"/>
        <w:tab w:val="left" w:pos="432"/>
        <w:tab w:val="left" w:pos="864"/>
        <w:tab w:val="left" w:pos="900"/>
        <w:tab w:val="left" w:pos="1984"/>
        <w:tab w:val="left" w:pos="2340"/>
      </w:tabs>
    </w:pPr>
  </w:style>
  <w:style w:type="paragraph" w:customStyle="1" w:styleId="443">
    <w:name w:val="标题4-6"/>
    <w:basedOn w:val="285"/>
    <w:link w:val="592"/>
    <w:semiHidden/>
    <w:qFormat/>
    <w:locked/>
    <w:uiPriority w:val="99"/>
    <w:pPr>
      <w:tabs>
        <w:tab w:val="left" w:pos="360"/>
      </w:tabs>
    </w:pPr>
  </w:style>
  <w:style w:type="character" w:customStyle="1" w:styleId="444">
    <w:name w:val="未处理的提及1"/>
    <w:unhideWhenUsed/>
    <w:qFormat/>
    <w:uiPriority w:val="99"/>
    <w:rPr>
      <w:color w:val="605E5C"/>
      <w:shd w:val="clear" w:color="auto" w:fill="E1DFDD"/>
    </w:rPr>
  </w:style>
  <w:style w:type="character" w:customStyle="1" w:styleId="445">
    <w:name w:val="正文，段落，小四，22磅行距 Char"/>
    <w:link w:val="446"/>
    <w:qFormat/>
    <w:locked/>
    <w:uiPriority w:val="0"/>
    <w:rPr>
      <w:rFonts w:ascii="Calibri" w:hAnsi="Calibri"/>
      <w:sz w:val="24"/>
      <w:szCs w:val="24"/>
    </w:rPr>
  </w:style>
  <w:style w:type="paragraph" w:customStyle="1" w:styleId="446">
    <w:name w:val="正文，段落，小四，22磅行距"/>
    <w:basedOn w:val="1"/>
    <w:link w:val="445"/>
    <w:qFormat/>
    <w:uiPriority w:val="0"/>
    <w:pPr>
      <w:spacing w:line="440" w:lineRule="exact"/>
      <w:ind w:firstLine="420"/>
    </w:pPr>
    <w:rPr>
      <w:rFonts w:eastAsiaTheme="minorEastAsia" w:cstheme="minorBidi"/>
      <w:sz w:val="24"/>
    </w:rPr>
  </w:style>
  <w:style w:type="character" w:customStyle="1" w:styleId="447">
    <w:name w:val="Body text|2_"/>
    <w:link w:val="448"/>
    <w:qFormat/>
    <w:uiPriority w:val="0"/>
    <w:rPr>
      <w:rFonts w:ascii="PMingLiU" w:hAnsi="PMingLiU" w:eastAsia="PMingLiU" w:cs="PMingLiU"/>
      <w:sz w:val="18"/>
      <w:szCs w:val="18"/>
      <w:shd w:val="clear" w:color="auto" w:fill="FFFFFF"/>
    </w:rPr>
  </w:style>
  <w:style w:type="paragraph" w:customStyle="1" w:styleId="448">
    <w:name w:val="Body text|22"/>
    <w:basedOn w:val="1"/>
    <w:link w:val="447"/>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449">
    <w:name w:val="江西-正文 Char"/>
    <w:link w:val="450"/>
    <w:qFormat/>
    <w:locked/>
    <w:uiPriority w:val="0"/>
    <w:rPr>
      <w:rFonts w:ascii="Calibri" w:hAnsi="Calibri" w:eastAsia="华文中宋"/>
      <w:sz w:val="24"/>
    </w:rPr>
  </w:style>
  <w:style w:type="paragraph" w:customStyle="1" w:styleId="450">
    <w:name w:val="江西-正文"/>
    <w:basedOn w:val="1"/>
    <w:link w:val="449"/>
    <w:qFormat/>
    <w:locked/>
    <w:uiPriority w:val="0"/>
    <w:pPr>
      <w:ind w:firstLine="200" w:firstLineChars="200"/>
    </w:pPr>
    <w:rPr>
      <w:rFonts w:eastAsia="华文中宋" w:cstheme="minorBidi"/>
      <w:sz w:val="24"/>
      <w:szCs w:val="22"/>
    </w:rPr>
  </w:style>
  <w:style w:type="character" w:customStyle="1" w:styleId="451">
    <w:name w:val="标题5-23 Char"/>
    <w:link w:val="452"/>
    <w:qFormat/>
    <w:locked/>
    <w:uiPriority w:val="99"/>
    <w:rPr>
      <w:b/>
      <w:bCs/>
      <w:sz w:val="28"/>
      <w:szCs w:val="32"/>
    </w:rPr>
  </w:style>
  <w:style w:type="paragraph" w:customStyle="1" w:styleId="452">
    <w:name w:val="标题5-23"/>
    <w:basedOn w:val="453"/>
    <w:link w:val="451"/>
    <w:qFormat/>
    <w:locked/>
    <w:uiPriority w:val="99"/>
    <w:pPr>
      <w:tabs>
        <w:tab w:val="left" w:pos="360"/>
        <w:tab w:val="left" w:pos="432"/>
        <w:tab w:val="left" w:pos="1008"/>
        <w:tab w:val="left" w:pos="2100"/>
        <w:tab w:val="left" w:pos="2520"/>
      </w:tabs>
      <w:ind w:left="846" w:hanging="440"/>
    </w:pPr>
  </w:style>
  <w:style w:type="paragraph" w:customStyle="1" w:styleId="453">
    <w:name w:val="标题5-16"/>
    <w:basedOn w:val="131"/>
    <w:link w:val="567"/>
    <w:qFormat/>
    <w:locked/>
    <w:uiPriority w:val="99"/>
  </w:style>
  <w:style w:type="character" w:customStyle="1" w:styleId="454">
    <w:name w:val="正文（缩进） Char"/>
    <w:link w:val="455"/>
    <w:qFormat/>
    <w:locked/>
    <w:uiPriority w:val="0"/>
    <w:rPr>
      <w:sz w:val="24"/>
      <w:szCs w:val="24"/>
    </w:rPr>
  </w:style>
  <w:style w:type="paragraph" w:customStyle="1" w:styleId="455">
    <w:name w:val="正文（缩进）"/>
    <w:basedOn w:val="1"/>
    <w:link w:val="454"/>
    <w:qFormat/>
    <w:locked/>
    <w:uiPriority w:val="0"/>
    <w:pPr>
      <w:spacing w:beforeLines="50" w:afterLines="50" w:line="360" w:lineRule="auto"/>
      <w:ind w:firstLine="480" w:firstLineChars="200"/>
    </w:pPr>
    <w:rPr>
      <w:rFonts w:asciiTheme="minorHAnsi" w:hAnsiTheme="minorHAnsi" w:eastAsiaTheme="minorEastAsia" w:cstheme="minorBidi"/>
      <w:sz w:val="24"/>
    </w:rPr>
  </w:style>
  <w:style w:type="character" w:customStyle="1" w:styleId="456">
    <w:name w:val="标题5-33 Char"/>
    <w:link w:val="457"/>
    <w:qFormat/>
    <w:locked/>
    <w:uiPriority w:val="99"/>
    <w:rPr>
      <w:b/>
      <w:bCs/>
      <w:sz w:val="24"/>
      <w:szCs w:val="24"/>
    </w:rPr>
  </w:style>
  <w:style w:type="paragraph" w:customStyle="1" w:styleId="457">
    <w:name w:val="标题5-33"/>
    <w:basedOn w:val="104"/>
    <w:link w:val="456"/>
    <w:qFormat/>
    <w:locked/>
    <w:uiPriority w:val="99"/>
    <w:pPr>
      <w:ind w:left="2100" w:firstLine="420"/>
    </w:pPr>
    <w:rPr>
      <w:sz w:val="24"/>
      <w:szCs w:val="24"/>
    </w:rPr>
  </w:style>
  <w:style w:type="character" w:customStyle="1" w:styleId="458">
    <w:name w:val="表1 Char"/>
    <w:link w:val="459"/>
    <w:qFormat/>
    <w:uiPriority w:val="0"/>
    <w:rPr>
      <w:rFonts w:eastAsia="黑体"/>
      <w:sz w:val="24"/>
      <w:szCs w:val="28"/>
    </w:rPr>
  </w:style>
  <w:style w:type="paragraph" w:customStyle="1" w:styleId="459">
    <w:name w:val="表1"/>
    <w:basedOn w:val="1"/>
    <w:link w:val="458"/>
    <w:qFormat/>
    <w:uiPriority w:val="0"/>
    <w:pPr>
      <w:spacing w:line="360" w:lineRule="auto"/>
      <w:jc w:val="center"/>
    </w:pPr>
    <w:rPr>
      <w:rFonts w:eastAsia="黑体" w:asciiTheme="minorHAnsi" w:hAnsiTheme="minorHAnsi" w:cstheme="minorBidi"/>
      <w:sz w:val="24"/>
      <w:szCs w:val="28"/>
    </w:rPr>
  </w:style>
  <w:style w:type="character" w:customStyle="1" w:styleId="460">
    <w:name w:val="标题 字符1"/>
    <w:qFormat/>
    <w:uiPriority w:val="10"/>
    <w:rPr>
      <w:rFonts w:ascii="等线 Light" w:hAnsi="等线 Light" w:eastAsia="等线 Light" w:cs="Times New Roman"/>
      <w:b/>
      <w:bCs/>
      <w:sz w:val="32"/>
      <w:szCs w:val="32"/>
    </w:rPr>
  </w:style>
  <w:style w:type="character" w:customStyle="1" w:styleId="461">
    <w:name w:val="图表批注 Char"/>
    <w:link w:val="462"/>
    <w:qFormat/>
    <w:uiPriority w:val="0"/>
    <w:rPr>
      <w:rFonts w:ascii="宋体" w:hAnsi="宋体"/>
      <w:szCs w:val="24"/>
      <w:lang w:eastAsia="en-US" w:bidi="en-US"/>
    </w:rPr>
  </w:style>
  <w:style w:type="paragraph" w:customStyle="1" w:styleId="462">
    <w:name w:val="图表批注"/>
    <w:basedOn w:val="215"/>
    <w:link w:val="461"/>
    <w:qFormat/>
    <w:uiPriority w:val="0"/>
    <w:pPr>
      <w:ind w:firstLine="0" w:firstLineChars="0"/>
      <w:jc w:val="center"/>
    </w:pPr>
    <w:rPr>
      <w:sz w:val="21"/>
      <w:lang w:val="en-US"/>
    </w:rPr>
  </w:style>
  <w:style w:type="character" w:customStyle="1" w:styleId="463">
    <w:name w:val="样式3 Char"/>
    <w:link w:val="464"/>
    <w:qFormat/>
    <w:uiPriority w:val="0"/>
    <w:rPr>
      <w:rFonts w:ascii="方正小标宋简体" w:hAnsi="华文中宋" w:eastAsia="方正小标宋简体"/>
      <w:bCs/>
      <w:kern w:val="44"/>
      <w:sz w:val="44"/>
      <w:szCs w:val="44"/>
    </w:rPr>
  </w:style>
  <w:style w:type="paragraph" w:customStyle="1" w:styleId="464">
    <w:name w:val="样式3"/>
    <w:basedOn w:val="3"/>
    <w:link w:val="463"/>
    <w:qFormat/>
    <w:uiPriority w:val="0"/>
    <w:pPr>
      <w:autoSpaceDE/>
      <w:autoSpaceDN/>
      <w:adjustRightInd/>
      <w:spacing w:before="340" w:after="330" w:line="640" w:lineRule="exact"/>
    </w:pPr>
    <w:rPr>
      <w:rFonts w:ascii="方正小标宋简体" w:hAnsi="华文中宋" w:eastAsia="方正小标宋简体" w:cstheme="minorBidi"/>
      <w:b w:val="0"/>
      <w:bCs/>
      <w:sz w:val="44"/>
      <w:szCs w:val="44"/>
    </w:rPr>
  </w:style>
  <w:style w:type="character" w:customStyle="1" w:styleId="465">
    <w:name w:val="z-窗体底端 Char"/>
    <w:link w:val="466"/>
    <w:qFormat/>
    <w:uiPriority w:val="0"/>
    <w:rPr>
      <w:rFonts w:ascii="Arial" w:hAnsi="Arial" w:cs="Arial"/>
      <w:vanish/>
      <w:sz w:val="16"/>
      <w:szCs w:val="16"/>
    </w:rPr>
  </w:style>
  <w:style w:type="paragraph" w:customStyle="1" w:styleId="466">
    <w:name w:val="z-窗体底端1"/>
    <w:basedOn w:val="1"/>
    <w:next w:val="1"/>
    <w:link w:val="465"/>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467">
    <w:name w:val="2级标题 Char"/>
    <w:link w:val="468"/>
    <w:qFormat/>
    <w:uiPriority w:val="0"/>
    <w:rPr>
      <w:rFonts w:ascii="黑体" w:hAnsi="黑体" w:eastAsia="黑体"/>
      <w:sz w:val="32"/>
      <w:szCs w:val="36"/>
      <w:lang w:eastAsia="en-US" w:bidi="en-US"/>
    </w:rPr>
  </w:style>
  <w:style w:type="paragraph" w:customStyle="1" w:styleId="468">
    <w:name w:val="2级标题"/>
    <w:basedOn w:val="216"/>
    <w:link w:val="467"/>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469">
    <w:name w:val="并列项 Char"/>
    <w:link w:val="470"/>
    <w:qFormat/>
    <w:uiPriority w:val="0"/>
    <w:rPr>
      <w:rFonts w:ascii="宋体" w:hAnsi="宋体"/>
      <w:sz w:val="24"/>
      <w:szCs w:val="24"/>
      <w:lang w:val="zh-CN" w:eastAsia="en-US" w:bidi="en-US"/>
    </w:rPr>
  </w:style>
  <w:style w:type="paragraph" w:customStyle="1" w:styleId="470">
    <w:name w:val="并列项"/>
    <w:basedOn w:val="215"/>
    <w:link w:val="469"/>
    <w:qFormat/>
    <w:uiPriority w:val="0"/>
    <w:pPr>
      <w:tabs>
        <w:tab w:val="left" w:pos="360"/>
        <w:tab w:val="left" w:pos="1260"/>
      </w:tabs>
      <w:ind w:firstLine="0" w:firstLineChars="0"/>
    </w:pPr>
  </w:style>
  <w:style w:type="character" w:customStyle="1" w:styleId="471">
    <w:name w:val="脚注文本 字符"/>
    <w:qFormat/>
    <w:uiPriority w:val="0"/>
    <w:rPr>
      <w:kern w:val="2"/>
      <w:sz w:val="18"/>
      <w:szCs w:val="18"/>
    </w:rPr>
  </w:style>
  <w:style w:type="character" w:customStyle="1" w:styleId="472">
    <w:name w:val="日期 Char2"/>
    <w:qFormat/>
    <w:uiPriority w:val="0"/>
    <w:rPr>
      <w:kern w:val="2"/>
      <w:sz w:val="21"/>
    </w:rPr>
  </w:style>
  <w:style w:type="character" w:customStyle="1" w:styleId="473">
    <w:name w:val="标题 7 字符2"/>
    <w:qFormat/>
    <w:uiPriority w:val="9"/>
    <w:rPr>
      <w:rFonts w:ascii="Calibri" w:hAnsi="Calibri"/>
      <w:b/>
      <w:bCs/>
      <w:kern w:val="2"/>
      <w:sz w:val="24"/>
      <w:szCs w:val="24"/>
    </w:rPr>
  </w:style>
  <w:style w:type="character" w:customStyle="1" w:styleId="474">
    <w:name w:val="正文首行缩进 2 Char1"/>
    <w:unhideWhenUsed/>
    <w:qFormat/>
    <w:locked/>
    <w:uiPriority w:val="99"/>
    <w:rPr>
      <w:rFonts w:hint="default" w:ascii="Times New Roman"/>
      <w:sz w:val="21"/>
    </w:rPr>
  </w:style>
  <w:style w:type="character" w:customStyle="1" w:styleId="475">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476">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477">
    <w:name w:val="样式 (中文) 仿宋_GB2312 三号"/>
    <w:qFormat/>
    <w:uiPriority w:val="0"/>
    <w:rPr>
      <w:rFonts w:hint="eastAsia" w:ascii="仿宋_GB2312" w:eastAsia="仿宋_GB2312"/>
      <w:sz w:val="32"/>
    </w:rPr>
  </w:style>
  <w:style w:type="character" w:customStyle="1" w:styleId="478">
    <w:name w:val="标题 2 Char1"/>
    <w:link w:val="4"/>
    <w:qFormat/>
    <w:uiPriority w:val="9"/>
    <w:rPr>
      <w:rFonts w:ascii="Arial" w:hAnsi="Arial" w:eastAsia="黑体" w:cs="Times New Roman"/>
      <w:b/>
      <w:kern w:val="0"/>
      <w:sz w:val="30"/>
      <w:szCs w:val="20"/>
    </w:rPr>
  </w:style>
  <w:style w:type="character" w:customStyle="1" w:styleId="479">
    <w:name w:val="hover27"/>
    <w:qFormat/>
    <w:uiPriority w:val="0"/>
    <w:rPr>
      <w:rFonts w:ascii="Times New Roman" w:hAnsi="Times New Roman" w:eastAsia="宋体" w:cs="Times New Roman"/>
    </w:rPr>
  </w:style>
  <w:style w:type="character" w:customStyle="1" w:styleId="480">
    <w:name w:val="标题 2 Char Char"/>
    <w:qFormat/>
    <w:uiPriority w:val="0"/>
    <w:rPr>
      <w:rFonts w:ascii="Arial" w:hAnsi="Arial" w:eastAsia="黑体"/>
      <w:b/>
      <w:bCs/>
      <w:kern w:val="2"/>
      <w:sz w:val="32"/>
      <w:szCs w:val="32"/>
      <w:lang w:val="en-US" w:eastAsia="zh-CN" w:bidi="ar-SA"/>
    </w:rPr>
  </w:style>
  <w:style w:type="character" w:customStyle="1" w:styleId="481">
    <w:name w:val="c-icon"/>
    <w:qFormat/>
    <w:uiPriority w:val="0"/>
    <w:rPr>
      <w:rFonts w:ascii="Times New Roman" w:hAnsi="Times New Roman" w:eastAsia="宋体" w:cs="Times New Roman"/>
    </w:rPr>
  </w:style>
  <w:style w:type="character" w:customStyle="1" w:styleId="482">
    <w:name w:val="纯文本 字符1"/>
    <w:qFormat/>
    <w:uiPriority w:val="0"/>
    <w:rPr>
      <w:rFonts w:ascii="宋体" w:hAnsi="Courier New"/>
    </w:rPr>
  </w:style>
  <w:style w:type="character" w:customStyle="1" w:styleId="483">
    <w:name w:val="ec_d20_recomm_link"/>
    <w:qFormat/>
    <w:uiPriority w:val="0"/>
    <w:rPr>
      <w:rFonts w:ascii="Times New Roman" w:hAnsi="Times New Roman" w:eastAsia="宋体" w:cs="Times New Roman"/>
      <w:sz w:val="19"/>
      <w:szCs w:val="19"/>
      <w:shd w:val="clear" w:color="auto" w:fill="F5F5F6"/>
    </w:rPr>
  </w:style>
  <w:style w:type="character" w:customStyle="1" w:styleId="484">
    <w:name w:val="批注文字 Char1"/>
    <w:qFormat/>
    <w:uiPriority w:val="0"/>
    <w:rPr>
      <w:kern w:val="2"/>
      <w:sz w:val="21"/>
      <w:szCs w:val="24"/>
    </w:rPr>
  </w:style>
  <w:style w:type="character" w:customStyle="1" w:styleId="485">
    <w:name w:val="hover28"/>
    <w:qFormat/>
    <w:uiPriority w:val="0"/>
    <w:rPr>
      <w:rFonts w:ascii="Times New Roman" w:hAnsi="Times New Roman" w:eastAsia="宋体" w:cs="Times New Roman"/>
      <w:color w:val="315EFB"/>
    </w:rPr>
  </w:style>
  <w:style w:type="character" w:customStyle="1" w:styleId="486">
    <w:name w:val="正文文本缩进 Char2"/>
    <w:qFormat/>
    <w:uiPriority w:val="0"/>
    <w:rPr>
      <w:rFonts w:eastAsia="宋体"/>
      <w:kern w:val="2"/>
      <w:sz w:val="24"/>
      <w:szCs w:val="24"/>
      <w:lang w:val="en-US" w:eastAsia="zh-CN" w:bidi="ar-SA"/>
    </w:rPr>
  </w:style>
  <w:style w:type="character" w:customStyle="1" w:styleId="487">
    <w:name w:val="标题 Char"/>
    <w:qFormat/>
    <w:uiPriority w:val="1"/>
    <w:rPr>
      <w:b/>
      <w:kern w:val="2"/>
      <w:sz w:val="32"/>
    </w:rPr>
  </w:style>
  <w:style w:type="character" w:customStyle="1" w:styleId="488">
    <w:name w:val="正文重点 Char"/>
    <w:link w:val="489"/>
    <w:qFormat/>
    <w:uiPriority w:val="0"/>
    <w:rPr>
      <w:b/>
      <w:sz w:val="24"/>
    </w:rPr>
  </w:style>
  <w:style w:type="paragraph" w:customStyle="1" w:styleId="489">
    <w:name w:val="正文重点"/>
    <w:basedOn w:val="1"/>
    <w:link w:val="488"/>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490">
    <w:name w:val="批注框文本 Char"/>
    <w:link w:val="39"/>
    <w:qFormat/>
    <w:uiPriority w:val="99"/>
    <w:rPr>
      <w:sz w:val="18"/>
      <w:szCs w:val="18"/>
    </w:rPr>
  </w:style>
  <w:style w:type="character" w:customStyle="1" w:styleId="491">
    <w:name w:val="页眉 Char1"/>
    <w:qFormat/>
    <w:uiPriority w:val="0"/>
    <w:rPr>
      <w:rFonts w:eastAsia="宋体"/>
      <w:kern w:val="2"/>
      <w:sz w:val="18"/>
      <w:szCs w:val="18"/>
      <w:lang w:val="en-US" w:eastAsia="zh-CN" w:bidi="ar-SA"/>
    </w:rPr>
  </w:style>
  <w:style w:type="character" w:customStyle="1" w:styleId="492">
    <w:name w:val="段1 Char"/>
    <w:qFormat/>
    <w:uiPriority w:val="0"/>
    <w:rPr>
      <w:rFonts w:ascii="宋体" w:eastAsia="宋体"/>
      <w:sz w:val="24"/>
      <w:lang w:val="en-US" w:eastAsia="zh-CN" w:bidi="ar-SA"/>
    </w:rPr>
  </w:style>
  <w:style w:type="character" w:customStyle="1" w:styleId="493">
    <w:name w:val="正文文本缩进 3 Char"/>
    <w:link w:val="49"/>
    <w:qFormat/>
    <w:uiPriority w:val="0"/>
    <w:rPr>
      <w:rFonts w:ascii="宋体"/>
      <w:sz w:val="24"/>
    </w:rPr>
  </w:style>
  <w:style w:type="character" w:customStyle="1" w:styleId="494">
    <w:name w:val="Char Char111"/>
    <w:qFormat/>
    <w:uiPriority w:val="0"/>
    <w:rPr>
      <w:rFonts w:ascii="宋体" w:eastAsia="宋体"/>
      <w:b/>
      <w:sz w:val="24"/>
      <w:u w:val="single"/>
      <w:lang w:val="en-US" w:eastAsia="zh-CN" w:bidi="ar-SA"/>
    </w:rPr>
  </w:style>
  <w:style w:type="character" w:customStyle="1" w:styleId="495">
    <w:name w:val="中等深浅网格 1 - 强调文字颜色 2 Char"/>
    <w:link w:val="496"/>
    <w:qFormat/>
    <w:uiPriority w:val="0"/>
    <w:rPr>
      <w:szCs w:val="24"/>
      <w:lang w:val="zh-CN"/>
    </w:rPr>
  </w:style>
  <w:style w:type="paragraph" w:customStyle="1" w:styleId="496">
    <w:name w:val="1"/>
    <w:link w:val="495"/>
    <w:qFormat/>
    <w:uiPriority w:val="0"/>
    <w:rPr>
      <w:rFonts w:asciiTheme="minorHAnsi" w:hAnsiTheme="minorHAnsi" w:eastAsiaTheme="minorEastAsia" w:cstheme="minorBidi"/>
      <w:kern w:val="2"/>
      <w:sz w:val="21"/>
      <w:szCs w:val="24"/>
      <w:lang w:val="zh-CN" w:eastAsia="zh-CN" w:bidi="ar-SA"/>
    </w:rPr>
  </w:style>
  <w:style w:type="character" w:customStyle="1" w:styleId="497">
    <w:name w:val="locality"/>
    <w:qFormat/>
    <w:uiPriority w:val="0"/>
  </w:style>
  <w:style w:type="character" w:customStyle="1" w:styleId="498">
    <w:name w:val="title4"/>
    <w:qFormat/>
    <w:uiPriority w:val="0"/>
    <w:rPr>
      <w:b/>
      <w:bCs/>
      <w:color w:val="1D87B3"/>
      <w:sz w:val="15"/>
      <w:szCs w:val="15"/>
    </w:rPr>
  </w:style>
  <w:style w:type="character" w:customStyle="1" w:styleId="499">
    <w:name w:val="列出段落 Char1"/>
    <w:link w:val="360"/>
    <w:qFormat/>
    <w:uiPriority w:val="34"/>
    <w:rPr>
      <w:rFonts w:ascii="Calibri" w:hAnsi="Calibri" w:eastAsia="宋体"/>
    </w:rPr>
  </w:style>
  <w:style w:type="character" w:customStyle="1" w:styleId="500">
    <w:name w:val="List Paragraph Char"/>
    <w:link w:val="128"/>
    <w:qFormat/>
    <w:locked/>
    <w:uiPriority w:val="0"/>
    <w:rPr>
      <w:rFonts w:ascii="Calibri" w:hAnsi="Calibri"/>
    </w:rPr>
  </w:style>
  <w:style w:type="character" w:customStyle="1" w:styleId="501">
    <w:name w:val="普通文字1 Char1"/>
    <w:qFormat/>
    <w:uiPriority w:val="0"/>
    <w:rPr>
      <w:rFonts w:ascii="宋体" w:hAnsi="Courier New" w:eastAsia="宋体"/>
      <w:kern w:val="2"/>
      <w:sz w:val="21"/>
      <w:lang w:val="en-US" w:eastAsia="zh-CN" w:bidi="ar-SA"/>
    </w:rPr>
  </w:style>
  <w:style w:type="character" w:customStyle="1" w:styleId="502">
    <w:name w:val="正文文本缩进 Char"/>
    <w:qFormat/>
    <w:uiPriority w:val="99"/>
    <w:rPr>
      <w:rFonts w:eastAsia="宋体"/>
      <w:kern w:val="2"/>
      <w:sz w:val="24"/>
      <w:szCs w:val="24"/>
      <w:lang w:val="en-US" w:eastAsia="zh-CN" w:bidi="ar-SA"/>
    </w:rPr>
  </w:style>
  <w:style w:type="character" w:customStyle="1" w:styleId="503">
    <w:name w:val="apple-style-span"/>
    <w:qFormat/>
    <w:uiPriority w:val="0"/>
    <w:rPr>
      <w:rFonts w:cs="Times New Roman"/>
    </w:rPr>
  </w:style>
  <w:style w:type="character" w:customStyle="1" w:styleId="504">
    <w:name w:val="正文缩进 Char Char"/>
    <w:link w:val="505"/>
    <w:qFormat/>
    <w:uiPriority w:val="0"/>
    <w:rPr>
      <w:rFonts w:ascii="宋体" w:eastAsia="宋体"/>
      <w:snapToGrid w:val="0"/>
      <w:color w:val="000000"/>
      <w:kern w:val="28"/>
      <w:sz w:val="28"/>
    </w:rPr>
  </w:style>
  <w:style w:type="paragraph" w:customStyle="1" w:styleId="505">
    <w:name w:val="正文缩进1"/>
    <w:basedOn w:val="1"/>
    <w:link w:val="504"/>
    <w:qFormat/>
    <w:uiPriority w:val="99"/>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506">
    <w:name w:val="标题 3 Char Char"/>
    <w:qFormat/>
    <w:uiPriority w:val="0"/>
    <w:rPr>
      <w:rFonts w:eastAsia="宋体"/>
      <w:b/>
      <w:bCs/>
      <w:kern w:val="2"/>
      <w:sz w:val="32"/>
      <w:szCs w:val="32"/>
      <w:lang w:val="en-US" w:eastAsia="zh-CN" w:bidi="ar-SA"/>
    </w:rPr>
  </w:style>
  <w:style w:type="character" w:customStyle="1" w:styleId="507">
    <w:name w:val="正文缩进 Char"/>
    <w:qFormat/>
    <w:uiPriority w:val="0"/>
    <w:rPr>
      <w:rFonts w:ascii="宋体" w:eastAsia="宋体"/>
      <w:kern w:val="2"/>
      <w:sz w:val="24"/>
      <w:szCs w:val="24"/>
      <w:lang w:val="en-US" w:eastAsia="zh-CN" w:bidi="ar-SA"/>
    </w:rPr>
  </w:style>
  <w:style w:type="character" w:customStyle="1" w:styleId="508">
    <w:name w:val="正文文本缩进 Char1"/>
    <w:link w:val="509"/>
    <w:qFormat/>
    <w:uiPriority w:val="99"/>
    <w:rPr>
      <w:rFonts w:ascii="宋体" w:hAnsi="宋体" w:eastAsia="宋体"/>
      <w:sz w:val="24"/>
      <w:szCs w:val="24"/>
    </w:rPr>
  </w:style>
  <w:style w:type="paragraph" w:customStyle="1" w:styleId="509">
    <w:name w:val="正文文本缩进1"/>
    <w:basedOn w:val="1"/>
    <w:link w:val="508"/>
    <w:qFormat/>
    <w:uiPriority w:val="0"/>
    <w:pPr>
      <w:spacing w:line="480" w:lineRule="exact"/>
      <w:ind w:firstLine="480" w:firstLineChars="200"/>
    </w:pPr>
    <w:rPr>
      <w:rFonts w:ascii="宋体" w:hAnsi="宋体" w:cstheme="minorBidi"/>
      <w:sz w:val="24"/>
    </w:rPr>
  </w:style>
  <w:style w:type="character" w:customStyle="1" w:styleId="510">
    <w:name w:val="批注文字 Char"/>
    <w:qFormat/>
    <w:uiPriority w:val="99"/>
    <w:rPr>
      <w:kern w:val="2"/>
      <w:sz w:val="21"/>
      <w:szCs w:val="24"/>
    </w:rPr>
  </w:style>
  <w:style w:type="character" w:customStyle="1" w:styleId="511">
    <w:name w:val="纯文本 Char1"/>
    <w:qFormat/>
    <w:uiPriority w:val="0"/>
    <w:rPr>
      <w:rFonts w:ascii="宋体" w:hAnsi="Courier New" w:eastAsia="宋体"/>
      <w:kern w:val="2"/>
      <w:sz w:val="21"/>
      <w:lang w:val="en-US" w:eastAsia="zh-CN" w:bidi="ar-SA"/>
    </w:rPr>
  </w:style>
  <w:style w:type="character" w:customStyle="1" w:styleId="512">
    <w:name w:val="Body text (7)_"/>
    <w:link w:val="513"/>
    <w:qFormat/>
    <w:uiPriority w:val="0"/>
    <w:rPr>
      <w:rFonts w:eastAsia="Times New Roman"/>
      <w:b/>
      <w:bCs/>
      <w:sz w:val="22"/>
      <w:shd w:val="clear" w:color="auto" w:fill="FFFFFF"/>
      <w:lang w:eastAsia="en-US" w:bidi="en-US"/>
    </w:rPr>
  </w:style>
  <w:style w:type="paragraph" w:customStyle="1" w:styleId="513">
    <w:name w:val="Body text (7)"/>
    <w:basedOn w:val="1"/>
    <w:link w:val="512"/>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514">
    <w:name w:val="脚注文本 Char"/>
    <w:link w:val="47"/>
    <w:qFormat/>
    <w:uiPriority w:val="99"/>
    <w:rPr>
      <w:lang w:val="de-DE"/>
    </w:rPr>
  </w:style>
  <w:style w:type="character" w:customStyle="1" w:styleId="515">
    <w:name w:val="ca-3"/>
    <w:basedOn w:val="66"/>
    <w:qFormat/>
    <w:uiPriority w:val="0"/>
  </w:style>
  <w:style w:type="character" w:customStyle="1" w:styleId="516">
    <w:name w:val="宏文本 Char"/>
    <w:link w:val="2"/>
    <w:qFormat/>
    <w:uiPriority w:val="99"/>
    <w:rPr>
      <w:rFonts w:ascii="Courier New" w:hAnsi="Courier New"/>
      <w:sz w:val="24"/>
      <w:szCs w:val="24"/>
    </w:rPr>
  </w:style>
  <w:style w:type="character" w:customStyle="1" w:styleId="517">
    <w:name w:val="副标题 Char"/>
    <w:link w:val="44"/>
    <w:qFormat/>
    <w:uiPriority w:val="99"/>
    <w:rPr>
      <w:rFonts w:ascii="等线 Light" w:hAnsi="等线 Light"/>
      <w:b/>
      <w:bCs/>
      <w:kern w:val="28"/>
      <w:sz w:val="32"/>
      <w:szCs w:val="32"/>
    </w:rPr>
  </w:style>
  <w:style w:type="character" w:customStyle="1" w:styleId="518">
    <w:name w:val="纯文本 Char3"/>
    <w:qFormat/>
    <w:uiPriority w:val="0"/>
    <w:rPr>
      <w:rFonts w:ascii="宋体" w:hAnsi="Courier New" w:eastAsia="宋体"/>
      <w:kern w:val="2"/>
      <w:sz w:val="21"/>
      <w:lang w:val="en-US" w:eastAsia="zh-CN" w:bidi="ar-SA"/>
    </w:rPr>
  </w:style>
  <w:style w:type="character" w:customStyle="1" w:styleId="519">
    <w:name w:val="标题 6 Char1"/>
    <w:qFormat/>
    <w:uiPriority w:val="9"/>
    <w:rPr>
      <w:rFonts w:ascii="Arial" w:hAnsi="Arial" w:eastAsia="黑体"/>
      <w:b/>
      <w:kern w:val="2"/>
      <w:sz w:val="24"/>
    </w:rPr>
  </w:style>
  <w:style w:type="character" w:customStyle="1" w:styleId="520">
    <w:name w:val="列出段落 Char2"/>
    <w:qFormat/>
    <w:uiPriority w:val="34"/>
    <w:rPr>
      <w:sz w:val="24"/>
      <w:szCs w:val="24"/>
    </w:rPr>
  </w:style>
  <w:style w:type="character" w:customStyle="1" w:styleId="521">
    <w:name w:val="纯文本 Char2"/>
    <w:qFormat/>
    <w:uiPriority w:val="0"/>
    <w:rPr>
      <w:rFonts w:ascii="宋体" w:hAnsi="Courier New" w:eastAsia="宋体"/>
      <w:kern w:val="2"/>
      <w:sz w:val="21"/>
      <w:lang w:val="en-US" w:eastAsia="zh-CN" w:bidi="ar-SA"/>
    </w:rPr>
  </w:style>
  <w:style w:type="character" w:customStyle="1" w:styleId="522">
    <w:name w:val="style41"/>
    <w:qFormat/>
    <w:uiPriority w:val="0"/>
    <w:rPr>
      <w:b/>
      <w:bCs/>
      <w:sz w:val="21"/>
      <w:szCs w:val="21"/>
    </w:rPr>
  </w:style>
  <w:style w:type="character" w:customStyle="1" w:styleId="523">
    <w:name w:val="正文文本缩进 2 Char1"/>
    <w:qFormat/>
    <w:uiPriority w:val="0"/>
    <w:rPr>
      <w:sz w:val="24"/>
      <w:szCs w:val="24"/>
    </w:rPr>
  </w:style>
  <w:style w:type="character" w:customStyle="1" w:styleId="524">
    <w:name w:val="引用 Char"/>
    <w:link w:val="525"/>
    <w:qFormat/>
    <w:uiPriority w:val="29"/>
    <w:rPr>
      <w:rFonts w:ascii="Calibri" w:hAnsi="Calibri"/>
      <w:i/>
      <w:iCs/>
      <w:color w:val="000000"/>
      <w:szCs w:val="24"/>
    </w:rPr>
  </w:style>
  <w:style w:type="paragraph" w:customStyle="1" w:styleId="525">
    <w:name w:val="引用1"/>
    <w:basedOn w:val="1"/>
    <w:next w:val="1"/>
    <w:link w:val="524"/>
    <w:qFormat/>
    <w:uiPriority w:val="29"/>
    <w:pPr>
      <w:spacing w:line="360" w:lineRule="auto"/>
      <w:ind w:firstLine="482" w:firstLineChars="200"/>
    </w:pPr>
    <w:rPr>
      <w:rFonts w:eastAsiaTheme="minorEastAsia" w:cstheme="minorBidi"/>
      <w:i/>
      <w:iCs/>
      <w:color w:val="000000"/>
    </w:rPr>
  </w:style>
  <w:style w:type="character" w:customStyle="1" w:styleId="526">
    <w:name w:val="content-right_8zs401"/>
    <w:qFormat/>
    <w:uiPriority w:val="0"/>
    <w:rPr>
      <w:rFonts w:ascii="Times New Roman" w:hAnsi="Times New Roman" w:eastAsia="宋体" w:cs="Times New Roman"/>
    </w:rPr>
  </w:style>
  <w:style w:type="character" w:customStyle="1" w:styleId="527">
    <w:name w:val="正文文本 字符1"/>
    <w:semiHidden/>
    <w:qFormat/>
    <w:uiPriority w:val="99"/>
    <w:rPr>
      <w:rFonts w:ascii="Calibri" w:hAnsi="Calibri" w:eastAsia="宋体" w:cs="Times New Roman"/>
      <w:szCs w:val="21"/>
    </w:rPr>
  </w:style>
  <w:style w:type="character" w:customStyle="1" w:styleId="528">
    <w:name w:val="Char Char3"/>
    <w:qFormat/>
    <w:locked/>
    <w:uiPriority w:val="0"/>
    <w:rPr>
      <w:rFonts w:ascii="宋体" w:hAnsi="宋体" w:eastAsia="宋体"/>
      <w:sz w:val="18"/>
      <w:szCs w:val="18"/>
      <w:lang w:val="en-US" w:eastAsia="zh-CN" w:bidi="ar-SA"/>
    </w:rPr>
  </w:style>
  <w:style w:type="character" w:customStyle="1" w:styleId="529">
    <w:name w:val="不明显强调1"/>
    <w:qFormat/>
    <w:uiPriority w:val="19"/>
    <w:rPr>
      <w:i/>
      <w:iCs/>
      <w:color w:val="808080"/>
    </w:rPr>
  </w:style>
  <w:style w:type="character" w:customStyle="1" w:styleId="530">
    <w:name w:val="font01"/>
    <w:qFormat/>
    <w:uiPriority w:val="0"/>
    <w:rPr>
      <w:rFonts w:hint="eastAsia" w:ascii="宋体" w:hAnsi="宋体" w:eastAsia="宋体" w:cs="宋体"/>
      <w:color w:val="000000"/>
      <w:sz w:val="24"/>
      <w:szCs w:val="24"/>
      <w:u w:val="none"/>
    </w:rPr>
  </w:style>
  <w:style w:type="character" w:customStyle="1" w:styleId="531">
    <w:name w:val="页脚 字符"/>
    <w:qFormat/>
    <w:uiPriority w:val="99"/>
    <w:rPr>
      <w:rFonts w:ascii="Times New Roman" w:hAnsi="Times New Roman" w:eastAsia="宋体" w:cs="Times New Roman"/>
      <w:sz w:val="18"/>
      <w:szCs w:val="18"/>
    </w:rPr>
  </w:style>
  <w:style w:type="character" w:customStyle="1" w:styleId="532">
    <w:name w:val="A3 Char"/>
    <w:link w:val="533"/>
    <w:qFormat/>
    <w:uiPriority w:val="0"/>
    <w:rPr>
      <w:rFonts w:ascii="Calibri Light" w:hAnsi="Calibri Light"/>
      <w:b/>
      <w:bCs/>
      <w:sz w:val="24"/>
      <w:szCs w:val="32"/>
    </w:rPr>
  </w:style>
  <w:style w:type="paragraph" w:customStyle="1" w:styleId="533">
    <w:name w:val="A3"/>
    <w:basedOn w:val="6"/>
    <w:link w:val="532"/>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character" w:customStyle="1" w:styleId="534">
    <w:name w:val="Char Char6"/>
    <w:qFormat/>
    <w:uiPriority w:val="0"/>
    <w:rPr>
      <w:rFonts w:eastAsia="宋体"/>
      <w:kern w:val="2"/>
      <w:sz w:val="21"/>
      <w:lang w:val="en-US" w:eastAsia="zh-CN" w:bidi="ar-SA"/>
    </w:rPr>
  </w:style>
  <w:style w:type="character" w:customStyle="1" w:styleId="535">
    <w:name w:val="标题 5 Char1"/>
    <w:qFormat/>
    <w:uiPriority w:val="9"/>
    <w:rPr>
      <w:b/>
      <w:kern w:val="2"/>
      <w:sz w:val="28"/>
    </w:rPr>
  </w:style>
  <w:style w:type="character" w:customStyle="1" w:styleId="536">
    <w:name w:val="四 Char"/>
    <w:link w:val="537"/>
    <w:qFormat/>
    <w:uiPriority w:val="0"/>
    <w:rPr>
      <w:rFonts w:ascii="黑体" w:hAnsi="黑体" w:eastAsia="黑体" w:cs="微软雅黑"/>
      <w:sz w:val="24"/>
      <w:szCs w:val="24"/>
    </w:rPr>
  </w:style>
  <w:style w:type="paragraph" w:customStyle="1" w:styleId="537">
    <w:name w:val="四"/>
    <w:basedOn w:val="538"/>
    <w:link w:val="536"/>
    <w:qFormat/>
    <w:uiPriority w:val="0"/>
    <w:pPr>
      <w:keepLines/>
      <w:widowControl w:val="0"/>
      <w:spacing w:line="360" w:lineRule="auto"/>
      <w:ind w:left="1984" w:right="0" w:rightChars="0" w:hanging="1984"/>
      <w:contextualSpacing/>
      <w:jc w:val="both"/>
      <w:outlineLvl w:val="3"/>
    </w:pPr>
    <w:rPr>
      <w:rFonts w:ascii="黑体" w:hAnsi="黑体" w:eastAsia="黑体"/>
      <w:b w:val="0"/>
      <w:bCs w:val="0"/>
      <w:sz w:val="24"/>
      <w:szCs w:val="24"/>
    </w:rPr>
  </w:style>
  <w:style w:type="paragraph" w:customStyle="1" w:styleId="538">
    <w:name w:val="四级标题"/>
    <w:basedOn w:val="6"/>
    <w:link w:val="570"/>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539">
    <w:name w:val="批注框文本 Char2"/>
    <w:qFormat/>
    <w:uiPriority w:val="99"/>
    <w:rPr>
      <w:kern w:val="2"/>
      <w:sz w:val="18"/>
      <w:szCs w:val="18"/>
    </w:rPr>
  </w:style>
  <w:style w:type="character" w:customStyle="1" w:styleId="540">
    <w:name w:val="标题 4 Char1"/>
    <w:qFormat/>
    <w:uiPriority w:val="0"/>
    <w:rPr>
      <w:rFonts w:ascii="等线 Light" w:hAnsi="等线 Light" w:eastAsia="等线 Light" w:cs="Times New Roman"/>
      <w:b/>
      <w:bCs/>
      <w:kern w:val="2"/>
      <w:sz w:val="28"/>
      <w:szCs w:val="28"/>
    </w:rPr>
  </w:style>
  <w:style w:type="character" w:customStyle="1" w:styleId="541">
    <w:name w:val="表格非标题文字 Char"/>
    <w:link w:val="542"/>
    <w:qFormat/>
    <w:locked/>
    <w:uiPriority w:val="0"/>
    <w:rPr>
      <w:rFonts w:ascii="Arial" w:hAnsi="Arial"/>
      <w:sz w:val="18"/>
      <w:szCs w:val="21"/>
    </w:rPr>
  </w:style>
  <w:style w:type="paragraph" w:customStyle="1" w:styleId="542">
    <w:name w:val="表格非标题文字"/>
    <w:link w:val="541"/>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543">
    <w:name w:val="标题4-5 Char"/>
    <w:link w:val="334"/>
    <w:semiHidden/>
    <w:qFormat/>
    <w:locked/>
    <w:uiPriority w:val="99"/>
    <w:rPr>
      <w:rFonts w:ascii="微软雅黑" w:hAnsi="微软雅黑" w:eastAsia="微软雅黑" w:cs="微软雅黑"/>
      <w:b/>
      <w:bCs/>
      <w:sz w:val="28"/>
      <w:szCs w:val="32"/>
    </w:rPr>
  </w:style>
  <w:style w:type="character" w:customStyle="1" w:styleId="544">
    <w:name w:val="5级标题 Char"/>
    <w:link w:val="545"/>
    <w:qFormat/>
    <w:uiPriority w:val="0"/>
    <w:rPr>
      <w:rFonts w:ascii="Arial" w:hAnsi="Arial" w:cs="宋体"/>
      <w:sz w:val="28"/>
    </w:rPr>
  </w:style>
  <w:style w:type="paragraph" w:customStyle="1" w:styleId="545">
    <w:name w:val="5级标题"/>
    <w:basedOn w:val="418"/>
    <w:link w:val="544"/>
    <w:qFormat/>
    <w:uiPriority w:val="0"/>
    <w:pPr>
      <w:tabs>
        <w:tab w:val="left" w:pos="420"/>
      </w:tabs>
      <w:spacing w:beforeLines="0"/>
      <w:ind w:left="420" w:firstLine="0" w:firstLineChars="0"/>
      <w:outlineLvl w:val="4"/>
    </w:pPr>
    <w:rPr>
      <w:sz w:val="28"/>
    </w:rPr>
  </w:style>
  <w:style w:type="character" w:customStyle="1" w:styleId="546">
    <w:name w:val="明显引用 Char1"/>
    <w:qFormat/>
    <w:uiPriority w:val="99"/>
    <w:rPr>
      <w:i/>
      <w:iCs/>
      <w:color w:val="5B9BD5"/>
      <w:kern w:val="2"/>
      <w:sz w:val="21"/>
      <w:szCs w:val="24"/>
    </w:rPr>
  </w:style>
  <w:style w:type="character" w:customStyle="1" w:styleId="547">
    <w:name w:val="日期 Char1"/>
    <w:qFormat/>
    <w:uiPriority w:val="1"/>
    <w:rPr>
      <w:kern w:val="2"/>
      <w:sz w:val="21"/>
      <w:szCs w:val="22"/>
    </w:rPr>
  </w:style>
  <w:style w:type="character" w:customStyle="1" w:styleId="548">
    <w:name w:val="明显引用 Char"/>
    <w:link w:val="549"/>
    <w:qFormat/>
    <w:uiPriority w:val="30"/>
    <w:rPr>
      <w:rFonts w:ascii="Calibri" w:hAnsi="Calibri"/>
      <w:b/>
      <w:bCs/>
      <w:i/>
      <w:iCs/>
      <w:color w:val="4F81BD"/>
      <w:szCs w:val="24"/>
    </w:rPr>
  </w:style>
  <w:style w:type="paragraph" w:customStyle="1" w:styleId="549">
    <w:name w:val="明显引用1"/>
    <w:basedOn w:val="1"/>
    <w:next w:val="1"/>
    <w:link w:val="548"/>
    <w:qFormat/>
    <w:uiPriority w:val="30"/>
    <w:pPr>
      <w:pBdr>
        <w:bottom w:val="single" w:color="5B9BD5" w:sz="4" w:space="4"/>
      </w:pBdr>
      <w:spacing w:before="200" w:after="280" w:line="360" w:lineRule="auto"/>
      <w:ind w:left="936" w:right="936"/>
    </w:pPr>
    <w:rPr>
      <w:rFonts w:eastAsiaTheme="minorEastAsia" w:cstheme="minorBidi"/>
      <w:b/>
      <w:bCs/>
      <w:i/>
      <w:iCs/>
      <w:color w:val="4F81BD"/>
    </w:rPr>
  </w:style>
  <w:style w:type="character" w:customStyle="1" w:styleId="550">
    <w:name w:val="zi21"/>
    <w:qFormat/>
    <w:uiPriority w:val="0"/>
    <w:rPr>
      <w:rFonts w:hint="default" w:ascii="Ђˎ̥" w:hAnsi="Ђˎ̥"/>
      <w:b/>
      <w:bCs/>
      <w:color w:val="0099DD"/>
      <w:sz w:val="18"/>
      <w:szCs w:val="18"/>
      <w:u w:val="none"/>
    </w:rPr>
  </w:style>
  <w:style w:type="character" w:customStyle="1" w:styleId="551">
    <w:name w:val="正文（首行缩进2字符） Char"/>
    <w:link w:val="552"/>
    <w:qFormat/>
    <w:uiPriority w:val="0"/>
    <w:rPr>
      <w:sz w:val="24"/>
      <w:szCs w:val="24"/>
    </w:rPr>
  </w:style>
  <w:style w:type="paragraph" w:customStyle="1" w:styleId="552">
    <w:name w:val="正文（首行缩进2字符）"/>
    <w:basedOn w:val="1"/>
    <w:link w:val="551"/>
    <w:qFormat/>
    <w:uiPriority w:val="0"/>
    <w:pPr>
      <w:ind w:firstLine="200" w:firstLineChars="200"/>
    </w:pPr>
    <w:rPr>
      <w:rFonts w:asciiTheme="minorHAnsi" w:hAnsiTheme="minorHAnsi" w:eastAsiaTheme="minorEastAsia" w:cstheme="minorBidi"/>
      <w:sz w:val="24"/>
    </w:rPr>
  </w:style>
  <w:style w:type="character" w:customStyle="1" w:styleId="553">
    <w:name w:val="副标题 Char1"/>
    <w:qFormat/>
    <w:uiPriority w:val="0"/>
    <w:rPr>
      <w:rFonts w:ascii="Calibri Light" w:hAnsi="Calibri Light" w:cs="Times New Roman"/>
      <w:b/>
      <w:bCs/>
      <w:kern w:val="28"/>
      <w:sz w:val="32"/>
      <w:szCs w:val="32"/>
    </w:rPr>
  </w:style>
  <w:style w:type="character" w:customStyle="1" w:styleId="554">
    <w:name w:val="Body Text 1 Char"/>
    <w:link w:val="555"/>
    <w:qFormat/>
    <w:uiPriority w:val="0"/>
    <w:rPr>
      <w:rFonts w:eastAsia="华文楷体"/>
      <w:sz w:val="28"/>
      <w:szCs w:val="28"/>
      <w:lang w:eastAsia="zh-TW"/>
    </w:rPr>
  </w:style>
  <w:style w:type="paragraph" w:customStyle="1" w:styleId="555">
    <w:name w:val="Body Text 1"/>
    <w:basedOn w:val="1"/>
    <w:link w:val="554"/>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556">
    <w:name w:val="正文缩进 字符"/>
    <w:qFormat/>
    <w:uiPriority w:val="0"/>
    <w:rPr>
      <w:rFonts w:eastAsia="宋体"/>
      <w:kern w:val="2"/>
      <w:sz w:val="21"/>
      <w:lang w:val="en-US" w:eastAsia="zh-CN" w:bidi="ar-SA"/>
    </w:rPr>
  </w:style>
  <w:style w:type="character" w:customStyle="1" w:styleId="557">
    <w:name w:val="font61"/>
    <w:qFormat/>
    <w:uiPriority w:val="0"/>
    <w:rPr>
      <w:rFonts w:hint="default" w:ascii="Times New Roman" w:hAnsi="Times New Roman" w:cs="Times New Roman"/>
      <w:color w:val="000000"/>
      <w:sz w:val="22"/>
      <w:szCs w:val="22"/>
      <w:u w:val="none"/>
    </w:rPr>
  </w:style>
  <w:style w:type="character" w:customStyle="1" w:styleId="558">
    <w:name w:val="引用 Char1"/>
    <w:qFormat/>
    <w:uiPriority w:val="99"/>
    <w:rPr>
      <w:i/>
      <w:iCs/>
      <w:color w:val="404040"/>
      <w:kern w:val="2"/>
      <w:sz w:val="21"/>
      <w:szCs w:val="24"/>
    </w:rPr>
  </w:style>
  <w:style w:type="character" w:customStyle="1" w:styleId="559">
    <w:name w:val="三级标题 Char"/>
    <w:qFormat/>
    <w:uiPriority w:val="0"/>
    <w:rPr>
      <w:rFonts w:ascii="黑体" w:hAnsi="黑体" w:eastAsia="黑体"/>
      <w:sz w:val="28"/>
      <w:szCs w:val="28"/>
      <w:lang w:bidi="en-US"/>
    </w:rPr>
  </w:style>
  <w:style w:type="character" w:customStyle="1" w:styleId="560">
    <w:name w:val="GW-正文 Char"/>
    <w:link w:val="561"/>
    <w:qFormat/>
    <w:locked/>
    <w:uiPriority w:val="0"/>
    <w:rPr>
      <w:rFonts w:ascii="Calibri" w:hAnsi="Calibri" w:eastAsia="仿宋_GB2312"/>
      <w:sz w:val="24"/>
    </w:rPr>
  </w:style>
  <w:style w:type="paragraph" w:customStyle="1" w:styleId="561">
    <w:name w:val="GW-正文"/>
    <w:link w:val="560"/>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562">
    <w:name w:val="4号正文 Char"/>
    <w:link w:val="563"/>
    <w:qFormat/>
    <w:locked/>
    <w:uiPriority w:val="0"/>
    <w:rPr>
      <w:rFonts w:ascii="Arial" w:hAnsi="Arial"/>
      <w:spacing w:val="6"/>
      <w:sz w:val="24"/>
      <w:szCs w:val="28"/>
    </w:rPr>
  </w:style>
  <w:style w:type="paragraph" w:customStyle="1" w:styleId="563">
    <w:name w:val="4号正文"/>
    <w:basedOn w:val="5"/>
    <w:link w:val="562"/>
    <w:qFormat/>
    <w:locked/>
    <w:uiPriority w:val="0"/>
    <w:pPr>
      <w:widowControl/>
      <w:autoSpaceDE/>
      <w:autoSpaceDN/>
      <w:adjustRightInd/>
      <w:spacing w:before="30" w:line="360" w:lineRule="auto"/>
      <w:ind w:firstLine="200" w:firstLineChars="200"/>
    </w:pPr>
    <w:rPr>
      <w:rFonts w:ascii="Arial" w:hAnsi="Arial" w:eastAsiaTheme="minorEastAsia"/>
      <w:spacing w:val="6"/>
      <w:szCs w:val="28"/>
    </w:rPr>
  </w:style>
  <w:style w:type="character" w:customStyle="1" w:styleId="564">
    <w:name w:val="标题5-6 Char"/>
    <w:link w:val="123"/>
    <w:qFormat/>
    <w:locked/>
    <w:uiPriority w:val="99"/>
    <w:rPr>
      <w:b/>
      <w:bCs/>
      <w:sz w:val="28"/>
      <w:szCs w:val="32"/>
    </w:rPr>
  </w:style>
  <w:style w:type="character" w:customStyle="1" w:styleId="565">
    <w:name w:val="标题5-25 Char"/>
    <w:link w:val="566"/>
    <w:qFormat/>
    <w:locked/>
    <w:uiPriority w:val="99"/>
    <w:rPr>
      <w:b/>
      <w:bCs/>
      <w:sz w:val="28"/>
      <w:szCs w:val="32"/>
    </w:rPr>
  </w:style>
  <w:style w:type="paragraph" w:customStyle="1" w:styleId="566">
    <w:name w:val="标题5-25"/>
    <w:basedOn w:val="304"/>
    <w:link w:val="565"/>
    <w:qFormat/>
    <w:locked/>
    <w:uiPriority w:val="99"/>
    <w:pPr>
      <w:ind w:left="2526"/>
    </w:pPr>
  </w:style>
  <w:style w:type="character" w:customStyle="1" w:styleId="567">
    <w:name w:val="标题5-16 Char"/>
    <w:link w:val="453"/>
    <w:qFormat/>
    <w:locked/>
    <w:uiPriority w:val="99"/>
    <w:rPr>
      <w:b/>
      <w:bCs/>
      <w:sz w:val="28"/>
      <w:szCs w:val="32"/>
    </w:rPr>
  </w:style>
  <w:style w:type="character" w:customStyle="1" w:styleId="568">
    <w:name w:val="文字 Char"/>
    <w:link w:val="569"/>
    <w:qFormat/>
    <w:locked/>
    <w:uiPriority w:val="0"/>
    <w:rPr>
      <w:rFonts w:ascii="楷体_GB2312" w:eastAsia="楷体_GB2312"/>
      <w:sz w:val="28"/>
      <w:lang w:val="zh-CN"/>
    </w:rPr>
  </w:style>
  <w:style w:type="paragraph" w:customStyle="1" w:styleId="569">
    <w:name w:val="文字"/>
    <w:basedOn w:val="1"/>
    <w:link w:val="568"/>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570">
    <w:name w:val="四级标题 Char"/>
    <w:link w:val="538"/>
    <w:qFormat/>
    <w:locked/>
    <w:uiPriority w:val="0"/>
    <w:rPr>
      <w:rFonts w:ascii="Arial" w:hAnsi="Arial" w:eastAsia="微软雅黑" w:cs="微软雅黑"/>
      <w:b/>
      <w:bCs/>
      <w:sz w:val="28"/>
      <w:szCs w:val="32"/>
    </w:rPr>
  </w:style>
  <w:style w:type="character" w:customStyle="1" w:styleId="571">
    <w:name w:val="表格文本 Char"/>
    <w:link w:val="572"/>
    <w:qFormat/>
    <w:locked/>
    <w:uiPriority w:val="0"/>
    <w:rPr>
      <w:rFonts w:ascii="Arial" w:hAnsi="Arial"/>
      <w:szCs w:val="21"/>
      <w:lang w:eastAsia="en-US" w:bidi="en-US"/>
    </w:rPr>
  </w:style>
  <w:style w:type="paragraph" w:customStyle="1" w:styleId="572">
    <w:name w:val="表格文本"/>
    <w:link w:val="571"/>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573">
    <w:name w:val="标题5 Char"/>
    <w:qFormat/>
    <w:locked/>
    <w:uiPriority w:val="0"/>
    <w:rPr>
      <w:b/>
      <w:bCs/>
      <w:kern w:val="2"/>
      <w:sz w:val="24"/>
      <w:szCs w:val="32"/>
    </w:rPr>
  </w:style>
  <w:style w:type="character" w:customStyle="1" w:styleId="574">
    <w:name w:val="样式5 Char"/>
    <w:link w:val="575"/>
    <w:qFormat/>
    <w:uiPriority w:val="0"/>
    <w:rPr>
      <w:rFonts w:ascii="宋体" w:hAnsi="宋体"/>
      <w:sz w:val="24"/>
      <w:szCs w:val="24"/>
      <w:lang w:eastAsia="en-US" w:bidi="en-US"/>
    </w:rPr>
  </w:style>
  <w:style w:type="paragraph" w:customStyle="1" w:styleId="575">
    <w:name w:val="样式5"/>
    <w:basedOn w:val="216"/>
    <w:link w:val="574"/>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576">
    <w:name w:val="标题5-26 Char"/>
    <w:link w:val="577"/>
    <w:qFormat/>
    <w:locked/>
    <w:uiPriority w:val="99"/>
    <w:rPr>
      <w:b/>
      <w:bCs/>
      <w:sz w:val="28"/>
      <w:szCs w:val="32"/>
    </w:rPr>
  </w:style>
  <w:style w:type="paragraph" w:customStyle="1" w:styleId="577">
    <w:name w:val="标题5-26"/>
    <w:basedOn w:val="123"/>
    <w:link w:val="576"/>
    <w:qFormat/>
    <w:locked/>
    <w:uiPriority w:val="99"/>
    <w:pPr>
      <w:tabs>
        <w:tab w:val="left" w:pos="1134"/>
      </w:tabs>
    </w:pPr>
  </w:style>
  <w:style w:type="character" w:customStyle="1" w:styleId="578">
    <w:name w:val="题注 Char"/>
    <w:link w:val="17"/>
    <w:qFormat/>
    <w:locked/>
    <w:uiPriority w:val="35"/>
    <w:rPr>
      <w:rFonts w:ascii="华文中宋" w:hAnsi="华文中宋" w:eastAsia="华文中宋"/>
      <w:sz w:val="36"/>
    </w:rPr>
  </w:style>
  <w:style w:type="character" w:customStyle="1" w:styleId="579">
    <w:name w:val="html_txt1"/>
    <w:qFormat/>
    <w:uiPriority w:val="0"/>
    <w:rPr>
      <w:color w:val="000000"/>
    </w:rPr>
  </w:style>
  <w:style w:type="character" w:customStyle="1" w:styleId="580">
    <w:name w:val="明显参考2"/>
    <w:qFormat/>
    <w:uiPriority w:val="32"/>
    <w:rPr>
      <w:b/>
      <w:bCs/>
      <w:smallCaps/>
      <w:color w:val="C0504D"/>
      <w:spacing w:val="5"/>
      <w:u w:val="single"/>
    </w:rPr>
  </w:style>
  <w:style w:type="character" w:customStyle="1" w:styleId="581">
    <w:name w:val="宇视1 Char"/>
    <w:link w:val="582"/>
    <w:qFormat/>
    <w:locked/>
    <w:uiPriority w:val="99"/>
    <w:rPr>
      <w:rFonts w:ascii="Arial" w:hAnsi="Arial" w:eastAsia="微软雅黑" w:cs="微软雅黑"/>
      <w:b/>
      <w:bCs/>
      <w:kern w:val="44"/>
      <w:sz w:val="32"/>
      <w:szCs w:val="24"/>
    </w:rPr>
  </w:style>
  <w:style w:type="paragraph" w:customStyle="1" w:styleId="582">
    <w:name w:val="宇视1"/>
    <w:basedOn w:val="4"/>
    <w:link w:val="581"/>
    <w:qFormat/>
    <w:locked/>
    <w:uiPriority w:val="99"/>
    <w:pPr>
      <w:keepNext w:val="0"/>
      <w:keepLines w:val="0"/>
      <w:widowControl/>
      <w:tabs>
        <w:tab w:val="left" w:pos="432"/>
        <w:tab w:val="left" w:pos="576"/>
      </w:tabs>
      <w:autoSpaceDE/>
      <w:autoSpaceDN/>
      <w:adjustRightInd/>
      <w:spacing w:before="0" w:beforeLines="200" w:line="360" w:lineRule="auto"/>
      <w:ind w:left="900"/>
      <w:jc w:val="left"/>
      <w:outlineLvl w:val="0"/>
    </w:pPr>
    <w:rPr>
      <w:rFonts w:eastAsia="微软雅黑" w:cs="微软雅黑"/>
      <w:bCs/>
      <w:kern w:val="44"/>
      <w:sz w:val="32"/>
      <w:szCs w:val="24"/>
    </w:rPr>
  </w:style>
  <w:style w:type="character" w:customStyle="1" w:styleId="583">
    <w:name w:val="标题5-9 Char"/>
    <w:link w:val="121"/>
    <w:qFormat/>
    <w:locked/>
    <w:uiPriority w:val="99"/>
    <w:rPr>
      <w:b/>
      <w:bCs/>
      <w:sz w:val="28"/>
      <w:szCs w:val="32"/>
    </w:rPr>
  </w:style>
  <w:style w:type="character" w:customStyle="1" w:styleId="584">
    <w:name w:val="标题1 Char"/>
    <w:link w:val="585"/>
    <w:qFormat/>
    <w:uiPriority w:val="0"/>
    <w:rPr>
      <w:b/>
      <w:sz w:val="32"/>
      <w:szCs w:val="32"/>
    </w:rPr>
  </w:style>
  <w:style w:type="paragraph" w:customStyle="1" w:styleId="585">
    <w:name w:val="标题1"/>
    <w:basedOn w:val="1"/>
    <w:link w:val="584"/>
    <w:qFormat/>
    <w:uiPriority w:val="0"/>
    <w:pPr>
      <w:spacing w:beforeLines="50" w:afterLines="50" w:line="360" w:lineRule="auto"/>
      <w:outlineLvl w:val="0"/>
    </w:pPr>
    <w:rPr>
      <w:rFonts w:asciiTheme="minorHAnsi" w:hAnsiTheme="minorHAnsi" w:eastAsiaTheme="minorEastAsia" w:cstheme="minorBidi"/>
      <w:b/>
      <w:sz w:val="32"/>
      <w:szCs w:val="32"/>
    </w:rPr>
  </w:style>
  <w:style w:type="character" w:customStyle="1" w:styleId="586">
    <w:name w:val="标题2 Char"/>
    <w:link w:val="587"/>
    <w:qFormat/>
    <w:uiPriority w:val="0"/>
    <w:rPr>
      <w:rFonts w:hAnsi="宋体"/>
      <w:b/>
      <w:sz w:val="30"/>
      <w:szCs w:val="30"/>
      <w:lang w:val="zh-CN"/>
    </w:rPr>
  </w:style>
  <w:style w:type="paragraph" w:customStyle="1" w:styleId="587">
    <w:name w:val="标题2"/>
    <w:basedOn w:val="1"/>
    <w:link w:val="586"/>
    <w:qFormat/>
    <w:uiPriority w:val="0"/>
    <w:p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588">
    <w:name w:val="标题5-18 Char"/>
    <w:link w:val="589"/>
    <w:qFormat/>
    <w:locked/>
    <w:uiPriority w:val="99"/>
    <w:rPr>
      <w:b/>
      <w:bCs/>
      <w:sz w:val="28"/>
      <w:szCs w:val="32"/>
    </w:rPr>
  </w:style>
  <w:style w:type="paragraph" w:customStyle="1" w:styleId="589">
    <w:name w:val="标题5-18"/>
    <w:basedOn w:val="131"/>
    <w:link w:val="588"/>
    <w:qFormat/>
    <w:locked/>
    <w:uiPriority w:val="99"/>
    <w:pPr>
      <w:ind w:firstLine="288"/>
    </w:pPr>
  </w:style>
  <w:style w:type="character" w:customStyle="1" w:styleId="590">
    <w:name w:val="图片格式 Char"/>
    <w:link w:val="591"/>
    <w:qFormat/>
    <w:uiPriority w:val="0"/>
    <w:rPr>
      <w:rFonts w:ascii="宋体" w:hAnsi="宋体"/>
      <w:sz w:val="24"/>
      <w:szCs w:val="24"/>
      <w:lang w:val="zh-CN" w:eastAsia="en-US" w:bidi="en-US"/>
    </w:rPr>
  </w:style>
  <w:style w:type="paragraph" w:customStyle="1" w:styleId="591">
    <w:name w:val="图片格式"/>
    <w:basedOn w:val="215"/>
    <w:link w:val="590"/>
    <w:qFormat/>
    <w:uiPriority w:val="0"/>
    <w:pPr>
      <w:ind w:firstLine="0" w:firstLineChars="0"/>
      <w:jc w:val="center"/>
    </w:pPr>
  </w:style>
  <w:style w:type="character" w:customStyle="1" w:styleId="592">
    <w:name w:val="标题4-6 Char"/>
    <w:link w:val="443"/>
    <w:semiHidden/>
    <w:qFormat/>
    <w:locked/>
    <w:uiPriority w:val="99"/>
    <w:rPr>
      <w:rFonts w:ascii="微软雅黑" w:hAnsi="微软雅黑" w:eastAsia="微软雅黑" w:cs="微软雅黑"/>
      <w:b/>
      <w:bCs/>
      <w:sz w:val="28"/>
      <w:szCs w:val="32"/>
    </w:rPr>
  </w:style>
  <w:style w:type="character" w:customStyle="1" w:styleId="593">
    <w:name w:val="标题4-4 Char"/>
    <w:link w:val="284"/>
    <w:semiHidden/>
    <w:qFormat/>
    <w:locked/>
    <w:uiPriority w:val="99"/>
    <w:rPr>
      <w:rFonts w:ascii="微软雅黑" w:hAnsi="微软雅黑" w:eastAsia="微软雅黑" w:cs="微软雅黑"/>
      <w:b/>
      <w:bCs/>
      <w:sz w:val="28"/>
      <w:szCs w:val="32"/>
    </w:rPr>
  </w:style>
  <w:style w:type="character" w:customStyle="1" w:styleId="594">
    <w:name w:val="正文内容格式 Char"/>
    <w:link w:val="595"/>
    <w:qFormat/>
    <w:locked/>
    <w:uiPriority w:val="0"/>
    <w:rPr>
      <w:color w:val="000000"/>
      <w:sz w:val="24"/>
    </w:rPr>
  </w:style>
  <w:style w:type="paragraph" w:customStyle="1" w:styleId="595">
    <w:name w:val="正文内容格式"/>
    <w:basedOn w:val="1"/>
    <w:link w:val="594"/>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596">
    <w:name w:val="11-正文 Char"/>
    <w:link w:val="597"/>
    <w:semiHidden/>
    <w:qFormat/>
    <w:locked/>
    <w:uiPriority w:val="0"/>
    <w:rPr>
      <w:rFonts w:ascii="宋体" w:hAnsi="宋体"/>
      <w:lang w:bidi="he-IL"/>
    </w:rPr>
  </w:style>
  <w:style w:type="paragraph" w:customStyle="1" w:styleId="597">
    <w:name w:val="11-正文"/>
    <w:basedOn w:val="1"/>
    <w:link w:val="596"/>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598">
    <w:name w:val="段 Char"/>
    <w:link w:val="599"/>
    <w:qFormat/>
    <w:locked/>
    <w:uiPriority w:val="0"/>
    <w:rPr>
      <w:rFonts w:ascii="宋体"/>
    </w:rPr>
  </w:style>
  <w:style w:type="paragraph" w:customStyle="1" w:styleId="599">
    <w:name w:val="段"/>
    <w:link w:val="598"/>
    <w:qFormat/>
    <w:uiPriority w:val="0"/>
    <w:pPr>
      <w:autoSpaceDE w:val="0"/>
      <w:autoSpaceDN w:val="0"/>
      <w:ind w:firstLine="200" w:firstLineChars="200"/>
      <w:jc w:val="both"/>
    </w:pPr>
    <w:rPr>
      <w:rFonts w:ascii="宋体" w:hAnsiTheme="minorHAnsi" w:eastAsiaTheme="minorEastAsia" w:cstheme="minorBidi"/>
      <w:kern w:val="2"/>
      <w:sz w:val="21"/>
      <w:szCs w:val="22"/>
      <w:lang w:val="en-US" w:eastAsia="zh-CN" w:bidi="ar-SA"/>
    </w:rPr>
  </w:style>
  <w:style w:type="character" w:customStyle="1" w:styleId="600">
    <w:name w:val="标题5-21 Char"/>
    <w:link w:val="178"/>
    <w:qFormat/>
    <w:locked/>
    <w:uiPriority w:val="99"/>
    <w:rPr>
      <w:rFonts w:ascii="宋体" w:hAnsi="宋体"/>
      <w:b/>
      <w:sz w:val="28"/>
      <w:szCs w:val="24"/>
    </w:rPr>
  </w:style>
  <w:style w:type="character" w:customStyle="1" w:styleId="601">
    <w:name w:val="投标文件 正文首行缩进 Char"/>
    <w:link w:val="602"/>
    <w:qFormat/>
    <w:uiPriority w:val="0"/>
    <w:rPr>
      <w:szCs w:val="24"/>
    </w:rPr>
  </w:style>
  <w:style w:type="paragraph" w:customStyle="1" w:styleId="602">
    <w:name w:val="投标文件 正文首行缩进"/>
    <w:basedOn w:val="61"/>
    <w:link w:val="601"/>
    <w:qFormat/>
    <w:uiPriority w:val="0"/>
    <w:pPr>
      <w:spacing w:after="220" w:line="360" w:lineRule="auto"/>
      <w:ind w:left="0" w:leftChars="0" w:firstLine="200"/>
    </w:pPr>
    <w:rPr>
      <w:rFonts w:eastAsiaTheme="minorEastAsia"/>
      <w:sz w:val="21"/>
    </w:rPr>
  </w:style>
  <w:style w:type="character" w:customStyle="1" w:styleId="603">
    <w:name w:val="c彩页● Char"/>
    <w:link w:val="604"/>
    <w:qFormat/>
    <w:uiPriority w:val="0"/>
    <w:rPr>
      <w:rFonts w:ascii="等线" w:hAnsi="等线" w:eastAsia="等线"/>
      <w:szCs w:val="24"/>
    </w:rPr>
  </w:style>
  <w:style w:type="paragraph" w:customStyle="1" w:styleId="604">
    <w:name w:val="c彩页●"/>
    <w:basedOn w:val="128"/>
    <w:link w:val="603"/>
    <w:qFormat/>
    <w:uiPriority w:val="0"/>
    <w:pPr>
      <w:spacing w:line="360" w:lineRule="auto"/>
      <w:ind w:left="709" w:hanging="278" w:firstLineChars="0"/>
    </w:pPr>
    <w:rPr>
      <w:rFonts w:ascii="等线" w:hAnsi="等线" w:eastAsia="等线"/>
      <w:szCs w:val="24"/>
    </w:rPr>
  </w:style>
  <w:style w:type="character" w:customStyle="1" w:styleId="605">
    <w:name w:val="d编(1) Char"/>
    <w:link w:val="606"/>
    <w:qFormat/>
    <w:uiPriority w:val="0"/>
    <w:rPr>
      <w:rFonts w:ascii="等线" w:hAnsi="等线" w:eastAsia="等线"/>
      <w:b/>
      <w:sz w:val="24"/>
      <w:szCs w:val="24"/>
    </w:rPr>
  </w:style>
  <w:style w:type="paragraph" w:customStyle="1" w:styleId="606">
    <w:name w:val="d编(1)"/>
    <w:link w:val="605"/>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607">
    <w:name w:val="A6 Char"/>
    <w:link w:val="608"/>
    <w:qFormat/>
    <w:locked/>
    <w:uiPriority w:val="0"/>
    <w:rPr>
      <w:sz w:val="24"/>
      <w:szCs w:val="24"/>
    </w:rPr>
  </w:style>
  <w:style w:type="paragraph" w:customStyle="1" w:styleId="608">
    <w:name w:val="A6"/>
    <w:basedOn w:val="1"/>
    <w:link w:val="607"/>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609">
    <w:name w:val="样式11 Char"/>
    <w:link w:val="610"/>
    <w:qFormat/>
    <w:locked/>
    <w:uiPriority w:val="99"/>
    <w:rPr>
      <w:rFonts w:ascii="宋体" w:hAnsi="宋体" w:eastAsia="微软雅黑" w:cs="微软雅黑"/>
      <w:b/>
      <w:bCs/>
      <w:sz w:val="32"/>
      <w:szCs w:val="32"/>
    </w:rPr>
  </w:style>
  <w:style w:type="paragraph" w:customStyle="1" w:styleId="610">
    <w:name w:val="样式11"/>
    <w:basedOn w:val="4"/>
    <w:link w:val="609"/>
    <w:qFormat/>
    <w:locked/>
    <w:uiPriority w:val="99"/>
    <w:pPr>
      <w:keepNext w:val="0"/>
      <w:keepLines w:val="0"/>
      <w:widowControl/>
      <w:tabs>
        <w:tab w:val="left" w:pos="432"/>
        <w:tab w:val="left" w:pos="576"/>
      </w:tabs>
      <w:autoSpaceDE/>
      <w:autoSpaceDN/>
      <w:adjustRightInd/>
      <w:spacing w:before="0" w:beforeLines="50" w:line="360" w:lineRule="auto"/>
      <w:ind w:left="576" w:hanging="576"/>
      <w:jc w:val="left"/>
    </w:pPr>
    <w:rPr>
      <w:rFonts w:ascii="宋体" w:hAnsi="宋体" w:eastAsia="微软雅黑" w:cs="微软雅黑"/>
      <w:bCs/>
      <w:kern w:val="2"/>
      <w:sz w:val="32"/>
      <w:szCs w:val="32"/>
    </w:rPr>
  </w:style>
  <w:style w:type="character" w:customStyle="1" w:styleId="611">
    <w:name w:val="MM Topic 2 Char"/>
    <w:link w:val="612"/>
    <w:semiHidden/>
    <w:qFormat/>
    <w:locked/>
    <w:uiPriority w:val="99"/>
    <w:rPr>
      <w:rFonts w:ascii="Cambria" w:hAnsi="Cambria" w:eastAsia="微软雅黑" w:cs="微软雅黑"/>
      <w:b/>
      <w:bCs/>
      <w:sz w:val="32"/>
      <w:szCs w:val="32"/>
    </w:rPr>
  </w:style>
  <w:style w:type="paragraph" w:customStyle="1" w:styleId="612">
    <w:name w:val="MM Topic 2"/>
    <w:basedOn w:val="4"/>
    <w:link w:val="611"/>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613">
    <w:name w:val="标题5-5 Char"/>
    <w:link w:val="124"/>
    <w:qFormat/>
    <w:locked/>
    <w:uiPriority w:val="99"/>
    <w:rPr>
      <w:b/>
      <w:bCs/>
      <w:sz w:val="28"/>
      <w:szCs w:val="32"/>
    </w:rPr>
  </w:style>
  <w:style w:type="character" w:customStyle="1" w:styleId="614">
    <w:name w:val="正文（标记） Char"/>
    <w:link w:val="615"/>
    <w:qFormat/>
    <w:uiPriority w:val="0"/>
    <w:rPr>
      <w:sz w:val="24"/>
      <w:szCs w:val="24"/>
    </w:rPr>
  </w:style>
  <w:style w:type="paragraph" w:customStyle="1" w:styleId="615">
    <w:name w:val="正文（标记）"/>
    <w:basedOn w:val="1"/>
    <w:link w:val="614"/>
    <w:qFormat/>
    <w:uiPriority w:val="0"/>
    <w:pPr>
      <w:spacing w:before="156" w:beforeLines="50" w:after="156" w:afterLines="50"/>
      <w:ind w:left="720"/>
    </w:pPr>
    <w:rPr>
      <w:rFonts w:asciiTheme="minorHAnsi" w:hAnsiTheme="minorHAnsi" w:eastAsiaTheme="minorEastAsia" w:cstheme="minorBidi"/>
      <w:sz w:val="24"/>
    </w:rPr>
  </w:style>
  <w:style w:type="character" w:customStyle="1" w:styleId="616">
    <w:name w:val="标题 3 字符1"/>
    <w:qFormat/>
    <w:uiPriority w:val="9"/>
    <w:rPr>
      <w:b/>
      <w:bCs/>
      <w:kern w:val="2"/>
      <w:sz w:val="32"/>
      <w:szCs w:val="32"/>
    </w:rPr>
  </w:style>
  <w:style w:type="character" w:customStyle="1" w:styleId="617">
    <w:name w:val="页眉 Char2"/>
    <w:qFormat/>
    <w:uiPriority w:val="0"/>
    <w:rPr>
      <w:kern w:val="2"/>
      <w:sz w:val="18"/>
    </w:rPr>
  </w:style>
  <w:style w:type="character" w:customStyle="1" w:styleId="618">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619">
    <w:name w:val="标题 3 字符2"/>
    <w:qFormat/>
    <w:uiPriority w:val="9"/>
    <w:rPr>
      <w:b/>
      <w:bCs/>
      <w:kern w:val="2"/>
      <w:sz w:val="32"/>
      <w:szCs w:val="32"/>
    </w:rPr>
  </w:style>
  <w:style w:type="character" w:customStyle="1" w:styleId="620">
    <w:name w:val="标题 5 字符2"/>
    <w:qFormat/>
    <w:uiPriority w:val="9"/>
    <w:rPr>
      <w:rFonts w:ascii="Calibri" w:hAnsi="Calibri"/>
      <w:b/>
      <w:bCs/>
      <w:kern w:val="2"/>
      <w:sz w:val="28"/>
      <w:szCs w:val="28"/>
    </w:rPr>
  </w:style>
  <w:style w:type="character" w:customStyle="1" w:styleId="621">
    <w:name w:val="标题 6 字符2"/>
    <w:unhideWhenUsed/>
    <w:qFormat/>
    <w:locked/>
    <w:uiPriority w:val="9"/>
    <w:rPr>
      <w:rFonts w:ascii="Cambria" w:hAnsi="Cambria"/>
      <w:b/>
      <w:sz w:val="24"/>
    </w:rPr>
  </w:style>
  <w:style w:type="character" w:customStyle="1" w:styleId="622">
    <w:name w:val="标题 8 字符2"/>
    <w:qFormat/>
    <w:uiPriority w:val="9"/>
    <w:rPr>
      <w:rFonts w:ascii="等线 Light" w:hAnsi="等线 Light" w:eastAsia="等线 Light"/>
      <w:kern w:val="2"/>
      <w:sz w:val="24"/>
      <w:szCs w:val="24"/>
    </w:rPr>
  </w:style>
  <w:style w:type="character" w:customStyle="1" w:styleId="623">
    <w:name w:val="正文首行缩进 字符"/>
    <w:qFormat/>
    <w:uiPriority w:val="0"/>
    <w:rPr>
      <w:kern w:val="2"/>
      <w:sz w:val="21"/>
    </w:rPr>
  </w:style>
  <w:style w:type="character" w:customStyle="1" w:styleId="624">
    <w:name w:val="彩色列表 - 强调文字颜色 1 Char"/>
    <w:link w:val="625"/>
    <w:qFormat/>
    <w:uiPriority w:val="34"/>
    <w:rPr>
      <w:rFonts w:ascii="Calibri" w:hAnsi="Calibri" w:cs="Calibri"/>
      <w:szCs w:val="21"/>
    </w:rPr>
  </w:style>
  <w:style w:type="paragraph" w:customStyle="1" w:styleId="625">
    <w:name w:val="彩色列表 - 强调文字颜色 11"/>
    <w:basedOn w:val="1"/>
    <w:link w:val="624"/>
    <w:qFormat/>
    <w:uiPriority w:val="34"/>
    <w:pPr>
      <w:ind w:firstLine="420" w:firstLineChars="200"/>
    </w:pPr>
    <w:rPr>
      <w:rFonts w:cs="Calibri" w:eastAsiaTheme="minorEastAsia"/>
      <w:szCs w:val="21"/>
    </w:rPr>
  </w:style>
  <w:style w:type="character" w:customStyle="1" w:styleId="626">
    <w:name w:val="正文首行缩进 字符1"/>
    <w:unhideWhenUsed/>
    <w:qFormat/>
    <w:locked/>
    <w:uiPriority w:val="99"/>
    <w:rPr>
      <w:sz w:val="21"/>
    </w:rPr>
  </w:style>
  <w:style w:type="character" w:customStyle="1" w:styleId="627">
    <w:name w:val="标题 8 字符1"/>
    <w:qFormat/>
    <w:uiPriority w:val="9"/>
    <w:rPr>
      <w:rFonts w:ascii="等线 Light" w:hAnsi="等线 Light" w:eastAsia="等线 Light"/>
      <w:kern w:val="2"/>
      <w:sz w:val="24"/>
      <w:szCs w:val="24"/>
    </w:rPr>
  </w:style>
  <w:style w:type="character" w:customStyle="1" w:styleId="628">
    <w:name w:val="标题 1 Char2"/>
    <w:qFormat/>
    <w:uiPriority w:val="0"/>
    <w:rPr>
      <w:rFonts w:ascii="Times New Roman" w:hAnsi="Times New Roman" w:eastAsia="宋体" w:cs="Times New Roman"/>
      <w:sz w:val="32"/>
    </w:rPr>
  </w:style>
  <w:style w:type="paragraph" w:customStyle="1" w:styleId="629">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630">
    <w:name w:val="font12"/>
    <w:basedOn w:val="1"/>
    <w:qFormat/>
    <w:uiPriority w:val="0"/>
    <w:pPr>
      <w:jc w:val="left"/>
    </w:pPr>
    <w:rPr>
      <w:kern w:val="0"/>
      <w:sz w:val="18"/>
      <w:szCs w:val="18"/>
    </w:rPr>
  </w:style>
  <w:style w:type="paragraph" w:customStyle="1" w:styleId="631">
    <w:name w:val="h1"/>
    <w:basedOn w:val="1"/>
    <w:qFormat/>
    <w:uiPriority w:val="0"/>
    <w:pPr>
      <w:widowControl/>
      <w:spacing w:before="100" w:beforeAutospacing="1" w:after="100" w:afterAutospacing="1"/>
      <w:jc w:val="left"/>
    </w:pPr>
    <w:rPr>
      <w:rFonts w:ascii="Times New Roman" w:hAnsi="Times New Roman" w:eastAsia="Arial Unicode MS"/>
      <w:b/>
      <w:bCs/>
      <w:color w:val="0066CC"/>
      <w:kern w:val="0"/>
      <w:szCs w:val="21"/>
    </w:rPr>
  </w:style>
  <w:style w:type="paragraph" w:customStyle="1" w:styleId="632">
    <w:name w:val="正文文本缩进 21"/>
    <w:basedOn w:val="1"/>
    <w:qFormat/>
    <w:uiPriority w:val="0"/>
    <w:pPr>
      <w:spacing w:after="120" w:line="480" w:lineRule="auto"/>
      <w:ind w:left="420" w:leftChars="200"/>
    </w:pPr>
    <w:rPr>
      <w:rFonts w:cs="黑体"/>
      <w:sz w:val="24"/>
    </w:rPr>
  </w:style>
  <w:style w:type="paragraph" w:customStyle="1" w:styleId="633">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634">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635">
    <w:name w:val="样式 标题8 + 段前: 0.5 行 段后: 0.5 行"/>
    <w:basedOn w:val="636"/>
    <w:next w:val="1"/>
    <w:qFormat/>
    <w:uiPriority w:val="0"/>
    <w:pPr>
      <w:tabs>
        <w:tab w:val="left" w:pos="360"/>
        <w:tab w:val="left" w:pos="432"/>
      </w:tabs>
      <w:ind w:left="0" w:firstLine="0"/>
    </w:pPr>
    <w:rPr>
      <w:rFonts w:cs="宋体"/>
    </w:rPr>
  </w:style>
  <w:style w:type="paragraph" w:customStyle="1" w:styleId="636">
    <w:name w:val="标题8"/>
    <w:basedOn w:val="11"/>
    <w:next w:val="1"/>
    <w:qFormat/>
    <w:uiPriority w:val="0"/>
    <w:pPr>
      <w:tabs>
        <w:tab w:val="left" w:pos="360"/>
        <w:tab w:val="left" w:pos="432"/>
      </w:tabs>
      <w:adjustRightInd/>
      <w:spacing w:before="50" w:beforeLines="50" w:after="50" w:afterLines="50" w:line="360" w:lineRule="auto"/>
      <w:ind w:left="360" w:hanging="360"/>
      <w:contextualSpacing/>
      <w:jc w:val="left"/>
      <w:textAlignment w:val="auto"/>
    </w:pPr>
    <w:rPr>
      <w:kern w:val="2"/>
      <w:sz w:val="21"/>
    </w:rPr>
  </w:style>
  <w:style w:type="paragraph" w:customStyle="1" w:styleId="637">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638">
    <w:name w:val="_Style 160"/>
    <w:qFormat/>
    <w:uiPriority w:val="0"/>
    <w:rPr>
      <w:rFonts w:ascii="Calibri" w:hAnsi="Calibri" w:eastAsia="宋体" w:cs="Times New Roman"/>
      <w:kern w:val="2"/>
      <w:sz w:val="21"/>
      <w:szCs w:val="24"/>
      <w:lang w:val="en-US" w:eastAsia="zh-CN" w:bidi="ar-SA"/>
    </w:rPr>
  </w:style>
  <w:style w:type="paragraph" w:customStyle="1" w:styleId="639">
    <w:name w:val="Char2 Char Char Char Char Char Char"/>
    <w:basedOn w:val="1"/>
    <w:qFormat/>
    <w:uiPriority w:val="0"/>
    <w:pPr>
      <w:widowControl/>
      <w:spacing w:line="400" w:lineRule="exact"/>
      <w:jc w:val="center"/>
    </w:pPr>
  </w:style>
  <w:style w:type="character" w:customStyle="1" w:styleId="640">
    <w:name w:val="正文文本缩进 Char3"/>
    <w:basedOn w:val="66"/>
    <w:link w:val="27"/>
    <w:semiHidden/>
    <w:qFormat/>
    <w:uiPriority w:val="99"/>
    <w:rPr>
      <w:rFonts w:ascii="Calibri" w:hAnsi="Calibri" w:eastAsia="宋体" w:cs="Times New Roman"/>
      <w:szCs w:val="24"/>
    </w:rPr>
  </w:style>
  <w:style w:type="character" w:customStyle="1" w:styleId="641">
    <w:name w:val="正文首行缩进 2 Char4"/>
    <w:basedOn w:val="640"/>
    <w:semiHidden/>
    <w:qFormat/>
    <w:uiPriority w:val="99"/>
    <w:rPr>
      <w:rFonts w:ascii="Calibri" w:hAnsi="Calibri" w:eastAsia="宋体" w:cs="Times New Roman"/>
      <w:szCs w:val="24"/>
    </w:rPr>
  </w:style>
  <w:style w:type="character" w:customStyle="1" w:styleId="642">
    <w:name w:val="HTML 预设格式 Char3"/>
    <w:basedOn w:val="66"/>
    <w:semiHidden/>
    <w:qFormat/>
    <w:uiPriority w:val="99"/>
    <w:rPr>
      <w:rFonts w:ascii="Courier New" w:hAnsi="Courier New" w:eastAsia="宋体" w:cs="Courier New"/>
      <w:sz w:val="20"/>
      <w:szCs w:val="20"/>
    </w:rPr>
  </w:style>
  <w:style w:type="paragraph" w:customStyle="1" w:styleId="643">
    <w:name w:val="默认"/>
    <w:qFormat/>
    <w:uiPriority w:val="0"/>
    <w:pPr>
      <w:framePr w:wrap="around" w:vAnchor="margin" w:hAnchor="text" w:y="1"/>
      <w:spacing w:before="160"/>
    </w:pPr>
    <w:rPr>
      <w:rFonts w:ascii="Helvetica Neue" w:hAnsi="Helvetica Neue" w:eastAsia="Helvetica Neue" w:cs="Helvetica Neue"/>
      <w:color w:val="000000"/>
      <w:kern w:val="0"/>
      <w:sz w:val="24"/>
      <w:szCs w:val="24"/>
      <w:lang w:val="en-US" w:eastAsia="zh-CN" w:bidi="ar-SA"/>
    </w:rPr>
  </w:style>
  <w:style w:type="character" w:customStyle="1" w:styleId="644">
    <w:name w:val="副标题 Char3"/>
    <w:basedOn w:val="66"/>
    <w:qFormat/>
    <w:uiPriority w:val="11"/>
    <w:rPr>
      <w:rFonts w:eastAsia="宋体" w:asciiTheme="majorHAnsi" w:hAnsiTheme="majorHAnsi" w:cstheme="majorBidi"/>
      <w:b/>
      <w:bCs/>
      <w:kern w:val="28"/>
      <w:sz w:val="32"/>
      <w:szCs w:val="32"/>
    </w:rPr>
  </w:style>
  <w:style w:type="paragraph" w:customStyle="1" w:styleId="645">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646">
    <w:name w:val="列表段落2"/>
    <w:basedOn w:val="1"/>
    <w:qFormat/>
    <w:uiPriority w:val="99"/>
    <w:pPr>
      <w:ind w:firstLine="420" w:firstLineChars="200"/>
    </w:pPr>
    <w:rPr>
      <w:rFonts w:ascii="Times New Roman" w:hAnsi="Times New Roman"/>
      <w:szCs w:val="20"/>
    </w:rPr>
  </w:style>
  <w:style w:type="paragraph" w:customStyle="1" w:styleId="647">
    <w:name w:val="王越的表格"/>
    <w:basedOn w:val="648"/>
    <w:qFormat/>
    <w:uiPriority w:val="0"/>
    <w:pPr>
      <w:spacing w:line="240" w:lineRule="auto"/>
      <w:ind w:firstLine="0" w:firstLineChars="0"/>
    </w:pPr>
  </w:style>
  <w:style w:type="paragraph" w:customStyle="1" w:styleId="648">
    <w:name w:val="王越的正文"/>
    <w:basedOn w:val="1"/>
    <w:qFormat/>
    <w:uiPriority w:val="0"/>
    <w:pPr>
      <w:spacing w:line="360" w:lineRule="auto"/>
      <w:ind w:firstLine="480" w:firstLineChars="200"/>
      <w:jc w:val="left"/>
    </w:pPr>
    <w:rPr>
      <w:rFonts w:ascii="Courier New" w:hAnsi="Courier New" w:cs="Wingdings"/>
    </w:rPr>
  </w:style>
  <w:style w:type="paragraph" w:customStyle="1" w:styleId="649">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650">
    <w:name w:val="列出段落11"/>
    <w:basedOn w:val="1"/>
    <w:qFormat/>
    <w:uiPriority w:val="0"/>
    <w:pPr>
      <w:widowControl/>
      <w:spacing w:line="351" w:lineRule="atLeast"/>
      <w:ind w:firstLine="420" w:firstLineChars="200"/>
      <w:textAlignment w:val="baseline"/>
    </w:pPr>
    <w:rPr>
      <w:rFonts w:ascii="Times New Roman" w:hAnsi="Times New Roman"/>
      <w:color w:val="000000"/>
      <w:kern w:val="0"/>
      <w:sz w:val="20"/>
      <w:szCs w:val="20"/>
      <w:lang w:val="zh-CN"/>
    </w:rPr>
  </w:style>
  <w:style w:type="character" w:customStyle="1" w:styleId="651">
    <w:name w:val="正文文本 3 Char1"/>
    <w:basedOn w:val="66"/>
    <w:semiHidden/>
    <w:uiPriority w:val="99"/>
    <w:rPr>
      <w:rFonts w:ascii="Calibri" w:hAnsi="Calibri" w:eastAsia="宋体" w:cs="Times New Roman"/>
      <w:sz w:val="16"/>
      <w:szCs w:val="16"/>
    </w:rPr>
  </w:style>
  <w:style w:type="paragraph" w:customStyle="1" w:styleId="652">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653">
    <w:name w:val="正文须知-1级"/>
    <w:basedOn w:val="1"/>
    <w:next w:val="1"/>
    <w:qFormat/>
    <w:uiPriority w:val="0"/>
    <w:pPr>
      <w:adjustRightInd w:val="0"/>
      <w:snapToGrid w:val="0"/>
      <w:spacing w:line="300" w:lineRule="auto"/>
      <w:ind w:left="680" w:hanging="680"/>
    </w:pPr>
    <w:rPr>
      <w:rFonts w:ascii="宋体"/>
      <w:sz w:val="24"/>
      <w:szCs w:val="21"/>
    </w:rPr>
  </w:style>
  <w:style w:type="paragraph" w:customStyle="1" w:styleId="654">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character" w:customStyle="1" w:styleId="655">
    <w:name w:val="正文文本 Char4"/>
    <w:basedOn w:val="66"/>
    <w:link w:val="26"/>
    <w:semiHidden/>
    <w:qFormat/>
    <w:uiPriority w:val="99"/>
    <w:rPr>
      <w:rFonts w:ascii="Calibri" w:hAnsi="Calibri" w:eastAsia="宋体" w:cs="Times New Roman"/>
      <w:szCs w:val="24"/>
    </w:rPr>
  </w:style>
  <w:style w:type="character" w:customStyle="1" w:styleId="656">
    <w:name w:val="正文首行缩进 Char3"/>
    <w:basedOn w:val="655"/>
    <w:semiHidden/>
    <w:qFormat/>
    <w:uiPriority w:val="99"/>
    <w:rPr>
      <w:rFonts w:ascii="Calibri" w:hAnsi="Calibri" w:eastAsia="宋体" w:cs="Times New Roman"/>
      <w:szCs w:val="24"/>
    </w:rPr>
  </w:style>
  <w:style w:type="paragraph" w:customStyle="1" w:styleId="657">
    <w:name w:val="Char2"/>
    <w:basedOn w:val="1"/>
    <w:qFormat/>
    <w:uiPriority w:val="0"/>
    <w:rPr>
      <w:rFonts w:ascii="Tahoma" w:hAnsi="Tahoma"/>
      <w:sz w:val="24"/>
      <w:szCs w:val="20"/>
    </w:rPr>
  </w:style>
  <w:style w:type="character" w:customStyle="1" w:styleId="658">
    <w:name w:val="批注框文本 Char3"/>
    <w:basedOn w:val="66"/>
    <w:semiHidden/>
    <w:uiPriority w:val="99"/>
    <w:rPr>
      <w:rFonts w:ascii="Calibri" w:hAnsi="Calibri" w:eastAsia="宋体" w:cs="Times New Roman"/>
      <w:sz w:val="18"/>
      <w:szCs w:val="18"/>
    </w:rPr>
  </w:style>
  <w:style w:type="character" w:customStyle="1" w:styleId="659">
    <w:name w:val="称呼 Char1"/>
    <w:basedOn w:val="66"/>
    <w:semiHidden/>
    <w:qFormat/>
    <w:uiPriority w:val="99"/>
    <w:rPr>
      <w:rFonts w:ascii="Calibri" w:hAnsi="Calibri" w:eastAsia="宋体" w:cs="Times New Roman"/>
      <w:szCs w:val="24"/>
    </w:rPr>
  </w:style>
  <w:style w:type="paragraph" w:customStyle="1" w:styleId="66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66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662">
    <w:name w:val="文档正文"/>
    <w:basedOn w:val="1"/>
    <w:qFormat/>
    <w:uiPriority w:val="0"/>
    <w:pPr>
      <w:snapToGrid w:val="0"/>
      <w:spacing w:before="120" w:after="120" w:line="180" w:lineRule="auto"/>
    </w:pPr>
    <w:rPr>
      <w:rFonts w:ascii="Arial" w:hAnsi="Arial"/>
      <w:szCs w:val="20"/>
    </w:rPr>
  </w:style>
  <w:style w:type="paragraph" w:customStyle="1" w:styleId="663">
    <w:name w:val="正文 A"/>
    <w:qFormat/>
    <w:uiPriority w:val="0"/>
    <w:pPr>
      <w:framePr w:wrap="around" w:vAnchor="margin" w:hAnchor="text" w:y="1"/>
      <w:widowControl w:val="0"/>
      <w:jc w:val="both"/>
    </w:pPr>
    <w:rPr>
      <w:rFonts w:hint="eastAsia" w:ascii="Arial Unicode MS" w:hAnsi="Arial Unicode MS" w:eastAsia="Arial Unicode MS" w:cs="Arial Unicode MS"/>
      <w:color w:val="000000"/>
      <w:kern w:val="2"/>
      <w:sz w:val="21"/>
      <w:szCs w:val="21"/>
      <w:lang w:val="en-US" w:eastAsia="zh-CN" w:bidi="ar-SA"/>
    </w:rPr>
  </w:style>
  <w:style w:type="character" w:customStyle="1" w:styleId="664">
    <w:name w:val="批注文字 Char3"/>
    <w:basedOn w:val="66"/>
    <w:link w:val="22"/>
    <w:semiHidden/>
    <w:qFormat/>
    <w:uiPriority w:val="99"/>
    <w:rPr>
      <w:rFonts w:ascii="Calibri" w:hAnsi="Calibri" w:eastAsia="宋体" w:cs="Times New Roman"/>
      <w:szCs w:val="24"/>
    </w:rPr>
  </w:style>
  <w:style w:type="character" w:customStyle="1" w:styleId="665">
    <w:name w:val="批注主题 Char3"/>
    <w:basedOn w:val="664"/>
    <w:semiHidden/>
    <w:qFormat/>
    <w:uiPriority w:val="99"/>
    <w:rPr>
      <w:rFonts w:ascii="Calibri" w:hAnsi="Calibri" w:eastAsia="宋体" w:cs="Times New Roman"/>
      <w:b/>
      <w:bCs/>
      <w:szCs w:val="24"/>
    </w:rPr>
  </w:style>
  <w:style w:type="paragraph" w:customStyle="1" w:styleId="666">
    <w:name w:val="标题7"/>
    <w:basedOn w:val="10"/>
    <w:next w:val="1"/>
    <w:qFormat/>
    <w:uiPriority w:val="99"/>
    <w:pPr>
      <w:tabs>
        <w:tab w:val="left" w:pos="432"/>
      </w:tabs>
      <w:adjustRightInd/>
      <w:spacing w:before="50" w:beforeLines="50" w:after="50" w:afterLines="50" w:line="360" w:lineRule="auto"/>
      <w:ind w:left="2940" w:hanging="420"/>
      <w:contextualSpacing/>
      <w:jc w:val="left"/>
      <w:textAlignment w:val="auto"/>
    </w:pPr>
    <w:rPr>
      <w:rFonts w:ascii="Times New Roman" w:hAnsi="Times New Roman" w:eastAsia="黑体"/>
      <w:bCs/>
      <w:kern w:val="2"/>
    </w:rPr>
  </w:style>
  <w:style w:type="paragraph" w:customStyle="1" w:styleId="667">
    <w:name w:val="et4"/>
    <w:basedOn w:val="1"/>
    <w:qFormat/>
    <w:uiPriority w:val="0"/>
    <w:pPr>
      <w:widowControl/>
      <w:spacing w:before="100" w:beforeAutospacing="1" w:after="100" w:afterAutospacing="1"/>
      <w:jc w:val="left"/>
    </w:pPr>
    <w:rPr>
      <w:rFonts w:ascii="宋体" w:hAnsi="宋体" w:cs="宋体"/>
      <w:kern w:val="0"/>
      <w:sz w:val="24"/>
    </w:rPr>
  </w:style>
  <w:style w:type="character" w:customStyle="1" w:styleId="668">
    <w:name w:val="正文文本缩进 3 Char2"/>
    <w:basedOn w:val="66"/>
    <w:semiHidden/>
    <w:qFormat/>
    <w:uiPriority w:val="99"/>
    <w:rPr>
      <w:rFonts w:ascii="Calibri" w:hAnsi="Calibri" w:eastAsia="宋体" w:cs="Times New Roman"/>
      <w:sz w:val="16"/>
      <w:szCs w:val="16"/>
    </w:rPr>
  </w:style>
  <w:style w:type="paragraph" w:customStyle="1" w:styleId="669">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0">
    <w:name w:val="p17"/>
    <w:basedOn w:val="1"/>
    <w:qFormat/>
    <w:uiPriority w:val="0"/>
    <w:pPr>
      <w:widowControl/>
      <w:ind w:right="-85"/>
      <w:jc w:val="left"/>
    </w:pPr>
    <w:rPr>
      <w:rFonts w:ascii="Arial" w:hAnsi="Arial" w:cs="Arial"/>
      <w:b/>
      <w:bCs/>
      <w:color w:val="000000"/>
      <w:kern w:val="0"/>
      <w:sz w:val="20"/>
      <w:szCs w:val="20"/>
    </w:rPr>
  </w:style>
  <w:style w:type="character" w:customStyle="1" w:styleId="671">
    <w:name w:val="纯文本 Char5"/>
    <w:basedOn w:val="66"/>
    <w:semiHidden/>
    <w:qFormat/>
    <w:uiPriority w:val="99"/>
    <w:rPr>
      <w:rFonts w:ascii="宋体" w:hAnsi="Courier New" w:eastAsia="宋体" w:cs="Courier New"/>
      <w:szCs w:val="21"/>
    </w:rPr>
  </w:style>
  <w:style w:type="paragraph" w:customStyle="1" w:styleId="672">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67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character" w:customStyle="1" w:styleId="674">
    <w:name w:val="标题 Char3"/>
    <w:basedOn w:val="66"/>
    <w:uiPriority w:val="10"/>
    <w:rPr>
      <w:rFonts w:eastAsia="宋体" w:asciiTheme="majorHAnsi" w:hAnsiTheme="majorHAnsi" w:cstheme="majorBidi"/>
      <w:b/>
      <w:bCs/>
      <w:sz w:val="32"/>
      <w:szCs w:val="32"/>
    </w:rPr>
  </w:style>
  <w:style w:type="paragraph" w:customStyle="1" w:styleId="675">
    <w:name w:val="Char3 Char Char Char2"/>
    <w:basedOn w:val="1"/>
    <w:qFormat/>
    <w:uiPriority w:val="0"/>
    <w:rPr>
      <w:rFonts w:ascii="Tahoma" w:hAnsi="Tahoma"/>
      <w:sz w:val="24"/>
      <w:szCs w:val="20"/>
    </w:rPr>
  </w:style>
  <w:style w:type="paragraph" w:customStyle="1" w:styleId="676">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67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678">
    <w:name w:val="1名"/>
    <w:basedOn w:val="1"/>
    <w:qFormat/>
    <w:uiPriority w:val="0"/>
    <w:pPr>
      <w:tabs>
        <w:tab w:val="left" w:pos="360"/>
      </w:tabs>
      <w:spacing w:before="120"/>
      <w:ind w:left="360" w:hanging="360"/>
    </w:pPr>
    <w:rPr>
      <w:rFonts w:ascii="宋体"/>
      <w:sz w:val="28"/>
      <w:szCs w:val="20"/>
    </w:rPr>
  </w:style>
  <w:style w:type="paragraph" w:customStyle="1" w:styleId="679">
    <w:name w:val="正文编码"/>
    <w:basedOn w:val="60"/>
    <w:qFormat/>
    <w:uiPriority w:val="0"/>
    <w:pPr>
      <w:tabs>
        <w:tab w:val="left" w:pos="567"/>
      </w:tabs>
      <w:spacing w:after="0" w:line="360" w:lineRule="auto"/>
      <w:ind w:left="420" w:leftChars="200" w:firstLine="0" w:firstLineChars="0"/>
    </w:pPr>
    <w:rPr>
      <w:rFonts w:ascii="Verdana" w:hAnsi="Verdana" w:eastAsia="楷体_GB2312"/>
      <w:color w:val="000000"/>
      <w:spacing w:val="4"/>
      <w:sz w:val="24"/>
    </w:rPr>
  </w:style>
  <w:style w:type="character" w:customStyle="1" w:styleId="680">
    <w:name w:val="正文文本 2 Char2"/>
    <w:basedOn w:val="66"/>
    <w:semiHidden/>
    <w:qFormat/>
    <w:uiPriority w:val="99"/>
    <w:rPr>
      <w:rFonts w:ascii="Calibri" w:hAnsi="Calibri" w:eastAsia="宋体" w:cs="Times New Roman"/>
      <w:szCs w:val="24"/>
    </w:rPr>
  </w:style>
  <w:style w:type="character" w:customStyle="1" w:styleId="681">
    <w:name w:val="正文文本缩进 2 Char2"/>
    <w:basedOn w:val="66"/>
    <w:semiHidden/>
    <w:qFormat/>
    <w:uiPriority w:val="99"/>
    <w:rPr>
      <w:rFonts w:ascii="Calibri" w:hAnsi="Calibri" w:eastAsia="宋体" w:cs="Times New Roman"/>
      <w:szCs w:val="24"/>
    </w:rPr>
  </w:style>
  <w:style w:type="paragraph" w:customStyle="1" w:styleId="682">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683">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684">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685">
    <w:name w:val="王越的副标"/>
    <w:basedOn w:val="648"/>
    <w:qFormat/>
    <w:uiPriority w:val="0"/>
    <w:pPr>
      <w:ind w:firstLine="482"/>
    </w:pPr>
    <w:rPr>
      <w:b/>
    </w:rPr>
  </w:style>
  <w:style w:type="paragraph" w:customStyle="1" w:styleId="686">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687">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688">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rPr>
  </w:style>
  <w:style w:type="paragraph" w:customStyle="1" w:styleId="689">
    <w:name w:val="表号"/>
    <w:basedOn w:val="1"/>
    <w:next w:val="60"/>
    <w:qFormat/>
    <w:locked/>
    <w:uiPriority w:val="99"/>
    <w:pPr>
      <w:keepLines/>
      <w:tabs>
        <w:tab w:val="left" w:pos="2424"/>
      </w:tabs>
      <w:autoSpaceDE w:val="0"/>
      <w:autoSpaceDN w:val="0"/>
      <w:adjustRightInd w:val="0"/>
      <w:snapToGrid w:val="0"/>
      <w:spacing w:line="360" w:lineRule="auto"/>
      <w:ind w:left="2424" w:firstLine="200" w:firstLineChars="200"/>
      <w:jc w:val="center"/>
    </w:pPr>
    <w:rPr>
      <w:rFonts w:ascii="Arial" w:hAnsi="Arial"/>
      <w:kern w:val="0"/>
      <w:sz w:val="18"/>
      <w:szCs w:val="18"/>
    </w:rPr>
  </w:style>
  <w:style w:type="paragraph" w:customStyle="1" w:styleId="690">
    <w:name w:val="三级条标题"/>
    <w:basedOn w:val="691"/>
    <w:next w:val="1"/>
    <w:qFormat/>
    <w:uiPriority w:val="99"/>
    <w:pPr>
      <w:tabs>
        <w:tab w:val="left" w:pos="360"/>
        <w:tab w:val="left" w:pos="840"/>
      </w:tabs>
      <w:outlineLvl w:val="3"/>
    </w:pPr>
  </w:style>
  <w:style w:type="paragraph" w:customStyle="1" w:styleId="691">
    <w:name w:val="二级条标题"/>
    <w:basedOn w:val="692"/>
    <w:next w:val="1"/>
    <w:qFormat/>
    <w:uiPriority w:val="99"/>
    <w:pPr>
      <w:tabs>
        <w:tab w:val="left" w:pos="360"/>
        <w:tab w:val="left" w:pos="840"/>
      </w:tabs>
      <w:outlineLvl w:val="2"/>
    </w:pPr>
    <w:rPr>
      <w:rFonts w:ascii="宋体" w:eastAsia="宋体"/>
      <w:b w:val="0"/>
    </w:rPr>
  </w:style>
  <w:style w:type="paragraph" w:customStyle="1" w:styleId="692">
    <w:name w:val="一级条标题"/>
    <w:basedOn w:val="693"/>
    <w:next w:val="1"/>
    <w:qFormat/>
    <w:uiPriority w:val="99"/>
    <w:pPr>
      <w:tabs>
        <w:tab w:val="left" w:pos="360"/>
        <w:tab w:val="left" w:pos="840"/>
      </w:tabs>
      <w:ind w:hanging="840"/>
      <w:outlineLvl w:val="1"/>
    </w:pPr>
  </w:style>
  <w:style w:type="paragraph" w:customStyle="1" w:styleId="693">
    <w:name w:val="章标题"/>
    <w:next w:val="1"/>
    <w:qFormat/>
    <w:uiPriority w:val="99"/>
    <w:pPr>
      <w:spacing w:before="156" w:beforeLines="50" w:after="156"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694">
    <w:name w:val="Char22"/>
    <w:basedOn w:val="1"/>
    <w:qFormat/>
    <w:uiPriority w:val="0"/>
    <w:rPr>
      <w:rFonts w:ascii="Tahoma" w:hAnsi="Tahoma"/>
      <w:sz w:val="24"/>
      <w:szCs w:val="20"/>
    </w:rPr>
  </w:style>
  <w:style w:type="character" w:customStyle="1" w:styleId="695">
    <w:name w:val="宏文本 Char1"/>
    <w:basedOn w:val="66"/>
    <w:semiHidden/>
    <w:qFormat/>
    <w:uiPriority w:val="99"/>
    <w:rPr>
      <w:rFonts w:ascii="Courier New" w:hAnsi="Courier New" w:eastAsia="宋体" w:cs="Courier New"/>
      <w:sz w:val="24"/>
      <w:szCs w:val="24"/>
    </w:rPr>
  </w:style>
  <w:style w:type="character" w:customStyle="1" w:styleId="696">
    <w:name w:val="脚注文本 Char1"/>
    <w:basedOn w:val="66"/>
    <w:semiHidden/>
    <w:qFormat/>
    <w:uiPriority w:val="99"/>
    <w:rPr>
      <w:rFonts w:ascii="Calibri" w:hAnsi="Calibri" w:eastAsia="宋体" w:cs="Times New Roman"/>
      <w:sz w:val="18"/>
      <w:szCs w:val="18"/>
    </w:rPr>
  </w:style>
  <w:style w:type="paragraph" w:customStyle="1" w:styleId="697">
    <w:name w:val="_Style 2"/>
    <w:basedOn w:val="1"/>
    <w:qFormat/>
    <w:uiPriority w:val="34"/>
    <w:pPr>
      <w:ind w:firstLine="420" w:firstLineChars="200"/>
    </w:pPr>
    <w:rPr>
      <w:szCs w:val="20"/>
    </w:rPr>
  </w:style>
  <w:style w:type="paragraph" w:customStyle="1" w:styleId="698">
    <w:name w:val="样式 标题 2 + Times New Roman 四号 非加粗 段前: 5 磅 段后: 0 磅 行距: 固定值 20..."/>
    <w:basedOn w:val="4"/>
    <w:qFormat/>
    <w:uiPriority w:val="0"/>
    <w:pPr>
      <w:autoSpaceDE/>
      <w:autoSpaceDN/>
      <w:adjustRightInd/>
      <w:spacing w:before="100" w:line="400" w:lineRule="exact"/>
      <w:jc w:val="both"/>
    </w:pPr>
    <w:rPr>
      <w:rFonts w:ascii="Times New Roman" w:hAnsi="Times New Roman" w:eastAsia="仿宋" w:cs="宋体"/>
      <w:b w:val="0"/>
      <w:sz w:val="28"/>
    </w:rPr>
  </w:style>
  <w:style w:type="character" w:customStyle="1" w:styleId="699">
    <w:name w:val="日期 Char4"/>
    <w:basedOn w:val="66"/>
    <w:semiHidden/>
    <w:qFormat/>
    <w:uiPriority w:val="99"/>
    <w:rPr>
      <w:rFonts w:ascii="Calibri" w:hAnsi="Calibri" w:eastAsia="宋体" w:cs="Times New Roman"/>
      <w:szCs w:val="24"/>
    </w:rPr>
  </w:style>
  <w:style w:type="paragraph" w:customStyle="1" w:styleId="700">
    <w:name w:val="样式 标题 9 +"/>
    <w:basedOn w:val="701"/>
    <w:qFormat/>
    <w:uiPriority w:val="0"/>
    <w:pPr>
      <w:tabs>
        <w:tab w:val="left" w:pos="432"/>
      </w:tabs>
    </w:pPr>
  </w:style>
  <w:style w:type="paragraph" w:customStyle="1" w:styleId="701">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702">
    <w:name w:val="五级条标题"/>
    <w:basedOn w:val="703"/>
    <w:next w:val="1"/>
    <w:qFormat/>
    <w:uiPriority w:val="99"/>
    <w:pPr>
      <w:tabs>
        <w:tab w:val="left" w:pos="360"/>
        <w:tab w:val="left" w:pos="840"/>
      </w:tabs>
      <w:outlineLvl w:val="5"/>
    </w:pPr>
  </w:style>
  <w:style w:type="paragraph" w:customStyle="1" w:styleId="703">
    <w:name w:val="四级条标题"/>
    <w:basedOn w:val="690"/>
    <w:next w:val="1"/>
    <w:qFormat/>
    <w:uiPriority w:val="99"/>
    <w:pPr>
      <w:outlineLvl w:val="4"/>
    </w:pPr>
  </w:style>
  <w:style w:type="paragraph" w:customStyle="1" w:styleId="704">
    <w:name w:val="样式 标题 3 + 楷体_GB2312"/>
    <w:basedOn w:val="6"/>
    <w:qFormat/>
    <w:locked/>
    <w:uiPriority w:val="99"/>
    <w:pPr>
      <w:keepNext w:val="0"/>
      <w:keepLines w:val="0"/>
      <w:widowControl/>
      <w:tabs>
        <w:tab w:val="left" w:pos="432"/>
        <w:tab w:val="left" w:pos="720"/>
      </w:tabs>
      <w:autoSpaceDE/>
      <w:autoSpaceDN/>
      <w:adjustRightInd/>
      <w:spacing w:before="120" w:line="300" w:lineRule="auto"/>
      <w:ind w:left="840" w:firstLine="200" w:firstLineChars="200"/>
    </w:pPr>
    <w:rPr>
      <w:rFonts w:ascii="楷体_GB2312" w:hAnsi="楷体_GB2312" w:eastAsia="楷体_GB2312" w:cs="微软雅黑"/>
      <w:bCs/>
      <w:sz w:val="32"/>
      <w:szCs w:val="32"/>
      <w:u w:val="none"/>
    </w:rPr>
  </w:style>
  <w:style w:type="paragraph" w:customStyle="1" w:styleId="705">
    <w:name w:val="a2"/>
    <w:basedOn w:val="1"/>
    <w:qFormat/>
    <w:locked/>
    <w:uiPriority w:val="0"/>
    <w:pPr>
      <w:widowControl/>
      <w:spacing w:before="100" w:beforeAutospacing="1" w:after="100" w:afterAutospacing="1"/>
      <w:jc w:val="left"/>
    </w:pPr>
    <w:rPr>
      <w:rFonts w:ascii="宋体" w:hAnsi="宋体" w:cs="宋体"/>
      <w:kern w:val="0"/>
      <w:sz w:val="24"/>
    </w:rPr>
  </w:style>
  <w:style w:type="paragraph" w:customStyle="1" w:styleId="706">
    <w:name w:val="Char21"/>
    <w:basedOn w:val="1"/>
    <w:qFormat/>
    <w:uiPriority w:val="0"/>
    <w:rPr>
      <w:rFonts w:ascii="Tahoma" w:hAnsi="Tahoma"/>
      <w:sz w:val="24"/>
      <w:szCs w:val="20"/>
    </w:rPr>
  </w:style>
  <w:style w:type="paragraph" w:customStyle="1" w:styleId="707">
    <w:name w:val="符号1"/>
    <w:basedOn w:val="1"/>
    <w:qFormat/>
    <w:locked/>
    <w:uiPriority w:val="99"/>
    <w:pPr>
      <w:tabs>
        <w:tab w:val="left" w:pos="420"/>
      </w:tabs>
      <w:spacing w:line="360" w:lineRule="auto"/>
    </w:pPr>
    <w:rPr>
      <w:rFonts w:ascii="宋体" w:hAnsi="宋体"/>
      <w:bCs/>
      <w:kern w:val="0"/>
      <w:sz w:val="24"/>
    </w:rPr>
  </w:style>
  <w:style w:type="paragraph" w:customStyle="1" w:styleId="708">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character" w:customStyle="1" w:styleId="709">
    <w:name w:val="文档结构图 Char3"/>
    <w:basedOn w:val="66"/>
    <w:semiHidden/>
    <w:qFormat/>
    <w:uiPriority w:val="99"/>
    <w:rPr>
      <w:rFonts w:ascii="宋体" w:hAnsi="Calibri" w:eastAsia="宋体" w:cs="Times New Roman"/>
      <w:sz w:val="18"/>
      <w:szCs w:val="18"/>
    </w:rPr>
  </w:style>
  <w:style w:type="paragraph" w:customStyle="1" w:styleId="710">
    <w:name w:val="01 标题-封面"/>
    <w:next w:val="35"/>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711">
    <w:name w:val="xl83"/>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712">
    <w:name w:val="western"/>
    <w:basedOn w:val="1"/>
    <w:qFormat/>
    <w:uiPriority w:val="0"/>
    <w:pPr>
      <w:widowControl/>
      <w:spacing w:before="100" w:beforeAutospacing="1" w:after="100" w:afterAutospacing="1"/>
      <w:jc w:val="left"/>
    </w:pPr>
    <w:rPr>
      <w:rFonts w:ascii="宋体" w:hAnsi="宋体" w:cs="宋体"/>
      <w:kern w:val="0"/>
      <w:sz w:val="24"/>
    </w:rPr>
  </w:style>
  <w:style w:type="paragraph" w:customStyle="1" w:styleId="713">
    <w:name w:val="论文正文"/>
    <w:basedOn w:val="1"/>
    <w:qFormat/>
    <w:uiPriority w:val="0"/>
    <w:pPr>
      <w:spacing w:line="400" w:lineRule="exact"/>
      <w:ind w:firstLine="480" w:firstLineChars="200"/>
    </w:pPr>
    <w:rPr>
      <w:rFonts w:ascii="宋体" w:hAnsi="宋体"/>
      <w:sz w:val="24"/>
    </w:rPr>
  </w:style>
  <w:style w:type="paragraph" w:customStyle="1" w:styleId="71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715">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716">
    <w:name w:val="Char Char Char Char Char Char Char Char Char Char2"/>
    <w:basedOn w:val="1"/>
    <w:qFormat/>
    <w:uiPriority w:val="0"/>
    <w:rPr>
      <w:rFonts w:ascii="宋体" w:hAnsi="宋体" w:cs="Courier New"/>
      <w:sz w:val="32"/>
      <w:szCs w:val="32"/>
    </w:rPr>
  </w:style>
  <w:style w:type="paragraph" w:customStyle="1" w:styleId="717">
    <w:name w:val="A4"/>
    <w:basedOn w:val="7"/>
    <w:qFormat/>
    <w:uiPriority w:val="0"/>
    <w:pPr>
      <w:widowControl/>
      <w:tabs>
        <w:tab w:val="left" w:pos="360"/>
        <w:tab w:val="left" w:pos="864"/>
        <w:tab w:val="left" w:pos="3501"/>
      </w:tabs>
      <w:adjustRightInd/>
      <w:spacing w:line="360" w:lineRule="auto"/>
      <w:ind w:hanging="420"/>
      <w:textAlignment w:val="auto"/>
    </w:pPr>
    <w:rPr>
      <w:rFonts w:ascii="Calibri Light" w:hAnsi="Calibri Light" w:eastAsia="宋体"/>
      <w:bCs/>
      <w:sz w:val="24"/>
      <w:szCs w:val="28"/>
    </w:rPr>
  </w:style>
  <w:style w:type="paragraph" w:customStyle="1" w:styleId="718">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719">
    <w:name w:val="Char Char Char Char Char Char Char Char Char Char1"/>
    <w:basedOn w:val="1"/>
    <w:qFormat/>
    <w:uiPriority w:val="0"/>
    <w:rPr>
      <w:rFonts w:ascii="宋体" w:hAnsi="宋体" w:cs="Courier New"/>
      <w:sz w:val="32"/>
      <w:szCs w:val="32"/>
    </w:rPr>
  </w:style>
  <w:style w:type="paragraph" w:customStyle="1" w:styleId="720">
    <w:name w:val="字元 字元2"/>
    <w:basedOn w:val="1"/>
    <w:qFormat/>
    <w:uiPriority w:val="0"/>
    <w:rPr>
      <w:rFonts w:ascii="Tahoma" w:hAnsi="Tahoma"/>
      <w:sz w:val="24"/>
      <w:szCs w:val="20"/>
    </w:rPr>
  </w:style>
  <w:style w:type="paragraph" w:customStyle="1" w:styleId="721">
    <w:name w:val="2"/>
    <w:basedOn w:val="1"/>
    <w:next w:val="360"/>
    <w:qFormat/>
    <w:uiPriority w:val="1"/>
    <w:pPr>
      <w:spacing w:before="43"/>
      <w:ind w:left="386" w:hanging="266"/>
    </w:pPr>
    <w:rPr>
      <w:rFonts w:ascii="宋体" w:hAnsi="宋体" w:cs="宋体"/>
      <w:szCs w:val="22"/>
      <w:lang w:val="zh-CN" w:bidi="zh-CN"/>
    </w:rPr>
  </w:style>
  <w:style w:type="paragraph" w:customStyle="1" w:styleId="722">
    <w:name w:val="itemlist"/>
    <w:basedOn w:val="1"/>
    <w:qFormat/>
    <w:uiPriority w:val="99"/>
    <w:pPr>
      <w:widowControl/>
      <w:spacing w:before="100" w:beforeAutospacing="1" w:after="100" w:afterAutospacing="1"/>
      <w:jc w:val="left"/>
    </w:pPr>
    <w:rPr>
      <w:rFonts w:ascii="宋体" w:hAnsi="宋体" w:cs="宋体"/>
      <w:kern w:val="0"/>
      <w:sz w:val="24"/>
    </w:rPr>
  </w:style>
  <w:style w:type="paragraph" w:customStyle="1" w:styleId="723">
    <w:name w:val="Char Char Char1 Char1"/>
    <w:basedOn w:val="1"/>
    <w:qFormat/>
    <w:uiPriority w:val="0"/>
    <w:rPr>
      <w:rFonts w:ascii="Tahoma" w:hAnsi="Tahoma"/>
      <w:sz w:val="24"/>
      <w:szCs w:val="20"/>
    </w:rPr>
  </w:style>
  <w:style w:type="paragraph" w:customStyle="1" w:styleId="724">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25">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726">
    <w:name w:val="Char Char Char1 Char"/>
    <w:basedOn w:val="1"/>
    <w:qFormat/>
    <w:uiPriority w:val="0"/>
    <w:rPr>
      <w:rFonts w:ascii="Tahoma" w:hAnsi="Tahoma"/>
      <w:sz w:val="24"/>
      <w:szCs w:val="20"/>
    </w:rPr>
  </w:style>
  <w:style w:type="paragraph" w:customStyle="1" w:styleId="72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728">
    <w:name w:val="Char Char Char1 Char2"/>
    <w:basedOn w:val="1"/>
    <w:qFormat/>
    <w:uiPriority w:val="0"/>
    <w:rPr>
      <w:rFonts w:ascii="Tahoma" w:hAnsi="Tahoma"/>
      <w:sz w:val="24"/>
      <w:szCs w:val="20"/>
    </w:rPr>
  </w:style>
  <w:style w:type="paragraph" w:customStyle="1" w:styleId="729">
    <w:name w:val="et5"/>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730">
    <w:name w:val="Item List_3"/>
    <w:basedOn w:val="731"/>
    <w:qFormat/>
    <w:uiPriority w:val="0"/>
    <w:pPr>
      <w:tabs>
        <w:tab w:val="left" w:pos="312"/>
        <w:tab w:val="left" w:pos="360"/>
      </w:tabs>
    </w:pPr>
  </w:style>
  <w:style w:type="paragraph" w:customStyle="1" w:styleId="731">
    <w:name w:val="Item List_2"/>
    <w:basedOn w:val="433"/>
    <w:qFormat/>
    <w:uiPriority w:val="0"/>
    <w:pPr>
      <w:tabs>
        <w:tab w:val="left" w:pos="360"/>
      </w:tabs>
      <w:spacing w:before="40" w:after="40" w:line="240" w:lineRule="auto"/>
      <w:ind w:left="1134" w:hanging="510"/>
      <w:jc w:val="both"/>
    </w:pPr>
    <w:rPr>
      <w:rFonts w:cs="Arial"/>
      <w:lang w:eastAsia="en-US"/>
    </w:rPr>
  </w:style>
  <w:style w:type="paragraph" w:customStyle="1" w:styleId="73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733">
    <w:name w:val="标题6-1"/>
    <w:basedOn w:val="58"/>
    <w:qFormat/>
    <w:uiPriority w:val="0"/>
    <w:pPr>
      <w:spacing w:beforeLines="50" w:afterLines="50" w:line="360" w:lineRule="auto"/>
      <w:ind w:left="1134" w:hanging="1134"/>
      <w:contextualSpacing/>
      <w:jc w:val="both"/>
      <w:outlineLvl w:val="3"/>
    </w:pPr>
    <w:rPr>
      <w:rFonts w:ascii="Times New Roman" w:hAnsi="Times New Roman"/>
      <w:b w:val="0"/>
      <w:sz w:val="24"/>
      <w:szCs w:val="24"/>
      <w:lang w:val="zh-CN"/>
    </w:rPr>
  </w:style>
  <w:style w:type="paragraph" w:customStyle="1" w:styleId="73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735">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736">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737">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738">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739">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740">
    <w:name w:val="Char Char41"/>
    <w:basedOn w:val="1"/>
    <w:qFormat/>
    <w:uiPriority w:val="0"/>
    <w:pPr>
      <w:widowControl/>
      <w:spacing w:line="400" w:lineRule="exact"/>
      <w:jc w:val="center"/>
    </w:pPr>
  </w:style>
  <w:style w:type="paragraph" w:customStyle="1" w:styleId="741">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character" w:customStyle="1" w:styleId="742">
    <w:name w:val="明显引用 Char3"/>
    <w:basedOn w:val="66"/>
    <w:qFormat/>
    <w:uiPriority w:val="30"/>
    <w:rPr>
      <w:rFonts w:ascii="Calibri" w:hAnsi="Calibri" w:eastAsia="宋体" w:cs="Times New Roman"/>
      <w:b/>
      <w:bCs/>
      <w:i/>
      <w:iCs/>
      <w:color w:val="4F81BD" w:themeColor="accent1"/>
      <w:szCs w:val="24"/>
      <w14:textFill>
        <w14:solidFill>
          <w14:schemeClr w14:val="accent1"/>
        </w14:solidFill>
      </w14:textFill>
    </w:rPr>
  </w:style>
  <w:style w:type="paragraph" w:customStyle="1" w:styleId="743">
    <w:name w:val="_Style 41"/>
    <w:basedOn w:val="1"/>
    <w:next w:val="1"/>
    <w:unhideWhenUsed/>
    <w:qFormat/>
    <w:uiPriority w:val="99"/>
    <w:rPr>
      <w:rFonts w:ascii="Times New Roman" w:hAnsi="Times New Roman"/>
      <w:szCs w:val="20"/>
    </w:rPr>
  </w:style>
  <w:style w:type="paragraph" w:customStyle="1" w:styleId="744">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745">
    <w:name w:val="_Style 4"/>
    <w:basedOn w:val="1"/>
    <w:next w:val="360"/>
    <w:qFormat/>
    <w:uiPriority w:val="34"/>
    <w:pPr>
      <w:widowControl/>
      <w:ind w:left="720"/>
      <w:contextualSpacing/>
      <w:jc w:val="left"/>
    </w:pPr>
    <w:rPr>
      <w:kern w:val="0"/>
      <w:sz w:val="24"/>
      <w:lang w:eastAsia="en-US" w:bidi="en-US"/>
    </w:rPr>
  </w:style>
  <w:style w:type="paragraph" w:customStyle="1" w:styleId="746">
    <w:name w:val="样式 首行缩进:  2 字符"/>
    <w:basedOn w:val="1"/>
    <w:qFormat/>
    <w:uiPriority w:val="0"/>
    <w:pPr>
      <w:spacing w:line="360" w:lineRule="auto"/>
      <w:ind w:firstLine="480" w:firstLineChars="200"/>
    </w:pPr>
    <w:rPr>
      <w:rFonts w:ascii="Arial" w:hAnsi="Arial" w:cs="宋体"/>
      <w:kern w:val="0"/>
      <w:sz w:val="24"/>
      <w:szCs w:val="20"/>
    </w:rPr>
  </w:style>
  <w:style w:type="paragraph" w:customStyle="1" w:styleId="747">
    <w:name w:val="样式 标题 2 + 宋体 五号 行距: 单倍行距"/>
    <w:basedOn w:val="4"/>
    <w:qFormat/>
    <w:uiPriority w:val="0"/>
    <w:pPr>
      <w:tabs>
        <w:tab w:val="left" w:pos="1188"/>
      </w:tabs>
      <w:autoSpaceDE/>
      <w:autoSpaceDN/>
      <w:spacing w:before="260" w:after="260" w:line="240" w:lineRule="auto"/>
      <w:ind w:left="1188" w:hanging="360"/>
      <w:jc w:val="left"/>
      <w:textAlignment w:val="baseline"/>
    </w:pPr>
    <w:rPr>
      <w:rFonts w:ascii="宋体" w:hAnsi="宋体" w:eastAsia="宋体"/>
      <w:bCs/>
      <w:sz w:val="21"/>
    </w:rPr>
  </w:style>
  <w:style w:type="paragraph" w:customStyle="1" w:styleId="748">
    <w:name w:val="正文缩进111"/>
    <w:basedOn w:val="1"/>
    <w:qFormat/>
    <w:uiPriority w:val="0"/>
    <w:pPr>
      <w:ind w:firstLine="420"/>
    </w:pPr>
    <w:rPr>
      <w:kern w:val="0"/>
      <w:sz w:val="20"/>
      <w:szCs w:val="22"/>
    </w:rPr>
  </w:style>
  <w:style w:type="paragraph" w:customStyle="1" w:styleId="749">
    <w:name w:val="正文小四"/>
    <w:basedOn w:val="1"/>
    <w:qFormat/>
    <w:uiPriority w:val="0"/>
    <w:pPr>
      <w:spacing w:beforeLines="50" w:afterLines="50" w:line="360" w:lineRule="auto"/>
      <w:ind w:firstLine="360" w:firstLineChars="200"/>
      <w:jc w:val="left"/>
    </w:pPr>
    <w:rPr>
      <w:rFonts w:ascii="Times New Roman" w:hAnsi="Times New Roman"/>
      <w:sz w:val="18"/>
      <w:szCs w:val="18"/>
    </w:rPr>
  </w:style>
  <w:style w:type="paragraph" w:customStyle="1" w:styleId="750">
    <w:name w:val="Tabellentext"/>
    <w:basedOn w:val="1"/>
    <w:qFormat/>
    <w:uiPriority w:val="0"/>
    <w:pPr>
      <w:widowControl/>
    </w:pPr>
    <w:rPr>
      <w:rFonts w:ascii="Arial" w:hAnsi="Arial" w:eastAsia="Times New Roman"/>
      <w:kern w:val="0"/>
      <w:sz w:val="20"/>
      <w:szCs w:val="20"/>
      <w:lang w:eastAsia="en-US"/>
    </w:rPr>
  </w:style>
  <w:style w:type="paragraph" w:customStyle="1" w:styleId="751">
    <w:name w:val="p2"/>
    <w:basedOn w:val="1"/>
    <w:qFormat/>
    <w:uiPriority w:val="0"/>
    <w:pPr>
      <w:widowControl/>
      <w:jc w:val="left"/>
    </w:pPr>
    <w:rPr>
      <w:rFonts w:ascii="Helvetica" w:hAnsi="Helvetica" w:cs="宋体"/>
      <w:kern w:val="0"/>
      <w:sz w:val="18"/>
      <w:szCs w:val="18"/>
    </w:rPr>
  </w:style>
  <w:style w:type="paragraph" w:customStyle="1" w:styleId="752">
    <w:name w:val="_Style 7"/>
    <w:basedOn w:val="1"/>
    <w:next w:val="360"/>
    <w:qFormat/>
    <w:uiPriority w:val="0"/>
    <w:pPr>
      <w:ind w:firstLine="420" w:firstLineChars="200"/>
    </w:pPr>
    <w:rPr>
      <w:szCs w:val="22"/>
    </w:rPr>
  </w:style>
  <w:style w:type="paragraph" w:customStyle="1" w:styleId="753">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754">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755">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756">
    <w:name w:val="编号，四号"/>
    <w:basedOn w:val="429"/>
    <w:qFormat/>
    <w:uiPriority w:val="0"/>
    <w:pPr>
      <w:tabs>
        <w:tab w:val="left" w:pos="360"/>
        <w:tab w:val="left" w:pos="425"/>
      </w:tabs>
      <w:spacing w:beforeLines="0"/>
      <w:ind w:firstLine="0"/>
    </w:pPr>
    <w:rPr>
      <w:rFonts w:ascii="Times New Roman" w:hAnsi="Times New Roman" w:cs="Times New Roman"/>
      <w:sz w:val="28"/>
      <w:szCs w:val="28"/>
    </w:rPr>
  </w:style>
  <w:style w:type="paragraph" w:customStyle="1" w:styleId="757">
    <w:name w:val="修订6"/>
    <w:qFormat/>
    <w:uiPriority w:val="99"/>
    <w:rPr>
      <w:rFonts w:ascii="Calibri" w:hAnsi="Calibri" w:eastAsia="宋体" w:cs="Times New Roman"/>
      <w:kern w:val="2"/>
      <w:sz w:val="21"/>
      <w:szCs w:val="22"/>
      <w:lang w:val="en-US" w:eastAsia="zh-CN" w:bidi="ar-SA"/>
    </w:rPr>
  </w:style>
  <w:style w:type="paragraph" w:customStyle="1" w:styleId="758">
    <w:name w:val="AbsatzTableFormat"/>
    <w:basedOn w:val="1"/>
    <w:qFormat/>
    <w:uiPriority w:val="0"/>
    <w:pPr>
      <w:widowControl/>
      <w:jc w:val="left"/>
    </w:pPr>
    <w:rPr>
      <w:rFonts w:ascii="Times New Roman" w:hAnsi="Times New Roman"/>
      <w:bCs/>
      <w:kern w:val="0"/>
      <w:sz w:val="22"/>
      <w:szCs w:val="20"/>
      <w:lang w:val="pt-BR" w:eastAsia="en-US"/>
    </w:rPr>
  </w:style>
  <w:style w:type="paragraph" w:customStyle="1" w:styleId="759">
    <w:name w:val="Char Char1"/>
    <w:basedOn w:val="20"/>
    <w:qFormat/>
    <w:uiPriority w:val="0"/>
    <w:rPr>
      <w:rFonts w:ascii="Tahoma" w:hAnsi="Tahoma"/>
      <w:sz w:val="24"/>
    </w:rPr>
  </w:style>
  <w:style w:type="paragraph" w:customStyle="1" w:styleId="760">
    <w:name w:val="表格标题文字"/>
    <w:qFormat/>
    <w:locked/>
    <w:uiPriority w:val="99"/>
    <w:pPr>
      <w:snapToGrid w:val="0"/>
      <w:spacing w:before="120" w:line="240" w:lineRule="exact"/>
      <w:ind w:hanging="420"/>
    </w:pPr>
    <w:rPr>
      <w:rFonts w:ascii="Arial" w:hAnsi="Arial" w:eastAsia="黑体" w:cs="Times New Roman"/>
      <w:kern w:val="0"/>
      <w:sz w:val="18"/>
      <w:szCs w:val="21"/>
      <w:lang w:val="en-US" w:eastAsia="zh-CN" w:bidi="ar-SA"/>
    </w:rPr>
  </w:style>
  <w:style w:type="paragraph" w:customStyle="1" w:styleId="761">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762">
    <w:name w:val="样式 首行缩进:  2 字符 段前: 0.5 行 段后: 0.5 行"/>
    <w:basedOn w:val="1"/>
    <w:qFormat/>
    <w:uiPriority w:val="0"/>
    <w:pPr>
      <w:spacing w:before="50" w:beforeLines="50" w:after="50" w:afterLines="50" w:line="300" w:lineRule="auto"/>
      <w:ind w:firstLine="200" w:firstLineChars="200"/>
    </w:pPr>
    <w:rPr>
      <w:rFonts w:ascii="Times New Roman" w:hAnsi="Times New Roman"/>
      <w:sz w:val="24"/>
      <w:szCs w:val="28"/>
    </w:rPr>
  </w:style>
  <w:style w:type="paragraph" w:customStyle="1" w:styleId="763">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764">
    <w:name w:val="p1"/>
    <w:basedOn w:val="1"/>
    <w:qFormat/>
    <w:uiPriority w:val="0"/>
    <w:pPr>
      <w:jc w:val="left"/>
    </w:pPr>
    <w:rPr>
      <w:rFonts w:ascii="PingFang SC" w:hAnsi="PingFang SC" w:eastAsia="PingFang SC"/>
      <w:color w:val="000000"/>
      <w:kern w:val="0"/>
      <w:sz w:val="26"/>
      <w:szCs w:val="26"/>
    </w:rPr>
  </w:style>
  <w:style w:type="paragraph" w:customStyle="1" w:styleId="765">
    <w:name w:val="CM51"/>
    <w:basedOn w:val="438"/>
    <w:next w:val="438"/>
    <w:qFormat/>
    <w:uiPriority w:val="0"/>
    <w:pPr>
      <w:spacing w:after="103"/>
    </w:pPr>
    <w:rPr>
      <w:rFonts w:ascii="黑体" w:hAnsi="Calibri" w:eastAsia="黑体" w:cs="Times New Roman"/>
      <w:color w:val="auto"/>
    </w:rPr>
  </w:style>
  <w:style w:type="paragraph" w:customStyle="1" w:styleId="766">
    <w:name w:val="Char1 Char Char"/>
    <w:basedOn w:val="1"/>
    <w:qFormat/>
    <w:uiPriority w:val="0"/>
    <w:pPr>
      <w:adjustRightInd w:val="0"/>
      <w:spacing w:line="360" w:lineRule="auto"/>
    </w:pPr>
    <w:rPr>
      <w:rFonts w:ascii="Times New Roman" w:hAnsi="Times New Roman"/>
      <w:kern w:val="0"/>
      <w:sz w:val="24"/>
      <w:szCs w:val="20"/>
    </w:rPr>
  </w:style>
  <w:style w:type="paragraph" w:customStyle="1" w:styleId="767">
    <w:name w:val="ZW"/>
    <w:basedOn w:val="1"/>
    <w:qFormat/>
    <w:uiPriority w:val="0"/>
    <w:pPr>
      <w:widowControl/>
      <w:topLinePunct/>
      <w:spacing w:line="360" w:lineRule="auto"/>
      <w:ind w:firstLine="425" w:firstLineChars="200"/>
    </w:pPr>
    <w:rPr>
      <w:rFonts w:ascii="Times New Roman" w:hAnsi="Times New Roman" w:eastAsia="仿宋_GB2312"/>
      <w:spacing w:val="8"/>
      <w:sz w:val="24"/>
      <w:szCs w:val="20"/>
    </w:rPr>
  </w:style>
  <w:style w:type="paragraph" w:customStyle="1" w:styleId="768">
    <w:name w:val="pa-2"/>
    <w:basedOn w:val="1"/>
    <w:qFormat/>
    <w:uiPriority w:val="0"/>
    <w:pPr>
      <w:spacing w:before="100" w:beforeAutospacing="1" w:after="100" w:afterAutospacing="1"/>
    </w:pPr>
    <w:rPr>
      <w:rFonts w:ascii="宋体" w:hAnsi="宋体" w:cs="宋体"/>
      <w:sz w:val="24"/>
    </w:rPr>
  </w:style>
  <w:style w:type="paragraph" w:customStyle="1" w:styleId="769">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770">
    <w:name w:val="Char1 Char Char Char1"/>
    <w:basedOn w:val="1"/>
    <w:qFormat/>
    <w:uiPriority w:val="0"/>
    <w:rPr>
      <w:rFonts w:ascii="Tahoma" w:hAnsi="Tahoma" w:cs="仿宋_GB2312"/>
      <w:sz w:val="24"/>
      <w:szCs w:val="28"/>
    </w:rPr>
  </w:style>
  <w:style w:type="paragraph" w:customStyle="1" w:styleId="771">
    <w:name w:val="首行缩进"/>
    <w:basedOn w:val="1"/>
    <w:qFormat/>
    <w:uiPriority w:val="99"/>
    <w:pPr>
      <w:autoSpaceDE w:val="0"/>
      <w:autoSpaceDN w:val="0"/>
      <w:adjustRightInd w:val="0"/>
      <w:spacing w:line="360" w:lineRule="auto"/>
      <w:ind w:firstLine="720"/>
      <w:jc w:val="left"/>
    </w:pPr>
    <w:rPr>
      <w:rFonts w:ascii="Times New Roman" w:hAnsi="Times New Roman"/>
      <w:kern w:val="0"/>
      <w:sz w:val="20"/>
      <w:szCs w:val="21"/>
    </w:rPr>
  </w:style>
  <w:style w:type="paragraph" w:customStyle="1" w:styleId="772">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773">
    <w:name w:val="Char1 Char Char 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774">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775">
    <w:name w:val="et8"/>
    <w:basedOn w:val="1"/>
    <w:qFormat/>
    <w:uiPriority w:val="0"/>
    <w:pPr>
      <w:widowControl/>
      <w:shd w:val="clear" w:color="auto" w:fill="FFFFFF"/>
      <w:spacing w:before="100" w:beforeAutospacing="1" w:after="100" w:afterAutospacing="1"/>
      <w:jc w:val="left"/>
    </w:pPr>
    <w:rPr>
      <w:rFonts w:ascii="宋体" w:hAnsi="宋体" w:cs="宋体"/>
      <w:kern w:val="0"/>
      <w:sz w:val="24"/>
    </w:rPr>
  </w:style>
  <w:style w:type="paragraph" w:customStyle="1" w:styleId="776">
    <w:name w:val="TOC 标题3"/>
    <w:basedOn w:val="3"/>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777">
    <w:name w:val="正文 + 楷体_GB2312"/>
    <w:basedOn w:val="1"/>
    <w:qFormat/>
    <w:uiPriority w:val="0"/>
    <w:pPr>
      <w:widowControl/>
      <w:jc w:val="left"/>
    </w:pPr>
    <w:rPr>
      <w:rFonts w:ascii="楷体_GB2312" w:eastAsia="楷体_GB2312" w:cs="Arial"/>
      <w:kern w:val="0"/>
      <w:sz w:val="24"/>
    </w:rPr>
  </w:style>
  <w:style w:type="paragraph" w:customStyle="1" w:styleId="778">
    <w:name w:val="Char Char Char"/>
    <w:basedOn w:val="1"/>
    <w:qFormat/>
    <w:uiPriority w:val="0"/>
    <w:rPr>
      <w:rFonts w:ascii="Tahoma" w:hAnsi="Tahoma"/>
      <w:sz w:val="24"/>
      <w:szCs w:val="20"/>
    </w:rPr>
  </w:style>
  <w:style w:type="paragraph" w:customStyle="1" w:styleId="779">
    <w:name w:val="Char Char2 Char"/>
    <w:basedOn w:val="1"/>
    <w:qFormat/>
    <w:uiPriority w:val="0"/>
    <w:pPr>
      <w:keepNext/>
      <w:keepLines/>
      <w:pageBreakBefore/>
      <w:tabs>
        <w:tab w:val="left" w:pos="845"/>
      </w:tabs>
      <w:ind w:left="845" w:hanging="420"/>
    </w:pPr>
    <w:rPr>
      <w:rFonts w:ascii="Tahoma" w:hAnsi="Tahoma"/>
      <w:sz w:val="24"/>
      <w:szCs w:val="20"/>
    </w:rPr>
  </w:style>
  <w:style w:type="paragraph" w:customStyle="1" w:styleId="780">
    <w:name w:val="_Style 44"/>
    <w:basedOn w:val="1"/>
    <w:next w:val="360"/>
    <w:qFormat/>
    <w:uiPriority w:val="34"/>
    <w:pPr>
      <w:ind w:firstLine="420" w:firstLineChars="200"/>
    </w:pPr>
    <w:rPr>
      <w:rFonts w:ascii="Times New Roman" w:hAnsi="Times New Roman"/>
      <w:szCs w:val="20"/>
    </w:rPr>
  </w:style>
  <w:style w:type="paragraph" w:customStyle="1" w:styleId="781">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82">
    <w:name w:val="Char Char4"/>
    <w:basedOn w:val="1"/>
    <w:qFormat/>
    <w:uiPriority w:val="0"/>
    <w:pPr>
      <w:widowControl/>
      <w:spacing w:line="400" w:lineRule="exact"/>
      <w:jc w:val="center"/>
    </w:pPr>
  </w:style>
  <w:style w:type="paragraph" w:customStyle="1" w:styleId="783">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784">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785">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786">
    <w:name w:val="5"/>
    <w:basedOn w:val="1"/>
    <w:qFormat/>
    <w:uiPriority w:val="0"/>
    <w:pPr>
      <w:spacing w:line="360" w:lineRule="auto"/>
    </w:pPr>
    <w:rPr>
      <w:rFonts w:ascii="Times New Roman" w:hAnsi="Times New Roman"/>
      <w:sz w:val="24"/>
    </w:rPr>
  </w:style>
  <w:style w:type="paragraph" w:customStyle="1" w:styleId="787">
    <w:name w:val="Char3"/>
    <w:basedOn w:val="1"/>
    <w:qFormat/>
    <w:uiPriority w:val="0"/>
    <w:pPr>
      <w:tabs>
        <w:tab w:val="left" w:pos="360"/>
      </w:tabs>
    </w:pPr>
    <w:rPr>
      <w:sz w:val="24"/>
    </w:rPr>
  </w:style>
  <w:style w:type="paragraph" w:customStyle="1" w:styleId="788">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789">
    <w:name w:val="_Style 8"/>
    <w:basedOn w:val="27"/>
    <w:next w:val="61"/>
    <w:unhideWhenUsed/>
    <w:qFormat/>
    <w:uiPriority w:val="99"/>
    <w:pPr>
      <w:widowControl/>
      <w:ind w:firstLine="420" w:firstLineChars="200"/>
    </w:pPr>
    <w:rPr>
      <w:rFonts w:ascii="Times New Roman" w:hAnsi="Times New Roman"/>
      <w:kern w:val="0"/>
      <w:szCs w:val="20"/>
    </w:rPr>
  </w:style>
  <w:style w:type="paragraph" w:customStyle="1" w:styleId="790">
    <w:name w:val="索引 11"/>
    <w:basedOn w:val="1"/>
    <w:next w:val="1"/>
    <w:qFormat/>
    <w:uiPriority w:val="0"/>
    <w:rPr>
      <w:rFonts w:ascii="Times New Roman" w:hAnsi="Times New Roman"/>
      <w:szCs w:val="20"/>
    </w:rPr>
  </w:style>
  <w:style w:type="paragraph" w:customStyle="1" w:styleId="791">
    <w:name w:val="中等深浅网格 1 - 着色 21"/>
    <w:basedOn w:val="1"/>
    <w:qFormat/>
    <w:uiPriority w:val="34"/>
    <w:pPr>
      <w:ind w:firstLine="420" w:firstLineChars="200"/>
    </w:pPr>
    <w:rPr>
      <w:szCs w:val="20"/>
    </w:rPr>
  </w:style>
  <w:style w:type="paragraph" w:customStyle="1" w:styleId="792">
    <w:name w:val="标题 31"/>
    <w:basedOn w:val="306"/>
    <w:next w:val="306"/>
    <w:semiHidden/>
    <w:qFormat/>
    <w:locked/>
    <w:uiPriority w:val="99"/>
    <w:pPr>
      <w:keepNext/>
      <w:keepLines/>
      <w:framePr w:wrap="around" w:vAnchor="margin" w:hAnchor="text" w:y="1"/>
      <w:spacing w:beforeLines="50" w:line="360" w:lineRule="auto"/>
      <w:ind w:left="142"/>
      <w:jc w:val="left"/>
      <w:outlineLvl w:val="2"/>
    </w:pPr>
    <w:rPr>
      <w:rFonts w:ascii="Times New Roman" w:hAnsi="Times New Roman" w:eastAsia="黑体" w:cs="Times New Roman"/>
      <w:color w:val="000000"/>
      <w:kern w:val="44"/>
      <w:sz w:val="28"/>
      <w:szCs w:val="32"/>
    </w:rPr>
  </w:style>
  <w:style w:type="paragraph" w:customStyle="1" w:styleId="793">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79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795">
    <w:name w:val="中等深浅网格 21"/>
    <w:qFormat/>
    <w:uiPriority w:val="1"/>
    <w:rPr>
      <w:rFonts w:ascii="Calibri" w:hAnsi="Calibri" w:eastAsia="宋体" w:cs="Times New Roman"/>
      <w:kern w:val="0"/>
      <w:sz w:val="22"/>
      <w:szCs w:val="22"/>
      <w:lang w:val="en-US" w:eastAsia="zh-CN" w:bidi="ar-SA"/>
    </w:rPr>
  </w:style>
  <w:style w:type="paragraph" w:customStyle="1" w:styleId="796">
    <w:name w:val="附件1."/>
    <w:basedOn w:val="3"/>
    <w:qFormat/>
    <w:uiPriority w:val="0"/>
    <w:pPr>
      <w:keepNext w:val="0"/>
      <w:keepLines w:val="0"/>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797">
    <w:name w:val="pa-3"/>
    <w:basedOn w:val="1"/>
    <w:qFormat/>
    <w:uiPriority w:val="0"/>
    <w:pPr>
      <w:spacing w:before="100" w:beforeAutospacing="1" w:after="100" w:afterAutospacing="1"/>
    </w:pPr>
    <w:rPr>
      <w:rFonts w:ascii="宋体" w:hAnsi="宋体" w:cs="宋体"/>
      <w:sz w:val="24"/>
    </w:rPr>
  </w:style>
  <w:style w:type="paragraph" w:customStyle="1" w:styleId="798">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799">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800">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801">
    <w:name w:val="附件标题"/>
    <w:basedOn w:val="1"/>
    <w:qFormat/>
    <w:uiPriority w:val="0"/>
    <w:pPr>
      <w:spacing w:line="360" w:lineRule="auto"/>
      <w:jc w:val="center"/>
    </w:pPr>
    <w:rPr>
      <w:rFonts w:ascii="Arial" w:hAnsi="Arial" w:eastAsia="黑体"/>
      <w:sz w:val="24"/>
    </w:rPr>
  </w:style>
  <w:style w:type="paragraph" w:customStyle="1" w:styleId="802">
    <w:name w:val="标题1-附件"/>
    <w:basedOn w:val="3"/>
    <w:qFormat/>
    <w:uiPriority w:val="0"/>
    <w:pPr>
      <w:jc w:val="left"/>
    </w:pPr>
    <w:rPr>
      <w:sz w:val="24"/>
      <w:szCs w:val="24"/>
    </w:rPr>
  </w:style>
  <w:style w:type="paragraph" w:customStyle="1" w:styleId="803">
    <w:name w:val="默认段落字体 Para Char Char Char Char Char Char"/>
    <w:basedOn w:val="1"/>
    <w:qFormat/>
    <w:uiPriority w:val="99"/>
    <w:rPr>
      <w:rFonts w:ascii="Tahoma" w:hAnsi="Tahoma"/>
      <w:kern w:val="0"/>
      <w:sz w:val="24"/>
      <w:szCs w:val="20"/>
    </w:rPr>
  </w:style>
  <w:style w:type="paragraph" w:customStyle="1" w:styleId="804">
    <w:name w:val="正文缩进4"/>
    <w:basedOn w:val="1"/>
    <w:qFormat/>
    <w:uiPriority w:val="0"/>
    <w:pPr>
      <w:widowControl/>
      <w:ind w:firstLine="420"/>
      <w:jc w:val="left"/>
    </w:pPr>
    <w:rPr>
      <w:rFonts w:ascii="Times New Roman" w:hAnsi="Times New Roman"/>
      <w:szCs w:val="21"/>
    </w:rPr>
  </w:style>
  <w:style w:type="paragraph" w:customStyle="1" w:styleId="805">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806">
    <w:name w:val="小点说明"/>
    <w:basedOn w:val="1"/>
    <w:next w:val="1"/>
    <w:qFormat/>
    <w:locked/>
    <w:uiPriority w:val="99"/>
    <w:pPr>
      <w:adjustRightInd w:val="0"/>
      <w:snapToGrid w:val="0"/>
      <w:spacing w:beforeLines="50" w:line="360" w:lineRule="auto"/>
      <w:ind w:left="420" w:firstLine="200" w:firstLineChars="200"/>
    </w:pPr>
    <w:rPr>
      <w:rFonts w:ascii="宋体" w:hAnsi="宋体"/>
      <w:b/>
      <w:bCs/>
      <w:color w:val="3366FF"/>
      <w:kern w:val="0"/>
      <w:sz w:val="24"/>
    </w:rPr>
  </w:style>
  <w:style w:type="paragraph" w:customStyle="1" w:styleId="807">
    <w:name w:val="王越的标题"/>
    <w:basedOn w:val="1"/>
    <w:qFormat/>
    <w:uiPriority w:val="0"/>
    <w:pPr>
      <w:spacing w:line="360" w:lineRule="auto"/>
      <w:ind w:firstLine="200" w:firstLineChars="200"/>
      <w:jc w:val="center"/>
    </w:pPr>
    <w:rPr>
      <w:rFonts w:ascii="Courier New" w:hAnsi="Courier New" w:cs="Wingdings"/>
      <w:b/>
      <w:sz w:val="32"/>
    </w:rPr>
  </w:style>
  <w:style w:type="paragraph" w:customStyle="1" w:styleId="808">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rPr>
  </w:style>
  <w:style w:type="paragraph" w:customStyle="1" w:styleId="809">
    <w:name w:val="Char Char Char2"/>
    <w:basedOn w:val="1"/>
    <w:qFormat/>
    <w:uiPriority w:val="0"/>
    <w:rPr>
      <w:rFonts w:ascii="Tahoma" w:hAnsi="Tahoma"/>
      <w:sz w:val="24"/>
      <w:szCs w:val="20"/>
    </w:rPr>
  </w:style>
  <w:style w:type="paragraph" w:customStyle="1" w:styleId="810">
    <w:name w:val="修订8"/>
    <w:unhideWhenUsed/>
    <w:qFormat/>
    <w:uiPriority w:val="99"/>
    <w:rPr>
      <w:rFonts w:ascii="Calibri" w:hAnsi="Calibri" w:eastAsia="宋体" w:cs="Times New Roman"/>
      <w:kern w:val="2"/>
      <w:sz w:val="21"/>
      <w:szCs w:val="24"/>
      <w:lang w:val="en-US" w:eastAsia="zh-CN" w:bidi="ar-SA"/>
    </w:rPr>
  </w:style>
  <w:style w:type="paragraph" w:customStyle="1" w:styleId="811">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812">
    <w:name w:val="图格式"/>
    <w:basedOn w:val="1"/>
    <w:qFormat/>
    <w:locked/>
    <w:uiPriority w:val="99"/>
    <w:pPr>
      <w:jc w:val="center"/>
    </w:pPr>
    <w:rPr>
      <w:rFonts w:ascii="Arial" w:hAnsi="Arial" w:eastAsia="微软雅黑"/>
      <w:kern w:val="0"/>
      <w:sz w:val="20"/>
    </w:rPr>
  </w:style>
  <w:style w:type="paragraph" w:customStyle="1" w:styleId="813">
    <w:name w:val="HS-正文3"/>
    <w:semiHidden/>
    <w:qFormat/>
    <w:locked/>
    <w:uiPriority w:val="99"/>
    <w:pPr>
      <w:spacing w:beforeLines="50" w:line="300" w:lineRule="auto"/>
      <w:ind w:firstLine="420"/>
      <w:jc w:val="both"/>
    </w:pPr>
    <w:rPr>
      <w:rFonts w:ascii="Times New Roman" w:hAnsi="Times New Roman" w:eastAsia="宋体" w:cs="Times New Roman"/>
      <w:kern w:val="0"/>
      <w:sz w:val="24"/>
      <w:szCs w:val="20"/>
      <w:lang w:val="en-US" w:eastAsia="zh-CN" w:bidi="ar-SA"/>
    </w:rPr>
  </w:style>
  <w:style w:type="paragraph" w:customStyle="1" w:styleId="814">
    <w:name w:val="A1"/>
    <w:basedOn w:val="3"/>
    <w:qFormat/>
    <w:uiPriority w:val="0"/>
    <w:pPr>
      <w:tabs>
        <w:tab w:val="left" w:pos="360"/>
      </w:tabs>
      <w:autoSpaceDE/>
      <w:autoSpaceDN/>
      <w:adjustRightInd/>
      <w:spacing w:before="340" w:after="330" w:line="360" w:lineRule="auto"/>
      <w:ind w:left="480" w:hanging="480"/>
      <w:jc w:val="both"/>
    </w:pPr>
    <w:rPr>
      <w:rFonts w:ascii="Calibri Light" w:hAnsi="Calibri Light"/>
      <w:bCs/>
      <w:sz w:val="30"/>
      <w:szCs w:val="44"/>
    </w:rPr>
  </w:style>
  <w:style w:type="paragraph" w:customStyle="1" w:styleId="815">
    <w:name w:val="附件圈"/>
    <w:basedOn w:val="816"/>
    <w:qFormat/>
    <w:uiPriority w:val="0"/>
    <w:pPr>
      <w:ind w:left="1080" w:hanging="720"/>
    </w:pPr>
  </w:style>
  <w:style w:type="paragraph" w:customStyle="1" w:styleId="816">
    <w:name w:val="附件(1)"/>
    <w:basedOn w:val="1"/>
    <w:qFormat/>
    <w:uiPriority w:val="0"/>
    <w:pPr>
      <w:spacing w:line="360" w:lineRule="auto"/>
      <w:ind w:firstLine="400"/>
    </w:pPr>
    <w:rPr>
      <w:rFonts w:ascii="Times New Roman" w:hAnsi="Times New Roman"/>
      <w:sz w:val="24"/>
    </w:rPr>
  </w:style>
  <w:style w:type="paragraph" w:customStyle="1" w:styleId="817">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18">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819">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82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821">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822">
    <w:name w:val="正文文本样式"/>
    <w:basedOn w:val="1"/>
    <w:qFormat/>
    <w:uiPriority w:val="0"/>
    <w:pPr>
      <w:spacing w:line="360" w:lineRule="auto"/>
      <w:ind w:firstLine="482"/>
    </w:pPr>
    <w:rPr>
      <w:rFonts w:cs="宋体"/>
      <w:sz w:val="24"/>
      <w:szCs w:val="20"/>
    </w:rPr>
  </w:style>
  <w:style w:type="paragraph" w:customStyle="1" w:styleId="823">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824">
    <w:name w:val="标题 11"/>
    <w:basedOn w:val="306"/>
    <w:next w:val="306"/>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cs="Times New Roman"/>
      <w:b/>
      <w:bCs/>
      <w:kern w:val="0"/>
      <w:sz w:val="44"/>
      <w:szCs w:val="44"/>
    </w:rPr>
  </w:style>
  <w:style w:type="paragraph" w:customStyle="1" w:styleId="825">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826">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827">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828">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829">
    <w:name w:val="xl77"/>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830">
    <w:name w:val="正文列项_数字"/>
    <w:basedOn w:val="1"/>
    <w:qFormat/>
    <w:uiPriority w:val="0"/>
    <w:pPr>
      <w:autoSpaceDE w:val="0"/>
      <w:autoSpaceDN w:val="0"/>
      <w:spacing w:line="460" w:lineRule="exact"/>
      <w:ind w:left="680" w:leftChars="530" w:hanging="150" w:hangingChars="150"/>
      <w:outlineLvl w:val="7"/>
    </w:pPr>
    <w:rPr>
      <w:rFonts w:ascii="宋体"/>
      <w:kern w:val="0"/>
      <w:sz w:val="28"/>
      <w:szCs w:val="20"/>
    </w:rPr>
  </w:style>
  <w:style w:type="paragraph" w:customStyle="1" w:styleId="831">
    <w:name w:val="表格内文"/>
    <w:basedOn w:val="1"/>
    <w:qFormat/>
    <w:uiPriority w:val="0"/>
    <w:pPr>
      <w:spacing w:before="80" w:line="220" w:lineRule="exact"/>
      <w:jc w:val="left"/>
    </w:pPr>
    <w:rPr>
      <w:rFonts w:ascii="Arial" w:hAnsi="Arial"/>
      <w:kern w:val="0"/>
      <w:sz w:val="18"/>
      <w:szCs w:val="13"/>
    </w:rPr>
  </w:style>
  <w:style w:type="paragraph" w:customStyle="1" w:styleId="832">
    <w:name w:val="图例"/>
    <w:basedOn w:val="1"/>
    <w:qFormat/>
    <w:uiPriority w:val="0"/>
    <w:pPr>
      <w:spacing w:before="120" w:after="120" w:line="360" w:lineRule="auto"/>
      <w:jc w:val="center"/>
    </w:pPr>
    <w:rPr>
      <w:rFonts w:eastAsia="仿宋_GB2312"/>
      <w:b/>
      <w:sz w:val="24"/>
      <w:szCs w:val="20"/>
    </w:rPr>
  </w:style>
  <w:style w:type="paragraph" w:customStyle="1" w:styleId="833">
    <w:name w:val="表格1"/>
    <w:basedOn w:val="1"/>
    <w:qFormat/>
    <w:uiPriority w:val="0"/>
    <w:pPr>
      <w:ind w:firstLine="480" w:firstLineChars="200"/>
      <w:jc w:val="center"/>
    </w:pPr>
    <w:rPr>
      <w:sz w:val="24"/>
      <w:szCs w:val="20"/>
    </w:rPr>
  </w:style>
  <w:style w:type="paragraph" w:customStyle="1" w:styleId="834">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835">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836">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837">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838">
    <w:name w:val="xl82"/>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839">
    <w:name w:val="Item List in Table"/>
    <w:basedOn w:val="1"/>
    <w:qFormat/>
    <w:uiPriority w:val="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840">
    <w:name w:val="1 Char Char Char Char"/>
    <w:basedOn w:val="1"/>
    <w:qFormat/>
    <w:uiPriority w:val="0"/>
    <w:rPr>
      <w:rFonts w:ascii="Tahoma" w:hAnsi="Tahoma"/>
      <w:sz w:val="24"/>
      <w:szCs w:val="20"/>
    </w:rPr>
  </w:style>
  <w:style w:type="paragraph" w:customStyle="1" w:styleId="841">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842">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843">
    <w:name w:val="样式18"/>
    <w:basedOn w:val="1"/>
    <w:qFormat/>
    <w:uiPriority w:val="0"/>
    <w:pPr>
      <w:widowControl/>
      <w:tabs>
        <w:tab w:val="left" w:pos="992"/>
      </w:tabs>
      <w:spacing w:line="360" w:lineRule="auto"/>
      <w:ind w:left="992"/>
      <w:jc w:val="left"/>
      <w:outlineLvl w:val="4"/>
    </w:pPr>
    <w:rPr>
      <w:rFonts w:ascii="Times New Roman" w:hAnsi="Times New Roman"/>
      <w:b/>
      <w:kern w:val="0"/>
      <w:sz w:val="28"/>
      <w:szCs w:val="28"/>
    </w:rPr>
  </w:style>
  <w:style w:type="paragraph" w:customStyle="1" w:styleId="844">
    <w:name w:val="正文（首行不缩进）"/>
    <w:basedOn w:val="1"/>
    <w:qFormat/>
    <w:uiPriority w:val="99"/>
    <w:rPr>
      <w:rFonts w:ascii="Times New Roman" w:hAnsi="Times New Roman"/>
      <w:kern w:val="0"/>
      <w:sz w:val="20"/>
    </w:rPr>
  </w:style>
  <w:style w:type="paragraph" w:customStyle="1" w:styleId="845">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84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84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848">
    <w:name w:val="3.2.变"/>
    <w:basedOn w:val="1"/>
    <w:semiHidden/>
    <w:qFormat/>
    <w:locked/>
    <w:uiPriority w:val="99"/>
    <w:pPr>
      <w:spacing w:beforeLines="50" w:line="360" w:lineRule="auto"/>
      <w:ind w:left="420" w:firstLine="200" w:firstLineChars="200"/>
    </w:pPr>
    <w:rPr>
      <w:rFonts w:ascii="Times New Roman" w:hAnsi="Times New Roman"/>
      <w:b/>
      <w:kern w:val="0"/>
      <w:sz w:val="24"/>
    </w:rPr>
  </w:style>
  <w:style w:type="paragraph" w:customStyle="1" w:styleId="849">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character" w:customStyle="1" w:styleId="850">
    <w:name w:val="引用 Char3"/>
    <w:basedOn w:val="66"/>
    <w:qFormat/>
    <w:uiPriority w:val="29"/>
    <w:rPr>
      <w:rFonts w:ascii="Calibri" w:hAnsi="Calibri" w:eastAsia="宋体" w:cs="Times New Roman"/>
      <w:i/>
      <w:iCs/>
      <w:color w:val="000000" w:themeColor="text1"/>
      <w:szCs w:val="24"/>
      <w14:textFill>
        <w14:solidFill>
          <w14:schemeClr w14:val="tx1"/>
        </w14:solidFill>
      </w14:textFill>
    </w:rPr>
  </w:style>
  <w:style w:type="paragraph" w:customStyle="1" w:styleId="851">
    <w:name w:val="Char"/>
    <w:basedOn w:val="1"/>
    <w:qFormat/>
    <w:uiPriority w:val="0"/>
    <w:pPr>
      <w:tabs>
        <w:tab w:val="left" w:pos="360"/>
      </w:tabs>
    </w:pPr>
    <w:rPr>
      <w:sz w:val="24"/>
    </w:rPr>
  </w:style>
  <w:style w:type="paragraph" w:customStyle="1" w:styleId="852">
    <w:name w:val="项目编号1"/>
    <w:basedOn w:val="1"/>
    <w:qFormat/>
    <w:uiPriority w:val="0"/>
    <w:pPr>
      <w:spacing w:before="100" w:beforeAutospacing="1" w:after="100" w:afterAutospacing="1" w:line="360" w:lineRule="auto"/>
      <w:ind w:left="420" w:hanging="420"/>
    </w:pPr>
    <w:rPr>
      <w:sz w:val="24"/>
    </w:rPr>
  </w:style>
  <w:style w:type="paragraph" w:customStyle="1" w:styleId="853">
    <w:name w:val="修订1"/>
    <w:qFormat/>
    <w:uiPriority w:val="99"/>
    <w:rPr>
      <w:rFonts w:ascii="Calibri" w:hAnsi="Calibri" w:eastAsia="宋体" w:cs="Times New Roman"/>
      <w:kern w:val="2"/>
      <w:sz w:val="21"/>
      <w:szCs w:val="24"/>
      <w:lang w:val="en-US" w:eastAsia="zh-CN" w:bidi="ar-SA"/>
    </w:rPr>
  </w:style>
  <w:style w:type="paragraph" w:customStyle="1" w:styleId="85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855">
    <w:name w:val="表格表头"/>
    <w:basedOn w:val="1"/>
    <w:qFormat/>
    <w:uiPriority w:val="0"/>
    <w:pPr>
      <w:spacing w:line="360" w:lineRule="auto"/>
      <w:jc w:val="center"/>
      <w:outlineLvl w:val="0"/>
    </w:pPr>
    <w:rPr>
      <w:rFonts w:ascii="宋体" w:hAnsi="宋体" w:eastAsia="黑体"/>
      <w:sz w:val="24"/>
      <w:szCs w:val="21"/>
    </w:rPr>
  </w:style>
  <w:style w:type="paragraph" w:customStyle="1" w:styleId="856">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857">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58">
    <w:name w:val="样式15"/>
    <w:basedOn w:val="1"/>
    <w:qFormat/>
    <w:uiPriority w:val="0"/>
    <w:pPr>
      <w:widowControl/>
      <w:tabs>
        <w:tab w:val="left" w:pos="709"/>
      </w:tabs>
      <w:spacing w:line="360" w:lineRule="auto"/>
      <w:ind w:left="709"/>
      <w:jc w:val="left"/>
      <w:outlineLvl w:val="2"/>
    </w:pPr>
    <w:rPr>
      <w:rFonts w:ascii="Times New Roman" w:hAnsi="Times New Roman"/>
      <w:b/>
      <w:kern w:val="0"/>
      <w:sz w:val="30"/>
      <w:szCs w:val="30"/>
    </w:rPr>
  </w:style>
  <w:style w:type="paragraph" w:customStyle="1" w:styleId="859">
    <w:name w:val="Pa21"/>
    <w:basedOn w:val="1"/>
    <w:next w:val="1"/>
    <w:qFormat/>
    <w:uiPriority w:val="99"/>
    <w:pPr>
      <w:autoSpaceDE w:val="0"/>
      <w:autoSpaceDN w:val="0"/>
      <w:adjustRightInd w:val="0"/>
      <w:spacing w:line="161" w:lineRule="atLeast"/>
      <w:jc w:val="left"/>
    </w:pPr>
    <w:rPr>
      <w:rFonts w:ascii="黑体g" w:eastAsia="黑体g"/>
      <w:kern w:val="0"/>
      <w:sz w:val="24"/>
    </w:rPr>
  </w:style>
  <w:style w:type="paragraph" w:customStyle="1" w:styleId="860">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861">
    <w:name w:val="简单回函地址"/>
    <w:basedOn w:val="1"/>
    <w:qFormat/>
    <w:uiPriority w:val="0"/>
    <w:rPr>
      <w:rFonts w:ascii="Times New Roman" w:hAnsi="Times New Roman"/>
    </w:rPr>
  </w:style>
  <w:style w:type="paragraph" w:customStyle="1" w:styleId="862">
    <w:name w:val="列表项目符号-其他2"/>
    <w:basedOn w:val="14"/>
    <w:qFormat/>
    <w:uiPriority w:val="0"/>
    <w:pPr>
      <w:tabs>
        <w:tab w:val="left" w:pos="794"/>
      </w:tabs>
      <w:spacing w:line="312" w:lineRule="auto"/>
    </w:pPr>
    <w:rPr>
      <w:sz w:val="21"/>
      <w:szCs w:val="24"/>
    </w:rPr>
  </w:style>
  <w:style w:type="paragraph" w:customStyle="1" w:styleId="863">
    <w:name w:val="TOC 标题1"/>
    <w:basedOn w:val="3"/>
    <w:next w:val="1"/>
    <w:qFormat/>
    <w:uiPriority w:val="39"/>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864">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65">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866">
    <w:name w:val="引用2"/>
    <w:basedOn w:val="1"/>
    <w:next w:val="1"/>
    <w:qFormat/>
    <w:uiPriority w:val="29"/>
    <w:pPr>
      <w:spacing w:line="360" w:lineRule="auto"/>
    </w:pPr>
    <w:rPr>
      <w:rFonts w:ascii="Times New Roman" w:hAnsi="Times New Roman"/>
      <w:i/>
      <w:iCs/>
      <w:color w:val="000000"/>
      <w:sz w:val="24"/>
      <w:szCs w:val="21"/>
    </w:rPr>
  </w:style>
  <w:style w:type="paragraph" w:customStyle="1" w:styleId="867">
    <w:name w:val="列表1"/>
    <w:basedOn w:val="1"/>
    <w:next w:val="360"/>
    <w:qFormat/>
    <w:uiPriority w:val="34"/>
    <w:pPr>
      <w:ind w:firstLine="420" w:firstLineChars="200"/>
    </w:pPr>
    <w:rPr>
      <w:szCs w:val="22"/>
    </w:rPr>
  </w:style>
  <w:style w:type="paragraph" w:customStyle="1" w:styleId="868">
    <w:name w:val="p18"/>
    <w:basedOn w:val="1"/>
    <w:qFormat/>
    <w:uiPriority w:val="0"/>
    <w:pPr>
      <w:widowControl/>
      <w:ind w:firstLine="420"/>
      <w:jc w:val="left"/>
    </w:pPr>
    <w:rPr>
      <w:rFonts w:ascii="Times New Roman" w:hAnsi="Times New Roman"/>
      <w:kern w:val="0"/>
      <w:szCs w:val="21"/>
    </w:rPr>
  </w:style>
  <w:style w:type="paragraph" w:customStyle="1" w:styleId="869">
    <w:name w:val="正文列项_字母"/>
    <w:basedOn w:val="1"/>
    <w:qFormat/>
    <w:uiPriority w:val="0"/>
    <w:pPr>
      <w:autoSpaceDE w:val="0"/>
      <w:autoSpaceDN w:val="0"/>
      <w:spacing w:line="460" w:lineRule="exact"/>
      <w:ind w:left="480" w:leftChars="300" w:hanging="180" w:hangingChars="180"/>
      <w:outlineLvl w:val="6"/>
    </w:pPr>
    <w:rPr>
      <w:rFonts w:ascii="宋体"/>
      <w:kern w:val="0"/>
      <w:sz w:val="28"/>
      <w:szCs w:val="20"/>
    </w:rPr>
  </w:style>
  <w:style w:type="paragraph" w:customStyle="1" w:styleId="870">
    <w:name w:val="BT3"/>
    <w:basedOn w:val="1"/>
    <w:qFormat/>
    <w:uiPriority w:val="0"/>
    <w:pPr>
      <w:widowControl/>
      <w:autoSpaceDE w:val="0"/>
      <w:autoSpaceDN w:val="0"/>
      <w:adjustRightInd w:val="0"/>
      <w:spacing w:before="156" w:beforeLines="50" w:after="156" w:afterLines="50" w:line="310" w:lineRule="atLeast"/>
      <w:ind w:firstLine="360"/>
      <w:jc w:val="left"/>
    </w:pPr>
    <w:rPr>
      <w:rFonts w:ascii="Arial" w:hAnsi="Arial" w:eastAsia="黑体"/>
      <w:kern w:val="0"/>
      <w:sz w:val="22"/>
      <w:szCs w:val="21"/>
      <w:lang w:val="zh-CN" w:eastAsia="en-US" w:bidi="en-US"/>
    </w:rPr>
  </w:style>
  <w:style w:type="paragraph" w:customStyle="1" w:styleId="871">
    <w:name w:val="列表段落3"/>
    <w:basedOn w:val="1"/>
    <w:qFormat/>
    <w:uiPriority w:val="0"/>
    <w:pPr>
      <w:suppressAutoHyphens/>
      <w:spacing w:after="200" w:line="276" w:lineRule="auto"/>
      <w:ind w:left="720"/>
      <w:jc w:val="left"/>
    </w:pPr>
    <w:rPr>
      <w:rFonts w:ascii="Times New Roman" w:hAnsi="Times New Roman"/>
      <w:kern w:val="0"/>
      <w:sz w:val="20"/>
      <w:szCs w:val="20"/>
    </w:rPr>
  </w:style>
  <w:style w:type="paragraph" w:customStyle="1" w:styleId="872">
    <w:name w:val="pa-9"/>
    <w:basedOn w:val="1"/>
    <w:qFormat/>
    <w:uiPriority w:val="0"/>
    <w:pPr>
      <w:spacing w:before="100" w:beforeAutospacing="1" w:after="100" w:afterAutospacing="1"/>
    </w:pPr>
    <w:rPr>
      <w:rFonts w:ascii="宋体" w:hAnsi="宋体" w:cs="宋体"/>
      <w:sz w:val="24"/>
    </w:rPr>
  </w:style>
  <w:style w:type="paragraph" w:customStyle="1" w:styleId="873">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874">
    <w:name w:val="明显引用2"/>
    <w:basedOn w:val="1"/>
    <w:next w:val="1"/>
    <w:qFormat/>
    <w:uiPriority w:val="30"/>
    <w:pPr>
      <w:pBdr>
        <w:bottom w:val="single" w:color="4F81BD" w:sz="4" w:space="4"/>
      </w:pBdr>
      <w:spacing w:before="200" w:after="280" w:line="360" w:lineRule="auto"/>
      <w:ind w:left="936" w:right="936"/>
    </w:pPr>
    <w:rPr>
      <w:rFonts w:ascii="Times New Roman" w:hAnsi="Times New Roman"/>
      <w:b/>
      <w:bCs/>
      <w:i/>
      <w:iCs/>
      <w:color w:val="4F81BD"/>
      <w:sz w:val="24"/>
      <w:szCs w:val="21"/>
    </w:rPr>
  </w:style>
  <w:style w:type="paragraph" w:customStyle="1" w:styleId="875">
    <w:name w:val="Body 1"/>
    <w:qFormat/>
    <w:uiPriority w:val="0"/>
    <w:pPr>
      <w:outlineLvl w:val="0"/>
    </w:pPr>
    <w:rPr>
      <w:rFonts w:ascii="Helvetica" w:hAnsi="Helvetica" w:eastAsia="Arial Unicode MS" w:cs="宋体"/>
      <w:b/>
      <w:color w:val="000000"/>
      <w:kern w:val="0"/>
      <w:sz w:val="21"/>
      <w:szCs w:val="22"/>
      <w:lang w:val="en-US" w:eastAsia="zh-CN" w:bidi="ar-SA"/>
    </w:rPr>
  </w:style>
  <w:style w:type="paragraph" w:customStyle="1" w:styleId="87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877">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rPr>
  </w:style>
  <w:style w:type="paragraph" w:customStyle="1" w:styleId="878">
    <w:name w:val="_Style 11"/>
    <w:basedOn w:val="1"/>
    <w:qFormat/>
    <w:uiPriority w:val="34"/>
    <w:pPr>
      <w:ind w:firstLine="420" w:firstLineChars="200"/>
    </w:pPr>
    <w:rPr>
      <w:szCs w:val="22"/>
    </w:rPr>
  </w:style>
  <w:style w:type="paragraph" w:customStyle="1" w:styleId="879">
    <w:name w:val="正文序号 1"/>
    <w:basedOn w:val="1"/>
    <w:qFormat/>
    <w:uiPriority w:val="99"/>
    <w:pPr>
      <w:tabs>
        <w:tab w:val="left" w:pos="839"/>
        <w:tab w:val="left" w:pos="900"/>
      </w:tabs>
      <w:spacing w:before="60"/>
      <w:ind w:left="900" w:hanging="900"/>
    </w:pPr>
    <w:rPr>
      <w:rFonts w:ascii="Times New Roman" w:hAnsi="Times New Roman"/>
      <w:szCs w:val="20"/>
    </w:rPr>
  </w:style>
  <w:style w:type="paragraph" w:customStyle="1" w:styleId="880">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881">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882">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88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884">
    <w:name w:val="样式 列出段落 + 首行缩进:  2 字符"/>
    <w:basedOn w:val="1"/>
    <w:qFormat/>
    <w:locked/>
    <w:uiPriority w:val="99"/>
    <w:pPr>
      <w:spacing w:line="300" w:lineRule="auto"/>
      <w:ind w:firstLine="200" w:firstLineChars="200"/>
    </w:pPr>
    <w:rPr>
      <w:rFonts w:ascii="Times New Roman" w:hAnsi="Times New Roman" w:cs="宋体"/>
      <w:kern w:val="0"/>
      <w:sz w:val="24"/>
      <w:szCs w:val="20"/>
    </w:rPr>
  </w:style>
  <w:style w:type="paragraph" w:customStyle="1" w:styleId="885">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886">
    <w:name w:val="正文四号"/>
    <w:basedOn w:val="1"/>
    <w:qFormat/>
    <w:uiPriority w:val="0"/>
    <w:pPr>
      <w:spacing w:line="360" w:lineRule="auto"/>
      <w:ind w:firstLine="200" w:firstLineChars="200"/>
    </w:pPr>
    <w:rPr>
      <w:rFonts w:ascii="Times New Roman" w:hAnsi="Times New Roman"/>
      <w:sz w:val="28"/>
      <w:szCs w:val="28"/>
    </w:rPr>
  </w:style>
  <w:style w:type="paragraph" w:customStyle="1" w:styleId="887">
    <w:name w:val="正文缩进3"/>
    <w:basedOn w:val="1"/>
    <w:qFormat/>
    <w:uiPriority w:val="0"/>
    <w:pPr>
      <w:widowControl/>
      <w:ind w:firstLine="420"/>
      <w:jc w:val="left"/>
    </w:pPr>
    <w:rPr>
      <w:rFonts w:ascii="Times New Roman" w:hAnsi="Times New Roman"/>
      <w:szCs w:val="21"/>
    </w:rPr>
  </w:style>
  <w:style w:type="paragraph" w:customStyle="1" w:styleId="88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889">
    <w:name w:val="普通 (Web)"/>
    <w:basedOn w:val="1"/>
    <w:qFormat/>
    <w:uiPriority w:val="0"/>
    <w:pPr>
      <w:widowControl/>
      <w:spacing w:before="100" w:after="100"/>
      <w:jc w:val="left"/>
    </w:pPr>
    <w:rPr>
      <w:rFonts w:ascii="宋体" w:hAnsi="宋体"/>
      <w:kern w:val="0"/>
      <w:szCs w:val="20"/>
    </w:rPr>
  </w:style>
  <w:style w:type="paragraph" w:customStyle="1" w:styleId="890">
    <w:name w:val="样式 样式 标题 3 + 段前: 6 磅 段后: 6 磅 + 首行缩进:  1 字符"/>
    <w:basedOn w:val="1"/>
    <w:qFormat/>
    <w:locked/>
    <w:uiPriority w:val="99"/>
    <w:pPr>
      <w:keepNext/>
      <w:keepLines/>
      <w:spacing w:before="120" w:line="500" w:lineRule="exact"/>
      <w:ind w:left="740" w:firstLine="200" w:firstLineChars="200"/>
      <w:outlineLvl w:val="2"/>
    </w:pPr>
    <w:rPr>
      <w:rFonts w:ascii="宋体" w:hAnsi="宋体" w:cs="宋体"/>
      <w:b/>
      <w:bCs/>
      <w:kern w:val="0"/>
      <w:sz w:val="20"/>
      <w:szCs w:val="21"/>
    </w:rPr>
  </w:style>
  <w:style w:type="paragraph" w:customStyle="1" w:styleId="891">
    <w:name w:val="SOW正文"/>
    <w:basedOn w:val="1"/>
    <w:qFormat/>
    <w:uiPriority w:val="0"/>
    <w:pPr>
      <w:snapToGrid w:val="0"/>
      <w:spacing w:before="120" w:line="400" w:lineRule="exact"/>
      <w:ind w:firstLine="425"/>
    </w:pPr>
    <w:rPr>
      <w:rFonts w:ascii="Times New Roman" w:hAnsi="Times New Roman"/>
      <w:sz w:val="24"/>
      <w:szCs w:val="20"/>
    </w:rPr>
  </w:style>
  <w:style w:type="paragraph" w:customStyle="1" w:styleId="892">
    <w:name w:val="样式 标题 2h2sect 1.2H22nd level2Header 2UNDERRUBRIK 1-2章标题...1"/>
    <w:basedOn w:val="4"/>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893">
    <w:name w:val="line"/>
    <w:basedOn w:val="1"/>
    <w:qFormat/>
    <w:uiPriority w:val="0"/>
    <w:pPr>
      <w:widowControl/>
      <w:spacing w:before="100" w:beforeAutospacing="1" w:after="100" w:afterAutospacing="1"/>
      <w:jc w:val="left"/>
    </w:pPr>
    <w:rPr>
      <w:rFonts w:ascii="宋体" w:hAnsi="宋体" w:cs="宋体"/>
      <w:kern w:val="0"/>
      <w:sz w:val="24"/>
    </w:rPr>
  </w:style>
  <w:style w:type="paragraph" w:customStyle="1" w:styleId="894">
    <w:name w:val="无间隔1"/>
    <w:qFormat/>
    <w:uiPriority w:val="1"/>
    <w:rPr>
      <w:rFonts w:ascii="Calibri" w:hAnsi="Calibri" w:eastAsia="宋体" w:cs="黑体"/>
      <w:kern w:val="2"/>
      <w:sz w:val="22"/>
      <w:szCs w:val="22"/>
      <w:lang w:val="en-US" w:eastAsia="zh-CN" w:bidi="ar-SA"/>
    </w:rPr>
  </w:style>
  <w:style w:type="paragraph" w:customStyle="1" w:styleId="895">
    <w:name w:val="正文（黑体）"/>
    <w:basedOn w:val="1"/>
    <w:next w:val="1"/>
    <w:qFormat/>
    <w:uiPriority w:val="0"/>
    <w:pPr>
      <w:spacing w:before="156" w:beforeLines="50" w:after="156" w:afterLines="50" w:line="360" w:lineRule="auto"/>
      <w:ind w:firstLine="480" w:firstLineChars="200"/>
    </w:pPr>
    <w:rPr>
      <w:rFonts w:ascii="黑体" w:hAnsi="Times New Roman" w:eastAsia="黑体"/>
      <w:color w:val="000080"/>
      <w:sz w:val="24"/>
    </w:rPr>
  </w:style>
  <w:style w:type="paragraph" w:customStyle="1" w:styleId="896">
    <w:name w:val="xl69"/>
    <w:basedOn w:val="1"/>
    <w:qFormat/>
    <w:uiPriority w:val="0"/>
    <w:pPr>
      <w:widowControl/>
      <w:spacing w:before="100" w:beforeAutospacing="1" w:after="100" w:afterAutospacing="1"/>
      <w:jc w:val="center"/>
    </w:pPr>
    <w:rPr>
      <w:rFonts w:ascii="宋体" w:hAnsi="宋体" w:cs="宋体"/>
      <w:kern w:val="0"/>
      <w:sz w:val="24"/>
    </w:rPr>
  </w:style>
  <w:style w:type="paragraph" w:customStyle="1" w:styleId="897">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898">
    <w:name w:val="正文-带编号1)"/>
    <w:basedOn w:val="1"/>
    <w:qFormat/>
    <w:uiPriority w:val="99"/>
    <w:pPr>
      <w:tabs>
        <w:tab w:val="left" w:pos="840"/>
      </w:tabs>
      <w:spacing w:beforeLines="50" w:line="400" w:lineRule="exact"/>
    </w:pPr>
    <w:rPr>
      <w:rFonts w:ascii="Arial" w:hAnsi="Arial"/>
      <w:kern w:val="0"/>
      <w:sz w:val="24"/>
    </w:rPr>
  </w:style>
  <w:style w:type="paragraph" w:customStyle="1" w:styleId="899">
    <w:name w:val="flNote"/>
    <w:basedOn w:val="1"/>
    <w:qFormat/>
    <w:uiPriority w:val="0"/>
    <w:pPr>
      <w:adjustRightInd w:val="0"/>
      <w:spacing w:before="320" w:after="160" w:line="360" w:lineRule="atLeast"/>
      <w:jc w:val="center"/>
      <w:textAlignment w:val="baseline"/>
    </w:pPr>
    <w:rPr>
      <w:rFonts w:ascii="Arial" w:hAnsi="Times New Roman" w:eastAsia="黑体"/>
      <w:kern w:val="0"/>
      <w:sz w:val="30"/>
      <w:szCs w:val="20"/>
    </w:rPr>
  </w:style>
  <w:style w:type="paragraph" w:customStyle="1" w:styleId="900">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01">
    <w:name w:val="xl96"/>
    <w:basedOn w:val="1"/>
    <w:qFormat/>
    <w:uiPriority w:val="99"/>
    <w:pPr>
      <w:widowControl/>
      <w:spacing w:before="100" w:beforeAutospacing="1" w:after="100" w:afterAutospacing="1"/>
      <w:jc w:val="left"/>
    </w:pPr>
    <w:rPr>
      <w:rFonts w:ascii="宋体" w:hAnsi="宋体" w:cs="宋体"/>
      <w:kern w:val="0"/>
      <w:sz w:val="24"/>
    </w:rPr>
  </w:style>
  <w:style w:type="paragraph" w:customStyle="1" w:styleId="902">
    <w:name w:val="head"/>
    <w:basedOn w:val="1"/>
    <w:qFormat/>
    <w:uiPriority w:val="0"/>
    <w:pPr>
      <w:widowControl/>
      <w:spacing w:before="100" w:beforeAutospacing="1" w:after="100" w:afterAutospacing="1"/>
      <w:jc w:val="center"/>
    </w:pPr>
    <w:rPr>
      <w:rFonts w:ascii="黑体" w:hAnsi="Times New Roman" w:eastAsia="黑体"/>
      <w:b/>
      <w:bCs/>
      <w:kern w:val="0"/>
      <w:sz w:val="28"/>
      <w:szCs w:val="28"/>
    </w:rPr>
  </w:style>
  <w:style w:type="paragraph" w:customStyle="1" w:styleId="903">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904">
    <w:name w:val="Char3 Char Char Char"/>
    <w:basedOn w:val="1"/>
    <w:qFormat/>
    <w:uiPriority w:val="0"/>
    <w:rPr>
      <w:rFonts w:ascii="Tahoma" w:hAnsi="Tahoma"/>
      <w:sz w:val="24"/>
      <w:szCs w:val="20"/>
    </w:rPr>
  </w:style>
  <w:style w:type="paragraph" w:customStyle="1" w:styleId="905">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906">
    <w:name w:val="InfoBlue"/>
    <w:basedOn w:val="1"/>
    <w:next w:val="26"/>
    <w:qFormat/>
    <w:uiPriority w:val="0"/>
    <w:pPr>
      <w:widowControl/>
      <w:spacing w:after="120" w:line="240" w:lineRule="atLeast"/>
      <w:ind w:left="720"/>
      <w:jc w:val="left"/>
    </w:pPr>
    <w:rPr>
      <w:rFonts w:ascii="Times New Roman" w:hAnsi="Times New Roman"/>
      <w:i/>
      <w:color w:val="0000FF"/>
      <w:kern w:val="0"/>
      <w:sz w:val="20"/>
      <w:szCs w:val="20"/>
      <w:lang w:eastAsia="en-US"/>
    </w:rPr>
  </w:style>
  <w:style w:type="paragraph" w:customStyle="1" w:styleId="907">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908">
    <w:name w:val="首行缩进: 2字符"/>
    <w:basedOn w:val="1"/>
    <w:qFormat/>
    <w:locked/>
    <w:uiPriority w:val="99"/>
    <w:pPr>
      <w:spacing w:line="300" w:lineRule="auto"/>
      <w:ind w:left="720"/>
    </w:pPr>
    <w:rPr>
      <w:rFonts w:ascii="Arial" w:hAnsi="Arial" w:cs="宋体"/>
      <w:kern w:val="0"/>
      <w:sz w:val="24"/>
      <w:szCs w:val="20"/>
    </w:rPr>
  </w:style>
  <w:style w:type="paragraph" w:customStyle="1" w:styleId="909">
    <w:name w:val="font10"/>
    <w:basedOn w:val="1"/>
    <w:qFormat/>
    <w:uiPriority w:val="0"/>
    <w:pPr>
      <w:widowControl/>
      <w:tabs>
        <w:tab w:val="left" w:pos="900"/>
      </w:tabs>
      <w:spacing w:before="100" w:beforeAutospacing="1" w:after="100" w:afterAutospacing="1"/>
      <w:jc w:val="left"/>
    </w:pPr>
    <w:rPr>
      <w:rFonts w:ascii="Times New Roman" w:hAnsi="Times New Roman"/>
      <w:kern w:val="0"/>
      <w:sz w:val="20"/>
      <w:szCs w:val="21"/>
    </w:rPr>
  </w:style>
  <w:style w:type="paragraph" w:customStyle="1" w:styleId="910">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911">
    <w:name w:val="Char Char Char Char Char Char Char Char Char Char Char Char"/>
    <w:basedOn w:val="1"/>
    <w:qFormat/>
    <w:uiPriority w:val="0"/>
    <w:pPr>
      <w:spacing w:line="300" w:lineRule="auto"/>
    </w:pPr>
    <w:rPr>
      <w:rFonts w:ascii="宋体" w:hAnsi="宋体"/>
      <w:b/>
      <w:bCs/>
      <w:color w:val="000000"/>
      <w:spacing w:val="8"/>
      <w:kern w:val="0"/>
      <w:sz w:val="24"/>
    </w:rPr>
  </w:style>
  <w:style w:type="paragraph" w:customStyle="1" w:styleId="912">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913">
    <w:name w:val="项目编号3"/>
    <w:basedOn w:val="822"/>
    <w:qFormat/>
    <w:uiPriority w:val="0"/>
    <w:pPr>
      <w:ind w:left="902" w:hanging="420"/>
    </w:pPr>
  </w:style>
  <w:style w:type="paragraph" w:customStyle="1" w:styleId="914">
    <w:name w:val="正文段"/>
    <w:basedOn w:val="1"/>
    <w:qFormat/>
    <w:locked/>
    <w:uiPriority w:val="0"/>
    <w:pPr>
      <w:widowControl/>
      <w:adjustRightInd w:val="0"/>
      <w:spacing w:line="360" w:lineRule="atLeast"/>
    </w:pPr>
    <w:rPr>
      <w:rFonts w:ascii="宋体" w:hAnsi="Times New Roman"/>
      <w:kern w:val="0"/>
      <w:sz w:val="24"/>
      <w:szCs w:val="20"/>
    </w:rPr>
  </w:style>
  <w:style w:type="paragraph" w:customStyle="1" w:styleId="915">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916">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17">
    <w:name w:val="正文须知-3级"/>
    <w:basedOn w:val="1"/>
    <w:qFormat/>
    <w:uiPriority w:val="0"/>
    <w:pPr>
      <w:adjustRightInd w:val="0"/>
      <w:snapToGrid w:val="0"/>
      <w:spacing w:line="300" w:lineRule="auto"/>
      <w:ind w:left="851" w:hanging="355" w:hangingChars="355"/>
    </w:pPr>
    <w:rPr>
      <w:rFonts w:ascii="宋体"/>
      <w:sz w:val="24"/>
      <w:szCs w:val="21"/>
    </w:rPr>
  </w:style>
  <w:style w:type="paragraph" w:customStyle="1" w:styleId="918">
    <w:name w:val="正文（编号）"/>
    <w:basedOn w:val="455"/>
    <w:qFormat/>
    <w:uiPriority w:val="0"/>
    <w:pPr>
      <w:tabs>
        <w:tab w:val="left" w:pos="360"/>
      </w:tabs>
      <w:spacing w:before="156" w:after="156"/>
      <w:ind w:firstLine="0" w:firstLineChars="0"/>
    </w:pPr>
  </w:style>
  <w:style w:type="paragraph" w:customStyle="1" w:styleId="919">
    <w:name w:val="列出段落2"/>
    <w:basedOn w:val="1"/>
    <w:qFormat/>
    <w:uiPriority w:val="34"/>
    <w:pPr>
      <w:ind w:firstLine="420" w:firstLineChars="200"/>
    </w:pPr>
    <w:rPr>
      <w:szCs w:val="22"/>
    </w:rPr>
  </w:style>
  <w:style w:type="paragraph" w:customStyle="1" w:styleId="920">
    <w:name w:val="列表段落11"/>
    <w:basedOn w:val="1"/>
    <w:qFormat/>
    <w:uiPriority w:val="0"/>
    <w:pPr>
      <w:ind w:firstLine="420" w:firstLineChars="200"/>
    </w:pPr>
    <w:rPr>
      <w:szCs w:val="22"/>
    </w:rPr>
  </w:style>
  <w:style w:type="paragraph" w:customStyle="1" w:styleId="921">
    <w:name w:val="msolistparagraph"/>
    <w:basedOn w:val="1"/>
    <w:qFormat/>
    <w:uiPriority w:val="0"/>
    <w:pPr>
      <w:ind w:firstLine="420" w:firstLineChars="200"/>
    </w:pPr>
    <w:rPr>
      <w:szCs w:val="22"/>
    </w:rPr>
  </w:style>
  <w:style w:type="paragraph" w:customStyle="1" w:styleId="922">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923">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924">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92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26">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927">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28">
    <w:name w:val="p0"/>
    <w:basedOn w:val="1"/>
    <w:qFormat/>
    <w:uiPriority w:val="0"/>
    <w:pPr>
      <w:widowControl/>
    </w:pPr>
    <w:rPr>
      <w:rFonts w:ascii="Times New Roman" w:hAnsi="Times New Roman"/>
      <w:kern w:val="0"/>
      <w:szCs w:val="21"/>
    </w:rPr>
  </w:style>
  <w:style w:type="paragraph" w:customStyle="1" w:styleId="929">
    <w:name w:val="字元 字元"/>
    <w:basedOn w:val="1"/>
    <w:qFormat/>
    <w:uiPriority w:val="0"/>
    <w:rPr>
      <w:rFonts w:ascii="Tahoma" w:hAnsi="Tahoma"/>
      <w:sz w:val="24"/>
      <w:szCs w:val="20"/>
    </w:rPr>
  </w:style>
  <w:style w:type="paragraph" w:customStyle="1" w:styleId="930">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31">
    <w:name w:val="Medium Grid 21"/>
    <w:qFormat/>
    <w:uiPriority w:val="1"/>
    <w:rPr>
      <w:rFonts w:ascii="Calibri" w:hAnsi="Calibri" w:eastAsia="宋体" w:cs="Times New Roman"/>
      <w:kern w:val="0"/>
      <w:sz w:val="22"/>
      <w:szCs w:val="22"/>
      <w:lang w:val="en-US" w:eastAsia="zh-CN" w:bidi="ar-SA"/>
    </w:rPr>
  </w:style>
  <w:style w:type="paragraph" w:customStyle="1" w:styleId="932">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933">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934">
    <w:name w:val="Char Char Char1"/>
    <w:basedOn w:val="1"/>
    <w:qFormat/>
    <w:uiPriority w:val="0"/>
    <w:rPr>
      <w:rFonts w:ascii="Tahoma" w:hAnsi="Tahoma"/>
      <w:sz w:val="24"/>
      <w:szCs w:val="20"/>
    </w:rPr>
  </w:style>
  <w:style w:type="paragraph" w:customStyle="1" w:styleId="935">
    <w:name w:val="项目编号2"/>
    <w:basedOn w:val="852"/>
    <w:qFormat/>
    <w:uiPriority w:val="0"/>
    <w:pPr>
      <w:ind w:left="0" w:firstLine="0"/>
    </w:pPr>
  </w:style>
  <w:style w:type="paragraph" w:customStyle="1" w:styleId="936">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7">
    <w:name w:val="正文 New"/>
    <w:basedOn w:val="1"/>
    <w:qFormat/>
    <w:uiPriority w:val="0"/>
    <w:pPr>
      <w:spacing w:before="100" w:beforeAutospacing="1" w:after="100" w:afterAutospacing="1" w:line="440" w:lineRule="exact"/>
      <w:ind w:left="357" w:hanging="357"/>
    </w:pPr>
  </w:style>
  <w:style w:type="paragraph" w:customStyle="1" w:styleId="93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9">
    <w:name w:val="样式 标题 2H2Heading 2 HiddenHeading 2 CCBSheading 22nd levelh..."/>
    <w:basedOn w:val="4"/>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940">
    <w:name w:val="et7"/>
    <w:basedOn w:val="1"/>
    <w:qFormat/>
    <w:uiPriority w:val="0"/>
    <w:pPr>
      <w:widowControl/>
      <w:spacing w:before="100" w:beforeAutospacing="1" w:after="100" w:afterAutospacing="1"/>
      <w:jc w:val="center"/>
    </w:pPr>
    <w:rPr>
      <w:rFonts w:ascii="宋体" w:hAnsi="宋体" w:cs="宋体"/>
      <w:kern w:val="0"/>
      <w:sz w:val="24"/>
    </w:rPr>
  </w:style>
  <w:style w:type="paragraph" w:customStyle="1" w:styleId="94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42">
    <w:name w:val="字元 字元1"/>
    <w:basedOn w:val="1"/>
    <w:qFormat/>
    <w:uiPriority w:val="0"/>
    <w:rPr>
      <w:rFonts w:ascii="Tahoma" w:hAnsi="Tahoma"/>
      <w:sz w:val="24"/>
      <w:szCs w:val="20"/>
    </w:rPr>
  </w:style>
  <w:style w:type="paragraph" w:customStyle="1" w:styleId="943">
    <w:name w:val="Char Char Char Char Char Char"/>
    <w:basedOn w:val="1"/>
    <w:qFormat/>
    <w:uiPriority w:val="0"/>
    <w:rPr>
      <w:rFonts w:ascii="Times New Roman" w:hAnsi="Times New Roman"/>
    </w:rPr>
  </w:style>
  <w:style w:type="paragraph" w:customStyle="1" w:styleId="944">
    <w:name w:val="正文须知-2级"/>
    <w:basedOn w:val="1"/>
    <w:qFormat/>
    <w:uiPriority w:val="0"/>
    <w:pPr>
      <w:adjustRightInd w:val="0"/>
      <w:snapToGrid w:val="0"/>
      <w:spacing w:line="300" w:lineRule="auto"/>
      <w:ind w:left="851" w:hanging="851"/>
    </w:pPr>
    <w:rPr>
      <w:rFonts w:ascii="宋体"/>
      <w:sz w:val="24"/>
      <w:szCs w:val="21"/>
    </w:rPr>
  </w:style>
  <w:style w:type="paragraph" w:customStyle="1" w:styleId="945">
    <w:name w:val="我得正文样式"/>
    <w:basedOn w:val="1"/>
    <w:qFormat/>
    <w:uiPriority w:val="0"/>
    <w:pPr>
      <w:adjustRightInd w:val="0"/>
      <w:snapToGrid w:val="0"/>
      <w:spacing w:line="360" w:lineRule="auto"/>
    </w:pPr>
    <w:rPr>
      <w:rFonts w:ascii="Arial" w:hAnsi="Arial" w:eastAsia="幼圆"/>
      <w:sz w:val="15"/>
      <w:szCs w:val="15"/>
    </w:rPr>
  </w:style>
  <w:style w:type="paragraph" w:customStyle="1" w:styleId="946">
    <w:name w:val="Balloon Text1"/>
    <w:basedOn w:val="1"/>
    <w:semiHidden/>
    <w:qFormat/>
    <w:uiPriority w:val="0"/>
    <w:rPr>
      <w:rFonts w:ascii="Times New Roman" w:hAnsi="Times New Roman"/>
      <w:sz w:val="18"/>
      <w:szCs w:val="18"/>
    </w:rPr>
  </w:style>
  <w:style w:type="paragraph" w:customStyle="1" w:styleId="947">
    <w:name w:val="列出段落12"/>
    <w:basedOn w:val="1"/>
    <w:qFormat/>
    <w:uiPriority w:val="0"/>
    <w:pPr>
      <w:widowControl/>
      <w:ind w:left="720" w:firstLine="360"/>
      <w:jc w:val="left"/>
    </w:pPr>
    <w:rPr>
      <w:kern w:val="0"/>
      <w:sz w:val="22"/>
      <w:szCs w:val="20"/>
      <w:lang w:eastAsia="en-US"/>
    </w:rPr>
  </w:style>
  <w:style w:type="paragraph" w:customStyle="1" w:styleId="948">
    <w:name w:val="List Paragraph1"/>
    <w:basedOn w:val="1"/>
    <w:qFormat/>
    <w:uiPriority w:val="0"/>
    <w:pPr>
      <w:ind w:firstLine="420" w:firstLineChars="200"/>
    </w:pPr>
    <w:rPr>
      <w:szCs w:val="22"/>
    </w:rPr>
  </w:style>
  <w:style w:type="paragraph" w:customStyle="1" w:styleId="949">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950">
    <w:name w:val="列出段落3"/>
    <w:basedOn w:val="1"/>
    <w:qFormat/>
    <w:uiPriority w:val="0"/>
    <w:pPr>
      <w:ind w:firstLine="420" w:firstLineChars="200"/>
    </w:pPr>
    <w:rPr>
      <w:rFonts w:ascii="Times New Roman" w:hAnsi="Times New Roman"/>
      <w:kern w:val="0"/>
      <w:sz w:val="24"/>
    </w:rPr>
  </w:style>
  <w:style w:type="paragraph" w:customStyle="1" w:styleId="951">
    <w:name w:val="Char3 Char Char Char1"/>
    <w:basedOn w:val="1"/>
    <w:qFormat/>
    <w:uiPriority w:val="0"/>
    <w:rPr>
      <w:rFonts w:ascii="Tahoma" w:hAnsi="Tahoma"/>
      <w:sz w:val="24"/>
      <w:szCs w:val="20"/>
    </w:rPr>
  </w:style>
  <w:style w:type="paragraph" w:customStyle="1" w:styleId="952">
    <w:name w:val="Body text|2"/>
    <w:basedOn w:val="1"/>
    <w:qFormat/>
    <w:uiPriority w:val="0"/>
    <w:pPr>
      <w:spacing w:after="90"/>
    </w:pPr>
    <w:rPr>
      <w:sz w:val="22"/>
      <w:szCs w:val="22"/>
    </w:rPr>
  </w:style>
  <w:style w:type="paragraph" w:customStyle="1" w:styleId="953">
    <w:name w:val="图中文字"/>
    <w:basedOn w:val="1"/>
    <w:qFormat/>
    <w:uiPriority w:val="0"/>
    <w:pPr>
      <w:adjustRightInd w:val="0"/>
      <w:snapToGrid w:val="0"/>
      <w:spacing w:line="0" w:lineRule="atLeast"/>
      <w:jc w:val="center"/>
    </w:pPr>
    <w:rPr>
      <w:sz w:val="24"/>
      <w:szCs w:val="20"/>
    </w:rPr>
  </w:style>
  <w:style w:type="paragraph" w:customStyle="1" w:styleId="954">
    <w:name w:val="样式"/>
    <w:basedOn w:val="1"/>
    <w:next w:val="35"/>
    <w:qFormat/>
    <w:uiPriority w:val="0"/>
    <w:rPr>
      <w:rFonts w:ascii="宋体" w:hAnsi="Courier New" w:cs="宋体"/>
      <w:szCs w:val="21"/>
    </w:rPr>
  </w:style>
  <w:style w:type="paragraph" w:customStyle="1" w:styleId="95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956">
    <w:name w:val="正文-manu"/>
    <w:basedOn w:val="1"/>
    <w:qFormat/>
    <w:uiPriority w:val="0"/>
    <w:pPr>
      <w:spacing w:line="300" w:lineRule="auto"/>
    </w:pPr>
    <w:rPr>
      <w:b/>
      <w:snapToGrid w:val="0"/>
      <w:kern w:val="0"/>
      <w:sz w:val="24"/>
      <w:szCs w:val="20"/>
    </w:rPr>
  </w:style>
  <w:style w:type="paragraph" w:customStyle="1" w:styleId="957">
    <w:name w:val="TOC 标题2"/>
    <w:basedOn w:val="3"/>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958">
    <w:name w:val="修订2"/>
    <w:qFormat/>
    <w:uiPriority w:val="99"/>
    <w:rPr>
      <w:rFonts w:ascii="Times New Roman" w:hAnsi="Times New Roman" w:eastAsia="宋体" w:cs="Times New Roman"/>
      <w:kern w:val="2"/>
      <w:sz w:val="21"/>
      <w:szCs w:val="21"/>
      <w:lang w:val="en-US" w:eastAsia="zh-CN" w:bidi="ar-SA"/>
    </w:rPr>
  </w:style>
  <w:style w:type="paragraph" w:customStyle="1" w:styleId="959">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96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961">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962">
    <w:name w:val="Char Char Char Char Char Char Char Char Char Char"/>
    <w:basedOn w:val="1"/>
    <w:qFormat/>
    <w:uiPriority w:val="0"/>
  </w:style>
  <w:style w:type="paragraph" w:customStyle="1" w:styleId="963">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964">
    <w:name w:val="列表段落1"/>
    <w:basedOn w:val="1"/>
    <w:qFormat/>
    <w:uiPriority w:val="34"/>
    <w:pPr>
      <w:ind w:firstLine="420" w:firstLineChars="200"/>
    </w:pPr>
    <w:rPr>
      <w:szCs w:val="22"/>
    </w:rPr>
  </w:style>
  <w:style w:type="paragraph" w:customStyle="1" w:styleId="965">
    <w:name w:val="_Style 1"/>
    <w:basedOn w:val="1"/>
    <w:qFormat/>
    <w:uiPriority w:val="34"/>
    <w:pPr>
      <w:ind w:firstLine="420" w:firstLineChars="200"/>
    </w:pPr>
    <w:rPr>
      <w:szCs w:val="22"/>
    </w:rPr>
  </w:style>
  <w:style w:type="paragraph" w:customStyle="1" w:styleId="96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67">
    <w:name w:val="Indent"/>
    <w:basedOn w:val="1"/>
    <w:qFormat/>
    <w:uiPriority w:val="0"/>
    <w:pPr>
      <w:widowControl/>
      <w:ind w:left="900"/>
      <w:jc w:val="left"/>
    </w:pPr>
    <w:rPr>
      <w:rFonts w:ascii="Arial" w:hAnsi="Arial" w:cs="Arial"/>
      <w:kern w:val="0"/>
      <w:sz w:val="24"/>
      <w:szCs w:val="20"/>
      <w:lang w:eastAsia="en-US"/>
    </w:rPr>
  </w:style>
  <w:style w:type="paragraph" w:customStyle="1" w:styleId="968">
    <w:name w:val="图样式"/>
    <w:basedOn w:val="1"/>
    <w:qFormat/>
    <w:locked/>
    <w:uiPriority w:val="99"/>
    <w:pPr>
      <w:widowControl/>
      <w:autoSpaceDE w:val="0"/>
      <w:autoSpaceDN w:val="0"/>
      <w:adjustRightInd w:val="0"/>
      <w:spacing w:before="80" w:line="360" w:lineRule="auto"/>
      <w:ind w:firstLine="400"/>
      <w:jc w:val="center"/>
    </w:pPr>
    <w:rPr>
      <w:rFonts w:ascii="Times New Roman" w:hAnsi="Times New Roman"/>
      <w:kern w:val="0"/>
      <w:sz w:val="20"/>
      <w:szCs w:val="20"/>
    </w:rPr>
  </w:style>
  <w:style w:type="paragraph" w:customStyle="1" w:styleId="969">
    <w:name w:val="样式13"/>
    <w:basedOn w:val="1"/>
    <w:qFormat/>
    <w:uiPriority w:val="0"/>
    <w:pPr>
      <w:widowControl/>
      <w:tabs>
        <w:tab w:val="left" w:pos="425"/>
      </w:tabs>
      <w:spacing w:line="360" w:lineRule="auto"/>
      <w:jc w:val="center"/>
      <w:outlineLvl w:val="0"/>
    </w:pPr>
    <w:rPr>
      <w:rFonts w:ascii="Times New Roman" w:hAnsi="Times New Roman"/>
      <w:b/>
      <w:kern w:val="0"/>
      <w:sz w:val="44"/>
      <w:szCs w:val="44"/>
    </w:rPr>
  </w:style>
  <w:style w:type="paragraph" w:customStyle="1" w:styleId="970">
    <w:name w:val="标题 51"/>
    <w:basedOn w:val="306"/>
    <w:next w:val="306"/>
    <w:semiHidden/>
    <w:qFormat/>
    <w:locked/>
    <w:uiPriority w:val="99"/>
    <w:pPr>
      <w:keepNext/>
      <w:keepLines/>
      <w:framePr w:wrap="around" w:vAnchor="margin" w:hAnchor="text" w:y="1"/>
      <w:tabs>
        <w:tab w:val="left" w:pos="1008"/>
      </w:tabs>
      <w:spacing w:line="360" w:lineRule="auto"/>
      <w:ind w:left="113"/>
      <w:jc w:val="left"/>
      <w:outlineLvl w:val="4"/>
    </w:pPr>
    <w:rPr>
      <w:rFonts w:cs="Times New Roman"/>
      <w:b/>
      <w:spacing w:val="6"/>
      <w:kern w:val="0"/>
      <w:sz w:val="24"/>
    </w:rPr>
  </w:style>
  <w:style w:type="paragraph" w:customStyle="1" w:styleId="971">
    <w:name w:val="默认段落字体 Para Char Char Char Char Char Char Char Char Char Char"/>
    <w:basedOn w:val="1"/>
    <w:qFormat/>
    <w:uiPriority w:val="0"/>
    <w:rPr>
      <w:rFonts w:ascii="Times New Roman" w:hAnsi="Times New Roman"/>
      <w:szCs w:val="20"/>
    </w:rPr>
  </w:style>
  <w:style w:type="paragraph" w:customStyle="1" w:styleId="97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73">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974">
    <w:name w:val="正文文本样式 加粗"/>
    <w:basedOn w:val="822"/>
    <w:qFormat/>
    <w:uiPriority w:val="0"/>
    <w:rPr>
      <w:b/>
    </w:rPr>
  </w:style>
  <w:style w:type="paragraph" w:customStyle="1" w:styleId="975">
    <w:name w:val="font8"/>
    <w:basedOn w:val="1"/>
    <w:qFormat/>
    <w:uiPriority w:val="0"/>
    <w:pPr>
      <w:widowControl/>
      <w:spacing w:before="100" w:beforeAutospacing="1" w:after="100" w:afterAutospacing="1"/>
      <w:jc w:val="left"/>
    </w:pPr>
    <w:rPr>
      <w:kern w:val="0"/>
      <w:sz w:val="36"/>
      <w:szCs w:val="36"/>
    </w:rPr>
  </w:style>
  <w:style w:type="paragraph" w:customStyle="1" w:styleId="976">
    <w:name w:val="修订21"/>
    <w:semiHidden/>
    <w:qFormat/>
    <w:uiPriority w:val="99"/>
    <w:rPr>
      <w:rFonts w:ascii="Times New Roman" w:hAnsi="Times New Roman" w:eastAsia="宋体" w:cs="Times New Roman"/>
      <w:kern w:val="2"/>
      <w:sz w:val="21"/>
      <w:szCs w:val="24"/>
      <w:lang w:val="en-US" w:eastAsia="zh-CN" w:bidi="ar-SA"/>
    </w:rPr>
  </w:style>
  <w:style w:type="paragraph" w:customStyle="1" w:styleId="977">
    <w:name w:val="_Style 86"/>
    <w:basedOn w:val="1"/>
    <w:next w:val="360"/>
    <w:qFormat/>
    <w:uiPriority w:val="34"/>
    <w:pPr>
      <w:ind w:firstLine="420" w:firstLineChars="200"/>
    </w:pPr>
    <w:rPr>
      <w:rFonts w:ascii="Times New Roman" w:hAnsi="Times New Roman"/>
      <w:kern w:val="0"/>
      <w:sz w:val="20"/>
      <w:szCs w:val="20"/>
    </w:rPr>
  </w:style>
  <w:style w:type="paragraph" w:customStyle="1" w:styleId="978">
    <w:name w:val="默认段落字体 Para Char"/>
    <w:basedOn w:val="1"/>
    <w:qFormat/>
    <w:uiPriority w:val="0"/>
    <w:pPr>
      <w:widowControl/>
      <w:jc w:val="left"/>
    </w:pPr>
    <w:rPr>
      <w:rFonts w:ascii="宋体" w:hAnsi="宋体" w:cs="宋体"/>
      <w:kern w:val="0"/>
      <w:sz w:val="24"/>
      <w:szCs w:val="20"/>
    </w:rPr>
  </w:style>
  <w:style w:type="paragraph" w:customStyle="1" w:styleId="979">
    <w:name w:val="_Style 39"/>
    <w:basedOn w:val="1"/>
    <w:next w:val="360"/>
    <w:qFormat/>
    <w:uiPriority w:val="34"/>
    <w:pPr>
      <w:ind w:firstLine="420" w:firstLineChars="200"/>
    </w:pPr>
    <w:rPr>
      <w:rFonts w:ascii="等线" w:hAnsi="等线" w:eastAsia="等线"/>
      <w:szCs w:val="22"/>
    </w:rPr>
  </w:style>
  <w:style w:type="paragraph" w:customStyle="1" w:styleId="98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981">
    <w:name w:val="pa-8"/>
    <w:basedOn w:val="1"/>
    <w:qFormat/>
    <w:uiPriority w:val="0"/>
    <w:pPr>
      <w:widowControl/>
      <w:spacing w:before="150" w:after="150"/>
      <w:jc w:val="left"/>
    </w:pPr>
    <w:rPr>
      <w:rFonts w:ascii="宋体" w:hAnsi="宋体" w:cs="宋体"/>
      <w:kern w:val="0"/>
      <w:sz w:val="24"/>
    </w:rPr>
  </w:style>
  <w:style w:type="paragraph" w:customStyle="1" w:styleId="98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983">
    <w:name w:val="修订5"/>
    <w:semiHidden/>
    <w:qFormat/>
    <w:uiPriority w:val="99"/>
    <w:rPr>
      <w:rFonts w:ascii="Times New Roman" w:hAnsi="Times New Roman" w:eastAsia="宋体" w:cs="Times New Roman"/>
      <w:kern w:val="2"/>
      <w:sz w:val="21"/>
      <w:szCs w:val="24"/>
      <w:lang w:val="en-US" w:eastAsia="zh-CN" w:bidi="ar-SA"/>
    </w:rPr>
  </w:style>
  <w:style w:type="paragraph" w:customStyle="1" w:styleId="984">
    <w:name w:val="text"/>
    <w:basedOn w:val="1"/>
    <w:qFormat/>
    <w:uiPriority w:val="99"/>
    <w:pPr>
      <w:widowControl/>
      <w:ind w:firstLine="200" w:firstLineChars="200"/>
      <w:jc w:val="left"/>
    </w:pPr>
    <w:rPr>
      <w:rFonts w:ascii="Arial" w:hAnsi="Arial"/>
      <w:kern w:val="0"/>
      <w:sz w:val="24"/>
      <w:szCs w:val="20"/>
      <w:lang w:eastAsia="en-US"/>
    </w:rPr>
  </w:style>
  <w:style w:type="paragraph" w:customStyle="1" w:styleId="985">
    <w:name w:val="默认段落字体 Para Char Char Char Char Char Char Char"/>
    <w:basedOn w:val="1"/>
    <w:qFormat/>
    <w:uiPriority w:val="0"/>
    <w:pPr>
      <w:adjustRightInd w:val="0"/>
      <w:spacing w:line="360" w:lineRule="auto"/>
      <w:ind w:left="200" w:hanging="200" w:hangingChars="200"/>
    </w:pPr>
    <w:rPr>
      <w:rFonts w:ascii="Times New Roman" w:hAnsi="Times New Roman"/>
      <w:szCs w:val="20"/>
    </w:rPr>
  </w:style>
  <w:style w:type="paragraph" w:customStyle="1" w:styleId="986">
    <w:name w:val="样式14"/>
    <w:basedOn w:val="1"/>
    <w:qFormat/>
    <w:uiPriority w:val="0"/>
    <w:pPr>
      <w:widowControl/>
      <w:tabs>
        <w:tab w:val="left" w:pos="567"/>
      </w:tabs>
      <w:spacing w:line="360" w:lineRule="auto"/>
      <w:jc w:val="left"/>
      <w:outlineLvl w:val="1"/>
    </w:pPr>
    <w:rPr>
      <w:rFonts w:ascii="Times New Roman" w:hAnsi="Times New Roman"/>
      <w:b/>
      <w:kern w:val="0"/>
      <w:sz w:val="32"/>
      <w:szCs w:val="32"/>
    </w:rPr>
  </w:style>
  <w:style w:type="paragraph" w:customStyle="1" w:styleId="987">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988">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989">
    <w:name w:val="标题 41"/>
    <w:basedOn w:val="306"/>
    <w:next w:val="306"/>
    <w:semiHidden/>
    <w:qFormat/>
    <w:locked/>
    <w:uiPriority w:val="99"/>
    <w:pPr>
      <w:keepNext/>
      <w:keepLines/>
      <w:framePr w:wrap="around" w:vAnchor="margin" w:hAnchor="text" w:y="1"/>
      <w:tabs>
        <w:tab w:val="left" w:pos="360"/>
      </w:tabs>
      <w:spacing w:beforeLines="50" w:line="300" w:lineRule="auto"/>
      <w:jc w:val="left"/>
      <w:outlineLvl w:val="3"/>
    </w:pPr>
    <w:rPr>
      <w:rFonts w:ascii="Times New Roman" w:hAnsi="Times New Roman" w:eastAsia="黑体" w:cs="Times New Roman"/>
      <w:spacing w:val="6"/>
      <w:kern w:val="0"/>
      <w:sz w:val="24"/>
      <w:szCs w:val="28"/>
    </w:rPr>
  </w:style>
  <w:style w:type="paragraph" w:customStyle="1" w:styleId="990">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991">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92">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993">
    <w:name w:val="Char1"/>
    <w:basedOn w:val="1"/>
    <w:qFormat/>
    <w:uiPriority w:val="0"/>
    <w:pPr>
      <w:tabs>
        <w:tab w:val="left" w:pos="360"/>
      </w:tabs>
    </w:pPr>
    <w:rPr>
      <w:sz w:val="24"/>
    </w:rPr>
  </w:style>
  <w:style w:type="paragraph" w:customStyle="1" w:styleId="994">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995">
    <w:name w:val="Char Char Char Char"/>
    <w:basedOn w:val="1"/>
    <w:qFormat/>
    <w:uiPriority w:val="0"/>
    <w:rPr>
      <w:rFonts w:ascii="Times New Roman" w:hAnsi="Times New Roman"/>
      <w:sz w:val="24"/>
      <w:szCs w:val="36"/>
    </w:rPr>
  </w:style>
  <w:style w:type="paragraph" w:customStyle="1" w:styleId="99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997">
    <w:name w:val="正文 首行缩进:  2 字符 Char"/>
    <w:basedOn w:val="1"/>
    <w:qFormat/>
    <w:locked/>
    <w:uiPriority w:val="99"/>
    <w:pPr>
      <w:spacing w:line="360" w:lineRule="auto"/>
      <w:ind w:firstLine="480"/>
    </w:pPr>
    <w:rPr>
      <w:rFonts w:ascii="Times New Roman" w:hAnsi="Times New Roman"/>
      <w:kern w:val="0"/>
      <w:sz w:val="24"/>
      <w:szCs w:val="20"/>
    </w:rPr>
  </w:style>
  <w:style w:type="paragraph" w:customStyle="1" w:styleId="998">
    <w:name w:val="Char2 Char Char Char Char Char Char1"/>
    <w:basedOn w:val="1"/>
    <w:qFormat/>
    <w:uiPriority w:val="0"/>
    <w:pPr>
      <w:widowControl/>
      <w:spacing w:line="400" w:lineRule="exact"/>
      <w:jc w:val="center"/>
    </w:pPr>
  </w:style>
  <w:style w:type="paragraph" w:customStyle="1" w:styleId="999">
    <w:name w:val="空半行"/>
    <w:basedOn w:val="1"/>
    <w:qFormat/>
    <w:uiPriority w:val="0"/>
    <w:pPr>
      <w:adjustRightInd w:val="0"/>
      <w:spacing w:line="120" w:lineRule="exact"/>
      <w:textAlignment w:val="baseline"/>
    </w:pPr>
    <w:rPr>
      <w:rFonts w:ascii="Times New Roman" w:hAnsi="Times New Roman" w:eastAsia="仿宋_GB2312"/>
      <w:color w:val="FFFFFF"/>
      <w:kern w:val="0"/>
      <w:sz w:val="30"/>
      <w:szCs w:val="20"/>
    </w:rPr>
  </w:style>
  <w:style w:type="paragraph" w:customStyle="1" w:styleId="1000">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1001">
    <w:name w:val="正文首行缩进1"/>
    <w:basedOn w:val="26"/>
    <w:qFormat/>
    <w:locked/>
    <w:uiPriority w:val="99"/>
    <w:pPr>
      <w:widowControl/>
      <w:spacing w:after="0"/>
      <w:ind w:firstLine="100" w:firstLineChars="100"/>
    </w:pPr>
    <w:rPr>
      <w:rFonts w:ascii="Arial" w:hAnsi="Arial" w:cs="Arial"/>
      <w:kern w:val="0"/>
      <w:sz w:val="20"/>
    </w:rPr>
  </w:style>
  <w:style w:type="paragraph" w:customStyle="1" w:styleId="100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003">
    <w:name w:val="et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1004">
    <w:name w:val="正文文本1"/>
    <w:basedOn w:val="1"/>
    <w:qFormat/>
    <w:uiPriority w:val="99"/>
    <w:pPr>
      <w:widowControl/>
      <w:ind w:left="835"/>
      <w:jc w:val="left"/>
    </w:pPr>
    <w:rPr>
      <w:rFonts w:ascii="Arial" w:hAnsi="Arial" w:eastAsia="Times New Roman" w:cs="Arial"/>
      <w:spacing w:val="-5"/>
      <w:kern w:val="0"/>
      <w:sz w:val="20"/>
      <w:szCs w:val="20"/>
    </w:rPr>
  </w:style>
  <w:style w:type="paragraph" w:customStyle="1" w:styleId="1005">
    <w:name w:val="有符号正文"/>
    <w:basedOn w:val="1"/>
    <w:qFormat/>
    <w:locked/>
    <w:uiPriority w:val="99"/>
    <w:pPr>
      <w:spacing w:line="400" w:lineRule="exact"/>
      <w:ind w:left="426"/>
    </w:pPr>
    <w:rPr>
      <w:rFonts w:ascii="Arial" w:hAnsi="Arial" w:eastAsia="微软雅黑"/>
      <w:kern w:val="0"/>
      <w:sz w:val="20"/>
    </w:rPr>
  </w:style>
  <w:style w:type="paragraph" w:customStyle="1" w:styleId="1006">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1007">
    <w:name w:val="修订7"/>
    <w:unhideWhenUsed/>
    <w:qFormat/>
    <w:uiPriority w:val="99"/>
    <w:rPr>
      <w:rFonts w:ascii="Calibri" w:hAnsi="Calibri" w:eastAsia="宋体" w:cs="Times New Roman"/>
      <w:kern w:val="2"/>
      <w:sz w:val="21"/>
      <w:szCs w:val="24"/>
      <w:lang w:val="en-US" w:eastAsia="zh-CN" w:bidi="ar-SA"/>
    </w:rPr>
  </w:style>
  <w:style w:type="paragraph" w:customStyle="1" w:styleId="1008">
    <w:name w:val="Colorful List - Accent 11"/>
    <w:basedOn w:val="1"/>
    <w:qFormat/>
    <w:uiPriority w:val="34"/>
    <w:pPr>
      <w:widowControl/>
      <w:spacing w:after="200" w:line="276" w:lineRule="auto"/>
      <w:ind w:left="720"/>
      <w:contextualSpacing/>
      <w:jc w:val="left"/>
    </w:pPr>
    <w:rPr>
      <w:kern w:val="0"/>
      <w:sz w:val="22"/>
      <w:szCs w:val="22"/>
    </w:rPr>
  </w:style>
  <w:style w:type="paragraph" w:customStyle="1" w:styleId="1009">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1010">
    <w:name w:val="修订4"/>
    <w:semiHidden/>
    <w:qFormat/>
    <w:uiPriority w:val="99"/>
    <w:rPr>
      <w:rFonts w:ascii="Times New Roman" w:hAnsi="Times New Roman" w:eastAsia="宋体" w:cs="Times New Roman"/>
      <w:kern w:val="2"/>
      <w:sz w:val="21"/>
      <w:szCs w:val="24"/>
      <w:lang w:val="en-US" w:eastAsia="zh-CN" w:bidi="ar-SA"/>
    </w:rPr>
  </w:style>
  <w:style w:type="paragraph" w:customStyle="1" w:styleId="1011">
    <w:name w:val="表格文字"/>
    <w:basedOn w:val="27"/>
    <w:qFormat/>
    <w:uiPriority w:val="0"/>
    <w:pPr>
      <w:spacing w:before="20" w:after="20"/>
      <w:ind w:left="0" w:leftChars="0"/>
    </w:pPr>
    <w:rPr>
      <w:rFonts w:ascii="Century Gothic" w:hAnsi="Century Gothic"/>
      <w:sz w:val="20"/>
      <w:szCs w:val="20"/>
    </w:rPr>
  </w:style>
  <w:style w:type="paragraph" w:customStyle="1" w:styleId="1012">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101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014">
    <w:name w:val="符号 箭头"/>
    <w:basedOn w:val="1"/>
    <w:qFormat/>
    <w:uiPriority w:val="0"/>
    <w:pPr>
      <w:spacing w:line="360" w:lineRule="auto"/>
      <w:ind w:firstLine="420"/>
    </w:pPr>
    <w:rPr>
      <w:rFonts w:ascii="Arial" w:hAnsi="Arial" w:cs="宋体"/>
      <w:sz w:val="24"/>
      <w:szCs w:val="20"/>
    </w:rPr>
  </w:style>
  <w:style w:type="paragraph" w:customStyle="1" w:styleId="101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016">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1017">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rPr>
  </w:style>
  <w:style w:type="paragraph" w:customStyle="1" w:styleId="1018">
    <w:name w:val="样式37"/>
    <w:basedOn w:val="1"/>
    <w:qFormat/>
    <w:uiPriority w:val="0"/>
    <w:pPr>
      <w:widowControl/>
      <w:spacing w:line="360" w:lineRule="auto"/>
    </w:pPr>
    <w:rPr>
      <w:rFonts w:ascii="宋体" w:hAnsi="宋体"/>
      <w:spacing w:val="-2"/>
      <w:kern w:val="0"/>
      <w:szCs w:val="21"/>
    </w:rPr>
  </w:style>
  <w:style w:type="paragraph" w:customStyle="1" w:styleId="101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2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21">
    <w:name w:val="项目符号1"/>
    <w:basedOn w:val="822"/>
    <w:qFormat/>
    <w:uiPriority w:val="0"/>
    <w:pPr>
      <w:ind w:left="-25" w:firstLine="0"/>
    </w:pPr>
  </w:style>
  <w:style w:type="paragraph" w:customStyle="1" w:styleId="1022">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1023">
    <w:name w:val="正文-标准"/>
    <w:basedOn w:val="1"/>
    <w:qFormat/>
    <w:uiPriority w:val="0"/>
    <w:pPr>
      <w:autoSpaceDE w:val="0"/>
      <w:autoSpaceDN w:val="0"/>
      <w:adjustRightInd w:val="0"/>
      <w:spacing w:line="360" w:lineRule="exact"/>
      <w:jc w:val="left"/>
      <w:textAlignment w:val="baseline"/>
    </w:pPr>
    <w:rPr>
      <w:rFonts w:ascii="Times New Roman" w:hAnsi="Times New Roman"/>
      <w:kern w:val="21"/>
      <w:szCs w:val="20"/>
    </w:rPr>
  </w:style>
  <w:style w:type="paragraph" w:customStyle="1" w:styleId="1024">
    <w:name w:val="List Paragraph_c1e7b9b5-8707-455c-9e46-74c71a134a74"/>
    <w:basedOn w:val="1"/>
    <w:qFormat/>
    <w:uiPriority w:val="34"/>
    <w:pPr>
      <w:ind w:firstLine="420" w:firstLineChars="200"/>
    </w:pPr>
    <w:rPr>
      <w:rFonts w:ascii="Times New Roman" w:hAnsi="Times New Roman"/>
    </w:rPr>
  </w:style>
  <w:style w:type="paragraph" w:customStyle="1" w:styleId="102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szCs w:val="20"/>
      <w:lang w:val="en-GB" w:eastAsia="zh-TW"/>
    </w:rPr>
  </w:style>
  <w:style w:type="paragraph" w:customStyle="1" w:styleId="1026">
    <w:name w:val="作者"/>
    <w:basedOn w:val="1"/>
    <w:qFormat/>
    <w:uiPriority w:val="0"/>
    <w:pPr>
      <w:widowControl/>
      <w:autoSpaceDE w:val="0"/>
      <w:autoSpaceDN w:val="0"/>
      <w:adjustRightInd w:val="0"/>
      <w:ind w:firstLine="360"/>
      <w:jc w:val="center"/>
    </w:pPr>
    <w:rPr>
      <w:rFonts w:ascii="方正楷体简体" w:eastAsia="方正楷体简体"/>
      <w:kern w:val="0"/>
      <w:sz w:val="22"/>
      <w:szCs w:val="21"/>
      <w:lang w:val="zh-CN" w:eastAsia="en-US" w:bidi="en-US"/>
    </w:rPr>
  </w:style>
  <w:style w:type="paragraph" w:customStyle="1" w:styleId="1027">
    <w:name w:val="0"/>
    <w:basedOn w:val="1"/>
    <w:qFormat/>
    <w:uiPriority w:val="0"/>
    <w:pPr>
      <w:widowControl/>
      <w:snapToGrid w:val="0"/>
    </w:pPr>
    <w:rPr>
      <w:rFonts w:ascii="Times New Roman" w:hAnsi="Times New Roman"/>
      <w:kern w:val="0"/>
      <w:szCs w:val="20"/>
    </w:rPr>
  </w:style>
  <w:style w:type="paragraph" w:customStyle="1" w:styleId="1028">
    <w:name w:val="修订3"/>
    <w:semiHidden/>
    <w:qFormat/>
    <w:uiPriority w:val="99"/>
    <w:rPr>
      <w:rFonts w:ascii="Times New Roman" w:hAnsi="Times New Roman" w:eastAsia="宋体" w:cs="Times New Roman"/>
      <w:kern w:val="2"/>
      <w:sz w:val="21"/>
      <w:szCs w:val="24"/>
      <w:lang w:val="en-US" w:eastAsia="zh-CN" w:bidi="ar-SA"/>
    </w:rPr>
  </w:style>
  <w:style w:type="paragraph" w:customStyle="1" w:styleId="1029">
    <w:name w:val="默认段落字体 Para Char Char Char Char"/>
    <w:basedOn w:val="1"/>
    <w:qFormat/>
    <w:uiPriority w:val="0"/>
    <w:rPr>
      <w:rFonts w:ascii="Arial" w:hAnsi="Arial" w:cs="Arial"/>
      <w:szCs w:val="21"/>
    </w:rPr>
  </w:style>
  <w:style w:type="paragraph" w:customStyle="1" w:styleId="1030">
    <w:name w:val="图文"/>
    <w:basedOn w:val="1"/>
    <w:qFormat/>
    <w:uiPriority w:val="0"/>
    <w:pPr>
      <w:adjustRightInd w:val="0"/>
      <w:snapToGrid w:val="0"/>
      <w:spacing w:after="50" w:line="360" w:lineRule="auto"/>
    </w:pPr>
    <w:rPr>
      <w:sz w:val="24"/>
    </w:rPr>
  </w:style>
  <w:style w:type="paragraph" w:customStyle="1" w:styleId="1031">
    <w:name w:val="李丹江标题"/>
    <w:basedOn w:val="1"/>
    <w:qFormat/>
    <w:uiPriority w:val="0"/>
    <w:rPr>
      <w:rFonts w:ascii="仿宋_GB2312" w:hAnsi="Times New Roman" w:eastAsia="仿宋_GB2312"/>
      <w:b/>
      <w:spacing w:val="-20"/>
      <w:sz w:val="28"/>
      <w:szCs w:val="20"/>
    </w:rPr>
  </w:style>
  <w:style w:type="paragraph" w:customStyle="1" w:styleId="1032">
    <w:name w:val="样式 首行缩进:  0.74 厘米"/>
    <w:basedOn w:val="1"/>
    <w:qFormat/>
    <w:uiPriority w:val="0"/>
    <w:pPr>
      <w:spacing w:line="360" w:lineRule="auto"/>
      <w:ind w:firstLine="200" w:firstLineChars="200"/>
    </w:pPr>
    <w:rPr>
      <w:rFonts w:ascii="Times New Roman" w:hAnsi="Times New Roman" w:eastAsia="仿宋" w:cs="宋体"/>
      <w:sz w:val="24"/>
      <w:szCs w:val="20"/>
    </w:rPr>
  </w:style>
  <w:style w:type="paragraph" w:customStyle="1" w:styleId="1033">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034">
    <w:name w:val="方案正文"/>
    <w:basedOn w:val="1"/>
    <w:qFormat/>
    <w:uiPriority w:val="0"/>
    <w:pPr>
      <w:adjustRightInd w:val="0"/>
      <w:snapToGrid w:val="0"/>
      <w:spacing w:line="360" w:lineRule="auto"/>
      <w:ind w:left="840"/>
      <w:jc w:val="left"/>
      <w:textAlignment w:val="baseline"/>
    </w:pPr>
    <w:rPr>
      <w:rFonts w:ascii="宋体" w:hAnsi="宋体" w:cs="Arial"/>
      <w:snapToGrid w:val="0"/>
      <w:kern w:val="0"/>
      <w:sz w:val="24"/>
      <w:szCs w:val="21"/>
    </w:rPr>
  </w:style>
  <w:style w:type="paragraph" w:customStyle="1" w:styleId="1035">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paragraph" w:customStyle="1" w:styleId="1036">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1037">
    <w:name w:val="正文黑体"/>
    <w:basedOn w:val="418"/>
    <w:qFormat/>
    <w:uiPriority w:val="0"/>
    <w:pPr>
      <w:spacing w:beforeLines="0"/>
      <w:ind w:firstLine="480"/>
    </w:pPr>
    <w:rPr>
      <w:rFonts w:ascii="黑体" w:hAnsi="黑体" w:eastAsia="黑体"/>
    </w:rPr>
  </w:style>
  <w:style w:type="paragraph" w:customStyle="1" w:styleId="1038">
    <w:name w:val="样式 标题 2H2Heading 2 HiddenHeading 2 CCBSheading 22nd levelh...1"/>
    <w:basedOn w:val="4"/>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1039">
    <w:name w:val="标识1"/>
    <w:basedOn w:val="26"/>
    <w:qFormat/>
    <w:uiPriority w:val="0"/>
    <w:rPr>
      <w:rFonts w:ascii="宋体" w:hAnsi="Times New Roman"/>
      <w:lang w:val="zh-CN"/>
    </w:rPr>
  </w:style>
  <w:style w:type="paragraph" w:customStyle="1" w:styleId="1040">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1041">
    <w:name w:val="题注1"/>
    <w:basedOn w:val="306"/>
    <w:next w:val="306"/>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rPr>
  </w:style>
  <w:style w:type="paragraph" w:customStyle="1" w:styleId="104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1043">
    <w:name w:val="Body Text First Indent1"/>
    <w:basedOn w:val="1"/>
    <w:qFormat/>
    <w:uiPriority w:val="0"/>
    <w:pPr>
      <w:ind w:firstLine="200" w:firstLineChars="200"/>
    </w:pPr>
    <w:rPr>
      <w:rFonts w:ascii="Times New Roman" w:hAnsi="Times New Roman"/>
      <w:color w:val="000000"/>
    </w:rPr>
  </w:style>
  <w:style w:type="paragraph" w:customStyle="1" w:styleId="1044">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1045">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1046">
    <w:name w:val="GP正文(首行缩进)"/>
    <w:basedOn w:val="1"/>
    <w:qFormat/>
    <w:uiPriority w:val="0"/>
    <w:pPr>
      <w:spacing w:line="360" w:lineRule="auto"/>
      <w:ind w:firstLine="200" w:firstLineChars="200"/>
      <w:jc w:val="left"/>
    </w:pPr>
    <w:rPr>
      <w:rFonts w:ascii="Times New Roman" w:hAnsi="Times New Roman"/>
      <w:sz w:val="24"/>
      <w:szCs w:val="21"/>
    </w:rPr>
  </w:style>
  <w:style w:type="paragraph" w:customStyle="1" w:styleId="1047">
    <w:name w:val="正文1.25"/>
    <w:basedOn w:val="1"/>
    <w:qFormat/>
    <w:locked/>
    <w:uiPriority w:val="99"/>
    <w:pPr>
      <w:spacing w:line="300" w:lineRule="auto"/>
      <w:ind w:firstLine="480" w:firstLineChars="200"/>
    </w:pPr>
    <w:rPr>
      <w:rFonts w:ascii="Times New Roman" w:hAnsi="Times New Roman"/>
      <w:kern w:val="0"/>
      <w:sz w:val="24"/>
      <w:szCs w:val="20"/>
    </w:rPr>
  </w:style>
  <w:style w:type="paragraph" w:customStyle="1" w:styleId="1048">
    <w:name w:val="LLLL3"/>
    <w:basedOn w:val="6"/>
    <w:semiHidden/>
    <w:qFormat/>
    <w:locked/>
    <w:uiPriority w:val="99"/>
    <w:pPr>
      <w:keepNext w:val="0"/>
      <w:keepLines w:val="0"/>
      <w:widowControl/>
      <w:tabs>
        <w:tab w:val="left" w:pos="432"/>
        <w:tab w:val="left" w:pos="720"/>
      </w:tabs>
      <w:autoSpaceDE/>
      <w:autoSpaceDN/>
      <w:adjustRightInd/>
      <w:spacing w:before="260" w:after="260" w:line="415" w:lineRule="auto"/>
      <w:ind w:left="1260" w:right="100" w:rightChars="100" w:hanging="420"/>
    </w:pPr>
    <w:rPr>
      <w:rFonts w:ascii="微软雅黑" w:hAnsi="微软雅黑" w:eastAsia="微软雅黑" w:cs="微软雅黑"/>
      <w:bCs/>
      <w:sz w:val="28"/>
      <w:szCs w:val="32"/>
      <w:u w:val="none"/>
    </w:rPr>
  </w:style>
  <w:style w:type="paragraph" w:customStyle="1" w:styleId="1049">
    <w:name w:val="样式 目录 1 + 五号 黑色 行距: 多倍行距 1.1 字行1"/>
    <w:basedOn w:val="42"/>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1050">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hAnsi="Times New Roman" w:cs="宋体"/>
      <w:sz w:val="28"/>
      <w:szCs w:val="20"/>
    </w:rPr>
  </w:style>
  <w:style w:type="paragraph" w:customStyle="1" w:styleId="1051">
    <w:name w:val="样式 正文首行缩进 + 首行缩进:  1 字符"/>
    <w:basedOn w:val="60"/>
    <w:qFormat/>
    <w:uiPriority w:val="0"/>
    <w:pPr>
      <w:widowControl/>
      <w:tabs>
        <w:tab w:val="left" w:pos="567"/>
      </w:tabs>
      <w:spacing w:after="40"/>
      <w:ind w:left="420" w:firstLine="200" w:firstLineChars="200"/>
      <w:jc w:val="left"/>
    </w:pPr>
    <w:rPr>
      <w:rFonts w:cs="宋体"/>
      <w:szCs w:val="20"/>
      <w:lang w:val="zh-CN"/>
    </w:rPr>
  </w:style>
  <w:style w:type="paragraph" w:customStyle="1" w:styleId="1052">
    <w:name w:val="王越的表头"/>
    <w:basedOn w:val="648"/>
    <w:qFormat/>
    <w:uiPriority w:val="0"/>
    <w:pPr>
      <w:spacing w:line="240" w:lineRule="auto"/>
      <w:ind w:firstLine="0" w:firstLineChars="0"/>
      <w:jc w:val="center"/>
    </w:pPr>
    <w:rPr>
      <w:b/>
    </w:rPr>
  </w:style>
  <w:style w:type="paragraph" w:customStyle="1" w:styleId="1053">
    <w:name w:val="标题 21"/>
    <w:basedOn w:val="306"/>
    <w:next w:val="306"/>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rPr>
  </w:style>
  <w:style w:type="paragraph" w:customStyle="1" w:styleId="1054">
    <w:name w:val="表格内文字"/>
    <w:basedOn w:val="1"/>
    <w:qFormat/>
    <w:locked/>
    <w:uiPriority w:val="99"/>
    <w:rPr>
      <w:rFonts w:ascii="Times New Roman" w:hAnsi="Times New Roman"/>
      <w:kern w:val="0"/>
      <w:sz w:val="24"/>
    </w:rPr>
  </w:style>
  <w:style w:type="paragraph" w:customStyle="1" w:styleId="1055">
    <w:name w:val="样式 标题6 + 左"/>
    <w:basedOn w:val="389"/>
    <w:qFormat/>
    <w:uiPriority w:val="0"/>
    <w:pPr>
      <w:spacing w:line="319" w:lineRule="auto"/>
      <w:jc w:val="left"/>
    </w:pPr>
  </w:style>
  <w:style w:type="table" w:customStyle="1" w:styleId="1056">
    <w:name w:val="TableGrid"/>
    <w:qFormat/>
    <w:uiPriority w:val="0"/>
    <w:rPr>
      <w:rFonts w:ascii="Times New Roman" w:hAnsi="Times New Roman" w:eastAsia="等线" w:cs="Times New Roman"/>
      <w:kern w:val="0"/>
      <w:sz w:val="22"/>
      <w:lang w:eastAsia="en-US"/>
    </w:rPr>
    <w:tblPr>
      <w:tblCellMar>
        <w:top w:w="0" w:type="dxa"/>
        <w:left w:w="0" w:type="dxa"/>
        <w:bottom w:w="0" w:type="dxa"/>
        <w:right w:w="0" w:type="dxa"/>
      </w:tblCellMar>
    </w:tblPr>
  </w:style>
  <w:style w:type="table" w:customStyle="1" w:styleId="1057">
    <w:name w:val="Table Normal"/>
    <w:unhideWhenUsed/>
    <w:qFormat/>
    <w:uiPriority w:val="0"/>
    <w:pPr>
      <w:widowControl w:val="0"/>
      <w:autoSpaceDE w:val="0"/>
      <w:autoSpaceDN w:val="0"/>
    </w:pPr>
    <w:rPr>
      <w:rFonts w:ascii="Times New Roman" w:hAnsi="Times New Roman" w:eastAsia="宋体" w:cs="Times New Roman"/>
      <w:kern w:val="0"/>
      <w:sz w:val="22"/>
      <w:lang w:eastAsia="en-US"/>
    </w:rPr>
    <w:tblPr>
      <w:tblCellMar>
        <w:top w:w="0" w:type="dxa"/>
        <w:left w:w="0" w:type="dxa"/>
        <w:bottom w:w="0" w:type="dxa"/>
        <w:right w:w="0" w:type="dxa"/>
      </w:tblCellMar>
    </w:tblPr>
  </w:style>
  <w:style w:type="table" w:customStyle="1" w:styleId="1058">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59">
    <w:name w:val="修订9"/>
    <w:hidden/>
    <w:unhideWhenUsed/>
    <w:qFormat/>
    <w:uiPriority w:val="99"/>
    <w:rPr>
      <w:rFonts w:ascii="Calibri" w:hAnsi="Calibri" w:eastAsia="宋体" w:cs="Times New Roman"/>
      <w:kern w:val="2"/>
      <w:sz w:val="21"/>
      <w:szCs w:val="24"/>
      <w:lang w:val="en-US" w:eastAsia="zh-CN" w:bidi="ar-SA"/>
    </w:rPr>
  </w:style>
  <w:style w:type="paragraph" w:customStyle="1" w:styleId="1060">
    <w:name w:val="中等深浅底纹 1 - 强调文字颜色 11"/>
    <w:qFormat/>
    <w:uiPriority w:val="1"/>
    <w:rPr>
      <w:rFonts w:ascii="Calibri" w:hAnsi="Calibri" w:eastAsia="宋体" w:cs="Times New Roman"/>
      <w:kern w:val="0"/>
      <w:sz w:val="22"/>
      <w:szCs w:val="22"/>
      <w:lang w:val="en-US" w:eastAsia="zh-CN" w:bidi="ar-SA"/>
    </w:rPr>
  </w:style>
  <w:style w:type="paragraph" w:customStyle="1" w:styleId="1061">
    <w:name w:val="NormalIndent"/>
    <w:basedOn w:val="1"/>
    <w:qFormat/>
    <w:uiPriority w:val="0"/>
    <w:pPr>
      <w:ind w:firstLine="420" w:firstLineChars="200"/>
      <w:textAlignment w:val="baseline"/>
    </w:pPr>
  </w:style>
  <w:style w:type="paragraph" w:customStyle="1" w:styleId="1062">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63</Pages>
  <Words>21259</Words>
  <Characters>24564</Characters>
  <Lines>182</Lines>
  <Paragraphs>51</Paragraphs>
  <TotalTime>0</TotalTime>
  <ScaleCrop>false</ScaleCrop>
  <LinksUpToDate>false</LinksUpToDate>
  <CharactersWithSpaces>24712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2025-08-22T04:13:00Z</dcterms:created>
  <dc:creator>Lenovo</dc:creator>
  <cp:lastModifiedBy>赵雨辰</cp:lastModifiedBy>
  <dcterms:modified xsi:type="dcterms:W3CDTF">2026-09-21T09:02:15Z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2052-12.1.0.28505</vt:lpwstr>
  </property>
  <property fmtid="{D5CDD505-2E9C-101B-9397-08002B2CF9AE}" pid="4" name="ICV">
    <vt:lpwstr>CA68A223B2EC410EB9B0605ED6CC2DF1_12</vt:lpwstr>
  </property>
</Properties>
</file>