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295A9">
      <w:pPr>
        <w:spacing w:line="360" w:lineRule="auto"/>
        <w:jc w:val="center"/>
        <w:outlineLvl w:val="0"/>
        <w:rPr>
          <w:b/>
          <w:sz w:val="36"/>
          <w:szCs w:val="36"/>
        </w:rPr>
      </w:pPr>
      <w:r>
        <w:rPr>
          <w:rFonts w:hint="eastAsia"/>
          <w:b/>
          <w:sz w:val="36"/>
          <w:szCs w:val="36"/>
        </w:rPr>
        <w:t xml:space="preserve"> </w:t>
      </w:r>
      <w:r>
        <w:rPr>
          <w:b/>
          <w:sz w:val="36"/>
          <w:szCs w:val="36"/>
        </w:rPr>
        <w:t>采购需求</w:t>
      </w:r>
    </w:p>
    <w:p w14:paraId="43E444A5">
      <w:pPr>
        <w:pStyle w:val="10"/>
        <w:numPr>
          <w:ilvl w:val="0"/>
          <w:numId w:val="1"/>
        </w:numPr>
        <w:spacing w:line="360" w:lineRule="auto"/>
        <w:ind w:firstLine="482"/>
        <w:contextualSpacing/>
        <w:jc w:val="left"/>
        <w:rPr>
          <w:rFonts w:hint="eastAsia"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：北京市无偿献血公益宣传广告</w:t>
      </w:r>
    </w:p>
    <w:p w14:paraId="272A3606">
      <w:pPr>
        <w:pStyle w:val="10"/>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196753FB">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2C0D88D2">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1.合同履行日期：自合同签订起截至2027年7月31日。</w:t>
      </w:r>
    </w:p>
    <w:p w14:paraId="1E46A274">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在北京市全市范围内开展无偿献血公益广告科普宣传工作，包括但不限于电视公益广告、影院贴片广告、灯箱海报、广播电台公益宣传片、互联网宣传、官方新媒体矩阵平台、公交广告、楼宇城市公共空间电子屏等，发布专业性、科学性的无偿献血知识，提高</w:t>
      </w:r>
      <w:r>
        <w:rPr>
          <w:rFonts w:hint="eastAsia" w:ascii="宋体" w:hAnsi="宋体"/>
          <w:sz w:val="24"/>
        </w:rPr>
        <w:t>无偿献血活动的</w:t>
      </w:r>
      <w:r>
        <w:rPr>
          <w:rFonts w:hint="eastAsia" w:asciiTheme="minorEastAsia" w:hAnsiTheme="minorEastAsia" w:eastAsiaTheme="minorEastAsia"/>
          <w:bCs/>
          <w:sz w:val="24"/>
        </w:rPr>
        <w:t>影响力。</w:t>
      </w:r>
    </w:p>
    <w:p w14:paraId="16D2FE88">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377B585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11F8A62C">
      <w:pPr>
        <w:pStyle w:val="10"/>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0B0BB20A">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5AB9EB1E">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297DD4A9">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cs="宋体"/>
          <w:sz w:val="24"/>
          <w:u w:val="single"/>
        </w:rPr>
        <w:t>北京市无偿献血公益宣传广告</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5B542D69">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475F0310">
      <w:pPr>
        <w:pStyle w:val="10"/>
        <w:spacing w:line="360" w:lineRule="auto"/>
        <w:ind w:firstLine="480"/>
        <w:contextualSpacing/>
        <w:jc w:val="left"/>
        <w:rPr>
          <w:rFonts w:hint="eastAsia" w:ascii="宋体" w:hAnsi="宋体" w:cs="宋体"/>
          <w:bCs/>
          <w:sz w:val="24"/>
        </w:rPr>
      </w:pPr>
      <w:r>
        <w:rPr>
          <w:rFonts w:hint="eastAsia" w:ascii="宋体" w:hAnsi="宋体" w:cs="宋体"/>
          <w:bCs/>
          <w:sz w:val="24"/>
        </w:rPr>
        <w:t>供应商所提供的服务应符合国家有关部门规定的相应技术法规及标准要求。</w:t>
      </w:r>
    </w:p>
    <w:p w14:paraId="23056890">
      <w:pPr>
        <w:spacing w:line="360" w:lineRule="auto"/>
        <w:ind w:firstLine="480" w:firstLineChars="200"/>
        <w:rPr>
          <w:rFonts w:hint="eastAsia" w:ascii="宋体" w:hAnsi="宋体"/>
          <w:sz w:val="24"/>
        </w:rPr>
      </w:pPr>
      <w:r>
        <w:rPr>
          <w:rFonts w:hint="eastAsia" w:ascii="宋体" w:hAnsi="宋体"/>
          <w:sz w:val="24"/>
        </w:rPr>
        <w:t>（二）验收标准</w:t>
      </w:r>
    </w:p>
    <w:p w14:paraId="2189176F">
      <w:pPr>
        <w:pStyle w:val="10"/>
        <w:spacing w:line="360" w:lineRule="auto"/>
        <w:ind w:firstLine="480"/>
        <w:contextualSpacing/>
        <w:jc w:val="left"/>
        <w:rPr>
          <w:rFonts w:hint="eastAsia" w:ascii="宋体" w:hAnsi="宋体"/>
          <w:sz w:val="24"/>
        </w:rPr>
      </w:pPr>
      <w:r>
        <w:rPr>
          <w:rFonts w:hint="eastAsia" w:ascii="宋体" w:hAnsi="宋体"/>
          <w:sz w:val="24"/>
        </w:rPr>
        <w:t>投标人负责策划开展北京市市级及以上电视公益广告不少于40次；院线贴片广告不少于180次；广播广告不少于120次；互联网宣传不少于2次；新媒体图文发稿不少于55篇（条）；重点地铁站点四封灯箱/海报不少于10（块/组）；公交车身广告不少于</w:t>
      </w:r>
      <w:r>
        <w:rPr>
          <w:rFonts w:hint="eastAsia" w:ascii="宋体" w:hAnsi="宋体"/>
          <w:sz w:val="24"/>
          <w:lang w:val="en-US" w:eastAsia="zh-CN"/>
        </w:rPr>
        <w:t>2</w:t>
      </w:r>
      <w:r>
        <w:rPr>
          <w:rFonts w:hint="eastAsia" w:ascii="宋体" w:hAnsi="宋体"/>
          <w:sz w:val="24"/>
        </w:rPr>
        <w:t>辆</w:t>
      </w:r>
      <w:r>
        <w:rPr>
          <w:rFonts w:hint="eastAsia" w:ascii="宋体" w:hAnsi="宋体"/>
          <w:sz w:val="24"/>
          <w:lang w:eastAsia="zh-CN"/>
        </w:rPr>
        <w:t>，</w:t>
      </w:r>
      <w:r>
        <w:rPr>
          <w:rFonts w:hint="eastAsia" w:ascii="宋体" w:hAnsi="宋体"/>
          <w:sz w:val="24"/>
        </w:rPr>
        <w:t>持续时间不低于2个月；城市楼宇公共空间电子屏不少于350次；在重要关键时间节点如6·14世界献血者日、春节等，均需有相应的全市无偿献血公益广告科普宣传。传播触达率不低于北京市常住人口85%。按照项目服务内容及要求，完成服务结项报告。</w:t>
      </w:r>
    </w:p>
    <w:p w14:paraId="2354BCDE">
      <w:pPr>
        <w:pStyle w:val="10"/>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（三）售后服务</w:t>
      </w:r>
    </w:p>
    <w:p w14:paraId="04DE4554">
      <w:pPr>
        <w:pStyle w:val="10"/>
        <w:spacing w:line="360" w:lineRule="auto"/>
        <w:ind w:firstLine="480"/>
        <w:contextualSpacing/>
        <w:jc w:val="left"/>
        <w:rPr>
          <w:rFonts w:hint="eastAsia" w:ascii="宋体" w:hAnsi="宋体"/>
          <w:sz w:val="24"/>
        </w:rPr>
      </w:pPr>
      <w:r>
        <w:rPr>
          <w:rFonts w:hint="eastAsia" w:ascii="宋体" w:hAnsi="宋体"/>
          <w:sz w:val="24"/>
        </w:rPr>
        <w:t>项目履约期间，乙方须提供全程售后保障服务，实行专人负责制。针对甲方提出的内容优化、活动整改、资料补充、数据更新等需求，须在24小时内响应，72小时内完成整改优化。项目交付后，免费提供成果答疑、资料完善、数据校对等后续配套服务。</w:t>
      </w:r>
    </w:p>
    <w:p w14:paraId="5E164F3A">
      <w:pPr>
        <w:pStyle w:val="10"/>
        <w:spacing w:line="360" w:lineRule="auto"/>
        <w:ind w:firstLine="480"/>
        <w:contextualSpacing/>
        <w:jc w:val="left"/>
        <w:rPr>
          <w:rFonts w:hint="eastAsia" w:ascii="宋体" w:hAnsi="宋体"/>
          <w:sz w:val="24"/>
        </w:rPr>
      </w:pPr>
      <w:r>
        <w:rPr>
          <w:rFonts w:hint="eastAsia" w:ascii="宋体" w:hAnsi="宋体"/>
          <w:sz w:val="24"/>
        </w:rPr>
        <w:t>（四）其他要求</w:t>
      </w:r>
    </w:p>
    <w:p w14:paraId="18EA4841">
      <w:pPr>
        <w:pStyle w:val="10"/>
        <w:spacing w:line="360" w:lineRule="auto"/>
        <w:ind w:firstLine="480"/>
        <w:contextualSpacing/>
        <w:jc w:val="left"/>
        <w:rPr>
          <w:rFonts w:hint="eastAsia" w:ascii="宋体" w:hAnsi="宋体"/>
          <w:sz w:val="24"/>
        </w:rPr>
      </w:pPr>
      <w:r>
        <w:rPr>
          <w:rFonts w:ascii="宋体" w:hAnsi="宋体"/>
          <w:sz w:val="24"/>
        </w:rPr>
        <w:t>采用固定总价报价，投标报价明细应明确各项产品或服务费用构成，包含采购标的本身的价格，以及保险、税费等一切费用。</w:t>
      </w:r>
    </w:p>
    <w:p w14:paraId="6EE29378">
      <w:pPr>
        <w:pStyle w:val="10"/>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四、服务内容及要求</w:t>
      </w:r>
    </w:p>
    <w:p w14:paraId="054042BB">
      <w:pPr>
        <w:spacing w:line="360" w:lineRule="auto"/>
        <w:ind w:firstLine="480" w:firstLineChars="200"/>
        <w:rPr>
          <w:rFonts w:hint="eastAsia" w:ascii="宋体" w:hAnsi="宋体"/>
          <w:sz w:val="24"/>
        </w:rPr>
      </w:pPr>
      <w:r>
        <w:rPr>
          <w:rFonts w:hint="eastAsia" w:ascii="宋体" w:hAnsi="宋体"/>
          <w:sz w:val="24"/>
        </w:rPr>
        <w:t>1.熟悉公益品牌推广行业规律和现状，对无偿献血公益事业及目标服务人群有充分的了解。</w:t>
      </w:r>
    </w:p>
    <w:p w14:paraId="0D4CB536">
      <w:pPr>
        <w:spacing w:line="360" w:lineRule="auto"/>
        <w:ind w:firstLine="480" w:firstLineChars="200"/>
        <w:rPr>
          <w:rFonts w:hint="eastAsia" w:ascii="宋体" w:hAnsi="宋体"/>
          <w:sz w:val="24"/>
        </w:rPr>
      </w:pPr>
      <w:r>
        <w:rPr>
          <w:rFonts w:hint="eastAsia" w:ascii="宋体" w:hAnsi="宋体"/>
          <w:sz w:val="24"/>
        </w:rPr>
        <w:t>2.北京市市级及以上电视公益广告：在北京市级及以上电视台制作、发布无偿献血公益广告，每次时长至少15秒，播放次数不少于40次。</w:t>
      </w:r>
    </w:p>
    <w:p w14:paraId="52D091B6">
      <w:pPr>
        <w:spacing w:line="360" w:lineRule="auto"/>
        <w:ind w:firstLine="480" w:firstLineChars="200"/>
        <w:rPr>
          <w:rFonts w:hint="eastAsia" w:ascii="宋体" w:hAnsi="宋体"/>
          <w:sz w:val="24"/>
        </w:rPr>
      </w:pPr>
      <w:r>
        <w:rPr>
          <w:rFonts w:hint="eastAsia" w:ascii="宋体" w:hAnsi="宋体"/>
          <w:sz w:val="24"/>
        </w:rPr>
        <w:t>3.院线贴片广告：在北京地区商圈、高校周边、大型社区等人流量较大的主流院线制作、发布映前无偿献血公益贴片广告，每次时长至少30秒，播放次数不少于180次；</w:t>
      </w:r>
    </w:p>
    <w:p w14:paraId="2672DCB1">
      <w:pPr>
        <w:spacing w:line="360" w:lineRule="auto"/>
        <w:ind w:firstLine="480" w:firstLineChars="200"/>
        <w:rPr>
          <w:rFonts w:hint="eastAsia" w:ascii="宋体" w:hAnsi="宋体"/>
          <w:sz w:val="24"/>
        </w:rPr>
      </w:pPr>
      <w:r>
        <w:rPr>
          <w:rFonts w:hint="eastAsia" w:ascii="宋体" w:hAnsi="宋体"/>
          <w:sz w:val="24"/>
        </w:rPr>
        <w:t>4.广播广告：在北京地区早晚高峰时段，选择收听率较高、覆盖人群广泛的频率广播电台制作、投放公益宣传片（音频），每次时长至少15秒，播放次数不少于120次；</w:t>
      </w:r>
    </w:p>
    <w:p w14:paraId="1F894985">
      <w:pPr>
        <w:spacing w:line="360" w:lineRule="auto"/>
        <w:ind w:firstLine="480" w:firstLineChars="200"/>
        <w:rPr>
          <w:rFonts w:hint="eastAsia" w:ascii="宋体" w:hAnsi="宋体"/>
          <w:sz w:val="24"/>
        </w:rPr>
      </w:pPr>
      <w:r>
        <w:rPr>
          <w:rFonts w:hint="eastAsia" w:ascii="宋体" w:hAnsi="宋体"/>
          <w:sz w:val="24"/>
        </w:rPr>
        <w:t>5.互联网宣传：在互联网平台制作投放无偿献血公益宣传内容，不少于2次；</w:t>
      </w:r>
    </w:p>
    <w:p w14:paraId="70D63746">
      <w:pPr>
        <w:spacing w:line="360" w:lineRule="auto"/>
        <w:ind w:firstLine="480" w:firstLineChars="200"/>
        <w:rPr>
          <w:rFonts w:hint="eastAsia" w:ascii="宋体" w:hAnsi="宋体"/>
          <w:sz w:val="24"/>
        </w:rPr>
      </w:pPr>
      <w:r>
        <w:rPr>
          <w:rFonts w:hint="eastAsia" w:ascii="宋体" w:hAnsi="宋体"/>
          <w:sz w:val="24"/>
        </w:rPr>
        <w:t>6.新媒体图文发稿：在学习强国等主流媒体平台图文或视频类宣传发稿不少于5篇（条）；在其他媒体通发图文或视频类宣传内容不少于50篇（条）；</w:t>
      </w:r>
    </w:p>
    <w:p w14:paraId="65136EF7">
      <w:pPr>
        <w:spacing w:line="360" w:lineRule="auto"/>
        <w:ind w:firstLine="480" w:firstLineChars="200"/>
        <w:rPr>
          <w:rFonts w:hint="eastAsia" w:ascii="宋体" w:hAnsi="宋体"/>
          <w:sz w:val="24"/>
        </w:rPr>
      </w:pPr>
      <w:r>
        <w:rPr>
          <w:rFonts w:hint="eastAsia" w:ascii="宋体" w:hAnsi="宋体"/>
          <w:sz w:val="24"/>
        </w:rPr>
        <w:t>7.在北京客流密集、换乘客流量大的重点地铁站点制作、张贴、投放四封灯箱或海报媒体广告，持续半年，不少于10（块/组）；</w:t>
      </w:r>
    </w:p>
    <w:p w14:paraId="3594E15B">
      <w:pPr>
        <w:spacing w:line="360" w:lineRule="auto"/>
        <w:ind w:firstLine="480" w:firstLineChars="200"/>
        <w:rPr>
          <w:rFonts w:hint="eastAsia" w:ascii="宋体" w:hAnsi="宋体"/>
          <w:sz w:val="24"/>
        </w:rPr>
      </w:pPr>
      <w:r>
        <w:rPr>
          <w:rFonts w:hint="eastAsia" w:ascii="宋体" w:hAnsi="宋体"/>
          <w:sz w:val="24"/>
        </w:rPr>
        <w:t>8.在北京地区途经核心商圈、高校区、繁华主干道的公交线路公交车身制作、投放无偿献血公益广告，不少于</w:t>
      </w:r>
      <w:r>
        <w:rPr>
          <w:rFonts w:hint="eastAsia" w:ascii="宋体" w:hAnsi="宋体"/>
          <w:sz w:val="24"/>
          <w:lang w:val="en-US" w:eastAsia="zh-CN"/>
        </w:rPr>
        <w:t>2</w:t>
      </w:r>
      <w:r>
        <w:rPr>
          <w:rFonts w:hint="eastAsia" w:ascii="宋体" w:hAnsi="宋体"/>
          <w:sz w:val="24"/>
        </w:rPr>
        <w:t>辆，持续时长不少于</w:t>
      </w:r>
      <w:r>
        <w:rPr>
          <w:rFonts w:hint="eastAsia" w:ascii="宋体" w:hAnsi="宋体"/>
          <w:sz w:val="24"/>
          <w:lang w:val="en-US" w:eastAsia="zh-CN"/>
        </w:rPr>
        <w:t>2</w:t>
      </w:r>
      <w:r>
        <w:rPr>
          <w:rFonts w:hint="eastAsia" w:ascii="宋体" w:hAnsi="宋体"/>
          <w:sz w:val="24"/>
        </w:rPr>
        <w:t>个月。</w:t>
      </w:r>
    </w:p>
    <w:p w14:paraId="2B9641EB">
      <w:pPr>
        <w:spacing w:line="360" w:lineRule="auto"/>
        <w:ind w:firstLine="480" w:firstLineChars="200"/>
        <w:rPr>
          <w:rFonts w:hint="eastAsia" w:ascii="宋体" w:hAnsi="宋体"/>
          <w:sz w:val="24"/>
        </w:rPr>
      </w:pPr>
      <w:r>
        <w:rPr>
          <w:rFonts w:hint="eastAsia" w:ascii="宋体" w:hAnsi="宋体"/>
          <w:sz w:val="24"/>
        </w:rPr>
        <w:t>9.在北京地区核心商圈、交通枢纽的宣传橱窗、楼宇场景或城市公共空间电子屏制作、投放公益宣传广告，刊播不少于350次。</w:t>
      </w:r>
    </w:p>
    <w:p w14:paraId="3E6B9064">
      <w:pPr>
        <w:spacing w:line="360" w:lineRule="auto"/>
        <w:ind w:firstLine="480" w:firstLineChars="200"/>
        <w:rPr>
          <w:rFonts w:hint="eastAsia" w:ascii="宋体" w:hAnsi="宋体"/>
          <w:sz w:val="24"/>
        </w:rPr>
      </w:pPr>
      <w:r>
        <w:rPr>
          <w:rFonts w:hint="eastAsia" w:ascii="宋体" w:hAnsi="宋体"/>
          <w:sz w:val="24"/>
        </w:rPr>
        <w:t>10.在重要关键时间节点如6·14世界献血者日、春节等，均需有相应的全市无偿献血公益广告科普宣传。</w:t>
      </w:r>
    </w:p>
    <w:p w14:paraId="3F8F12C3">
      <w:pPr>
        <w:spacing w:line="360" w:lineRule="auto"/>
        <w:ind w:firstLine="480" w:firstLineChars="200"/>
        <w:rPr>
          <w:rFonts w:hint="eastAsia" w:ascii="宋体" w:hAnsi="宋体"/>
          <w:sz w:val="24"/>
        </w:rPr>
      </w:pPr>
      <w:r>
        <w:rPr>
          <w:rFonts w:hint="eastAsia" w:ascii="宋体" w:hAnsi="宋体"/>
          <w:sz w:val="24"/>
        </w:rPr>
        <w:t>五、人员要求：</w:t>
      </w:r>
    </w:p>
    <w:p w14:paraId="6ECF92C9">
      <w:pPr>
        <w:spacing w:line="360" w:lineRule="auto"/>
        <w:ind w:firstLine="480" w:firstLineChars="200"/>
        <w:rPr>
          <w:rFonts w:hint="eastAsia" w:ascii="宋体" w:hAnsi="宋体"/>
          <w:sz w:val="24"/>
        </w:rPr>
      </w:pPr>
      <w:r>
        <w:rPr>
          <w:rFonts w:hint="eastAsia" w:ascii="宋体" w:hAnsi="宋体"/>
          <w:sz w:val="24"/>
        </w:rPr>
        <w:t>1.供应商须组建专业的项目服务团队，确保项目顺利执行，团队总人数不少于10人。</w:t>
      </w:r>
    </w:p>
    <w:p w14:paraId="2C3F21F5">
      <w:pPr>
        <w:spacing w:line="360" w:lineRule="auto"/>
        <w:ind w:firstLine="480" w:firstLineChars="200"/>
        <w:rPr>
          <w:rFonts w:hint="eastAsia" w:ascii="宋体" w:hAnsi="宋体"/>
          <w:sz w:val="24"/>
        </w:rPr>
      </w:pPr>
      <w:r>
        <w:rPr>
          <w:rFonts w:hint="eastAsia" w:ascii="宋体" w:hAnsi="宋体"/>
          <w:sz w:val="24"/>
        </w:rPr>
        <w:t>2.项目经理：须具备5年（含）以上类似项目工作经验，全程负责本项目的统筹协调与对接；</w:t>
      </w:r>
    </w:p>
    <w:p w14:paraId="0D066E14">
      <w:pPr>
        <w:spacing w:line="360" w:lineRule="auto"/>
        <w:ind w:firstLine="480" w:firstLineChars="200"/>
        <w:rPr>
          <w:rFonts w:hint="eastAsia" w:ascii="宋体" w:hAnsi="宋体"/>
          <w:sz w:val="24"/>
        </w:rPr>
      </w:pPr>
      <w:r>
        <w:rPr>
          <w:rFonts w:hint="eastAsia" w:ascii="宋体" w:hAnsi="宋体"/>
          <w:sz w:val="24"/>
        </w:rPr>
        <w:t>3.其他团队成员：须具备3年（含）以上相关工作经验，人员构成应涵盖策划、设计、拍摄、媒介、文案等专业岗位。</w:t>
      </w:r>
    </w:p>
    <w:p w14:paraId="4AB99FF9">
      <w:pPr>
        <w:spacing w:line="360" w:lineRule="auto"/>
        <w:ind w:firstLine="480" w:firstLineChars="200"/>
        <w:rPr>
          <w:rFonts w:hint="eastAsia" w:ascii="宋体" w:hAnsi="宋体"/>
          <w:sz w:val="24"/>
        </w:rPr>
      </w:pPr>
      <w:r>
        <w:rPr>
          <w:rFonts w:hint="eastAsia" w:ascii="宋体" w:hAnsi="宋体"/>
          <w:sz w:val="24"/>
        </w:rPr>
        <w:t>4.供应商应在投标文件中提供项目团队人员配置清单。</w:t>
      </w:r>
    </w:p>
    <w:p w14:paraId="4E3B01D3">
      <w:pPr>
        <w:spacing w:line="360" w:lineRule="auto"/>
        <w:ind w:firstLine="480" w:firstLineChars="200"/>
        <w:rPr>
          <w:rFonts w:hint="eastAsia" w:ascii="宋体" w:hAnsi="宋体"/>
          <w:sz w:val="24"/>
        </w:rPr>
      </w:pPr>
      <w:r>
        <w:rPr>
          <w:rFonts w:hint="eastAsia" w:ascii="宋体" w:hAnsi="宋体"/>
          <w:sz w:val="24"/>
        </w:rPr>
        <w:t>六、其他要求</w:t>
      </w:r>
    </w:p>
    <w:p w14:paraId="48C1EAD9">
      <w:pPr>
        <w:spacing w:line="360" w:lineRule="auto"/>
        <w:ind w:firstLine="480" w:firstLineChars="200"/>
        <w:rPr>
          <w:rFonts w:hint="eastAsia" w:ascii="宋体" w:hAnsi="宋体"/>
          <w:sz w:val="24"/>
        </w:rPr>
      </w:pPr>
      <w:r>
        <w:rPr>
          <w:rFonts w:hint="eastAsia" w:ascii="宋体" w:hAnsi="宋体"/>
          <w:sz w:val="24"/>
        </w:rPr>
        <w:t>供应商应提供针对本项目的</w:t>
      </w:r>
      <w:r>
        <w:rPr>
          <w:rFonts w:hint="eastAsia" w:ascii="宋体" w:hAnsi="宋体" w:cs="宋体"/>
          <w:sz w:val="24"/>
        </w:rPr>
        <w:t>项目实施方案、技术保障方案、应急预案。</w:t>
      </w:r>
    </w:p>
    <w:p w14:paraId="13B4501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7C365F"/>
    <w:rsid w:val="157175E7"/>
    <w:rsid w:val="158445FD"/>
    <w:rsid w:val="1829020E"/>
    <w:rsid w:val="30DD752B"/>
    <w:rsid w:val="40BE1BF9"/>
    <w:rsid w:val="518855B2"/>
    <w:rsid w:val="56624473"/>
    <w:rsid w:val="570A507F"/>
    <w:rsid w:val="62BF6114"/>
    <w:rsid w:val="6E7C365F"/>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1"/>
    <w:link w:val="9"/>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oc 2"/>
    <w:basedOn w:val="1"/>
    <w:next w:val="1"/>
    <w:qFormat/>
    <w:uiPriority w:val="0"/>
    <w:pPr>
      <w:ind w:left="420" w:leftChars="200"/>
    </w:pPr>
  </w:style>
  <w:style w:type="paragraph" w:styleId="5">
    <w:name w:val="Body Text 2"/>
    <w:basedOn w:val="1"/>
    <w:qFormat/>
    <w:uiPriority w:val="0"/>
    <w:pPr>
      <w:spacing w:after="120" w:afterLines="0" w:afterAutospacing="0" w:line="480" w:lineRule="auto"/>
    </w:pPr>
  </w:style>
  <w:style w:type="character" w:styleId="8">
    <w:name w:val="Hyperlink"/>
    <w:qFormat/>
    <w:uiPriority w:val="0"/>
    <w:rPr>
      <w:rFonts w:ascii="Times New Roman" w:hAnsi="Times New Roman" w:eastAsia="宋体"/>
      <w:color w:val="0000FF"/>
      <w:u w:val="single"/>
    </w:rPr>
  </w:style>
  <w:style w:type="character" w:customStyle="1" w:styleId="9">
    <w:name w:val="标题 3 字符2"/>
    <w:link w:val="3"/>
    <w:qFormat/>
    <w:uiPriority w:val="9"/>
    <w:rPr>
      <w:rFonts w:ascii="宋体" w:hAnsi="宋体" w:eastAsia="宋体" w:cs="Times New Roman"/>
      <w:b/>
      <w:bCs/>
      <w:sz w:val="22"/>
      <w:szCs w:val="32"/>
      <w:u w:val="none"/>
    </w:rPr>
  </w:style>
  <w:style w:type="paragraph" w:customStyle="1" w:styleId="10">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2026-09-16T07:29:00Z</dcterms:created>
  <dc:creator>用户</dc:creator>
  <cp:lastModifiedBy>用户</cp:lastModifiedBy>
  <dcterms:modified xsi:type="dcterms:W3CDTF">2026-09-16T07:29:46Z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337C711C3CA54C13A90E667DE41B3B16_11</vt:lpwstr>
  </property>
  <property fmtid="{D5CDD505-2E9C-101B-9397-08002B2CF9AE}" pid="4" name="KSOTemplateDocerSaveRecord">
    <vt:lpwstr>eyJoZGlkIjoiMDhjYTUxYmFhMjI2MzdjYjQ5NWNmYjcyMjMxZmJmMGYiLCJ1c2VySWQiOiIyOTI2NjUzMzQifQ==</vt:lpwstr>
  </property>
</Properties>
</file>