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33D" w:rsidRDefault="00D4733D" w:rsidP="00D4733D">
      <w:pPr>
        <w:snapToGrid w:val="0"/>
        <w:spacing w:line="360" w:lineRule="auto"/>
        <w:jc w:val="center"/>
        <w:outlineLvl w:val="0"/>
        <w:rPr>
          <w:rFonts w:ascii="仿宋" w:eastAsia="仿宋" w:hAnsi="仿宋" w:cs="仿宋"/>
          <w:b/>
          <w:sz w:val="40"/>
          <w:szCs w:val="40"/>
        </w:rPr>
      </w:pPr>
      <w:bookmarkStart w:id="0" w:name="_Toc99301424"/>
      <w:r>
        <w:rPr>
          <w:rFonts w:ascii="仿宋" w:eastAsia="仿宋" w:hAnsi="仿宋" w:cs="仿宋" w:hint="eastAsia"/>
          <w:b/>
          <w:sz w:val="40"/>
          <w:szCs w:val="40"/>
        </w:rPr>
        <w:t>第五章   采购需求</w:t>
      </w:r>
      <w:bookmarkEnd w:id="0"/>
    </w:p>
    <w:p w:rsidR="00D4733D" w:rsidRDefault="00D4733D" w:rsidP="00D4733D">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一、采购标的需实现的功能或者目标，以及为落实政府采购政策需满足的要求</w:t>
      </w:r>
    </w:p>
    <w:p w:rsidR="00D4733D" w:rsidRDefault="00D4733D" w:rsidP="00D4733D">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（一）采购标的需实现的功能或者目标</w:t>
      </w:r>
    </w:p>
    <w:p w:rsidR="00D4733D" w:rsidRDefault="00D4733D" w:rsidP="00D4733D">
      <w:pPr>
        <w:autoSpaceDE w:val="0"/>
        <w:autoSpaceDN w:val="0"/>
        <w:adjustRightInd w:val="0"/>
        <w:spacing w:before="50" w:line="360" w:lineRule="auto"/>
        <w:ind w:firstLineChars="200" w:firstLine="480"/>
        <w:rPr>
          <w:rFonts w:ascii="仿宋" w:eastAsia="仿宋" w:hAnsi="仿宋"/>
          <w:sz w:val="24"/>
        </w:rPr>
      </w:pPr>
      <w:r>
        <w:rPr>
          <w:rFonts w:ascii="仿宋" w:eastAsia="仿宋" w:hAnsi="仿宋" w:hint="eastAsia"/>
          <w:sz w:val="24"/>
        </w:rPr>
        <w:t>本次招标采购是为北京市临床药学研究所配置基本教学设备，投标人应根据招标文件所提出的设备技术规格和服务要求，综合考虑设备的适用性，选择需要最佳性能价格比的设备前来投标。投标人应以技术先进的设备、优良的服务和优惠的价格，充分显示自己的竞争实力。</w:t>
      </w:r>
    </w:p>
    <w:p w:rsidR="00D4733D" w:rsidRDefault="00D4733D" w:rsidP="00D4733D">
      <w:pPr>
        <w:spacing w:line="360" w:lineRule="auto"/>
        <w:rPr>
          <w:rFonts w:ascii="仿宋" w:eastAsia="仿宋" w:hAnsi="仿宋" w:cs="宋体"/>
          <w:b/>
          <w:bCs/>
          <w:sz w:val="24"/>
          <w:lang w:val="zh-TW" w:eastAsia="zh-TW"/>
        </w:rPr>
      </w:pPr>
      <w:r>
        <w:rPr>
          <w:rFonts w:ascii="仿宋" w:eastAsia="仿宋" w:hAnsi="仿宋" w:cs="宋体" w:hint="eastAsia"/>
          <w:b/>
          <w:bCs/>
          <w:sz w:val="24"/>
          <w:lang w:val="zh-TW" w:eastAsia="zh-TW"/>
        </w:rPr>
        <w:t>（二）为落实政府采购政策需满足的要求</w:t>
      </w:r>
    </w:p>
    <w:p w:rsidR="00D4733D" w:rsidRDefault="00D4733D" w:rsidP="00D4733D">
      <w:pPr>
        <w:spacing w:line="360" w:lineRule="auto"/>
        <w:rPr>
          <w:rFonts w:ascii="仿宋" w:eastAsia="仿宋" w:hAnsi="仿宋" w:cs="宋体"/>
          <w:sz w:val="24"/>
        </w:rPr>
      </w:pPr>
      <w:bookmarkStart w:id="1" w:name="OLE_LINK9"/>
      <w:r>
        <w:rPr>
          <w:rFonts w:ascii="仿宋" w:eastAsia="仿宋" w:hAnsi="仿宋" w:cs="宋体" w:hint="eastAsia"/>
          <w:sz w:val="24"/>
        </w:rPr>
        <w:t>1.</w:t>
      </w:r>
      <w:r>
        <w:rPr>
          <w:rFonts w:ascii="仿宋" w:eastAsia="仿宋" w:hAnsi="仿宋"/>
          <w:sz w:val="24"/>
        </w:rPr>
        <w:t>促进中小企业发展政策：</w:t>
      </w:r>
      <w:r>
        <w:rPr>
          <w:rFonts w:ascii="仿宋" w:eastAsia="仿宋" w:hAnsi="仿宋" w:hint="eastAsia"/>
          <w:sz w:val="24"/>
        </w:rPr>
        <w:t>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Pr>
          <w:rFonts w:ascii="仿宋" w:eastAsia="仿宋" w:hAnsi="仿宋" w:hint="eastAsia"/>
          <w:sz w:val="24"/>
        </w:rPr>
        <w:t>声明函不真实</w:t>
      </w:r>
      <w:proofErr w:type="gramEnd"/>
      <w:r>
        <w:rPr>
          <w:rFonts w:ascii="仿宋" w:eastAsia="仿宋" w:hAnsi="仿宋" w:hint="eastAsia"/>
          <w:sz w:val="24"/>
        </w:rPr>
        <w:t>的，应承担相应的法律责任。（注：依据《政府采购促进中小企业发展管理办法》规定享受扶持政策获得政府采购合同的小</w:t>
      </w:r>
      <w:proofErr w:type="gramStart"/>
      <w:r>
        <w:rPr>
          <w:rFonts w:ascii="仿宋" w:eastAsia="仿宋" w:hAnsi="仿宋" w:hint="eastAsia"/>
          <w:sz w:val="24"/>
        </w:rPr>
        <w:t>微企业</w:t>
      </w:r>
      <w:proofErr w:type="gramEnd"/>
      <w:r>
        <w:rPr>
          <w:rFonts w:ascii="仿宋" w:eastAsia="仿宋" w:hAnsi="仿宋" w:hint="eastAsia"/>
          <w:sz w:val="24"/>
        </w:rPr>
        <w:t>不得将合同分包给大中型企业，中型企业不得将合同分包给大型企业。）</w:t>
      </w:r>
    </w:p>
    <w:p w:rsidR="00D4733D" w:rsidRDefault="00D4733D" w:rsidP="00D4733D">
      <w:pPr>
        <w:spacing w:line="360" w:lineRule="auto"/>
        <w:rPr>
          <w:rFonts w:ascii="仿宋" w:eastAsia="仿宋" w:hAnsi="仿宋" w:cs="宋体"/>
          <w:sz w:val="24"/>
        </w:rPr>
      </w:pPr>
      <w:r>
        <w:rPr>
          <w:rFonts w:ascii="仿宋" w:eastAsia="仿宋" w:hAnsi="仿宋" w:cs="宋体" w:hint="eastAsia"/>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D4733D" w:rsidRDefault="00D4733D" w:rsidP="00D4733D">
      <w:pPr>
        <w:spacing w:line="360" w:lineRule="auto"/>
        <w:rPr>
          <w:rFonts w:ascii="仿宋" w:eastAsia="仿宋" w:hAnsi="仿宋" w:cs="宋体"/>
          <w:sz w:val="24"/>
        </w:rPr>
      </w:pPr>
      <w:r>
        <w:rPr>
          <w:rFonts w:ascii="仿宋" w:eastAsia="仿宋" w:hAnsi="仿宋" w:cs="宋体" w:hint="eastAsia"/>
          <w:sz w:val="24"/>
        </w:rPr>
        <w:t>3.促进残疾人就业政府采购政策：根据《三部门联合发布关于促进残疾人就业政府采购政策的通知》（财库〔</w:t>
      </w:r>
      <w:r>
        <w:rPr>
          <w:rFonts w:ascii="仿宋" w:eastAsia="仿宋" w:hAnsi="仿宋" w:cs="宋体"/>
          <w:sz w:val="24"/>
        </w:rPr>
        <w:t>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D4733D" w:rsidRDefault="00D4733D" w:rsidP="00D4733D">
      <w:pPr>
        <w:spacing w:line="360" w:lineRule="auto"/>
        <w:rPr>
          <w:rFonts w:ascii="仿宋" w:eastAsia="仿宋" w:hAnsi="仿宋" w:cs="宋体"/>
          <w:sz w:val="24"/>
        </w:rPr>
      </w:pPr>
      <w:r>
        <w:rPr>
          <w:rFonts w:ascii="仿宋" w:eastAsia="仿宋" w:hAnsi="仿宋" w:cs="宋体" w:hint="eastAsia"/>
          <w:sz w:val="24"/>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w:t>
      </w:r>
      <w:r>
        <w:rPr>
          <w:rFonts w:ascii="仿宋" w:eastAsia="仿宋" w:hAnsi="仿宋" w:cs="宋体" w:hint="eastAsia"/>
          <w:sz w:val="24"/>
        </w:rPr>
        <w:lastRenderedPageBreak/>
        <w:t>府采购网（</w:t>
      </w:r>
      <w:r>
        <w:rPr>
          <w:rFonts w:ascii="仿宋" w:eastAsia="仿宋" w:hAnsi="仿宋" w:cs="宋体"/>
          <w:sz w:val="24"/>
        </w:rPr>
        <w:t>www.ccgp.gov.cn）建立的认证结果信息发布平台链接中查询下载。</w:t>
      </w:r>
    </w:p>
    <w:p w:rsidR="00D4733D" w:rsidRDefault="00D4733D" w:rsidP="00D4733D">
      <w:pPr>
        <w:spacing w:line="360" w:lineRule="auto"/>
        <w:rPr>
          <w:rFonts w:ascii="仿宋" w:eastAsia="仿宋" w:hAnsi="仿宋" w:cs="宋体"/>
          <w:sz w:val="24"/>
        </w:rPr>
      </w:pPr>
      <w:r>
        <w:rPr>
          <w:rFonts w:ascii="仿宋" w:eastAsia="仿宋" w:hAnsi="仿宋" w:cs="宋体" w:hint="eastAsia"/>
          <w:sz w:val="24"/>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t>
      </w:r>
      <w:r>
        <w:rPr>
          <w:rFonts w:ascii="仿宋" w:eastAsia="仿宋" w:hAnsi="仿宋" w:cs="宋体"/>
          <w:sz w:val="24"/>
        </w:rPr>
        <w:t>www.ccgp.gov.cn）建立的认证结果信息发布平台链接中查询下载。</w:t>
      </w:r>
    </w:p>
    <w:p w:rsidR="00D4733D" w:rsidRDefault="00D4733D" w:rsidP="00D4733D">
      <w:pPr>
        <w:spacing w:line="360" w:lineRule="auto"/>
        <w:rPr>
          <w:rFonts w:ascii="仿宋" w:eastAsia="仿宋" w:hAnsi="仿宋" w:cs="宋体"/>
          <w:sz w:val="24"/>
        </w:rPr>
      </w:pPr>
      <w:bookmarkStart w:id="2" w:name="OLE_LINK113"/>
      <w:r>
        <w:rPr>
          <w:rFonts w:ascii="仿宋" w:eastAsia="仿宋" w:hAnsi="仿宋" w:cs="宋体" w:hint="eastAsia"/>
          <w:sz w:val="24"/>
        </w:rPr>
        <w:t>6.</w:t>
      </w:r>
      <w:bookmarkEnd w:id="2"/>
      <w:r>
        <w:rPr>
          <w:rFonts w:ascii="仿宋" w:eastAsia="仿宋" w:hAnsi="仿宋" w:cs="宋体" w:hint="eastAsia"/>
          <w:sz w:val="24"/>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符合本国产品标准的产品，投标人应出具《关于符合本国产品标准的声明函》。当采购项目或者采购包中含有多种产品的，投标人还应当提供《产品成本占比承诺函》。</w:t>
      </w:r>
    </w:p>
    <w:bookmarkEnd w:id="1"/>
    <w:p w:rsidR="00D4733D" w:rsidRDefault="00D4733D" w:rsidP="00D4733D">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二、采购标的需执行的国家相关标准、行业标准、地方标准或者其他标准、规范：</w:t>
      </w:r>
    </w:p>
    <w:p w:rsidR="00D4733D" w:rsidRDefault="00D4733D" w:rsidP="00D4733D">
      <w:pPr>
        <w:spacing w:line="360" w:lineRule="auto"/>
        <w:rPr>
          <w:rFonts w:ascii="仿宋" w:eastAsia="仿宋" w:hAnsi="仿宋"/>
          <w:sz w:val="24"/>
        </w:rPr>
      </w:pPr>
      <w:r>
        <w:rPr>
          <w:rFonts w:ascii="仿宋" w:eastAsia="仿宋" w:hAnsi="仿宋"/>
          <w:kern w:val="0"/>
          <w:sz w:val="24"/>
        </w:rPr>
        <w:t>★</w:t>
      </w:r>
      <w:r>
        <w:rPr>
          <w:rFonts w:ascii="仿宋" w:eastAsia="仿宋" w:hAnsi="仿宋" w:hint="eastAsia"/>
          <w:sz w:val="24"/>
        </w:rPr>
        <w:t>1.</w:t>
      </w:r>
      <w:r>
        <w:rPr>
          <w:rFonts w:ascii="仿宋" w:eastAsia="仿宋" w:hAnsi="仿宋"/>
          <w:sz w:val="24"/>
        </w:rPr>
        <w:t>投标产品属于医疗器械的，</w:t>
      </w:r>
      <w:r>
        <w:rPr>
          <w:rFonts w:ascii="仿宋" w:eastAsia="仿宋" w:hAnsi="仿宋"/>
          <w:bCs/>
          <w:sz w:val="24"/>
        </w:rPr>
        <w:t>应按原国家食品药品监督管理</w:t>
      </w:r>
      <w:r>
        <w:rPr>
          <w:rFonts w:ascii="仿宋" w:eastAsia="仿宋" w:hAnsi="仿宋" w:hint="eastAsia"/>
          <w:bCs/>
          <w:sz w:val="24"/>
        </w:rPr>
        <w:t>总</w:t>
      </w:r>
      <w:r>
        <w:rPr>
          <w:rFonts w:ascii="仿宋" w:eastAsia="仿宋" w:hAnsi="仿宋"/>
          <w:bCs/>
          <w:sz w:val="24"/>
        </w:rPr>
        <w:t>局颁发的</w:t>
      </w:r>
      <w:r>
        <w:rPr>
          <w:rFonts w:ascii="仿宋" w:eastAsia="仿宋" w:hAnsi="仿宋" w:hint="eastAsia"/>
          <w:bCs/>
          <w:sz w:val="24"/>
        </w:rPr>
        <w:t>《医疗器械注册管理办法》</w:t>
      </w:r>
      <w:r>
        <w:rPr>
          <w:rFonts w:ascii="仿宋" w:eastAsia="仿宋" w:hAnsi="仿宋"/>
          <w:bCs/>
          <w:sz w:val="24"/>
        </w:rPr>
        <w:t>，办理医疗器械注册证</w:t>
      </w:r>
      <w:r>
        <w:rPr>
          <w:rFonts w:ascii="仿宋" w:eastAsia="仿宋" w:hAnsi="仿宋" w:cs="Arial"/>
          <w:sz w:val="24"/>
        </w:rPr>
        <w:t>或者办理备案</w:t>
      </w:r>
      <w:r>
        <w:rPr>
          <w:rFonts w:ascii="仿宋" w:eastAsia="仿宋" w:hAnsi="仿宋"/>
          <w:bCs/>
          <w:sz w:val="24"/>
        </w:rPr>
        <w:t>，</w:t>
      </w:r>
      <w:r>
        <w:rPr>
          <w:rFonts w:ascii="仿宋" w:eastAsia="仿宋" w:hAnsi="仿宋" w:hint="eastAsia"/>
          <w:bCs/>
          <w:sz w:val="24"/>
        </w:rPr>
        <w:t>投标人</w:t>
      </w:r>
      <w:r>
        <w:rPr>
          <w:rFonts w:ascii="仿宋" w:eastAsia="仿宋" w:hAnsi="仿宋"/>
          <w:bCs/>
          <w:sz w:val="24"/>
        </w:rPr>
        <w:t>须提供医疗器械注册证</w:t>
      </w:r>
      <w:r>
        <w:rPr>
          <w:rFonts w:ascii="仿宋" w:eastAsia="仿宋" w:hAnsi="仿宋"/>
          <w:sz w:val="24"/>
        </w:rPr>
        <w:t>复印件</w:t>
      </w:r>
      <w:r>
        <w:rPr>
          <w:rFonts w:ascii="仿宋" w:eastAsia="仿宋" w:hAnsi="仿宋" w:hint="eastAsia"/>
          <w:sz w:val="24"/>
        </w:rPr>
        <w:t>或</w:t>
      </w:r>
      <w:r>
        <w:rPr>
          <w:rFonts w:ascii="仿宋" w:eastAsia="仿宋" w:hAnsi="仿宋"/>
          <w:sz w:val="24"/>
        </w:rPr>
        <w:t>备案凭证。</w:t>
      </w:r>
      <w:bookmarkStart w:id="3" w:name="OLE_LINK22"/>
      <w:r>
        <w:rPr>
          <w:rFonts w:ascii="仿宋" w:eastAsia="仿宋" w:hAnsi="仿宋" w:hint="eastAsia"/>
          <w:b/>
          <w:sz w:val="24"/>
        </w:rPr>
        <w:t>（所投型号必须与医疗器械注册证书上的型号一致，否则将导致投标无效）</w:t>
      </w:r>
      <w:bookmarkEnd w:id="3"/>
    </w:p>
    <w:p w:rsidR="00D4733D" w:rsidRDefault="00D4733D" w:rsidP="00D4733D">
      <w:pPr>
        <w:spacing w:line="360" w:lineRule="auto"/>
        <w:rPr>
          <w:rFonts w:ascii="仿宋" w:eastAsia="仿宋" w:hAnsi="仿宋"/>
          <w:sz w:val="24"/>
        </w:rPr>
      </w:pPr>
      <w:r>
        <w:rPr>
          <w:rFonts w:ascii="仿宋" w:eastAsia="仿宋" w:hAnsi="仿宋"/>
          <w:kern w:val="0"/>
          <w:sz w:val="24"/>
        </w:rPr>
        <w:t>★</w:t>
      </w:r>
      <w:r>
        <w:rPr>
          <w:rFonts w:ascii="仿宋" w:eastAsia="仿宋" w:hAnsi="仿宋" w:hint="eastAsia"/>
          <w:sz w:val="24"/>
        </w:rPr>
        <w:t>2.</w:t>
      </w:r>
      <w:r>
        <w:rPr>
          <w:rFonts w:ascii="仿宋" w:eastAsia="仿宋" w:hAnsi="仿宋"/>
          <w:sz w:val="24"/>
        </w:rPr>
        <w:t>投标产品属于医疗器械的，</w:t>
      </w:r>
      <w:r>
        <w:rPr>
          <w:rFonts w:ascii="仿宋" w:eastAsia="仿宋" w:hAnsi="仿宋" w:hint="eastAsia"/>
          <w:sz w:val="24"/>
        </w:rPr>
        <w:t>中华人民共和国境内制造商</w:t>
      </w:r>
      <w:r>
        <w:rPr>
          <w:rFonts w:ascii="仿宋" w:eastAsia="仿宋" w:hAnsi="仿宋"/>
          <w:bCs/>
          <w:sz w:val="24"/>
        </w:rPr>
        <w:t>应按原国家食品药品监督管理</w:t>
      </w:r>
      <w:r>
        <w:rPr>
          <w:rFonts w:ascii="仿宋" w:eastAsia="仿宋" w:hAnsi="仿宋" w:hint="eastAsia"/>
          <w:bCs/>
          <w:sz w:val="24"/>
        </w:rPr>
        <w:t>总</w:t>
      </w:r>
      <w:r>
        <w:rPr>
          <w:rFonts w:ascii="仿宋" w:eastAsia="仿宋" w:hAnsi="仿宋"/>
          <w:bCs/>
          <w:sz w:val="24"/>
        </w:rPr>
        <w:t>局颁发的</w:t>
      </w:r>
      <w:r>
        <w:rPr>
          <w:rFonts w:ascii="仿宋" w:eastAsia="仿宋" w:hAnsi="仿宋" w:hint="eastAsia"/>
          <w:bCs/>
          <w:sz w:val="24"/>
        </w:rPr>
        <w:t>《医疗器械生产监督管理办法》</w:t>
      </w:r>
      <w:r>
        <w:rPr>
          <w:rFonts w:ascii="仿宋" w:eastAsia="仿宋" w:hAnsi="仿宋"/>
          <w:bCs/>
          <w:sz w:val="24"/>
        </w:rPr>
        <w:t>，办理医疗器械</w:t>
      </w:r>
      <w:r>
        <w:rPr>
          <w:rFonts w:ascii="仿宋" w:eastAsia="仿宋" w:hAnsi="仿宋" w:hint="eastAsia"/>
          <w:bCs/>
          <w:sz w:val="24"/>
        </w:rPr>
        <w:t>生产许可证</w:t>
      </w:r>
      <w:r>
        <w:rPr>
          <w:rFonts w:ascii="仿宋" w:eastAsia="仿宋" w:hAnsi="仿宋" w:cs="Arial"/>
          <w:sz w:val="24"/>
        </w:rPr>
        <w:t>或者办理备案</w:t>
      </w:r>
      <w:r>
        <w:rPr>
          <w:rFonts w:ascii="仿宋" w:eastAsia="仿宋" w:hAnsi="仿宋"/>
          <w:bCs/>
          <w:sz w:val="24"/>
        </w:rPr>
        <w:t>，</w:t>
      </w:r>
      <w:r>
        <w:rPr>
          <w:rFonts w:ascii="仿宋" w:eastAsia="仿宋" w:hAnsi="仿宋" w:hint="eastAsia"/>
          <w:bCs/>
          <w:sz w:val="24"/>
        </w:rPr>
        <w:t>投标人</w:t>
      </w:r>
      <w:r>
        <w:rPr>
          <w:rFonts w:ascii="仿宋" w:eastAsia="仿宋" w:hAnsi="仿宋"/>
          <w:bCs/>
          <w:sz w:val="24"/>
        </w:rPr>
        <w:t>须提供医疗器械</w:t>
      </w:r>
      <w:r>
        <w:rPr>
          <w:rFonts w:ascii="仿宋" w:eastAsia="仿宋" w:hAnsi="仿宋" w:hint="eastAsia"/>
          <w:bCs/>
          <w:sz w:val="24"/>
        </w:rPr>
        <w:t>生产许可证</w:t>
      </w:r>
      <w:r>
        <w:rPr>
          <w:rFonts w:ascii="仿宋" w:eastAsia="仿宋" w:hAnsi="仿宋"/>
          <w:sz w:val="24"/>
        </w:rPr>
        <w:t>复印件</w:t>
      </w:r>
      <w:r>
        <w:rPr>
          <w:rFonts w:ascii="仿宋" w:eastAsia="仿宋" w:hAnsi="仿宋" w:hint="eastAsia"/>
          <w:sz w:val="24"/>
        </w:rPr>
        <w:t>或</w:t>
      </w:r>
      <w:r>
        <w:rPr>
          <w:rFonts w:ascii="仿宋" w:eastAsia="仿宋" w:hAnsi="仿宋"/>
          <w:sz w:val="24"/>
        </w:rPr>
        <w:t>备案凭证</w:t>
      </w:r>
      <w:r>
        <w:rPr>
          <w:rFonts w:ascii="仿宋" w:eastAsia="仿宋" w:hAnsi="仿宋" w:hint="eastAsia"/>
          <w:sz w:val="24"/>
        </w:rPr>
        <w:t>。</w:t>
      </w:r>
    </w:p>
    <w:p w:rsidR="00D4733D" w:rsidRDefault="00D4733D" w:rsidP="00D4733D">
      <w:pPr>
        <w:spacing w:line="360" w:lineRule="auto"/>
        <w:rPr>
          <w:rFonts w:ascii="仿宋" w:eastAsia="仿宋" w:hAnsi="仿宋"/>
          <w:bCs/>
          <w:sz w:val="24"/>
        </w:rPr>
      </w:pPr>
      <w:r>
        <w:rPr>
          <w:rFonts w:ascii="仿宋" w:eastAsia="仿宋" w:hAnsi="仿宋"/>
          <w:kern w:val="0"/>
          <w:sz w:val="24"/>
        </w:rPr>
        <w:t>★</w:t>
      </w:r>
      <w:r>
        <w:rPr>
          <w:rFonts w:ascii="仿宋" w:eastAsia="仿宋" w:hAnsi="仿宋" w:hint="eastAsia"/>
          <w:kern w:val="0"/>
          <w:sz w:val="24"/>
        </w:rPr>
        <w:t>3.</w:t>
      </w:r>
      <w:r>
        <w:rPr>
          <w:rFonts w:ascii="仿宋" w:eastAsia="仿宋" w:hAnsi="仿宋"/>
          <w:sz w:val="24"/>
        </w:rPr>
        <w:t>投标产品属于</w:t>
      </w:r>
      <w:r>
        <w:rPr>
          <w:rFonts w:ascii="仿宋" w:eastAsia="仿宋" w:hAnsi="仿宋" w:hint="eastAsia"/>
          <w:sz w:val="24"/>
        </w:rPr>
        <w:t>辐射或射线类的设备或材料的，需提供投标人的辐射安全许可证</w:t>
      </w:r>
      <w:r>
        <w:rPr>
          <w:rFonts w:ascii="仿宋" w:eastAsia="仿宋" w:hAnsi="仿宋"/>
          <w:sz w:val="24"/>
        </w:rPr>
        <w:t>复印件</w:t>
      </w:r>
      <w:r>
        <w:rPr>
          <w:rFonts w:ascii="仿宋" w:eastAsia="仿宋" w:hAnsi="仿宋" w:hint="eastAsia"/>
          <w:sz w:val="24"/>
        </w:rPr>
        <w:t>（不适用的情况除外）。</w:t>
      </w:r>
      <w:r>
        <w:rPr>
          <w:rFonts w:ascii="仿宋" w:eastAsia="仿宋" w:hAnsi="仿宋" w:hint="eastAsia"/>
          <w:bCs/>
          <w:sz w:val="24"/>
        </w:rPr>
        <w:t>投标产品属于压力容器的，投标人需要根据国家特种设备制造相关管理规定，提供投标产品制造商的特种设备制造许可证（压力容器）。</w:t>
      </w:r>
    </w:p>
    <w:p w:rsidR="00D4733D" w:rsidRDefault="00D4733D" w:rsidP="00D4733D">
      <w:pPr>
        <w:tabs>
          <w:tab w:val="left" w:pos="420"/>
        </w:tabs>
        <w:spacing w:line="360" w:lineRule="auto"/>
        <w:rPr>
          <w:rFonts w:ascii="仿宋" w:eastAsia="仿宋" w:hAnsi="仿宋"/>
          <w:sz w:val="24"/>
        </w:rPr>
      </w:pPr>
      <w:r>
        <w:rPr>
          <w:rFonts w:ascii="仿宋" w:eastAsia="仿宋" w:hAnsi="仿宋"/>
          <w:kern w:val="0"/>
          <w:sz w:val="24"/>
        </w:rPr>
        <w:lastRenderedPageBreak/>
        <w:t>★</w:t>
      </w:r>
      <w:r>
        <w:rPr>
          <w:rFonts w:ascii="仿宋" w:eastAsia="仿宋" w:hAnsi="仿宋" w:hint="eastAsia"/>
          <w:sz w:val="24"/>
        </w:rPr>
        <w:t>4</w:t>
      </w:r>
      <w:r>
        <w:rPr>
          <w:rFonts w:ascii="仿宋" w:eastAsia="仿宋" w:hAnsi="仿宋"/>
          <w:sz w:val="24"/>
        </w:rPr>
        <w:t>.</w:t>
      </w:r>
      <w:r>
        <w:rPr>
          <w:rFonts w:ascii="仿宋" w:eastAsia="仿宋" w:hAnsi="仿宋" w:hint="eastAsia"/>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w:t>
      </w:r>
      <w:r>
        <w:rPr>
          <w:rFonts w:ascii="仿宋" w:eastAsia="仿宋" w:hAnsi="仿宋"/>
          <w:sz w:val="24"/>
        </w:rPr>
        <w:t>相关证明文件的复印件</w:t>
      </w:r>
      <w:r>
        <w:rPr>
          <w:rFonts w:ascii="仿宋" w:eastAsia="仿宋" w:hAnsi="仿宋" w:hint="eastAsia"/>
          <w:sz w:val="24"/>
        </w:rPr>
        <w:t>。</w:t>
      </w:r>
    </w:p>
    <w:p w:rsidR="00D4733D" w:rsidRDefault="00D4733D" w:rsidP="00D4733D">
      <w:pPr>
        <w:tabs>
          <w:tab w:val="left" w:pos="420"/>
        </w:tabs>
        <w:spacing w:line="360" w:lineRule="auto"/>
        <w:rPr>
          <w:rFonts w:ascii="仿宋" w:eastAsia="仿宋" w:hAnsi="仿宋"/>
          <w:sz w:val="24"/>
        </w:rPr>
      </w:pPr>
      <w:r>
        <w:rPr>
          <w:rFonts w:ascii="仿宋" w:eastAsia="仿宋" w:hAnsi="仿宋" w:hint="eastAsia"/>
          <w:sz w:val="24"/>
        </w:rPr>
        <w:t>5.</w:t>
      </w:r>
      <w:r>
        <w:rPr>
          <w:rFonts w:ascii="仿宋" w:eastAsia="仿宋" w:hAnsi="仿宋" w:hint="eastAsia"/>
          <w:bCs/>
          <w:sz w:val="24"/>
        </w:rPr>
        <w:t>投标产品的包装应符合《</w:t>
      </w:r>
      <w:r>
        <w:rPr>
          <w:rFonts w:ascii="仿宋" w:eastAsia="仿宋" w:hAnsi="仿宋" w:hint="eastAsia"/>
          <w:sz w:val="24"/>
        </w:rPr>
        <w:t>财政部等三部门联合印发商品包装和快递包装政府采购需求标准（试行）</w:t>
      </w:r>
      <w:r>
        <w:rPr>
          <w:rFonts w:ascii="仿宋" w:eastAsia="仿宋" w:hAnsi="仿宋" w:hint="eastAsia"/>
          <w:bCs/>
          <w:sz w:val="24"/>
        </w:rPr>
        <w:t>》</w:t>
      </w:r>
      <w:r>
        <w:rPr>
          <w:rFonts w:ascii="仿宋" w:eastAsia="仿宋" w:hAnsi="仿宋" w:hint="eastAsia"/>
          <w:sz w:val="24"/>
        </w:rPr>
        <w:t>（财办库〔</w:t>
      </w:r>
      <w:r>
        <w:rPr>
          <w:rFonts w:ascii="仿宋" w:eastAsia="仿宋" w:hAnsi="仿宋"/>
          <w:sz w:val="24"/>
        </w:rPr>
        <w:t>2020</w:t>
      </w:r>
      <w:r>
        <w:rPr>
          <w:rFonts w:ascii="仿宋" w:eastAsia="仿宋" w:hAnsi="仿宋" w:hint="eastAsia"/>
          <w:sz w:val="24"/>
        </w:rPr>
        <w:t>〕</w:t>
      </w:r>
      <w:r>
        <w:rPr>
          <w:rFonts w:ascii="仿宋" w:eastAsia="仿宋" w:hAnsi="仿宋"/>
          <w:sz w:val="24"/>
        </w:rPr>
        <w:t>123</w:t>
      </w:r>
      <w:r>
        <w:rPr>
          <w:rFonts w:ascii="仿宋" w:eastAsia="仿宋" w:hAnsi="仿宋" w:hint="eastAsia"/>
          <w:sz w:val="24"/>
        </w:rPr>
        <w:t>号）的规定。</w:t>
      </w:r>
    </w:p>
    <w:p w:rsidR="00D4733D" w:rsidRDefault="00D4733D" w:rsidP="00D4733D">
      <w:pPr>
        <w:spacing w:line="360" w:lineRule="auto"/>
        <w:rPr>
          <w:rFonts w:ascii="仿宋" w:eastAsia="仿宋" w:hAnsi="仿宋" w:cs="宋体"/>
          <w:sz w:val="24"/>
          <w:lang w:val="zh-TW" w:eastAsia="zh-TW"/>
        </w:rPr>
      </w:pPr>
      <w:r>
        <w:rPr>
          <w:rFonts w:ascii="仿宋" w:eastAsia="仿宋" w:hAnsi="仿宋" w:cs="宋体" w:hint="eastAsia"/>
          <w:b/>
          <w:bCs/>
          <w:sz w:val="24"/>
          <w:lang w:val="zh-TW" w:eastAsia="zh-TW"/>
        </w:rPr>
        <w:t>三、采购标的的数量、采购项目交付或者实施的时间和地点：</w:t>
      </w:r>
    </w:p>
    <w:p w:rsidR="00D4733D" w:rsidRDefault="00D4733D" w:rsidP="00D4733D">
      <w:pPr>
        <w:spacing w:line="360" w:lineRule="auto"/>
        <w:rPr>
          <w:rFonts w:ascii="仿宋" w:eastAsia="仿宋" w:hAnsi="仿宋" w:cs="宋体"/>
          <w:b/>
          <w:bCs/>
          <w:sz w:val="24"/>
          <w:lang w:val="zh-TW"/>
        </w:rPr>
      </w:pPr>
      <w:r>
        <w:rPr>
          <w:rFonts w:ascii="仿宋" w:eastAsia="仿宋" w:hAnsi="仿宋" w:cs="宋体" w:hint="eastAsia"/>
          <w:b/>
          <w:bCs/>
          <w:sz w:val="24"/>
          <w:lang w:val="zh-TW" w:eastAsia="zh-TW"/>
        </w:rPr>
        <w:t>（一）采购标的的数量：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1244"/>
        <w:gridCol w:w="2909"/>
        <w:gridCol w:w="924"/>
        <w:gridCol w:w="985"/>
        <w:gridCol w:w="1534"/>
      </w:tblGrid>
      <w:tr w:rsidR="00D4733D" w:rsidTr="00970C57">
        <w:trPr>
          <w:trHeight w:val="690"/>
        </w:trPr>
        <w:tc>
          <w:tcPr>
            <w:tcW w:w="543" w:type="pct"/>
            <w:shd w:val="clear" w:color="auto" w:fill="auto"/>
            <w:noWrap/>
            <w:vAlign w:val="center"/>
          </w:tcPr>
          <w:p w:rsidR="00D4733D" w:rsidRDefault="00D4733D" w:rsidP="00970C57">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730" w:type="pct"/>
            <w:shd w:val="clear" w:color="auto" w:fill="auto"/>
            <w:noWrap/>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hint="eastAsia"/>
                <w:kern w:val="0"/>
                <w:sz w:val="24"/>
              </w:rPr>
              <w:t>品目号</w:t>
            </w:r>
          </w:p>
        </w:tc>
        <w:tc>
          <w:tcPr>
            <w:tcW w:w="1707" w:type="pct"/>
            <w:shd w:val="clear" w:color="auto" w:fill="auto"/>
            <w:noWrap/>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542" w:type="pct"/>
            <w:shd w:val="clear" w:color="auto" w:fill="auto"/>
            <w:noWrap/>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578" w:type="pct"/>
            <w:shd w:val="clear" w:color="auto" w:fill="auto"/>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hint="eastAsia"/>
                <w:kern w:val="0"/>
                <w:sz w:val="24"/>
              </w:rPr>
              <w:t>单位</w:t>
            </w:r>
          </w:p>
        </w:tc>
        <w:tc>
          <w:tcPr>
            <w:tcW w:w="900" w:type="pct"/>
            <w:shd w:val="clear" w:color="auto" w:fill="auto"/>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kern w:val="0"/>
                <w:sz w:val="24"/>
              </w:rPr>
              <w:t>是否接受进口产品</w:t>
            </w:r>
          </w:p>
        </w:tc>
      </w:tr>
      <w:tr w:rsidR="00D4733D" w:rsidTr="00970C57">
        <w:trPr>
          <w:trHeight w:val="460"/>
        </w:trPr>
        <w:tc>
          <w:tcPr>
            <w:tcW w:w="543" w:type="pct"/>
            <w:vMerge w:val="restart"/>
            <w:shd w:val="clear" w:color="auto" w:fill="auto"/>
            <w:noWrap/>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hint="eastAsia"/>
                <w:kern w:val="0"/>
                <w:sz w:val="24"/>
              </w:rPr>
              <w:t>1</w:t>
            </w:r>
          </w:p>
        </w:tc>
        <w:tc>
          <w:tcPr>
            <w:tcW w:w="730" w:type="pct"/>
            <w:shd w:val="clear" w:color="auto" w:fill="auto"/>
            <w:noWrap/>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hint="eastAsia"/>
                <w:kern w:val="0"/>
                <w:sz w:val="24"/>
              </w:rPr>
              <w:t>1-1</w:t>
            </w:r>
          </w:p>
        </w:tc>
        <w:tc>
          <w:tcPr>
            <w:tcW w:w="1707" w:type="pct"/>
            <w:shd w:val="clear" w:color="auto" w:fill="auto"/>
            <w:vAlign w:val="center"/>
          </w:tcPr>
          <w:p w:rsidR="00D4733D" w:rsidRDefault="00D4733D" w:rsidP="00970C57">
            <w:pPr>
              <w:jc w:val="center"/>
              <w:rPr>
                <w:rFonts w:ascii="仿宋" w:eastAsia="仿宋" w:hAnsi="仿宋" w:cs="宋体"/>
                <w:sz w:val="24"/>
              </w:rPr>
            </w:pPr>
            <w:r>
              <w:rPr>
                <w:rFonts w:ascii="仿宋" w:eastAsia="仿宋" w:hAnsi="仿宋" w:hint="eastAsia"/>
                <w:sz w:val="24"/>
              </w:rPr>
              <w:t>蛋白纯化系统</w:t>
            </w:r>
          </w:p>
        </w:tc>
        <w:tc>
          <w:tcPr>
            <w:tcW w:w="542" w:type="pct"/>
            <w:shd w:val="clear" w:color="auto" w:fill="auto"/>
            <w:vAlign w:val="center"/>
          </w:tcPr>
          <w:p w:rsidR="00D4733D" w:rsidRDefault="00D4733D" w:rsidP="00970C57">
            <w:pPr>
              <w:jc w:val="center"/>
              <w:rPr>
                <w:rFonts w:ascii="仿宋" w:eastAsia="仿宋" w:hAnsi="仿宋" w:cs="宋体"/>
                <w:sz w:val="24"/>
              </w:rPr>
            </w:pPr>
            <w:r>
              <w:rPr>
                <w:rFonts w:ascii="仿宋" w:eastAsia="仿宋" w:hAnsi="仿宋" w:hint="eastAsia"/>
                <w:sz w:val="24"/>
              </w:rPr>
              <w:t>1</w:t>
            </w:r>
          </w:p>
        </w:tc>
        <w:tc>
          <w:tcPr>
            <w:tcW w:w="578" w:type="pct"/>
            <w:shd w:val="clear" w:color="auto" w:fill="auto"/>
            <w:vAlign w:val="center"/>
          </w:tcPr>
          <w:p w:rsidR="00D4733D" w:rsidRDefault="00D4733D" w:rsidP="00970C57">
            <w:pPr>
              <w:jc w:val="center"/>
              <w:rPr>
                <w:rFonts w:ascii="仿宋" w:eastAsia="仿宋" w:hAnsi="仿宋" w:cs="宋体"/>
                <w:color w:val="000000"/>
                <w:sz w:val="24"/>
              </w:rPr>
            </w:pPr>
            <w:r>
              <w:rPr>
                <w:rFonts w:ascii="仿宋" w:eastAsia="仿宋" w:hAnsi="仿宋" w:hint="eastAsia"/>
                <w:color w:val="000000"/>
                <w:sz w:val="24"/>
              </w:rPr>
              <w:t>套</w:t>
            </w:r>
          </w:p>
        </w:tc>
        <w:tc>
          <w:tcPr>
            <w:tcW w:w="900" w:type="pct"/>
            <w:shd w:val="clear" w:color="auto" w:fill="auto"/>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kern w:val="0"/>
                <w:sz w:val="24"/>
              </w:rPr>
              <w:t>否</w:t>
            </w:r>
          </w:p>
        </w:tc>
      </w:tr>
      <w:tr w:rsidR="00D4733D" w:rsidTr="00970C57">
        <w:trPr>
          <w:trHeight w:val="460"/>
        </w:trPr>
        <w:tc>
          <w:tcPr>
            <w:tcW w:w="543" w:type="pct"/>
            <w:vMerge/>
            <w:shd w:val="clear" w:color="auto" w:fill="auto"/>
            <w:noWrap/>
            <w:vAlign w:val="center"/>
          </w:tcPr>
          <w:p w:rsidR="00D4733D" w:rsidRDefault="00D4733D" w:rsidP="00970C57">
            <w:pPr>
              <w:jc w:val="center"/>
              <w:rPr>
                <w:rFonts w:ascii="仿宋" w:eastAsia="仿宋" w:hAnsi="仿宋" w:cs="宋体"/>
                <w:kern w:val="0"/>
                <w:sz w:val="24"/>
              </w:rPr>
            </w:pPr>
          </w:p>
        </w:tc>
        <w:tc>
          <w:tcPr>
            <w:tcW w:w="730" w:type="pct"/>
            <w:shd w:val="clear" w:color="auto" w:fill="auto"/>
            <w:noWrap/>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hint="eastAsia"/>
                <w:kern w:val="0"/>
                <w:sz w:val="24"/>
              </w:rPr>
              <w:t>1-2</w:t>
            </w:r>
          </w:p>
        </w:tc>
        <w:tc>
          <w:tcPr>
            <w:tcW w:w="1707" w:type="pct"/>
            <w:shd w:val="clear" w:color="auto" w:fill="auto"/>
            <w:vAlign w:val="center"/>
          </w:tcPr>
          <w:p w:rsidR="00D4733D" w:rsidRDefault="00D4733D" w:rsidP="00970C57">
            <w:pPr>
              <w:jc w:val="center"/>
              <w:rPr>
                <w:rFonts w:ascii="仿宋" w:eastAsia="仿宋" w:hAnsi="仿宋" w:cs="宋体"/>
                <w:sz w:val="24"/>
              </w:rPr>
            </w:pPr>
            <w:r>
              <w:rPr>
                <w:rFonts w:ascii="仿宋" w:eastAsia="仿宋" w:hAnsi="仿宋" w:hint="eastAsia"/>
                <w:sz w:val="24"/>
              </w:rPr>
              <w:t>数字聚合酶链式反应系统</w:t>
            </w:r>
          </w:p>
        </w:tc>
        <w:tc>
          <w:tcPr>
            <w:tcW w:w="542" w:type="pct"/>
            <w:shd w:val="clear" w:color="auto" w:fill="auto"/>
            <w:vAlign w:val="center"/>
          </w:tcPr>
          <w:p w:rsidR="00D4733D" w:rsidRDefault="00D4733D" w:rsidP="00970C57">
            <w:pPr>
              <w:jc w:val="center"/>
              <w:rPr>
                <w:rFonts w:ascii="仿宋" w:eastAsia="仿宋" w:hAnsi="仿宋" w:cs="宋体"/>
                <w:sz w:val="24"/>
              </w:rPr>
            </w:pPr>
            <w:r>
              <w:rPr>
                <w:rFonts w:ascii="仿宋" w:eastAsia="仿宋" w:hAnsi="仿宋" w:hint="eastAsia"/>
                <w:sz w:val="24"/>
              </w:rPr>
              <w:t>1</w:t>
            </w:r>
          </w:p>
        </w:tc>
        <w:tc>
          <w:tcPr>
            <w:tcW w:w="578" w:type="pct"/>
            <w:shd w:val="clear" w:color="auto" w:fill="auto"/>
            <w:vAlign w:val="center"/>
          </w:tcPr>
          <w:p w:rsidR="00D4733D" w:rsidRDefault="00D4733D" w:rsidP="00970C57">
            <w:pPr>
              <w:jc w:val="center"/>
              <w:rPr>
                <w:rFonts w:ascii="仿宋" w:eastAsia="仿宋" w:hAnsi="仿宋"/>
                <w:sz w:val="24"/>
              </w:rPr>
            </w:pPr>
            <w:r>
              <w:rPr>
                <w:rFonts w:ascii="仿宋" w:eastAsia="仿宋" w:hAnsi="仿宋" w:hint="eastAsia"/>
                <w:color w:val="000000"/>
                <w:sz w:val="24"/>
              </w:rPr>
              <w:t>套</w:t>
            </w:r>
          </w:p>
        </w:tc>
        <w:tc>
          <w:tcPr>
            <w:tcW w:w="900" w:type="pct"/>
            <w:shd w:val="clear" w:color="auto" w:fill="auto"/>
            <w:vAlign w:val="center"/>
          </w:tcPr>
          <w:p w:rsidR="00D4733D" w:rsidRDefault="00D4733D" w:rsidP="00970C57">
            <w:pPr>
              <w:jc w:val="center"/>
            </w:pPr>
            <w:r>
              <w:rPr>
                <w:rFonts w:ascii="仿宋" w:eastAsia="仿宋" w:hAnsi="仿宋" w:cs="宋体"/>
                <w:kern w:val="0"/>
                <w:sz w:val="24"/>
              </w:rPr>
              <w:t>否</w:t>
            </w:r>
          </w:p>
        </w:tc>
      </w:tr>
      <w:tr w:rsidR="00D4733D" w:rsidTr="00970C57">
        <w:trPr>
          <w:trHeight w:val="460"/>
        </w:trPr>
        <w:tc>
          <w:tcPr>
            <w:tcW w:w="543" w:type="pct"/>
            <w:vMerge/>
            <w:shd w:val="clear" w:color="auto" w:fill="auto"/>
            <w:noWrap/>
            <w:vAlign w:val="center"/>
          </w:tcPr>
          <w:p w:rsidR="00D4733D" w:rsidRDefault="00D4733D" w:rsidP="00970C57">
            <w:pPr>
              <w:widowControl/>
              <w:jc w:val="center"/>
              <w:rPr>
                <w:rFonts w:ascii="仿宋" w:eastAsia="仿宋" w:hAnsi="仿宋" w:cs="宋体"/>
                <w:kern w:val="0"/>
                <w:sz w:val="24"/>
              </w:rPr>
            </w:pPr>
          </w:p>
        </w:tc>
        <w:tc>
          <w:tcPr>
            <w:tcW w:w="730" w:type="pct"/>
            <w:shd w:val="clear" w:color="auto" w:fill="auto"/>
            <w:noWrap/>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hint="eastAsia"/>
                <w:kern w:val="0"/>
                <w:sz w:val="24"/>
              </w:rPr>
              <w:t>1-3</w:t>
            </w:r>
          </w:p>
        </w:tc>
        <w:tc>
          <w:tcPr>
            <w:tcW w:w="1707" w:type="pct"/>
            <w:shd w:val="clear" w:color="auto" w:fill="auto"/>
            <w:vAlign w:val="center"/>
          </w:tcPr>
          <w:p w:rsidR="00D4733D" w:rsidRDefault="00D4733D" w:rsidP="00970C57">
            <w:pPr>
              <w:jc w:val="center"/>
              <w:rPr>
                <w:rFonts w:ascii="仿宋" w:eastAsia="仿宋" w:hAnsi="仿宋" w:cs="宋体"/>
                <w:sz w:val="24"/>
              </w:rPr>
            </w:pPr>
            <w:r>
              <w:rPr>
                <w:rFonts w:ascii="仿宋" w:eastAsia="仿宋" w:hAnsi="仿宋" w:hint="eastAsia"/>
                <w:sz w:val="24"/>
              </w:rPr>
              <w:t>防爆柜（90加仑）</w:t>
            </w:r>
          </w:p>
        </w:tc>
        <w:tc>
          <w:tcPr>
            <w:tcW w:w="542" w:type="pct"/>
            <w:shd w:val="clear" w:color="auto" w:fill="auto"/>
            <w:vAlign w:val="center"/>
          </w:tcPr>
          <w:p w:rsidR="00D4733D" w:rsidRDefault="00D4733D" w:rsidP="00970C57">
            <w:pPr>
              <w:jc w:val="center"/>
              <w:rPr>
                <w:rFonts w:ascii="仿宋" w:eastAsia="仿宋" w:hAnsi="仿宋" w:cs="宋体"/>
                <w:sz w:val="24"/>
              </w:rPr>
            </w:pPr>
            <w:r>
              <w:rPr>
                <w:rFonts w:ascii="仿宋" w:eastAsia="仿宋" w:hAnsi="仿宋" w:hint="eastAsia"/>
                <w:sz w:val="24"/>
              </w:rPr>
              <w:t>2</w:t>
            </w:r>
          </w:p>
        </w:tc>
        <w:tc>
          <w:tcPr>
            <w:tcW w:w="578" w:type="pct"/>
            <w:shd w:val="clear" w:color="auto" w:fill="auto"/>
            <w:vAlign w:val="center"/>
          </w:tcPr>
          <w:p w:rsidR="00D4733D" w:rsidRDefault="00D4733D" w:rsidP="00970C57">
            <w:pPr>
              <w:jc w:val="center"/>
              <w:rPr>
                <w:rFonts w:ascii="仿宋" w:eastAsia="仿宋" w:hAnsi="仿宋"/>
                <w:sz w:val="24"/>
              </w:rPr>
            </w:pPr>
            <w:r>
              <w:rPr>
                <w:rFonts w:ascii="仿宋" w:eastAsia="仿宋" w:hAnsi="仿宋" w:hint="eastAsia"/>
                <w:color w:val="000000"/>
                <w:sz w:val="24"/>
              </w:rPr>
              <w:t>套</w:t>
            </w:r>
          </w:p>
        </w:tc>
        <w:tc>
          <w:tcPr>
            <w:tcW w:w="900" w:type="pct"/>
            <w:shd w:val="clear" w:color="auto" w:fill="auto"/>
            <w:vAlign w:val="center"/>
          </w:tcPr>
          <w:p w:rsidR="00D4733D" w:rsidRDefault="00D4733D" w:rsidP="00970C57">
            <w:pPr>
              <w:jc w:val="center"/>
            </w:pPr>
            <w:r>
              <w:rPr>
                <w:rFonts w:ascii="仿宋" w:eastAsia="仿宋" w:hAnsi="仿宋" w:cs="宋体"/>
                <w:kern w:val="0"/>
                <w:sz w:val="24"/>
              </w:rPr>
              <w:t>否</w:t>
            </w:r>
          </w:p>
        </w:tc>
      </w:tr>
      <w:tr w:rsidR="00D4733D" w:rsidTr="00970C57">
        <w:trPr>
          <w:trHeight w:val="460"/>
        </w:trPr>
        <w:tc>
          <w:tcPr>
            <w:tcW w:w="543" w:type="pct"/>
            <w:vMerge/>
            <w:shd w:val="clear" w:color="auto" w:fill="auto"/>
            <w:noWrap/>
            <w:vAlign w:val="center"/>
          </w:tcPr>
          <w:p w:rsidR="00D4733D" w:rsidRDefault="00D4733D" w:rsidP="00970C57">
            <w:pPr>
              <w:widowControl/>
              <w:jc w:val="center"/>
              <w:rPr>
                <w:rFonts w:ascii="仿宋" w:eastAsia="仿宋" w:hAnsi="仿宋" w:cs="宋体"/>
                <w:kern w:val="0"/>
                <w:sz w:val="24"/>
              </w:rPr>
            </w:pPr>
          </w:p>
        </w:tc>
        <w:tc>
          <w:tcPr>
            <w:tcW w:w="730" w:type="pct"/>
            <w:shd w:val="clear" w:color="auto" w:fill="auto"/>
            <w:noWrap/>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hint="eastAsia"/>
                <w:kern w:val="0"/>
                <w:sz w:val="24"/>
              </w:rPr>
              <w:t>1-4</w:t>
            </w:r>
          </w:p>
        </w:tc>
        <w:tc>
          <w:tcPr>
            <w:tcW w:w="1707" w:type="pct"/>
            <w:shd w:val="clear" w:color="auto" w:fill="auto"/>
            <w:vAlign w:val="center"/>
          </w:tcPr>
          <w:p w:rsidR="00D4733D" w:rsidRDefault="00D4733D" w:rsidP="00970C57">
            <w:pPr>
              <w:jc w:val="center"/>
              <w:rPr>
                <w:rFonts w:ascii="仿宋" w:eastAsia="仿宋" w:hAnsi="仿宋" w:cs="宋体"/>
                <w:sz w:val="24"/>
              </w:rPr>
            </w:pPr>
            <w:r>
              <w:rPr>
                <w:rFonts w:ascii="仿宋" w:eastAsia="仿宋" w:hAnsi="仿宋" w:hint="eastAsia"/>
                <w:sz w:val="24"/>
              </w:rPr>
              <w:t>防爆柜（45加仑）</w:t>
            </w:r>
          </w:p>
        </w:tc>
        <w:tc>
          <w:tcPr>
            <w:tcW w:w="542" w:type="pct"/>
            <w:shd w:val="clear" w:color="auto" w:fill="auto"/>
            <w:vAlign w:val="center"/>
          </w:tcPr>
          <w:p w:rsidR="00D4733D" w:rsidRDefault="00D4733D" w:rsidP="00970C57">
            <w:pPr>
              <w:jc w:val="center"/>
              <w:rPr>
                <w:rFonts w:ascii="仿宋" w:eastAsia="仿宋" w:hAnsi="仿宋" w:cs="宋体"/>
                <w:sz w:val="24"/>
              </w:rPr>
            </w:pPr>
            <w:r>
              <w:rPr>
                <w:rFonts w:ascii="仿宋" w:eastAsia="仿宋" w:hAnsi="仿宋" w:hint="eastAsia"/>
                <w:sz w:val="24"/>
              </w:rPr>
              <w:t>1</w:t>
            </w:r>
          </w:p>
        </w:tc>
        <w:tc>
          <w:tcPr>
            <w:tcW w:w="578" w:type="pct"/>
            <w:shd w:val="clear" w:color="auto" w:fill="auto"/>
            <w:vAlign w:val="center"/>
          </w:tcPr>
          <w:p w:rsidR="00D4733D" w:rsidRDefault="00D4733D" w:rsidP="00970C57">
            <w:pPr>
              <w:jc w:val="center"/>
              <w:rPr>
                <w:rFonts w:ascii="仿宋" w:eastAsia="仿宋" w:hAnsi="仿宋"/>
                <w:sz w:val="24"/>
              </w:rPr>
            </w:pPr>
            <w:r>
              <w:rPr>
                <w:rFonts w:ascii="仿宋" w:eastAsia="仿宋" w:hAnsi="仿宋" w:hint="eastAsia"/>
                <w:color w:val="000000"/>
                <w:sz w:val="24"/>
              </w:rPr>
              <w:t>套</w:t>
            </w:r>
          </w:p>
        </w:tc>
        <w:tc>
          <w:tcPr>
            <w:tcW w:w="900" w:type="pct"/>
            <w:shd w:val="clear" w:color="auto" w:fill="auto"/>
            <w:vAlign w:val="center"/>
          </w:tcPr>
          <w:p w:rsidR="00D4733D" w:rsidRDefault="00D4733D" w:rsidP="00970C57">
            <w:pPr>
              <w:jc w:val="center"/>
            </w:pPr>
            <w:r>
              <w:rPr>
                <w:rFonts w:ascii="仿宋" w:eastAsia="仿宋" w:hAnsi="仿宋" w:cs="宋体"/>
                <w:kern w:val="0"/>
                <w:sz w:val="24"/>
              </w:rPr>
              <w:t>否</w:t>
            </w:r>
          </w:p>
        </w:tc>
      </w:tr>
      <w:tr w:rsidR="00D4733D" w:rsidTr="00970C57">
        <w:trPr>
          <w:trHeight w:val="460"/>
        </w:trPr>
        <w:tc>
          <w:tcPr>
            <w:tcW w:w="543" w:type="pct"/>
            <w:vMerge/>
            <w:shd w:val="clear" w:color="auto" w:fill="auto"/>
            <w:noWrap/>
            <w:vAlign w:val="center"/>
          </w:tcPr>
          <w:p w:rsidR="00D4733D" w:rsidRDefault="00D4733D" w:rsidP="00970C57">
            <w:pPr>
              <w:widowControl/>
              <w:jc w:val="center"/>
              <w:rPr>
                <w:rFonts w:ascii="仿宋" w:eastAsia="仿宋" w:hAnsi="仿宋" w:cs="宋体"/>
                <w:kern w:val="0"/>
                <w:sz w:val="24"/>
              </w:rPr>
            </w:pPr>
          </w:p>
        </w:tc>
        <w:tc>
          <w:tcPr>
            <w:tcW w:w="730" w:type="pct"/>
            <w:shd w:val="clear" w:color="auto" w:fill="auto"/>
            <w:noWrap/>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hint="eastAsia"/>
                <w:kern w:val="0"/>
                <w:sz w:val="24"/>
              </w:rPr>
              <w:t>1-5</w:t>
            </w:r>
          </w:p>
        </w:tc>
        <w:tc>
          <w:tcPr>
            <w:tcW w:w="1707" w:type="pct"/>
            <w:shd w:val="clear" w:color="auto" w:fill="auto"/>
            <w:vAlign w:val="center"/>
          </w:tcPr>
          <w:p w:rsidR="00D4733D" w:rsidRDefault="00D4733D" w:rsidP="00970C57">
            <w:pPr>
              <w:jc w:val="center"/>
              <w:rPr>
                <w:rFonts w:ascii="仿宋" w:eastAsia="仿宋" w:hAnsi="仿宋" w:cs="宋体"/>
                <w:sz w:val="24"/>
              </w:rPr>
            </w:pPr>
            <w:r>
              <w:rPr>
                <w:rFonts w:ascii="仿宋" w:eastAsia="仿宋" w:hAnsi="仿宋" w:hint="eastAsia"/>
                <w:sz w:val="24"/>
              </w:rPr>
              <w:t>酸碱柜（45加仑）</w:t>
            </w:r>
          </w:p>
        </w:tc>
        <w:tc>
          <w:tcPr>
            <w:tcW w:w="542" w:type="pct"/>
            <w:shd w:val="clear" w:color="auto" w:fill="auto"/>
            <w:vAlign w:val="center"/>
          </w:tcPr>
          <w:p w:rsidR="00D4733D" w:rsidRDefault="00D4733D" w:rsidP="00970C57">
            <w:pPr>
              <w:jc w:val="center"/>
              <w:rPr>
                <w:rFonts w:ascii="仿宋" w:eastAsia="仿宋" w:hAnsi="仿宋" w:cs="宋体"/>
                <w:sz w:val="24"/>
              </w:rPr>
            </w:pPr>
            <w:r>
              <w:rPr>
                <w:rFonts w:ascii="仿宋" w:eastAsia="仿宋" w:hAnsi="仿宋" w:hint="eastAsia"/>
                <w:sz w:val="24"/>
              </w:rPr>
              <w:t>1</w:t>
            </w:r>
          </w:p>
        </w:tc>
        <w:tc>
          <w:tcPr>
            <w:tcW w:w="578" w:type="pct"/>
            <w:shd w:val="clear" w:color="auto" w:fill="auto"/>
            <w:vAlign w:val="center"/>
          </w:tcPr>
          <w:p w:rsidR="00D4733D" w:rsidRDefault="00D4733D" w:rsidP="00970C57">
            <w:pPr>
              <w:jc w:val="center"/>
              <w:rPr>
                <w:rFonts w:ascii="仿宋" w:eastAsia="仿宋" w:hAnsi="仿宋"/>
                <w:sz w:val="24"/>
              </w:rPr>
            </w:pPr>
            <w:r>
              <w:rPr>
                <w:rFonts w:ascii="仿宋" w:eastAsia="仿宋" w:hAnsi="仿宋" w:hint="eastAsia"/>
                <w:color w:val="000000"/>
                <w:sz w:val="24"/>
              </w:rPr>
              <w:t>套</w:t>
            </w:r>
          </w:p>
        </w:tc>
        <w:tc>
          <w:tcPr>
            <w:tcW w:w="900" w:type="pct"/>
            <w:shd w:val="clear" w:color="auto" w:fill="auto"/>
            <w:vAlign w:val="center"/>
          </w:tcPr>
          <w:p w:rsidR="00D4733D" w:rsidRDefault="00D4733D" w:rsidP="00970C57">
            <w:pPr>
              <w:jc w:val="center"/>
            </w:pPr>
            <w:r>
              <w:rPr>
                <w:rFonts w:ascii="仿宋" w:eastAsia="仿宋" w:hAnsi="仿宋" w:cs="宋体"/>
                <w:kern w:val="0"/>
                <w:sz w:val="24"/>
              </w:rPr>
              <w:t>否</w:t>
            </w:r>
          </w:p>
        </w:tc>
      </w:tr>
      <w:tr w:rsidR="00D4733D" w:rsidTr="00970C57">
        <w:trPr>
          <w:trHeight w:val="460"/>
        </w:trPr>
        <w:tc>
          <w:tcPr>
            <w:tcW w:w="543" w:type="pct"/>
            <w:shd w:val="clear" w:color="auto" w:fill="auto"/>
            <w:noWrap/>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hint="eastAsia"/>
                <w:kern w:val="0"/>
                <w:sz w:val="24"/>
              </w:rPr>
              <w:t>2</w:t>
            </w:r>
          </w:p>
        </w:tc>
        <w:tc>
          <w:tcPr>
            <w:tcW w:w="730" w:type="pct"/>
            <w:shd w:val="clear" w:color="auto" w:fill="auto"/>
            <w:noWrap/>
            <w:vAlign w:val="center"/>
          </w:tcPr>
          <w:p w:rsidR="00D4733D" w:rsidRDefault="00D4733D" w:rsidP="00970C57">
            <w:pPr>
              <w:widowControl/>
              <w:jc w:val="center"/>
              <w:rPr>
                <w:rFonts w:ascii="仿宋" w:eastAsia="仿宋" w:hAnsi="仿宋" w:cs="宋体"/>
                <w:kern w:val="0"/>
                <w:sz w:val="24"/>
              </w:rPr>
            </w:pPr>
            <w:r>
              <w:rPr>
                <w:rFonts w:ascii="仿宋" w:eastAsia="仿宋" w:hAnsi="仿宋" w:cs="宋体" w:hint="eastAsia"/>
                <w:kern w:val="0"/>
                <w:sz w:val="24"/>
              </w:rPr>
              <w:t>2-1</w:t>
            </w:r>
          </w:p>
        </w:tc>
        <w:tc>
          <w:tcPr>
            <w:tcW w:w="1707" w:type="pct"/>
            <w:shd w:val="clear" w:color="auto" w:fill="auto"/>
            <w:vAlign w:val="center"/>
          </w:tcPr>
          <w:p w:rsidR="00D4733D" w:rsidRDefault="00D4733D" w:rsidP="00970C57">
            <w:pPr>
              <w:jc w:val="center"/>
              <w:rPr>
                <w:rFonts w:ascii="仿宋" w:eastAsia="仿宋" w:hAnsi="仿宋" w:cs="宋体"/>
                <w:sz w:val="24"/>
              </w:rPr>
            </w:pPr>
            <w:r>
              <w:rPr>
                <w:rFonts w:ascii="仿宋" w:eastAsia="仿宋" w:hAnsi="仿宋" w:hint="eastAsia"/>
                <w:sz w:val="24"/>
              </w:rPr>
              <w:t>蛋白纯化与数字</w:t>
            </w:r>
            <w:proofErr w:type="spellStart"/>
            <w:r>
              <w:rPr>
                <w:rFonts w:ascii="仿宋" w:eastAsia="仿宋" w:hAnsi="仿宋" w:hint="eastAsia"/>
                <w:sz w:val="24"/>
              </w:rPr>
              <w:t>pcr</w:t>
            </w:r>
            <w:proofErr w:type="spellEnd"/>
            <w:r>
              <w:rPr>
                <w:rFonts w:ascii="仿宋" w:eastAsia="仿宋" w:hAnsi="仿宋" w:hint="eastAsia"/>
                <w:sz w:val="24"/>
              </w:rPr>
              <w:t>分析平台设备</w:t>
            </w:r>
          </w:p>
        </w:tc>
        <w:tc>
          <w:tcPr>
            <w:tcW w:w="542" w:type="pct"/>
            <w:shd w:val="clear" w:color="auto" w:fill="auto"/>
            <w:vAlign w:val="center"/>
          </w:tcPr>
          <w:p w:rsidR="00D4733D" w:rsidRDefault="00D4733D" w:rsidP="00970C57">
            <w:pPr>
              <w:jc w:val="center"/>
              <w:rPr>
                <w:rFonts w:ascii="仿宋" w:eastAsia="仿宋" w:hAnsi="仿宋" w:cs="宋体"/>
                <w:sz w:val="24"/>
              </w:rPr>
            </w:pPr>
            <w:r>
              <w:rPr>
                <w:rFonts w:ascii="仿宋" w:eastAsia="仿宋" w:hAnsi="仿宋" w:hint="eastAsia"/>
                <w:sz w:val="24"/>
              </w:rPr>
              <w:t>1</w:t>
            </w:r>
          </w:p>
        </w:tc>
        <w:tc>
          <w:tcPr>
            <w:tcW w:w="578" w:type="pct"/>
            <w:shd w:val="clear" w:color="auto" w:fill="auto"/>
            <w:vAlign w:val="center"/>
          </w:tcPr>
          <w:p w:rsidR="00D4733D" w:rsidRDefault="00D4733D" w:rsidP="00970C57">
            <w:pPr>
              <w:jc w:val="center"/>
              <w:rPr>
                <w:rFonts w:ascii="仿宋" w:eastAsia="仿宋" w:hAnsi="仿宋"/>
                <w:sz w:val="24"/>
              </w:rPr>
            </w:pPr>
            <w:r>
              <w:rPr>
                <w:rFonts w:ascii="仿宋" w:eastAsia="仿宋" w:hAnsi="仿宋" w:hint="eastAsia"/>
                <w:color w:val="000000"/>
                <w:sz w:val="24"/>
              </w:rPr>
              <w:t>套</w:t>
            </w:r>
          </w:p>
        </w:tc>
        <w:tc>
          <w:tcPr>
            <w:tcW w:w="900" w:type="pct"/>
            <w:shd w:val="clear" w:color="auto" w:fill="auto"/>
            <w:vAlign w:val="center"/>
          </w:tcPr>
          <w:p w:rsidR="00D4733D" w:rsidRDefault="00D4733D" w:rsidP="00970C57">
            <w:pPr>
              <w:jc w:val="center"/>
            </w:pPr>
            <w:r>
              <w:rPr>
                <w:rFonts w:ascii="仿宋" w:eastAsia="仿宋" w:hAnsi="仿宋" w:cs="宋体"/>
                <w:kern w:val="0"/>
                <w:sz w:val="24"/>
              </w:rPr>
              <w:t>否</w:t>
            </w:r>
          </w:p>
        </w:tc>
      </w:tr>
    </w:tbl>
    <w:p w:rsidR="00D4733D" w:rsidRDefault="00D4733D" w:rsidP="00D4733D">
      <w:pPr>
        <w:tabs>
          <w:tab w:val="left" w:pos="900"/>
        </w:tabs>
        <w:spacing w:line="360" w:lineRule="auto"/>
        <w:rPr>
          <w:rFonts w:ascii="仿宋" w:eastAsia="仿宋" w:hAnsi="仿宋"/>
          <w:b/>
          <w:bCs/>
          <w:sz w:val="24"/>
        </w:rPr>
      </w:pPr>
      <w:r>
        <w:rPr>
          <w:rFonts w:ascii="仿宋" w:eastAsia="仿宋" w:hAnsi="仿宋" w:cs="宋体" w:hint="eastAsia"/>
          <w:b/>
          <w:bCs/>
          <w:sz w:val="24"/>
        </w:rPr>
        <w:t>（二）采购项目交付或者实施的时间和地点</w:t>
      </w:r>
    </w:p>
    <w:p w:rsidR="00D4733D" w:rsidRDefault="00D4733D" w:rsidP="00D4733D">
      <w:pPr>
        <w:tabs>
          <w:tab w:val="left" w:pos="900"/>
        </w:tabs>
        <w:spacing w:line="360" w:lineRule="auto"/>
        <w:rPr>
          <w:rFonts w:ascii="仿宋" w:eastAsia="仿宋" w:hAnsi="仿宋"/>
          <w:sz w:val="24"/>
          <w:u w:val="single"/>
        </w:rPr>
      </w:pPr>
      <w:r>
        <w:rPr>
          <w:rFonts w:ascii="仿宋" w:eastAsia="仿宋" w:hAnsi="仿宋" w:cs="宋体"/>
          <w:sz w:val="24"/>
        </w:rPr>
        <w:t>1</w:t>
      </w:r>
      <w:r>
        <w:rPr>
          <w:rFonts w:ascii="仿宋" w:eastAsia="仿宋" w:hAnsi="仿宋" w:cs="宋体" w:hint="eastAsia"/>
          <w:sz w:val="24"/>
        </w:rPr>
        <w:t>.</w:t>
      </w:r>
      <w:r>
        <w:rPr>
          <w:rFonts w:ascii="仿宋" w:eastAsia="仿宋" w:hAnsi="仿宋" w:hint="eastAsia"/>
          <w:sz w:val="24"/>
        </w:rPr>
        <w:t>采购项目（标的）交付的时间：</w:t>
      </w:r>
      <w:r>
        <w:rPr>
          <w:rFonts w:ascii="仿宋" w:eastAsia="仿宋" w:hAnsi="仿宋" w:cs="宋体" w:hint="eastAsia"/>
          <w:sz w:val="24"/>
        </w:rPr>
        <w:t>合同签订后90天内。</w:t>
      </w:r>
    </w:p>
    <w:p w:rsidR="00D4733D" w:rsidRDefault="00D4733D" w:rsidP="00D4733D">
      <w:pPr>
        <w:tabs>
          <w:tab w:val="left" w:pos="0"/>
          <w:tab w:val="left" w:pos="900"/>
        </w:tabs>
        <w:spacing w:line="360" w:lineRule="auto"/>
        <w:rPr>
          <w:rFonts w:ascii="仿宋" w:eastAsia="仿宋" w:hAnsi="仿宋"/>
          <w:sz w:val="24"/>
        </w:rPr>
      </w:pPr>
      <w:r>
        <w:rPr>
          <w:rFonts w:ascii="仿宋" w:eastAsia="仿宋" w:hAnsi="仿宋" w:cs="宋体" w:hint="eastAsia"/>
          <w:sz w:val="24"/>
        </w:rPr>
        <w:t>2.采购项目（标的）交付的地点：采购指定地点。</w:t>
      </w:r>
    </w:p>
    <w:p w:rsidR="00D4733D" w:rsidRDefault="00D4733D" w:rsidP="00D4733D">
      <w:pPr>
        <w:tabs>
          <w:tab w:val="left" w:pos="900"/>
        </w:tabs>
        <w:spacing w:line="360" w:lineRule="auto"/>
        <w:rPr>
          <w:rFonts w:ascii="仿宋" w:eastAsia="仿宋" w:hAnsi="仿宋"/>
          <w:b/>
          <w:bCs/>
          <w:sz w:val="24"/>
        </w:rPr>
      </w:pPr>
      <w:r>
        <w:rPr>
          <w:rFonts w:ascii="仿宋" w:eastAsia="仿宋" w:hAnsi="仿宋" w:cs="宋体" w:hint="eastAsia"/>
          <w:b/>
          <w:bCs/>
          <w:sz w:val="24"/>
        </w:rPr>
        <w:t>四、采购标的需满足的服务标准、期限、效率等要求</w:t>
      </w:r>
    </w:p>
    <w:p w:rsidR="00D4733D" w:rsidRDefault="00D4733D" w:rsidP="00D4733D">
      <w:pPr>
        <w:tabs>
          <w:tab w:val="left" w:pos="900"/>
        </w:tabs>
        <w:spacing w:line="360" w:lineRule="auto"/>
        <w:contextualSpacing/>
        <w:rPr>
          <w:rFonts w:ascii="仿宋" w:eastAsia="仿宋" w:hAnsi="仿宋"/>
          <w:b/>
          <w:sz w:val="24"/>
        </w:rPr>
      </w:pPr>
      <w:r>
        <w:rPr>
          <w:rFonts w:ascii="仿宋" w:eastAsia="仿宋" w:hAnsi="仿宋" w:cs="等线"/>
          <w:b/>
          <w:bCs/>
          <w:sz w:val="24"/>
          <w:lang w:val="zh-TW" w:eastAsia="zh-TW"/>
        </w:rPr>
        <w:t>（一）采购标的需满足的服务标准、效率要求</w:t>
      </w:r>
    </w:p>
    <w:p w:rsidR="00D4733D" w:rsidRDefault="00D4733D" w:rsidP="00D4733D">
      <w:pPr>
        <w:pStyle w:val="a4"/>
        <w:tabs>
          <w:tab w:val="left" w:pos="420"/>
        </w:tabs>
        <w:spacing w:beforeLines="50" w:before="156" w:line="360" w:lineRule="auto"/>
        <w:rPr>
          <w:rFonts w:ascii="仿宋" w:eastAsia="仿宋" w:hAnsi="仿宋" w:hint="default"/>
          <w:sz w:val="24"/>
          <w:szCs w:val="24"/>
        </w:rPr>
      </w:pPr>
      <w:r>
        <w:rPr>
          <w:rFonts w:ascii="仿宋" w:eastAsia="仿宋" w:hAnsi="仿宋"/>
          <w:sz w:val="24"/>
          <w:szCs w:val="24"/>
        </w:rPr>
        <w:t>1.投标人应保证在质量保证期内提供投标货物专用的软件和相应数据库资料的免费升级服务。（如果有）</w:t>
      </w:r>
    </w:p>
    <w:p w:rsidR="00D4733D" w:rsidRDefault="00D4733D" w:rsidP="00D4733D">
      <w:pPr>
        <w:pStyle w:val="a4"/>
        <w:tabs>
          <w:tab w:val="left" w:pos="420"/>
        </w:tabs>
        <w:spacing w:beforeLines="50" w:before="156" w:line="360" w:lineRule="auto"/>
        <w:rPr>
          <w:rFonts w:ascii="仿宋" w:eastAsia="仿宋" w:hAnsi="仿宋" w:hint="default"/>
          <w:sz w:val="24"/>
          <w:szCs w:val="24"/>
        </w:rPr>
      </w:pPr>
      <w:r>
        <w:rPr>
          <w:rFonts w:ascii="仿宋" w:eastAsia="仿宋" w:hAnsi="仿宋"/>
          <w:sz w:val="24"/>
          <w:szCs w:val="24"/>
        </w:rPr>
        <w:t>2.投标产品必须通过合法渠道获得，具有在中国境内的合法使用权和用户保护权，且要求货物所配模块及配件为原厂配件，货物的制造标准及技术规范等有关资料必须符合相关标准、规范要求。</w:t>
      </w:r>
    </w:p>
    <w:p w:rsidR="00D4733D" w:rsidRDefault="00D4733D" w:rsidP="00D4733D">
      <w:pPr>
        <w:pStyle w:val="a4"/>
        <w:tabs>
          <w:tab w:val="left" w:pos="420"/>
        </w:tabs>
        <w:spacing w:beforeLines="50" w:before="156" w:line="360" w:lineRule="auto"/>
        <w:rPr>
          <w:rFonts w:ascii="仿宋" w:eastAsia="仿宋" w:hAnsi="仿宋" w:hint="default"/>
          <w:sz w:val="24"/>
          <w:szCs w:val="24"/>
        </w:rPr>
      </w:pPr>
      <w:r>
        <w:rPr>
          <w:rFonts w:ascii="仿宋" w:eastAsia="仿宋" w:hAnsi="仿宋"/>
          <w:sz w:val="24"/>
          <w:szCs w:val="24"/>
        </w:rPr>
        <w:t>3.投标报价应包括设备所涉及的有关项目费用进行报价，包括：医院信息系统接口费用、产品制造、包装、劳务、管理、运输、保险、医院内安装、搬运、设备就位及现场清理、调试、检验（或抽样送检）、技术培训及技术资料、维护、保</w:t>
      </w:r>
      <w:r>
        <w:rPr>
          <w:rFonts w:ascii="仿宋" w:eastAsia="仿宋" w:hAnsi="仿宋"/>
          <w:sz w:val="24"/>
          <w:szCs w:val="24"/>
        </w:rPr>
        <w:lastRenderedPageBreak/>
        <w:t>修、验收、外贸代理费（若有）、关税和增值税等（若有），以及所有根据合同或其它原因应由投标人支付的税金和其它应缴的费用，以及可合理推断的责任和义务。还要考虑到合同中可能出现的索赔和变更。</w:t>
      </w:r>
    </w:p>
    <w:p w:rsidR="00D4733D" w:rsidRDefault="00D4733D" w:rsidP="00D4733D">
      <w:pPr>
        <w:spacing w:line="360" w:lineRule="auto"/>
        <w:rPr>
          <w:rFonts w:ascii="仿宋" w:eastAsia="仿宋" w:hAnsi="仿宋" w:cs="等线"/>
          <w:b/>
          <w:bCs/>
          <w:sz w:val="24"/>
          <w:lang w:val="zh-TW"/>
        </w:rPr>
      </w:pPr>
      <w:r>
        <w:rPr>
          <w:rFonts w:ascii="仿宋" w:eastAsia="仿宋" w:hAnsi="仿宋" w:cs="等线"/>
          <w:b/>
          <w:bCs/>
          <w:sz w:val="24"/>
          <w:lang w:val="zh-TW" w:eastAsia="zh-TW"/>
        </w:rPr>
        <w:t>（二）采购标的需满足的服务期限要求</w:t>
      </w:r>
    </w:p>
    <w:p w:rsidR="00D4733D" w:rsidRDefault="00D4733D" w:rsidP="00D4733D">
      <w:pPr>
        <w:tabs>
          <w:tab w:val="left" w:pos="900"/>
        </w:tabs>
        <w:spacing w:beforeLines="50" w:before="156" w:line="360" w:lineRule="auto"/>
        <w:jc w:val="left"/>
        <w:rPr>
          <w:rFonts w:ascii="仿宋" w:eastAsia="仿宋" w:hAnsi="仿宋"/>
          <w:sz w:val="24"/>
        </w:rPr>
      </w:pPr>
      <w:r>
        <w:rPr>
          <w:rFonts w:ascii="仿宋" w:eastAsia="仿宋" w:hAnsi="仿宋" w:hint="eastAsia"/>
          <w:sz w:val="24"/>
        </w:rPr>
        <w:t>1.质量保证期（免费保修期）及服务要求：本项目所供设备的质量保证期详见每包技术要求中。保修期后，配件费用按成本价收取费用，免人工费。</w:t>
      </w:r>
    </w:p>
    <w:p w:rsidR="00D4733D" w:rsidRDefault="00D4733D" w:rsidP="00D4733D">
      <w:pPr>
        <w:tabs>
          <w:tab w:val="left" w:pos="900"/>
        </w:tabs>
        <w:spacing w:beforeLines="50" w:before="156" w:line="360" w:lineRule="auto"/>
        <w:jc w:val="left"/>
        <w:rPr>
          <w:rFonts w:ascii="仿宋" w:eastAsia="仿宋" w:hAnsi="仿宋"/>
          <w:sz w:val="24"/>
        </w:rPr>
      </w:pPr>
      <w:r>
        <w:rPr>
          <w:rFonts w:ascii="仿宋" w:eastAsia="仿宋" w:hAnsi="仿宋" w:hint="eastAsia"/>
          <w:sz w:val="24"/>
        </w:rPr>
        <w:t>2.提供质量保证期（保修期）结束后，年度维保费用最高不超过合同金额5%的承诺函。</w:t>
      </w:r>
    </w:p>
    <w:p w:rsidR="00D4733D" w:rsidRDefault="00D4733D" w:rsidP="00D4733D">
      <w:pPr>
        <w:tabs>
          <w:tab w:val="left" w:pos="900"/>
        </w:tabs>
        <w:spacing w:beforeLines="50" w:before="156" w:line="360" w:lineRule="auto"/>
        <w:jc w:val="left"/>
        <w:rPr>
          <w:rFonts w:ascii="仿宋" w:eastAsia="仿宋" w:hAnsi="仿宋"/>
          <w:sz w:val="24"/>
        </w:rPr>
      </w:pPr>
      <w:r>
        <w:rPr>
          <w:rFonts w:ascii="仿宋" w:eastAsia="仿宋" w:hAnsi="仿宋" w:hint="eastAsia"/>
          <w:sz w:val="24"/>
        </w:rPr>
        <w:t>3.本项目由投标人或设备原厂负责售后服务并做出售后服务承诺，提供原厂售后服务承诺函并加盖原厂公章。</w:t>
      </w:r>
    </w:p>
    <w:p w:rsidR="00D4733D" w:rsidRDefault="00D4733D" w:rsidP="00D4733D">
      <w:pPr>
        <w:spacing w:beforeLines="50" w:before="156" w:line="360" w:lineRule="auto"/>
        <w:jc w:val="left"/>
        <w:rPr>
          <w:rFonts w:ascii="仿宋" w:eastAsia="仿宋" w:hAnsi="仿宋"/>
          <w:sz w:val="24"/>
        </w:rPr>
      </w:pPr>
      <w:r>
        <w:rPr>
          <w:rFonts w:ascii="仿宋" w:eastAsia="仿宋" w:hAnsi="仿宋" w:hint="eastAsia"/>
          <w:sz w:val="24"/>
        </w:rPr>
        <w:t>（1）负责设备的安装、调试和人员培训，</w:t>
      </w:r>
      <w:proofErr w:type="gramStart"/>
      <w:r>
        <w:rPr>
          <w:rFonts w:ascii="仿宋" w:eastAsia="仿宋" w:hAnsi="仿宋" w:hint="eastAsia"/>
          <w:sz w:val="24"/>
        </w:rPr>
        <w:t>直至人员</w:t>
      </w:r>
      <w:proofErr w:type="gramEnd"/>
      <w:r>
        <w:rPr>
          <w:rFonts w:ascii="仿宋" w:eastAsia="仿宋" w:hAnsi="仿宋" w:hint="eastAsia"/>
          <w:sz w:val="24"/>
        </w:rPr>
        <w:t>能够完全掌握独立操作。应详细做出人员培训方案，包括培训计划、培训内容、培训地点，培训方式、培训人次、培训时长及培训达到的效果（提供培训方案，方案中需详细培训记录，培训记录应有培训内容、参加人员（签字）、培训地点、培训时间以及操作人员考核情况等）。</w:t>
      </w:r>
    </w:p>
    <w:p w:rsidR="00D4733D" w:rsidRDefault="00D4733D" w:rsidP="00D4733D">
      <w:pPr>
        <w:spacing w:beforeLines="50" w:before="156" w:line="360" w:lineRule="auto"/>
        <w:jc w:val="left"/>
        <w:rPr>
          <w:rFonts w:ascii="仿宋" w:eastAsia="仿宋" w:hAnsi="仿宋"/>
          <w:sz w:val="24"/>
        </w:rPr>
      </w:pPr>
      <w:r>
        <w:rPr>
          <w:rFonts w:ascii="仿宋" w:eastAsia="仿宋" w:hAnsi="仿宋" w:hint="eastAsia"/>
          <w:sz w:val="24"/>
        </w:rPr>
        <w:t>（2）服务和维修网点：</w:t>
      </w:r>
      <w:r>
        <w:rPr>
          <w:rFonts w:ascii="仿宋" w:eastAsia="仿宋" w:hAnsi="仿宋" w:hint="eastAsia"/>
          <w:bCs/>
          <w:sz w:val="24"/>
        </w:rPr>
        <w:t>投标人应有能力做好售后服务工作和提供技术保障，投标人或投标产品制造商应在项目所在地设有专业的售后服务维修机构或网点。如投标人在项目所在地设有维修机构或网点的，须提供维修机构或网点的详细地址、联系人及电话、房产证明或租赁合同复印件并加盖公章；如投标人在项目所在地没有维修机构或网点的，须提供承诺函并加盖公章，承诺在</w:t>
      </w:r>
      <w:r>
        <w:rPr>
          <w:rFonts w:ascii="仿宋" w:eastAsia="仿宋" w:hAnsi="仿宋" w:hint="eastAsia"/>
          <w:sz w:val="24"/>
        </w:rPr>
        <w:t>签订合同后三个月</w:t>
      </w:r>
      <w:r>
        <w:rPr>
          <w:rFonts w:ascii="仿宋" w:eastAsia="仿宋" w:hAnsi="仿宋" w:hint="eastAsia"/>
          <w:bCs/>
          <w:sz w:val="24"/>
        </w:rPr>
        <w:t>内按要求在项目所在地设立维修机构或网点。</w:t>
      </w:r>
    </w:p>
    <w:p w:rsidR="00D4733D" w:rsidRDefault="00D4733D" w:rsidP="00D4733D">
      <w:pPr>
        <w:spacing w:beforeLines="50" w:before="156" w:line="360" w:lineRule="auto"/>
        <w:jc w:val="left"/>
        <w:rPr>
          <w:rFonts w:ascii="仿宋" w:eastAsia="仿宋" w:hAnsi="仿宋"/>
          <w:sz w:val="24"/>
        </w:rPr>
      </w:pPr>
      <w:r>
        <w:rPr>
          <w:rFonts w:ascii="仿宋" w:eastAsia="仿宋" w:hAnsi="仿宋" w:hint="eastAsia"/>
          <w:sz w:val="24"/>
        </w:rPr>
        <w:t>（3）维修响应速度：</w:t>
      </w:r>
      <w:r>
        <w:rPr>
          <w:rFonts w:ascii="仿宋" w:eastAsia="仿宋" w:hAnsi="仿宋"/>
          <w:sz w:val="24"/>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rsidR="00D4733D" w:rsidRDefault="00D4733D" w:rsidP="00D4733D">
      <w:pPr>
        <w:spacing w:beforeLines="50" w:before="156" w:line="360" w:lineRule="auto"/>
        <w:jc w:val="left"/>
        <w:rPr>
          <w:rFonts w:ascii="仿宋" w:eastAsia="仿宋" w:hAnsi="仿宋"/>
          <w:sz w:val="24"/>
        </w:rPr>
      </w:pPr>
      <w:r>
        <w:rPr>
          <w:rFonts w:ascii="仿宋" w:eastAsia="仿宋" w:hAnsi="仿宋" w:hint="eastAsia"/>
          <w:sz w:val="24"/>
        </w:rPr>
        <w:t>（4）提供维修手册、软件等服务类资料。</w:t>
      </w:r>
    </w:p>
    <w:p w:rsidR="00D4733D" w:rsidRDefault="00D4733D" w:rsidP="00D4733D">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5</w:t>
      </w:r>
      <w:r>
        <w:rPr>
          <w:rFonts w:ascii="仿宋" w:eastAsia="仿宋" w:hAnsi="仿宋"/>
          <w:sz w:val="24"/>
        </w:rPr>
        <w:t>）提供免费软件升级更新</w:t>
      </w:r>
      <w:r>
        <w:rPr>
          <w:rFonts w:ascii="仿宋" w:eastAsia="仿宋" w:hAnsi="仿宋" w:hint="eastAsia"/>
          <w:sz w:val="24"/>
        </w:rPr>
        <w:t>。</w:t>
      </w:r>
    </w:p>
    <w:p w:rsidR="00D4733D" w:rsidRDefault="00D4733D" w:rsidP="00D4733D">
      <w:pPr>
        <w:spacing w:beforeLines="50" w:before="156" w:line="360" w:lineRule="auto"/>
        <w:jc w:val="left"/>
        <w:rPr>
          <w:rFonts w:ascii="仿宋" w:eastAsia="仿宋" w:hAnsi="仿宋"/>
          <w:sz w:val="24"/>
        </w:rPr>
      </w:pPr>
      <w:r>
        <w:rPr>
          <w:rFonts w:ascii="仿宋" w:eastAsia="仿宋" w:hAnsi="仿宋" w:hint="eastAsia"/>
          <w:sz w:val="24"/>
        </w:rPr>
        <w:lastRenderedPageBreak/>
        <w:t>4.</w:t>
      </w:r>
      <w:r>
        <w:rPr>
          <w:rFonts w:ascii="仿宋" w:eastAsia="仿宋" w:hAnsi="仿宋"/>
          <w:sz w:val="24"/>
        </w:rPr>
        <w:t>备件及技术服务。</w:t>
      </w:r>
    </w:p>
    <w:p w:rsidR="00D4733D" w:rsidRDefault="00D4733D" w:rsidP="00D4733D">
      <w:pPr>
        <w:spacing w:beforeLines="50" w:before="156" w:line="360" w:lineRule="auto"/>
        <w:jc w:val="left"/>
        <w:rPr>
          <w:rFonts w:ascii="仿宋" w:eastAsia="仿宋" w:hAnsi="仿宋"/>
          <w:sz w:val="24"/>
        </w:rPr>
      </w:pPr>
      <w:r>
        <w:rPr>
          <w:rFonts w:ascii="仿宋" w:eastAsia="仿宋" w:hAnsi="仿宋"/>
          <w:sz w:val="24"/>
        </w:rPr>
        <w:t>（1）为保证设备正常运行，投标人或设备原厂</w:t>
      </w:r>
      <w:r>
        <w:rPr>
          <w:rFonts w:ascii="仿宋" w:eastAsia="仿宋" w:hAnsi="仿宋" w:hint="eastAsia"/>
          <w:sz w:val="24"/>
        </w:rPr>
        <w:t>需</w:t>
      </w:r>
      <w:r>
        <w:rPr>
          <w:rFonts w:ascii="仿宋" w:eastAsia="仿宋" w:hAnsi="仿宋"/>
          <w:sz w:val="24"/>
        </w:rPr>
        <w:t>在</w:t>
      </w:r>
      <w:r>
        <w:rPr>
          <w:rFonts w:ascii="仿宋" w:eastAsia="仿宋" w:hAnsi="仿宋" w:hint="eastAsia"/>
          <w:sz w:val="24"/>
        </w:rPr>
        <w:t>项目所在地</w:t>
      </w:r>
      <w:r>
        <w:rPr>
          <w:rFonts w:ascii="仿宋" w:eastAsia="仿宋" w:hAnsi="仿宋"/>
          <w:sz w:val="24"/>
        </w:rPr>
        <w:t>设</w:t>
      </w:r>
      <w:r>
        <w:rPr>
          <w:rFonts w:ascii="仿宋" w:eastAsia="仿宋" w:hAnsi="仿宋" w:hint="eastAsia"/>
          <w:sz w:val="24"/>
        </w:rPr>
        <w:t>立</w:t>
      </w:r>
      <w:r>
        <w:rPr>
          <w:rFonts w:ascii="仿宋" w:eastAsia="仿宋" w:hAnsi="仿宋"/>
          <w:sz w:val="24"/>
        </w:rPr>
        <w:t>备品备件库，存入所有必须的备件，并保证设备停产后不少于5年的供应期。</w:t>
      </w:r>
      <w:r>
        <w:rPr>
          <w:rFonts w:ascii="仿宋" w:eastAsia="仿宋" w:hAnsi="仿宋" w:hint="eastAsia"/>
          <w:sz w:val="24"/>
        </w:rPr>
        <w:t>如投标人在项目所在地设有备品备件库的，须提供备品备件库的详细地址、联系人及电话、房产证明或租赁合同复印件；如投标人在项目所在地没有备品备件库的，须提供承诺函并加盖公章，承诺在签订合同后三个月内按要求在项目所在地设立备品备件库</w:t>
      </w:r>
      <w:r>
        <w:rPr>
          <w:rFonts w:ascii="仿宋" w:eastAsia="仿宋" w:hAnsi="仿宋"/>
          <w:sz w:val="24"/>
        </w:rPr>
        <w:t>。</w:t>
      </w:r>
    </w:p>
    <w:p w:rsidR="00D4733D" w:rsidRDefault="00D4733D" w:rsidP="00D4733D">
      <w:pPr>
        <w:spacing w:beforeLines="50" w:before="156" w:line="360" w:lineRule="auto"/>
        <w:jc w:val="left"/>
        <w:rPr>
          <w:rFonts w:ascii="仿宋" w:eastAsia="仿宋" w:hAnsi="仿宋"/>
          <w:sz w:val="24"/>
        </w:rPr>
      </w:pPr>
      <w:r>
        <w:rPr>
          <w:rFonts w:ascii="仿宋" w:eastAsia="仿宋" w:hAnsi="仿宋"/>
          <w:sz w:val="24"/>
        </w:rPr>
        <w:t>（2）应提供原厂维修配件明细表及报价单</w:t>
      </w:r>
      <w:r>
        <w:rPr>
          <w:rFonts w:ascii="仿宋" w:eastAsia="仿宋" w:hAnsi="仿宋" w:hint="eastAsia"/>
          <w:sz w:val="24"/>
        </w:rPr>
        <w:t>（</w:t>
      </w:r>
      <w:r>
        <w:rPr>
          <w:rFonts w:ascii="仿宋" w:eastAsia="仿宋" w:hAnsi="仿宋"/>
          <w:sz w:val="24"/>
        </w:rPr>
        <w:t>如提供公开信息渠道可查询到的，可免提供，但须注明查询方法及来源</w:t>
      </w:r>
      <w:r>
        <w:rPr>
          <w:rFonts w:ascii="仿宋" w:eastAsia="仿宋" w:hAnsi="仿宋" w:hint="eastAsia"/>
          <w:sz w:val="24"/>
        </w:rPr>
        <w:t>），加盖原厂公章。</w:t>
      </w:r>
    </w:p>
    <w:p w:rsidR="00D4733D" w:rsidRDefault="00D4733D" w:rsidP="00D4733D">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3</w:t>
      </w:r>
      <w:r>
        <w:rPr>
          <w:rFonts w:ascii="仿宋" w:eastAsia="仿宋" w:hAnsi="仿宋"/>
          <w:sz w:val="24"/>
        </w:rPr>
        <w:t>）应免费开放数据接口，以便招标人将该设备与相关信息系统连接。如连接</w:t>
      </w:r>
      <w:proofErr w:type="gramStart"/>
      <w:r>
        <w:rPr>
          <w:rFonts w:ascii="仿宋" w:eastAsia="仿宋" w:hAnsi="仿宋"/>
          <w:sz w:val="24"/>
        </w:rPr>
        <w:t>需发生</w:t>
      </w:r>
      <w:proofErr w:type="gramEnd"/>
      <w:r>
        <w:rPr>
          <w:rFonts w:ascii="仿宋" w:eastAsia="仿宋" w:hAnsi="仿宋"/>
          <w:sz w:val="24"/>
        </w:rPr>
        <w:t>软件（含接口费）及硬件费用，其费用应含在投标报价内。</w:t>
      </w:r>
    </w:p>
    <w:p w:rsidR="00D4733D" w:rsidRDefault="00D4733D" w:rsidP="00D4733D">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4</w:t>
      </w:r>
      <w:r>
        <w:rPr>
          <w:rFonts w:ascii="仿宋" w:eastAsia="仿宋" w:hAnsi="仿宋"/>
          <w:sz w:val="24"/>
        </w:rPr>
        <w:t>）安装完成后，由</w:t>
      </w:r>
      <w:r>
        <w:rPr>
          <w:rFonts w:ascii="仿宋" w:eastAsia="仿宋" w:hAnsi="仿宋" w:hint="eastAsia"/>
          <w:sz w:val="24"/>
        </w:rPr>
        <w:t>采购</w:t>
      </w:r>
      <w:r>
        <w:rPr>
          <w:rFonts w:ascii="仿宋" w:eastAsia="仿宋" w:hAnsi="仿宋"/>
          <w:sz w:val="24"/>
        </w:rPr>
        <w:t>人、当地质检部门及相关部门联合验收（如需要），达到本</w:t>
      </w:r>
      <w:r>
        <w:rPr>
          <w:rFonts w:ascii="仿宋" w:eastAsia="仿宋" w:hAnsi="仿宋" w:hint="eastAsia"/>
          <w:sz w:val="24"/>
        </w:rPr>
        <w:t>招标文件</w:t>
      </w:r>
      <w:r>
        <w:rPr>
          <w:rFonts w:ascii="仿宋" w:eastAsia="仿宋" w:hAnsi="仿宋"/>
          <w:sz w:val="24"/>
        </w:rPr>
        <w:t>中各项技术指标和原设备的产品标准，并满足安全使用防护要求的，方可验收合格。</w:t>
      </w:r>
    </w:p>
    <w:p w:rsidR="00D4733D" w:rsidRDefault="00D4733D" w:rsidP="00D4733D">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5</w:t>
      </w:r>
      <w:r>
        <w:rPr>
          <w:rFonts w:ascii="仿宋" w:eastAsia="仿宋" w:hAnsi="仿宋"/>
          <w:sz w:val="24"/>
        </w:rPr>
        <w:t>）专用工具：如有专用工具，投标人应向</w:t>
      </w:r>
      <w:r>
        <w:rPr>
          <w:rFonts w:ascii="仿宋" w:eastAsia="仿宋" w:hAnsi="仿宋" w:hint="eastAsia"/>
          <w:sz w:val="24"/>
        </w:rPr>
        <w:t>采购</w:t>
      </w:r>
      <w:r>
        <w:rPr>
          <w:rFonts w:ascii="仿宋" w:eastAsia="仿宋" w:hAnsi="仿宋"/>
          <w:sz w:val="24"/>
        </w:rPr>
        <w:t>人提供设备使用及维护的专用工具。</w:t>
      </w:r>
    </w:p>
    <w:p w:rsidR="00D4733D" w:rsidRDefault="00D4733D" w:rsidP="00D4733D">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6</w:t>
      </w:r>
      <w:r>
        <w:rPr>
          <w:rFonts w:ascii="仿宋" w:eastAsia="仿宋" w:hAnsi="仿宋"/>
          <w:sz w:val="24"/>
        </w:rPr>
        <w:t>）资料：</w:t>
      </w:r>
    </w:p>
    <w:p w:rsidR="00D4733D" w:rsidRDefault="00D4733D" w:rsidP="00D4733D">
      <w:pPr>
        <w:spacing w:beforeLines="50" w:before="156" w:line="360" w:lineRule="auto"/>
        <w:ind w:firstLineChars="200" w:firstLine="480"/>
        <w:jc w:val="left"/>
        <w:rPr>
          <w:rFonts w:ascii="仿宋" w:eastAsia="仿宋" w:hAnsi="仿宋"/>
          <w:sz w:val="24"/>
        </w:rPr>
      </w:pPr>
      <w:r>
        <w:rPr>
          <w:rFonts w:ascii="仿宋" w:eastAsia="仿宋" w:hAnsi="仿宋"/>
          <w:sz w:val="24"/>
        </w:rPr>
        <w:t>①</w:t>
      </w:r>
      <w:r>
        <w:rPr>
          <w:rFonts w:ascii="仿宋" w:eastAsia="仿宋" w:hAnsi="仿宋" w:hint="eastAsia"/>
          <w:sz w:val="24"/>
        </w:rPr>
        <w:t>投标人</w:t>
      </w:r>
      <w:r>
        <w:rPr>
          <w:rFonts w:ascii="仿宋" w:eastAsia="仿宋" w:hAnsi="仿宋"/>
          <w:sz w:val="24"/>
        </w:rPr>
        <w:t>须向</w:t>
      </w:r>
      <w:r>
        <w:rPr>
          <w:rFonts w:ascii="仿宋" w:eastAsia="仿宋" w:hAnsi="仿宋" w:hint="eastAsia"/>
          <w:sz w:val="24"/>
        </w:rPr>
        <w:t>采购人</w:t>
      </w:r>
      <w:r>
        <w:rPr>
          <w:rFonts w:ascii="仿宋" w:eastAsia="仿宋" w:hAnsi="仿宋"/>
          <w:sz w:val="24"/>
        </w:rPr>
        <w:t>提供操作手册、技术资料（维修及使用）：中文2套，英文1套。</w:t>
      </w:r>
    </w:p>
    <w:p w:rsidR="00D4733D" w:rsidRDefault="00D4733D" w:rsidP="00D4733D">
      <w:pPr>
        <w:spacing w:beforeLines="50" w:before="156" w:line="360" w:lineRule="auto"/>
        <w:ind w:firstLineChars="200" w:firstLine="480"/>
        <w:jc w:val="left"/>
        <w:rPr>
          <w:rFonts w:ascii="仿宋" w:eastAsia="仿宋" w:hAnsi="仿宋"/>
          <w:sz w:val="24"/>
        </w:rPr>
      </w:pPr>
      <w:r>
        <w:rPr>
          <w:rFonts w:ascii="仿宋" w:eastAsia="仿宋" w:hAnsi="仿宋"/>
          <w:sz w:val="24"/>
        </w:rPr>
        <w:t>②</w:t>
      </w:r>
      <w:r>
        <w:rPr>
          <w:rFonts w:ascii="仿宋" w:eastAsia="仿宋" w:hAnsi="仿宋" w:hint="eastAsia"/>
          <w:sz w:val="24"/>
        </w:rPr>
        <w:t>投标人</w:t>
      </w:r>
      <w:r>
        <w:rPr>
          <w:rFonts w:ascii="仿宋" w:eastAsia="仿宋" w:hAnsi="仿宋"/>
          <w:sz w:val="24"/>
        </w:rPr>
        <w:t>须向</w:t>
      </w:r>
      <w:r>
        <w:rPr>
          <w:rFonts w:ascii="仿宋" w:eastAsia="仿宋" w:hAnsi="仿宋" w:hint="eastAsia"/>
          <w:sz w:val="24"/>
        </w:rPr>
        <w:t>采购人</w:t>
      </w:r>
      <w:r>
        <w:rPr>
          <w:rFonts w:ascii="仿宋" w:eastAsia="仿宋" w:hAnsi="仿宋"/>
          <w:sz w:val="24"/>
        </w:rPr>
        <w:t>提供设备的运行、安装、使用环境要求。</w:t>
      </w:r>
    </w:p>
    <w:p w:rsidR="00D4733D" w:rsidRDefault="00D4733D" w:rsidP="00D4733D">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7</w:t>
      </w:r>
      <w:r>
        <w:rPr>
          <w:rFonts w:ascii="仿宋" w:eastAsia="仿宋" w:hAnsi="仿宋"/>
          <w:sz w:val="24"/>
        </w:rPr>
        <w:t>）技术服务：</w:t>
      </w:r>
    </w:p>
    <w:p w:rsidR="00D4733D" w:rsidRDefault="00D4733D" w:rsidP="00D4733D">
      <w:pPr>
        <w:spacing w:beforeLines="50" w:before="156" w:line="360" w:lineRule="auto"/>
        <w:ind w:firstLineChars="200" w:firstLine="480"/>
        <w:jc w:val="left"/>
        <w:rPr>
          <w:rFonts w:ascii="仿宋" w:eastAsia="仿宋" w:hAnsi="仿宋"/>
          <w:sz w:val="24"/>
        </w:rPr>
      </w:pPr>
      <w:r>
        <w:rPr>
          <w:rFonts w:ascii="仿宋" w:eastAsia="仿宋" w:hAnsi="仿宋"/>
          <w:sz w:val="24"/>
        </w:rPr>
        <w:t>在货物运抵使用单位后，</w:t>
      </w:r>
      <w:r>
        <w:rPr>
          <w:rFonts w:ascii="仿宋" w:eastAsia="仿宋" w:hAnsi="仿宋" w:hint="eastAsia"/>
          <w:sz w:val="24"/>
        </w:rPr>
        <w:t>中标</w:t>
      </w:r>
      <w:r>
        <w:rPr>
          <w:rFonts w:ascii="仿宋" w:eastAsia="仿宋" w:hAnsi="仿宋"/>
          <w:sz w:val="24"/>
        </w:rPr>
        <w:t>人应在使用单位所要求的时间派工程技术人员到达现场，在</w:t>
      </w:r>
      <w:r>
        <w:rPr>
          <w:rFonts w:ascii="仿宋" w:eastAsia="仿宋" w:hAnsi="仿宋" w:hint="eastAsia"/>
          <w:sz w:val="24"/>
        </w:rPr>
        <w:t>使用</w:t>
      </w:r>
      <w:r>
        <w:rPr>
          <w:rFonts w:ascii="仿宋" w:eastAsia="仿宋" w:hAnsi="仿宋"/>
          <w:sz w:val="24"/>
        </w:rPr>
        <w:t>单位技术人员在场的情况下开箱清点货物，组织安装、调试，并承担所需的工具、备件、消耗品及因此发生的一切费用。</w:t>
      </w:r>
    </w:p>
    <w:p w:rsidR="00D4733D" w:rsidRDefault="00D4733D" w:rsidP="00D4733D">
      <w:pPr>
        <w:spacing w:beforeLines="50" w:before="156" w:line="360" w:lineRule="auto"/>
        <w:jc w:val="left"/>
        <w:rPr>
          <w:rFonts w:ascii="仿宋" w:eastAsia="仿宋" w:hAnsi="仿宋"/>
          <w:sz w:val="24"/>
        </w:rPr>
      </w:pPr>
      <w:r>
        <w:rPr>
          <w:rFonts w:ascii="仿宋" w:eastAsia="仿宋" w:hAnsi="仿宋"/>
          <w:sz w:val="24"/>
        </w:rPr>
        <w:t>（</w:t>
      </w:r>
      <w:r>
        <w:rPr>
          <w:rFonts w:ascii="仿宋" w:eastAsia="仿宋" w:hAnsi="仿宋" w:hint="eastAsia"/>
          <w:sz w:val="24"/>
        </w:rPr>
        <w:t>8</w:t>
      </w:r>
      <w:r>
        <w:rPr>
          <w:rFonts w:ascii="仿宋" w:eastAsia="仿宋" w:hAnsi="仿宋"/>
          <w:sz w:val="24"/>
        </w:rPr>
        <w:t>）如是国家规定强制检定的计量设备，安装时需提供省级以上计量部门出具的该设备的初检合格证书，如不能出具，买方进行计量初检的费用应含在投标报价内。</w:t>
      </w:r>
    </w:p>
    <w:p w:rsidR="00D4733D" w:rsidRDefault="00D4733D" w:rsidP="00D4733D">
      <w:pPr>
        <w:tabs>
          <w:tab w:val="left" w:pos="900"/>
        </w:tabs>
        <w:spacing w:line="360" w:lineRule="auto"/>
        <w:rPr>
          <w:rFonts w:ascii="仿宋" w:eastAsia="仿宋" w:hAnsi="仿宋"/>
          <w:b/>
          <w:sz w:val="24"/>
        </w:rPr>
      </w:pPr>
      <w:r>
        <w:rPr>
          <w:rFonts w:ascii="仿宋" w:eastAsia="仿宋" w:hAnsi="仿宋" w:hint="eastAsia"/>
          <w:b/>
          <w:sz w:val="24"/>
        </w:rPr>
        <w:lastRenderedPageBreak/>
        <w:t>五、采购标的</w:t>
      </w:r>
      <w:proofErr w:type="gramStart"/>
      <w:r>
        <w:rPr>
          <w:rFonts w:ascii="仿宋" w:eastAsia="仿宋" w:hAnsi="仿宋" w:hint="eastAsia"/>
          <w:b/>
          <w:sz w:val="24"/>
        </w:rPr>
        <w:t>的</w:t>
      </w:r>
      <w:proofErr w:type="gramEnd"/>
      <w:r>
        <w:rPr>
          <w:rFonts w:ascii="仿宋" w:eastAsia="仿宋" w:hAnsi="仿宋" w:hint="eastAsia"/>
          <w:b/>
          <w:sz w:val="24"/>
        </w:rPr>
        <w:t>验收标准</w:t>
      </w:r>
    </w:p>
    <w:p w:rsidR="00D4733D" w:rsidRDefault="00D4733D" w:rsidP="00D4733D">
      <w:pPr>
        <w:tabs>
          <w:tab w:val="left" w:pos="900"/>
        </w:tabs>
        <w:spacing w:beforeLines="50" w:before="156" w:line="360" w:lineRule="auto"/>
        <w:rPr>
          <w:rFonts w:ascii="仿宋" w:eastAsia="仿宋" w:hAnsi="仿宋"/>
          <w:sz w:val="24"/>
        </w:rPr>
      </w:pPr>
      <w:r>
        <w:rPr>
          <w:rFonts w:ascii="仿宋" w:eastAsia="仿宋" w:hAnsi="仿宋" w:hint="eastAsia"/>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D4733D" w:rsidRDefault="00D4733D" w:rsidP="00D4733D">
      <w:pPr>
        <w:tabs>
          <w:tab w:val="left" w:pos="900"/>
        </w:tabs>
        <w:spacing w:beforeLines="50" w:before="156" w:line="360" w:lineRule="auto"/>
        <w:rPr>
          <w:rFonts w:ascii="仿宋" w:eastAsia="仿宋" w:hAnsi="仿宋"/>
          <w:sz w:val="24"/>
        </w:rPr>
      </w:pPr>
      <w:r>
        <w:rPr>
          <w:rFonts w:ascii="仿宋" w:eastAsia="仿宋" w:hAnsi="仿宋" w:hint="eastAsia"/>
          <w:sz w:val="24"/>
        </w:rPr>
        <w:t>2.货物运抵采购项目（标的）交付的地点后，采购人将在</w:t>
      </w:r>
      <w:r>
        <w:rPr>
          <w:rFonts w:ascii="仿宋" w:eastAsia="仿宋" w:hAnsi="仿宋" w:hint="eastAsia"/>
          <w:sz w:val="24"/>
          <w:u w:val="single"/>
        </w:rPr>
        <w:t>30个工作日</w:t>
      </w:r>
      <w:r>
        <w:rPr>
          <w:rFonts w:ascii="仿宋" w:eastAsia="仿宋" w:hAnsi="仿宋" w:hint="eastAsia"/>
          <w:sz w:val="24"/>
        </w:rPr>
        <w:t>内组织验收，由采购人组织验收小组，对货物的数量、外观、包装、质量、安全、功能及性能等进行验收，项目验收依据为采购合同、招标文件和投标文件。验收小组将根据验收情况制作验收备忘录并签署验收意见。</w:t>
      </w:r>
    </w:p>
    <w:p w:rsidR="00D4733D" w:rsidRDefault="00D4733D" w:rsidP="00D4733D">
      <w:pPr>
        <w:tabs>
          <w:tab w:val="left" w:pos="900"/>
        </w:tabs>
        <w:spacing w:line="360" w:lineRule="auto"/>
        <w:rPr>
          <w:rFonts w:ascii="仿宋" w:eastAsia="仿宋" w:hAnsi="仿宋" w:cs="宋体"/>
          <w:sz w:val="24"/>
        </w:rPr>
      </w:pPr>
      <w:r>
        <w:rPr>
          <w:rFonts w:ascii="仿宋" w:eastAsia="仿宋" w:hAnsi="仿宋" w:hint="eastAsia"/>
          <w:sz w:val="24"/>
        </w:rPr>
        <w:t>3.投标人应负责使所供计量仪器通过计量部门的验收，并承担相关费用（包括运费）。若需要，应在检测期间提供备用仪器，以便不影响采购人的使用。</w:t>
      </w:r>
    </w:p>
    <w:p w:rsidR="00D4733D" w:rsidRDefault="00D4733D" w:rsidP="00D4733D">
      <w:pPr>
        <w:tabs>
          <w:tab w:val="left" w:pos="900"/>
        </w:tabs>
        <w:spacing w:line="360" w:lineRule="auto"/>
        <w:rPr>
          <w:rFonts w:ascii="仿宋" w:eastAsia="仿宋" w:hAnsi="仿宋"/>
          <w:b/>
          <w:sz w:val="24"/>
        </w:rPr>
      </w:pPr>
      <w:r>
        <w:rPr>
          <w:rFonts w:ascii="仿宋" w:eastAsia="仿宋" w:hAnsi="仿宋" w:hint="eastAsia"/>
          <w:b/>
          <w:sz w:val="24"/>
        </w:rPr>
        <w:t>六、采购标的</w:t>
      </w:r>
      <w:proofErr w:type="gramStart"/>
      <w:r>
        <w:rPr>
          <w:rFonts w:ascii="仿宋" w:eastAsia="仿宋" w:hAnsi="仿宋" w:hint="eastAsia"/>
          <w:b/>
          <w:sz w:val="24"/>
        </w:rPr>
        <w:t>的</w:t>
      </w:r>
      <w:proofErr w:type="gramEnd"/>
      <w:r>
        <w:rPr>
          <w:rFonts w:ascii="仿宋" w:eastAsia="仿宋" w:hAnsi="仿宋" w:hint="eastAsia"/>
          <w:b/>
          <w:sz w:val="24"/>
        </w:rPr>
        <w:t>其他技术、服务等要求</w:t>
      </w:r>
    </w:p>
    <w:p w:rsidR="00D4733D" w:rsidRDefault="00D4733D" w:rsidP="00D4733D">
      <w:pPr>
        <w:tabs>
          <w:tab w:val="left" w:pos="900"/>
        </w:tabs>
        <w:spacing w:line="360" w:lineRule="auto"/>
        <w:rPr>
          <w:rFonts w:ascii="仿宋" w:eastAsia="仿宋" w:hAnsi="仿宋"/>
          <w:b/>
          <w:sz w:val="24"/>
        </w:rPr>
      </w:pPr>
      <w:r>
        <w:rPr>
          <w:rFonts w:ascii="仿宋" w:eastAsia="仿宋" w:hAnsi="仿宋" w:hint="eastAsia"/>
          <w:b/>
          <w:sz w:val="24"/>
        </w:rPr>
        <w:t>（一）技术证明支持材料</w:t>
      </w:r>
    </w:p>
    <w:p w:rsidR="00D4733D" w:rsidRDefault="00D4733D" w:rsidP="00D4733D">
      <w:pPr>
        <w:numPr>
          <w:ilvl w:val="0"/>
          <w:numId w:val="1"/>
        </w:numPr>
        <w:spacing w:line="360" w:lineRule="auto"/>
        <w:rPr>
          <w:rFonts w:ascii="仿宋" w:eastAsia="仿宋" w:hAnsi="仿宋"/>
          <w:b/>
          <w:sz w:val="24"/>
        </w:rPr>
      </w:pPr>
      <w:r>
        <w:rPr>
          <w:rFonts w:ascii="仿宋" w:eastAsia="仿宋" w:hAnsi="仿宋" w:hint="eastAsia"/>
          <w:b/>
          <w:sz w:val="24"/>
        </w:rPr>
        <w:t>对于技术规格中标注“★”号的技术参数代表实质性指标，不满足该指标项将直接导致投标被拒绝。</w:t>
      </w:r>
    </w:p>
    <w:p w:rsidR="00D4733D" w:rsidRDefault="00D4733D" w:rsidP="00D4733D">
      <w:pPr>
        <w:numPr>
          <w:ilvl w:val="0"/>
          <w:numId w:val="1"/>
        </w:numPr>
        <w:spacing w:line="360" w:lineRule="auto"/>
        <w:rPr>
          <w:rFonts w:ascii="仿宋" w:eastAsia="仿宋" w:hAnsi="仿宋"/>
          <w:b/>
          <w:sz w:val="24"/>
        </w:rPr>
      </w:pPr>
      <w:r>
        <w:rPr>
          <w:rFonts w:ascii="仿宋" w:eastAsia="仿宋" w:hAnsi="仿宋" w:hint="eastAsia"/>
          <w:b/>
          <w:sz w:val="24"/>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D4733D" w:rsidRDefault="00D4733D" w:rsidP="00D4733D">
      <w:pPr>
        <w:tabs>
          <w:tab w:val="left" w:pos="420"/>
          <w:tab w:val="left" w:pos="3288"/>
        </w:tabs>
        <w:spacing w:line="360" w:lineRule="auto"/>
        <w:rPr>
          <w:rFonts w:ascii="仿宋" w:eastAsia="仿宋" w:hAnsi="仿宋"/>
          <w:b/>
          <w:sz w:val="24"/>
        </w:rPr>
      </w:pPr>
      <w:bookmarkStart w:id="4" w:name="OLE_LINK184"/>
      <w:bookmarkStart w:id="5" w:name="OLE_LINK185"/>
      <w:bookmarkStart w:id="6" w:name="OLE_LINK189"/>
      <w:bookmarkStart w:id="7" w:name="OLE_LINK188"/>
      <w:r>
        <w:rPr>
          <w:rFonts w:ascii="仿宋" w:eastAsia="仿宋" w:hAnsi="仿宋" w:hint="eastAsia"/>
          <w:b/>
          <w:sz w:val="24"/>
        </w:rPr>
        <w:t>（二）</w:t>
      </w:r>
      <w:bookmarkEnd w:id="4"/>
      <w:bookmarkEnd w:id="5"/>
      <w:r>
        <w:rPr>
          <w:rFonts w:ascii="仿宋" w:eastAsia="仿宋" w:hAnsi="仿宋" w:hint="eastAsia"/>
          <w:b/>
          <w:sz w:val="24"/>
        </w:rPr>
        <w:t>供货及安装要求</w:t>
      </w:r>
      <w:r>
        <w:rPr>
          <w:rFonts w:ascii="仿宋" w:eastAsia="仿宋" w:hAnsi="仿宋"/>
          <w:b/>
          <w:sz w:val="24"/>
        </w:rPr>
        <w:tab/>
      </w:r>
    </w:p>
    <w:bookmarkEnd w:id="6"/>
    <w:bookmarkEnd w:id="7"/>
    <w:p w:rsidR="00D4733D" w:rsidRDefault="00D4733D" w:rsidP="00D4733D">
      <w:pPr>
        <w:numPr>
          <w:ilvl w:val="0"/>
          <w:numId w:val="2"/>
        </w:numPr>
        <w:spacing w:line="360" w:lineRule="auto"/>
        <w:rPr>
          <w:rFonts w:ascii="仿宋" w:eastAsia="仿宋" w:hAnsi="仿宋"/>
          <w:b/>
          <w:sz w:val="24"/>
        </w:rPr>
      </w:pPr>
      <w:r>
        <w:rPr>
          <w:rFonts w:ascii="仿宋" w:eastAsia="仿宋" w:hAnsi="仿宋"/>
          <w:b/>
          <w:sz w:val="24"/>
        </w:rPr>
        <w:lastRenderedPageBreak/>
        <w:t>投标人发运货物时，每台设备要提供</w:t>
      </w:r>
      <w:bookmarkStart w:id="8" w:name="OLE_LINK8"/>
      <w:r>
        <w:rPr>
          <w:rFonts w:ascii="仿宋" w:eastAsia="仿宋" w:hAnsi="仿宋"/>
          <w:b/>
          <w:sz w:val="24"/>
        </w:rPr>
        <w:t>一整套中文的技术资料</w:t>
      </w:r>
      <w:bookmarkEnd w:id="8"/>
      <w:r>
        <w:rPr>
          <w:rFonts w:ascii="仿宋" w:eastAsia="仿宋" w:hAnsi="仿宋"/>
          <w:b/>
          <w:sz w:val="24"/>
        </w:rPr>
        <w:t>，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D4733D" w:rsidRDefault="00D4733D" w:rsidP="00D4733D">
      <w:pPr>
        <w:numPr>
          <w:ilvl w:val="0"/>
          <w:numId w:val="2"/>
        </w:numPr>
        <w:spacing w:line="360" w:lineRule="auto"/>
        <w:rPr>
          <w:rFonts w:ascii="仿宋" w:eastAsia="仿宋" w:hAnsi="仿宋"/>
          <w:b/>
          <w:sz w:val="24"/>
        </w:rPr>
      </w:pPr>
      <w:r>
        <w:rPr>
          <w:rFonts w:ascii="仿宋" w:eastAsia="仿宋" w:hAnsi="仿宋"/>
          <w:b/>
          <w:sz w:val="24"/>
        </w:rPr>
        <w:t>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D4733D" w:rsidRDefault="00D4733D" w:rsidP="00D4733D">
      <w:pPr>
        <w:numPr>
          <w:ilvl w:val="0"/>
          <w:numId w:val="2"/>
        </w:numPr>
        <w:spacing w:line="360" w:lineRule="auto"/>
        <w:rPr>
          <w:rFonts w:ascii="仿宋" w:eastAsia="仿宋" w:hAnsi="仿宋"/>
          <w:b/>
          <w:sz w:val="24"/>
        </w:rPr>
      </w:pPr>
      <w:r>
        <w:rPr>
          <w:rFonts w:ascii="仿宋" w:eastAsia="仿宋" w:hAnsi="仿宋" w:hint="eastAsia"/>
          <w:b/>
          <w:sz w:val="24"/>
        </w:rPr>
        <w:t>投标人所提供的部件之间及设备之间的连线或接插件均视为设备内部部件，应包含在相应的配置中。</w:t>
      </w:r>
    </w:p>
    <w:p w:rsidR="00D4733D" w:rsidRDefault="00D4733D" w:rsidP="00D4733D">
      <w:pPr>
        <w:numPr>
          <w:ilvl w:val="0"/>
          <w:numId w:val="2"/>
        </w:numPr>
        <w:spacing w:line="360" w:lineRule="auto"/>
        <w:rPr>
          <w:rFonts w:ascii="仿宋" w:eastAsia="仿宋" w:hAnsi="仿宋"/>
          <w:b/>
          <w:sz w:val="24"/>
        </w:rPr>
      </w:pPr>
      <w:r>
        <w:rPr>
          <w:rFonts w:ascii="仿宋" w:eastAsia="仿宋" w:hAnsi="仿宋" w:hint="eastAsia"/>
          <w:b/>
          <w:sz w:val="24"/>
        </w:rPr>
        <w:t>工作条件：除了在技术规格中另有规定外，投标人提供的一切仪器、设备和系统，应符合下列条件：</w:t>
      </w:r>
    </w:p>
    <w:p w:rsidR="00D4733D" w:rsidRDefault="00D4733D" w:rsidP="00D4733D">
      <w:pPr>
        <w:numPr>
          <w:ilvl w:val="0"/>
          <w:numId w:val="3"/>
        </w:numPr>
        <w:tabs>
          <w:tab w:val="clear" w:pos="1140"/>
          <w:tab w:val="left" w:pos="735"/>
        </w:tabs>
        <w:spacing w:beforeLines="50" w:before="156" w:line="360" w:lineRule="auto"/>
        <w:ind w:left="735" w:hanging="315"/>
        <w:rPr>
          <w:rFonts w:ascii="仿宋" w:eastAsia="仿宋" w:hAnsi="仿宋"/>
          <w:b/>
          <w:sz w:val="24"/>
        </w:rPr>
      </w:pPr>
      <w:r>
        <w:rPr>
          <w:rFonts w:ascii="仿宋" w:eastAsia="仿宋" w:hAnsi="仿宋" w:hint="eastAsia"/>
          <w:sz w:val="24"/>
        </w:rPr>
        <w:t>仪器设备的插头要符合中国电工标准。如不符合，则应提供适合仪器插头的插座，必须要有接地。</w:t>
      </w:r>
    </w:p>
    <w:p w:rsidR="00D4733D" w:rsidRDefault="00D4733D" w:rsidP="00D4733D">
      <w:pPr>
        <w:numPr>
          <w:ilvl w:val="0"/>
          <w:numId w:val="3"/>
        </w:numPr>
        <w:tabs>
          <w:tab w:val="clear" w:pos="1140"/>
          <w:tab w:val="left" w:pos="735"/>
        </w:tabs>
        <w:spacing w:beforeLines="50" w:before="156" w:line="360" w:lineRule="auto"/>
        <w:ind w:left="735" w:hanging="315"/>
        <w:rPr>
          <w:rFonts w:ascii="仿宋" w:eastAsia="仿宋" w:hAnsi="仿宋"/>
          <w:b/>
          <w:sz w:val="24"/>
        </w:rPr>
      </w:pPr>
      <w:r>
        <w:rPr>
          <w:rFonts w:ascii="仿宋" w:eastAsia="仿宋" w:hAnsi="仿宋" w:hint="eastAsia"/>
          <w:kern w:val="0"/>
          <w:sz w:val="24"/>
        </w:rPr>
        <w:t>如果仪器设备需特殊的工作条件（如：水、电源、磁场强度、特殊温度、湿度、震动强度等），投标人应在有关投标文件中加以说明。</w:t>
      </w:r>
    </w:p>
    <w:p w:rsidR="00D4733D" w:rsidRDefault="00D4733D" w:rsidP="00D4733D">
      <w:pPr>
        <w:tabs>
          <w:tab w:val="left" w:pos="735"/>
        </w:tabs>
        <w:spacing w:beforeLines="50" w:before="156" w:line="360" w:lineRule="auto"/>
        <w:rPr>
          <w:rFonts w:ascii="仿宋" w:eastAsia="仿宋" w:hAnsi="仿宋"/>
          <w:b/>
          <w:sz w:val="24"/>
        </w:rPr>
      </w:pPr>
      <w:r>
        <w:rPr>
          <w:rFonts w:ascii="仿宋" w:eastAsia="仿宋" w:hAnsi="仿宋" w:hint="eastAsia"/>
          <w:b/>
          <w:sz w:val="24"/>
        </w:rPr>
        <w:t>（三）培训要求：</w:t>
      </w:r>
    </w:p>
    <w:p w:rsidR="00D4733D" w:rsidRDefault="00D4733D" w:rsidP="00D4733D">
      <w:pPr>
        <w:tabs>
          <w:tab w:val="left" w:pos="735"/>
        </w:tabs>
        <w:spacing w:beforeLines="50" w:before="156" w:line="360" w:lineRule="auto"/>
        <w:ind w:firstLineChars="200" w:firstLine="480"/>
        <w:rPr>
          <w:rFonts w:ascii="仿宋" w:eastAsia="仿宋" w:hAnsi="仿宋"/>
          <w:sz w:val="24"/>
        </w:rPr>
      </w:pPr>
      <w:r>
        <w:rPr>
          <w:rFonts w:ascii="仿宋" w:eastAsia="仿宋" w:hAnsi="仿宋" w:hint="eastAsia"/>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D4733D" w:rsidRDefault="00D4733D" w:rsidP="00D4733D">
      <w:pPr>
        <w:tabs>
          <w:tab w:val="left" w:pos="900"/>
          <w:tab w:val="left" w:pos="7160"/>
        </w:tabs>
        <w:spacing w:line="360" w:lineRule="auto"/>
        <w:rPr>
          <w:rFonts w:ascii="仿宋" w:eastAsia="仿宋" w:hAnsi="仿宋"/>
          <w:b/>
          <w:sz w:val="24"/>
        </w:rPr>
      </w:pPr>
      <w:r>
        <w:rPr>
          <w:rFonts w:ascii="仿宋" w:eastAsia="仿宋" w:hAnsi="仿宋" w:hint="eastAsia"/>
          <w:b/>
          <w:sz w:val="24"/>
        </w:rPr>
        <w:t>七</w:t>
      </w:r>
      <w:r>
        <w:rPr>
          <w:rFonts w:ascii="仿宋" w:eastAsia="仿宋" w:hAnsi="仿宋"/>
          <w:b/>
          <w:sz w:val="24"/>
        </w:rPr>
        <w:t>、采购标的需满足的质量、安全、技术规格、物理特性等要求</w:t>
      </w:r>
      <w:r>
        <w:rPr>
          <w:rFonts w:ascii="仿宋" w:eastAsia="仿宋" w:hAnsi="仿宋"/>
          <w:b/>
          <w:sz w:val="24"/>
        </w:rPr>
        <w:tab/>
      </w:r>
    </w:p>
    <w:p w:rsidR="00D4733D" w:rsidRDefault="00D4733D" w:rsidP="00D4733D">
      <w:pPr>
        <w:widowControl/>
        <w:spacing w:line="360" w:lineRule="auto"/>
        <w:ind w:firstLineChars="200" w:firstLine="480"/>
        <w:jc w:val="left"/>
        <w:rPr>
          <w:rFonts w:ascii="仿宋" w:eastAsia="仿宋" w:hAnsi="仿宋"/>
          <w:sz w:val="24"/>
        </w:rPr>
      </w:pPr>
      <w:r>
        <w:rPr>
          <w:rFonts w:ascii="仿宋" w:eastAsia="仿宋" w:hAnsi="仿宋"/>
          <w:sz w:val="24"/>
        </w:rPr>
        <w:br w:type="page"/>
      </w:r>
    </w:p>
    <w:p w:rsidR="00D4733D" w:rsidRDefault="00D4733D" w:rsidP="00D4733D">
      <w:pPr>
        <w:snapToGrid w:val="0"/>
        <w:spacing w:line="360" w:lineRule="auto"/>
        <w:jc w:val="center"/>
        <w:rPr>
          <w:rFonts w:ascii="仿宋" w:eastAsia="仿宋" w:hAnsi="仿宋"/>
          <w:b/>
          <w:sz w:val="24"/>
        </w:rPr>
      </w:pPr>
      <w:r>
        <w:rPr>
          <w:rFonts w:ascii="仿宋" w:eastAsia="仿宋" w:hAnsi="仿宋" w:hint="eastAsia"/>
          <w:b/>
          <w:sz w:val="24"/>
        </w:rPr>
        <w:lastRenderedPageBreak/>
        <w:t>第1包品目1-</w:t>
      </w:r>
      <w:r>
        <w:rPr>
          <w:rFonts w:ascii="仿宋" w:eastAsia="仿宋" w:hAnsi="仿宋"/>
          <w:b/>
          <w:sz w:val="24"/>
        </w:rPr>
        <w:t>1</w:t>
      </w:r>
      <w:r>
        <w:rPr>
          <w:rFonts w:ascii="仿宋" w:eastAsia="仿宋" w:hAnsi="仿宋" w:hint="eastAsia"/>
          <w:b/>
          <w:sz w:val="24"/>
        </w:rPr>
        <w:t>蛋白纯化系统</w:t>
      </w:r>
    </w:p>
    <w:p w:rsidR="00D4733D" w:rsidRDefault="00D4733D" w:rsidP="00D4733D">
      <w:pPr>
        <w:pStyle w:val="a0"/>
      </w:pP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一、数量：</w:t>
      </w:r>
      <w:r>
        <w:rPr>
          <w:rFonts w:ascii="仿宋" w:eastAsia="仿宋" w:hAnsi="仿宋" w:cs="宋体" w:hint="eastAsia"/>
          <w:sz w:val="24"/>
        </w:rPr>
        <w:t>1套</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二、用途：</w:t>
      </w:r>
      <w:r>
        <w:rPr>
          <w:rFonts w:ascii="仿宋" w:eastAsia="仿宋" w:hAnsi="仿宋" w:cs="宋体" w:hint="eastAsia"/>
          <w:color w:val="000000"/>
          <w:sz w:val="24"/>
        </w:rPr>
        <w:t>用于纯化微克</w:t>
      </w:r>
      <w:proofErr w:type="gramStart"/>
      <w:r>
        <w:rPr>
          <w:rFonts w:ascii="仿宋" w:eastAsia="仿宋" w:hAnsi="仿宋" w:cs="宋体" w:hint="eastAsia"/>
          <w:color w:val="000000"/>
          <w:sz w:val="24"/>
        </w:rPr>
        <w:t>到克级的</w:t>
      </w:r>
      <w:proofErr w:type="gramEnd"/>
      <w:r>
        <w:rPr>
          <w:rFonts w:ascii="仿宋" w:eastAsia="仿宋" w:hAnsi="仿宋" w:cs="宋体" w:hint="eastAsia"/>
          <w:color w:val="000000"/>
          <w:sz w:val="24"/>
        </w:rPr>
        <w:t>蛋白、多肽、核酸、多糖等目标物质。</w:t>
      </w:r>
    </w:p>
    <w:p w:rsidR="00D4733D" w:rsidRDefault="00D4733D" w:rsidP="00D4733D">
      <w:pPr>
        <w:snapToGrid w:val="0"/>
        <w:spacing w:line="360" w:lineRule="auto"/>
        <w:jc w:val="left"/>
        <w:rPr>
          <w:rFonts w:ascii="仿宋" w:eastAsia="仿宋" w:hAnsi="仿宋" w:cs="宋体"/>
          <w:bCs/>
          <w:sz w:val="24"/>
        </w:rPr>
      </w:pPr>
      <w:r>
        <w:rPr>
          <w:rFonts w:ascii="仿宋" w:eastAsia="仿宋" w:hAnsi="仿宋" w:cs="宋体" w:hint="eastAsia"/>
          <w:bCs/>
          <w:sz w:val="24"/>
        </w:rPr>
        <w:t>三、技术要求：</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1、蛋白纯化系统主机：</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1.1 系统泵：</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1.1.1系统泵：</w:t>
      </w:r>
      <w:proofErr w:type="gramStart"/>
      <w:r>
        <w:rPr>
          <w:rFonts w:ascii="仿宋" w:eastAsia="仿宋" w:hAnsi="仿宋" w:cs="宋体" w:hint="eastAsia"/>
          <w:sz w:val="24"/>
        </w:rPr>
        <w:t>泵头为</w:t>
      </w:r>
      <w:proofErr w:type="gramEnd"/>
      <w:r>
        <w:rPr>
          <w:rFonts w:ascii="仿宋" w:eastAsia="仿宋" w:hAnsi="仿宋" w:cs="宋体" w:hint="eastAsia"/>
          <w:sz w:val="24"/>
        </w:rPr>
        <w:t>单独排气阀，</w:t>
      </w:r>
      <w:proofErr w:type="gramStart"/>
      <w:r>
        <w:rPr>
          <w:rFonts w:ascii="仿宋" w:eastAsia="仿宋" w:hAnsi="仿宋" w:cs="宋体" w:hint="eastAsia"/>
          <w:sz w:val="24"/>
        </w:rPr>
        <w:t>每个泵头对应</w:t>
      </w:r>
      <w:proofErr w:type="gramEnd"/>
      <w:r>
        <w:rPr>
          <w:rFonts w:ascii="仿宋" w:eastAsia="仿宋" w:hAnsi="仿宋" w:cs="宋体" w:hint="eastAsia"/>
          <w:sz w:val="24"/>
        </w:rPr>
        <w:t>1个排气阀，</w:t>
      </w:r>
      <w:proofErr w:type="gramStart"/>
      <w:r>
        <w:rPr>
          <w:rFonts w:ascii="仿宋" w:eastAsia="仿宋" w:hAnsi="仿宋" w:cs="宋体" w:hint="eastAsia"/>
          <w:sz w:val="24"/>
        </w:rPr>
        <w:t>4个泵头共计</w:t>
      </w:r>
      <w:proofErr w:type="gramEnd"/>
      <w:r>
        <w:rPr>
          <w:rFonts w:ascii="仿宋" w:eastAsia="仿宋" w:hAnsi="仿宋" w:cs="宋体" w:hint="eastAsia"/>
          <w:sz w:val="24"/>
        </w:rPr>
        <w:t>4个排气阀。</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1.1.2流速范围：0.001-25ml/min，精度要求±1.2%，生物惰性材料。</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1.1.3 耐压范围：0-27.5MPa(4000psi)。</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1.1.4 样品泵整合在系统中。</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1.2 混合器：混合池体积2ml。</w:t>
      </w:r>
    </w:p>
    <w:p w:rsidR="00D4733D" w:rsidRDefault="00D4733D" w:rsidP="00D4733D">
      <w:pPr>
        <w:snapToGrid w:val="0"/>
        <w:spacing w:line="360" w:lineRule="auto"/>
        <w:jc w:val="left"/>
        <w:rPr>
          <w:rFonts w:ascii="仿宋" w:eastAsia="仿宋" w:hAnsi="仿宋" w:cs="宋体"/>
          <w:bCs/>
          <w:sz w:val="24"/>
        </w:rPr>
      </w:pPr>
      <w:r>
        <w:rPr>
          <w:rFonts w:ascii="仿宋" w:eastAsia="仿宋" w:hAnsi="仿宋" w:cs="宋体" w:hint="eastAsia"/>
          <w:sz w:val="24"/>
        </w:rPr>
        <w:t>1.3 DAD</w:t>
      </w:r>
      <w:proofErr w:type="gramStart"/>
      <w:r>
        <w:rPr>
          <w:rFonts w:ascii="仿宋" w:eastAsia="仿宋" w:hAnsi="仿宋" w:cs="宋体" w:hint="eastAsia"/>
          <w:sz w:val="24"/>
        </w:rPr>
        <w:t>可变四</w:t>
      </w:r>
      <w:proofErr w:type="gramEnd"/>
      <w:r>
        <w:rPr>
          <w:rFonts w:ascii="仿宋" w:eastAsia="仿宋" w:hAnsi="仿宋" w:cs="宋体" w:hint="eastAsia"/>
          <w:sz w:val="24"/>
        </w:rPr>
        <w:t>波长紫外检测器，监测范围190-800nm，可任选4个波长同时监测。</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1.3.1外置流动池设计。</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1.3.2流通池：2mm光程，2ul死体积。</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1.3.3 波长精度：≤±1nm。</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1.3.4波长重复性：≤±0.5nm。</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1.3.5紫外检测有系统开关控制设置，可选择开启或关闭。</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1.4电导率检测器：</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1.4.1检测范围：0-999.999mS/cm。</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1.4.2检测池体积：≥20ul。</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1.4.3电导精确度：≤±0.02mS/cm或2%（0.1-300mS/cm），实时自动检测，系统含温度检测器，利用校正因子做自动校正。</w:t>
      </w:r>
    </w:p>
    <w:p w:rsidR="00D4733D" w:rsidRDefault="00D4733D" w:rsidP="00D4733D">
      <w:pPr>
        <w:snapToGrid w:val="0"/>
        <w:spacing w:line="360" w:lineRule="auto"/>
        <w:rPr>
          <w:rFonts w:ascii="仿宋" w:eastAsia="仿宋" w:hAnsi="仿宋" w:cs="宋体"/>
          <w:sz w:val="24"/>
        </w:rPr>
      </w:pPr>
      <w:r>
        <w:rPr>
          <w:rFonts w:ascii="仿宋" w:eastAsia="仿宋" w:hAnsi="仿宋" w:cs="宋体" w:hint="eastAsia"/>
          <w:sz w:val="24"/>
        </w:rPr>
        <w:t>1.4.4内置温度传感器，具有温度自动补偿功能。</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1.5温度检测器：温度范围：0-100℃；精度：±1℃（5-45℃），可对电导、pH进行温度补偿。</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1.6阀门：</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1.6.1自动进样阀：可软件反控，支持Load/Inject/Waste。</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lastRenderedPageBreak/>
        <w:t>1.6.2 Buffer A入口阀：可实现8通道Buffer入口；Buffer B入口阀：可实现8通道Buffer入口。</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1.6.3 出口阀：可实现2通道出口。</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▲1.7系统可通过手机软件实现远程数据监控，根据需要显示实时运行数据和图谱，并支持基本控制功能，</w:t>
      </w:r>
      <w:proofErr w:type="gramStart"/>
      <w:r>
        <w:rPr>
          <w:rFonts w:ascii="仿宋" w:eastAsia="仿宋" w:hAnsi="仿宋" w:cs="宋体" w:hint="eastAsia"/>
          <w:sz w:val="24"/>
        </w:rPr>
        <w:t>如运行</w:t>
      </w:r>
      <w:proofErr w:type="gramEnd"/>
      <w:r>
        <w:rPr>
          <w:rFonts w:ascii="仿宋" w:eastAsia="仿宋" w:hAnsi="仿宋" w:cs="宋体" w:hint="eastAsia"/>
          <w:sz w:val="24"/>
        </w:rPr>
        <w:t>方法、暂停、继续、保持、下个断点和结束。该软件可同时连接≥3台设备（提供软件截图证明）</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▲1.8系统支持升级进样收集一体机，一台主体设备即可以实现多个样品</w:t>
      </w:r>
      <w:proofErr w:type="gramStart"/>
      <w:r>
        <w:rPr>
          <w:rFonts w:ascii="仿宋" w:eastAsia="仿宋" w:hAnsi="仿宋" w:cs="宋体" w:hint="eastAsia"/>
          <w:sz w:val="24"/>
        </w:rPr>
        <w:t>连续上样和</w:t>
      </w:r>
      <w:proofErr w:type="gramEnd"/>
      <w:r>
        <w:rPr>
          <w:rFonts w:ascii="仿宋" w:eastAsia="仿宋" w:hAnsi="仿宋" w:cs="宋体" w:hint="eastAsia"/>
          <w:sz w:val="24"/>
        </w:rPr>
        <w:t>洗脱组分收集（提供证明材料）。</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▲1.9收集器应具有液滴感应装置对液滴之间组分的变化进行计时。</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1.10层析柜体积：≥1300L。</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2、浓缩过滤模块：</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2.1适合过滤面积：50cm</w:t>
      </w:r>
      <w:r>
        <w:rPr>
          <w:rFonts w:ascii="仿宋" w:eastAsia="仿宋" w:hAnsi="仿宋" w:cs="宋体" w:hint="eastAsia"/>
          <w:sz w:val="24"/>
          <w:vertAlign w:val="superscript"/>
        </w:rPr>
        <w:t>2</w:t>
      </w:r>
      <w:r>
        <w:rPr>
          <w:rFonts w:ascii="仿宋" w:eastAsia="仿宋" w:hAnsi="仿宋" w:cs="宋体" w:hint="eastAsia"/>
          <w:sz w:val="24"/>
        </w:rPr>
        <w:t>-0.1m</w:t>
      </w:r>
      <w:r>
        <w:rPr>
          <w:rFonts w:ascii="仿宋" w:eastAsia="仿宋" w:hAnsi="仿宋" w:cs="宋体" w:hint="eastAsia"/>
          <w:sz w:val="24"/>
          <w:vertAlign w:val="superscript"/>
        </w:rPr>
        <w:t>2</w:t>
      </w:r>
      <w:r>
        <w:rPr>
          <w:rFonts w:ascii="仿宋" w:eastAsia="仿宋" w:hAnsi="仿宋" w:cs="宋体" w:hint="eastAsia"/>
          <w:sz w:val="24"/>
        </w:rPr>
        <w:t>。</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2.2进料压力：≥5bar。</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2.3最小循环体积：≤20ml。</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2.4工作温度范围：4-50℃。</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2.5进液泵：</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2.5.1流速范围：0-700ml/min。</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2.5.2泵类型：蠕动泵，配套耐压TPE管，流速可校准，校准后可直接设置流速。</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2.6补液泵：</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2.6.1流速范围：0-600ml/min。</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2.6.2泵类型：蠕动泵，配套耐压TPE管，流速可校准，校准后可直接设置流速。可实现等体积透析，根据滤出速度自动调节补料速度。</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2.7配备2入口</w:t>
      </w:r>
      <w:proofErr w:type="gramStart"/>
      <w:r>
        <w:rPr>
          <w:rFonts w:ascii="仿宋" w:eastAsia="仿宋" w:hAnsi="仿宋" w:cs="宋体" w:hint="eastAsia"/>
          <w:sz w:val="24"/>
        </w:rPr>
        <w:t>阀或者</w:t>
      </w:r>
      <w:proofErr w:type="gramEnd"/>
      <w:r>
        <w:rPr>
          <w:rFonts w:ascii="仿宋" w:eastAsia="仿宋" w:hAnsi="仿宋" w:cs="宋体" w:hint="eastAsia"/>
          <w:sz w:val="24"/>
        </w:rPr>
        <w:t>6入口阀，入口溶液可根据程序自动切换。</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2.8循环罐：体积1000ml，配置相应的称重系统，灌顶留有相应的呼吸器接口，循环罐底部配置有磁力搅拌系统，搅拌速度范围：0-300rpm。</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▲2.9漏液传感器：进液泵配有漏液监测功能，漏液停泵。</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2.10控制软件：</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2.10.1设备可通过软件自动控制，具有用户管理、数据记录、设备控制、审计追踪、曲线显示、数据导出功能。具有开始、暂停、停止、锁屏功能。</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2.10.2可以进行恒压和恒流等自动化控制，自动TMP控制。自动判断浓缩终点，</w:t>
      </w:r>
      <w:r>
        <w:rPr>
          <w:rFonts w:ascii="仿宋" w:eastAsia="仿宋" w:hAnsi="仿宋" w:cs="宋体" w:hint="eastAsia"/>
          <w:sz w:val="24"/>
        </w:rPr>
        <w:lastRenderedPageBreak/>
        <w:t>自动补液透析。</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2.10.3系统内置跨膜压差</w:t>
      </w:r>
      <w:r>
        <w:rPr>
          <w:rFonts w:ascii="MS Gothic" w:eastAsia="MS Gothic" w:hAnsi="MS Gothic" w:cs="MS Gothic" w:hint="eastAsia"/>
          <w:sz w:val="24"/>
        </w:rPr>
        <w:t>‌</w:t>
      </w:r>
      <w:r>
        <w:rPr>
          <w:rFonts w:ascii="仿宋" w:eastAsia="仿宋" w:hAnsi="仿宋" w:cs="宋体" w:hint="eastAsia"/>
          <w:sz w:val="24"/>
        </w:rPr>
        <w:t>（TMP）优化功能，可在同一进料泵速下设置多个TMP参数，依次运行，软件自动分析不同TMP下的滤出速度曲线，可获得最佳</w:t>
      </w:r>
      <w:bookmarkStart w:id="9" w:name="OLE_LINK14"/>
      <w:r>
        <w:rPr>
          <w:rFonts w:ascii="仿宋" w:eastAsia="仿宋" w:hAnsi="仿宋" w:cs="宋体" w:hint="eastAsia"/>
          <w:sz w:val="24"/>
        </w:rPr>
        <w:t>TMP</w:t>
      </w:r>
      <w:bookmarkEnd w:id="9"/>
      <w:r>
        <w:rPr>
          <w:rFonts w:ascii="仿宋" w:eastAsia="仿宋" w:hAnsi="仿宋" w:cs="宋体" w:hint="eastAsia"/>
          <w:sz w:val="24"/>
        </w:rPr>
        <w:t>。多个进料泵速下可分别获得TMP优化曲线，并进行曲线叠加对比。</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3、样品质检模块：</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3.1输液泵：</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3.1.1流速范围：0.001-10.000 ml/min。</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3.1.2流量准确度：≤±0.5%。</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3.1.3流量精密度：≤0.1%。</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3.1.4梯度准确度：≤±0.5%。</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3.1.5压力脉动：≤1% (1mL/min,水,</w:t>
      </w:r>
      <w:proofErr w:type="gramStart"/>
      <w:r>
        <w:rPr>
          <w:rFonts w:ascii="仿宋" w:eastAsia="仿宋" w:hAnsi="仿宋" w:cs="宋体" w:hint="eastAsia"/>
          <w:sz w:val="24"/>
        </w:rPr>
        <w:t>背压</w:t>
      </w:r>
      <w:proofErr w:type="gramEnd"/>
      <w:r>
        <w:rPr>
          <w:rFonts w:ascii="仿宋" w:eastAsia="仿宋" w:hAnsi="仿宋" w:cs="宋体" w:hint="eastAsia"/>
          <w:sz w:val="24"/>
        </w:rPr>
        <w:t>≥10MPa)。</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3.1.6最大耐压：≥10500psi（72.4MPa）。</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3.1.7泵材质：钛合金泵头，生物惰性。</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3.2自动进样器：</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3.2.1进样模式：吸入式。</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3.2.2定量环：100 μL。</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3.2.3样品容量：2 × 54（1.5mL样品瓶）或 2 × 96 孔板。</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3.2.4进样精度：≤0.3% RSD。</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3.2.5交叉污染：≤0.005%（指定条件下）。</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3.2.6制冷温度范围：4℃-室温。</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3.3</w:t>
      </w:r>
      <w:proofErr w:type="gramStart"/>
      <w:r>
        <w:rPr>
          <w:rFonts w:ascii="仿宋" w:eastAsia="仿宋" w:hAnsi="仿宋" w:cs="宋体" w:hint="eastAsia"/>
          <w:sz w:val="24"/>
        </w:rPr>
        <w:t>柱温箱</w:t>
      </w:r>
      <w:proofErr w:type="gramEnd"/>
      <w:r>
        <w:rPr>
          <w:rFonts w:ascii="仿宋" w:eastAsia="仿宋" w:hAnsi="仿宋" w:cs="宋体" w:hint="eastAsia"/>
          <w:sz w:val="24"/>
        </w:rPr>
        <w:t>：</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3.3.1类型：标准加热型（</w:t>
      </w:r>
      <w:proofErr w:type="gramStart"/>
      <w:r>
        <w:rPr>
          <w:rFonts w:ascii="仿宋" w:eastAsia="仿宋" w:hAnsi="仿宋" w:cs="宋体" w:hint="eastAsia"/>
          <w:sz w:val="24"/>
        </w:rPr>
        <w:t>帕尔贴加热</w:t>
      </w:r>
      <w:proofErr w:type="gramEnd"/>
      <w:r>
        <w:rPr>
          <w:rFonts w:ascii="仿宋" w:eastAsia="仿宋" w:hAnsi="仿宋" w:cs="宋体" w:hint="eastAsia"/>
          <w:sz w:val="24"/>
        </w:rPr>
        <w:t>）。</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3.3.2温度范围：10-80℃。</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3.3.3温度准确度：≤±1.0 ℃。</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3.3.4温度稳定性：≤±0.2 ℃。</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3.3.5柱容量：2根300mm长度色谱柱或更多短柱。</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3.4二极管阵列检测器：</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3.4.1类型：紫外全波长扫描。</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3.4.2波长范围：200-800nm。</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3.4.3光源：氘灯，钨灯。</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lastRenderedPageBreak/>
        <w:t>3.4.4光谱带宽：10nm。</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3.4.5波长准确度：± 1 nm。</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3.4.6波长精密度：± 0.5 nm。</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3.4.7流通池：标准16μL，10mm光程。</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3.4.8基线噪音：±3.0×10</w:t>
      </w:r>
      <w:r>
        <w:rPr>
          <w:rFonts w:ascii="仿宋" w:eastAsia="仿宋" w:hAnsi="仿宋" w:cs="宋体" w:hint="eastAsia"/>
          <w:sz w:val="24"/>
          <w:vertAlign w:val="superscript"/>
        </w:rPr>
        <w:t>-6</w:t>
      </w:r>
      <w:r>
        <w:rPr>
          <w:rFonts w:ascii="仿宋" w:eastAsia="仿宋" w:hAnsi="仿宋" w:cs="宋体" w:hint="eastAsia"/>
          <w:sz w:val="24"/>
        </w:rPr>
        <w:t>AU 。</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3.5符合药典的系统适应性测试：可自动计算柱效、分离度、拖尾因子等参数，并支持EP、USP、JP、中国药典等标准评估。</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▲3.6支持波长扫描与3D谱图：可进行光谱扫描，并展示3D光谱图、等高线图，用于峰纯度检查和光谱库匹配。</w:t>
      </w:r>
    </w:p>
    <w:p w:rsidR="00D4733D" w:rsidRDefault="00D4733D" w:rsidP="00D4733D">
      <w:pPr>
        <w:snapToGrid w:val="0"/>
        <w:spacing w:line="360" w:lineRule="auto"/>
        <w:jc w:val="left"/>
        <w:rPr>
          <w:rFonts w:ascii="仿宋" w:eastAsia="仿宋" w:hAnsi="仿宋" w:cs="宋体"/>
          <w:bCs/>
          <w:sz w:val="24"/>
        </w:rPr>
      </w:pPr>
      <w:r>
        <w:rPr>
          <w:rFonts w:ascii="仿宋" w:eastAsia="仿宋" w:hAnsi="仿宋" w:cs="宋体" w:hint="eastAsia"/>
          <w:bCs/>
          <w:sz w:val="24"/>
        </w:rPr>
        <w:t>四、配置要求：</w:t>
      </w:r>
      <w:r>
        <w:rPr>
          <w:rFonts w:ascii="仿宋" w:eastAsia="仿宋" w:hAnsi="仿宋" w:cs="宋体" w:hint="eastAsia"/>
          <w:sz w:val="24"/>
        </w:rPr>
        <w:t>纯化系统主机：1台；双柱塞恒流泵模块：1套；紫外- 电导检测器模块：1套；</w:t>
      </w:r>
      <w:proofErr w:type="gramStart"/>
      <w:r>
        <w:rPr>
          <w:rFonts w:ascii="仿宋" w:eastAsia="仿宋" w:hAnsi="仿宋" w:cs="宋体" w:hint="eastAsia"/>
          <w:sz w:val="24"/>
        </w:rPr>
        <w:t>全自动阀组与</w:t>
      </w:r>
      <w:proofErr w:type="gramEnd"/>
      <w:r>
        <w:rPr>
          <w:rFonts w:ascii="仿宋" w:eastAsia="仿宋" w:hAnsi="仿宋" w:cs="宋体" w:hint="eastAsia"/>
          <w:sz w:val="24"/>
        </w:rPr>
        <w:t>流路系统：1套；组分收集组件：1套；控制与分析软件：1套；标准管路、接头、密封件：1套；浓缩过滤模块：1套；样品质检模块：1套；电源线、保险丝：1套；操作、维护手册：1份；</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五、质量保证期：调试验收合格后不少于5年。</w:t>
      </w:r>
    </w:p>
    <w:p w:rsidR="00D4733D" w:rsidRDefault="00D4733D" w:rsidP="00D4733D">
      <w:pPr>
        <w:snapToGrid w:val="0"/>
        <w:spacing w:line="360" w:lineRule="auto"/>
        <w:jc w:val="left"/>
        <w:rPr>
          <w:rFonts w:ascii="仿宋" w:eastAsia="仿宋" w:hAnsi="仿宋" w:cs="宋体"/>
          <w:sz w:val="24"/>
        </w:rPr>
      </w:pPr>
    </w:p>
    <w:p w:rsidR="00D4733D" w:rsidRDefault="00D4733D" w:rsidP="00D4733D">
      <w:pPr>
        <w:snapToGrid w:val="0"/>
        <w:spacing w:line="360" w:lineRule="auto"/>
        <w:jc w:val="center"/>
        <w:rPr>
          <w:rFonts w:ascii="仿宋" w:eastAsia="仿宋" w:hAnsi="仿宋"/>
          <w:b/>
          <w:sz w:val="24"/>
        </w:rPr>
      </w:pPr>
      <w:r>
        <w:rPr>
          <w:rFonts w:ascii="仿宋" w:eastAsia="仿宋" w:hAnsi="仿宋" w:hint="eastAsia"/>
          <w:b/>
          <w:sz w:val="24"/>
        </w:rPr>
        <w:t>第1包品目1-2</w:t>
      </w:r>
      <w:bookmarkStart w:id="10" w:name="OLE_LINK12"/>
      <w:r>
        <w:rPr>
          <w:rFonts w:ascii="仿宋" w:eastAsia="仿宋" w:hAnsi="仿宋" w:hint="eastAsia"/>
          <w:b/>
          <w:sz w:val="24"/>
        </w:rPr>
        <w:t>数字聚合酶链式反应系统</w:t>
      </w:r>
      <w:bookmarkEnd w:id="10"/>
    </w:p>
    <w:p w:rsidR="00D4733D" w:rsidRDefault="00D4733D" w:rsidP="00D4733D">
      <w:pPr>
        <w:pStyle w:val="a0"/>
      </w:pP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一、数量：</w:t>
      </w:r>
      <w:r>
        <w:rPr>
          <w:rFonts w:ascii="仿宋" w:eastAsia="仿宋" w:hAnsi="仿宋" w:cs="宋体" w:hint="eastAsia"/>
          <w:color w:val="000000"/>
          <w:sz w:val="24"/>
        </w:rPr>
        <w:t xml:space="preserve"> 1台</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二、用途：用于</w:t>
      </w:r>
      <w:r>
        <w:rPr>
          <w:rFonts w:ascii="仿宋" w:eastAsia="仿宋" w:hAnsi="仿宋" w:cs="宋体" w:hint="eastAsia"/>
          <w:sz w:val="24"/>
        </w:rPr>
        <w:t>CNV拷贝数变异、稀有突变检测、微小基因表达差异研究(如等位基因不平衡表达、单细胞基因表达)、二代测序结果验证、液体活检、遗传疾病检测、病原微生物检测、GMO检测、环境监测、动植物成分鉴定等。</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三、工作条件</w:t>
      </w:r>
      <w:r>
        <w:rPr>
          <w:rFonts w:ascii="仿宋" w:eastAsia="仿宋" w:hAnsi="仿宋" w:cs="宋体" w:hint="eastAsia"/>
          <w:sz w:val="24"/>
        </w:rPr>
        <w:t>：</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1．环境温度范围：15-30℃。</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2．环境湿度范围：20-≤70%。</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3．电源：AC100–240V, 50±2Hz。</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四、技术要求：</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1．整机一体化设计，无需外</w:t>
      </w:r>
      <w:proofErr w:type="gramStart"/>
      <w:r>
        <w:rPr>
          <w:rFonts w:ascii="仿宋" w:eastAsia="仿宋" w:hAnsi="仿宋" w:cs="宋体" w:hint="eastAsia"/>
          <w:sz w:val="24"/>
        </w:rPr>
        <w:t>接气体罐或</w:t>
      </w:r>
      <w:proofErr w:type="gramEnd"/>
      <w:r>
        <w:rPr>
          <w:rFonts w:ascii="仿宋" w:eastAsia="仿宋" w:hAnsi="仿宋" w:cs="宋体" w:hint="eastAsia"/>
          <w:sz w:val="24"/>
        </w:rPr>
        <w:t>气体压缩机，微滴生成、扩增、检测过程一体化集成，一台设备上全自动完成检测分析，样品加入耗材内后全程无需取移、无需封膜、压膜操作。</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2.单个测</w:t>
      </w:r>
      <w:proofErr w:type="gramStart"/>
      <w:r>
        <w:rPr>
          <w:rFonts w:ascii="仿宋" w:eastAsia="仿宋" w:hAnsi="仿宋" w:cs="宋体" w:hint="eastAsia"/>
          <w:sz w:val="24"/>
        </w:rPr>
        <w:t>上样量</w:t>
      </w:r>
      <w:proofErr w:type="gramEnd"/>
      <w:r>
        <w:rPr>
          <w:rFonts w:ascii="仿宋" w:eastAsia="仿宋" w:hAnsi="仿宋" w:cs="宋体" w:hint="eastAsia"/>
          <w:sz w:val="24"/>
        </w:rPr>
        <w:t>：≥40ul。</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lastRenderedPageBreak/>
        <w:t>▲3.微滴形成丰度：单孔单次测试最大微滴生成数≥80000微滴（提供设备检测结果证明材料）。</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4．微体系形式：采用油包水微液滴结构，非物理分割形式。</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5．核酸样本密封：核酸样本模版包裹在油包水微液滴内，不与耗材扩增位置直接接触。</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▲6．扩增程序:同时设置≥6个不同扩增程序，可同时完成≥6个不同实验人员的不同扩增条件的实验工作（提供设备设置证明材料）。</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7．光源:固态长寿命激光光源，激发光与</w:t>
      </w:r>
      <w:proofErr w:type="gramStart"/>
      <w:r>
        <w:rPr>
          <w:rFonts w:ascii="仿宋" w:eastAsia="仿宋" w:hAnsi="仿宋" w:cs="宋体" w:hint="eastAsia"/>
          <w:sz w:val="24"/>
        </w:rPr>
        <w:t>发射光无干扰</w:t>
      </w:r>
      <w:proofErr w:type="gramEnd"/>
      <w:r>
        <w:rPr>
          <w:rFonts w:ascii="仿宋" w:eastAsia="仿宋" w:hAnsi="仿宋" w:cs="宋体" w:hint="eastAsia"/>
          <w:sz w:val="24"/>
        </w:rPr>
        <w:t>重叠。</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▲8．检测器:PMT检测器，无需掺入额外本底荧光使用ROX</w:t>
      </w:r>
      <w:proofErr w:type="gramStart"/>
      <w:r>
        <w:rPr>
          <w:rFonts w:ascii="仿宋" w:eastAsia="仿宋" w:hAnsi="仿宋" w:cs="宋体" w:hint="eastAsia"/>
          <w:sz w:val="24"/>
        </w:rPr>
        <w:t>质控即可</w:t>
      </w:r>
      <w:proofErr w:type="gramEnd"/>
      <w:r>
        <w:rPr>
          <w:rFonts w:ascii="仿宋" w:eastAsia="仿宋" w:hAnsi="仿宋" w:cs="宋体" w:hint="eastAsia"/>
          <w:sz w:val="24"/>
        </w:rPr>
        <w:t>识别阴性液滴。</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9．检测方式:采用流式计数逐一分析，非平面拍照检测,实验无需本底荧光或内参通道。</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10．支持扩增后的产物回收，用于测序分析等。</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11．可实现五荧光同步检测：FAM、HEX(VIC)、OX、CY5、CY5.5(Q705),兼容</w:t>
      </w:r>
      <w:proofErr w:type="spellStart"/>
      <w:r>
        <w:rPr>
          <w:rFonts w:ascii="仿宋" w:eastAsia="仿宋" w:hAnsi="仿宋" w:cs="宋体" w:hint="eastAsia"/>
          <w:sz w:val="24"/>
        </w:rPr>
        <w:t>EvaGreen</w:t>
      </w:r>
      <w:proofErr w:type="spellEnd"/>
      <w:r>
        <w:rPr>
          <w:rFonts w:ascii="仿宋" w:eastAsia="仿宋" w:hAnsi="仿宋" w:cs="宋体" w:hint="eastAsia"/>
          <w:sz w:val="24"/>
        </w:rPr>
        <w:t>。</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12．可</w:t>
      </w:r>
      <w:proofErr w:type="gramStart"/>
      <w:r>
        <w:rPr>
          <w:rFonts w:ascii="仿宋" w:eastAsia="仿宋" w:hAnsi="仿宋" w:cs="宋体" w:hint="eastAsia"/>
          <w:sz w:val="24"/>
        </w:rPr>
        <w:t>同时上样</w:t>
      </w:r>
      <w:proofErr w:type="gramEnd"/>
      <w:r>
        <w:rPr>
          <w:rFonts w:ascii="仿宋" w:eastAsia="仿宋" w:hAnsi="仿宋" w:cs="宋体" w:hint="eastAsia"/>
          <w:sz w:val="24"/>
        </w:rPr>
        <w:t>1-96个样本，数量可调，可后续</w:t>
      </w:r>
      <w:proofErr w:type="gramStart"/>
      <w:r>
        <w:rPr>
          <w:rFonts w:ascii="仿宋" w:eastAsia="仿宋" w:hAnsi="仿宋" w:cs="宋体" w:hint="eastAsia"/>
          <w:sz w:val="24"/>
        </w:rPr>
        <w:t>随时上样</w:t>
      </w:r>
      <w:proofErr w:type="gramEnd"/>
      <w:r>
        <w:rPr>
          <w:rFonts w:ascii="仿宋" w:eastAsia="仿宋" w:hAnsi="仿宋" w:cs="宋体" w:hint="eastAsia"/>
          <w:sz w:val="24"/>
        </w:rPr>
        <w:t>新到样本，单次耗材最低消耗量≤8样本。</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13．动态范围：单孔5个数量级，单孔</w:t>
      </w:r>
      <w:proofErr w:type="gramStart"/>
      <w:r>
        <w:rPr>
          <w:rFonts w:ascii="仿宋" w:eastAsia="仿宋" w:hAnsi="仿宋" w:cs="宋体" w:hint="eastAsia"/>
          <w:sz w:val="24"/>
        </w:rPr>
        <w:t>最大定</w:t>
      </w:r>
      <w:proofErr w:type="gramEnd"/>
      <w:r>
        <w:rPr>
          <w:rFonts w:ascii="仿宋" w:eastAsia="仿宋" w:hAnsi="仿宋" w:cs="宋体" w:hint="eastAsia"/>
          <w:sz w:val="24"/>
        </w:rPr>
        <w:t>量值≥500,000拷贝。</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14．系统具备检测样本与分析同时处理功能。</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15．可实现工作时样品随到随检，</w:t>
      </w:r>
      <w:proofErr w:type="gramStart"/>
      <w:r>
        <w:rPr>
          <w:rFonts w:ascii="仿宋" w:eastAsia="仿宋" w:hAnsi="仿宋" w:cs="宋体" w:hint="eastAsia"/>
          <w:sz w:val="24"/>
        </w:rPr>
        <w:t>上样耗材</w:t>
      </w:r>
      <w:proofErr w:type="gramEnd"/>
      <w:r>
        <w:rPr>
          <w:rFonts w:ascii="仿宋" w:eastAsia="仿宋" w:hAnsi="仿宋" w:cs="宋体" w:hint="eastAsia"/>
          <w:sz w:val="24"/>
        </w:rPr>
        <w:t>带有</w:t>
      </w:r>
      <w:proofErr w:type="gramStart"/>
      <w:r>
        <w:rPr>
          <w:rFonts w:ascii="仿宋" w:eastAsia="仿宋" w:hAnsi="仿宋" w:cs="宋体" w:hint="eastAsia"/>
          <w:sz w:val="24"/>
        </w:rPr>
        <w:t>二维码识别</w:t>
      </w:r>
      <w:proofErr w:type="gramEnd"/>
      <w:r>
        <w:rPr>
          <w:rFonts w:ascii="仿宋" w:eastAsia="仿宋" w:hAnsi="仿宋" w:cs="宋体" w:hint="eastAsia"/>
          <w:sz w:val="24"/>
        </w:rPr>
        <w:t>信息。</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16．可显示每个微滴的荧光信号、可计算出每个样品中含有靶分子的起始拷贝数或浓度(copies/μL)、具备拷贝数变异分析功能、结果可直接打印输出或导入Excel；可多芯片数据自由组合分析，计算变异系数、线性度、置信区间等，可编辑公式对数据进行二次分析，并可自动绘图；可预设检测项目及其判读标准，自动判读检测结果，生成和打印具有医学检测意义的报告，报告格式可定制；具有审计追踪功能。</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17．提供所投设备配套样本彩页。</w:t>
      </w:r>
    </w:p>
    <w:p w:rsidR="00D4733D" w:rsidRDefault="00D4733D" w:rsidP="00D4733D">
      <w:pPr>
        <w:snapToGrid w:val="0"/>
        <w:spacing w:line="360" w:lineRule="auto"/>
        <w:jc w:val="left"/>
        <w:rPr>
          <w:rFonts w:ascii="仿宋" w:eastAsia="仿宋" w:hAnsi="仿宋" w:cs="宋体"/>
          <w:bCs/>
          <w:sz w:val="24"/>
        </w:rPr>
      </w:pPr>
      <w:r>
        <w:rPr>
          <w:rFonts w:ascii="仿宋" w:eastAsia="仿宋" w:hAnsi="仿宋" w:cs="宋体" w:hint="eastAsia"/>
          <w:bCs/>
          <w:sz w:val="24"/>
        </w:rPr>
        <w:t>五、配置要求：</w:t>
      </w:r>
      <w:r>
        <w:rPr>
          <w:rFonts w:ascii="仿宋" w:eastAsia="仿宋" w:hAnsi="仿宋" w:cs="宋体" w:hint="eastAsia"/>
          <w:sz w:val="24"/>
        </w:rPr>
        <w:t>主机：1台；装机试剂：1套；电源电线：1套；产品操作说明书：1套。</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六、质量保证期：</w:t>
      </w:r>
      <w:r>
        <w:rPr>
          <w:rFonts w:ascii="仿宋" w:eastAsia="仿宋" w:hAnsi="仿宋" w:cs="宋体" w:hint="eastAsia"/>
          <w:sz w:val="24"/>
        </w:rPr>
        <w:t>调试验收合格后不少于5年。</w:t>
      </w:r>
    </w:p>
    <w:p w:rsidR="00D4733D" w:rsidRDefault="00D4733D" w:rsidP="00D4733D">
      <w:pPr>
        <w:snapToGrid w:val="0"/>
        <w:spacing w:line="360" w:lineRule="auto"/>
        <w:jc w:val="left"/>
        <w:rPr>
          <w:rFonts w:ascii="仿宋" w:eastAsia="仿宋" w:hAnsi="仿宋" w:cs="宋体"/>
          <w:sz w:val="24"/>
        </w:rPr>
      </w:pPr>
    </w:p>
    <w:p w:rsidR="00D4733D" w:rsidRDefault="00D4733D" w:rsidP="00D4733D">
      <w:pPr>
        <w:snapToGrid w:val="0"/>
        <w:spacing w:line="360" w:lineRule="auto"/>
        <w:jc w:val="center"/>
        <w:rPr>
          <w:rFonts w:ascii="仿宋" w:eastAsia="仿宋" w:hAnsi="仿宋"/>
          <w:b/>
          <w:sz w:val="24"/>
        </w:rPr>
      </w:pPr>
      <w:r>
        <w:rPr>
          <w:rFonts w:ascii="仿宋" w:eastAsia="仿宋" w:hAnsi="仿宋" w:hint="eastAsia"/>
          <w:b/>
          <w:sz w:val="24"/>
        </w:rPr>
        <w:lastRenderedPageBreak/>
        <w:t>第1包品目1-3防爆柜（90加仑）</w:t>
      </w:r>
    </w:p>
    <w:p w:rsidR="00D4733D" w:rsidRDefault="00D4733D" w:rsidP="00D4733D">
      <w:pPr>
        <w:pStyle w:val="a0"/>
      </w:pP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一、数量：</w:t>
      </w:r>
      <w:r>
        <w:rPr>
          <w:rFonts w:ascii="仿宋" w:eastAsia="仿宋" w:hAnsi="仿宋" w:cs="宋体" w:hint="eastAsia"/>
          <w:color w:val="000000"/>
          <w:sz w:val="24"/>
        </w:rPr>
        <w:t xml:space="preserve"> 2台</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二、用途：用于</w:t>
      </w:r>
      <w:r>
        <w:rPr>
          <w:rFonts w:ascii="仿宋" w:eastAsia="仿宋" w:hAnsi="仿宋" w:cs="Arial"/>
          <w:color w:val="333333"/>
          <w:sz w:val="24"/>
          <w:shd w:val="clear" w:color="auto" w:fill="FFFFFF"/>
        </w:rPr>
        <w:t>安全存放有害化学物质，护工作人员和设备。</w:t>
      </w:r>
    </w:p>
    <w:p w:rsidR="00D4733D" w:rsidRDefault="00D4733D" w:rsidP="00D4733D">
      <w:pPr>
        <w:snapToGrid w:val="0"/>
        <w:spacing w:line="360" w:lineRule="auto"/>
        <w:jc w:val="left"/>
        <w:rPr>
          <w:rFonts w:ascii="仿宋" w:eastAsia="仿宋" w:hAnsi="仿宋" w:cs="宋体"/>
          <w:bCs/>
          <w:sz w:val="24"/>
        </w:rPr>
      </w:pPr>
      <w:r>
        <w:rPr>
          <w:rFonts w:ascii="仿宋" w:eastAsia="仿宋" w:hAnsi="仿宋" w:cs="宋体" w:hint="eastAsia"/>
          <w:bCs/>
          <w:sz w:val="24"/>
        </w:rPr>
        <w:t>三、技术要求：</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1.外部尺寸：H*W*D：≤1650*1100*865mm。</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2.容积：≥90加仑。</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3.层板：2块镀锌层板，耐腐蚀，耐火防爆，设有空气流通格。</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4.开门方式：对开门。</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5.锁具：双GA锁。</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6.底部具备防漏液槽。</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7.层板可每隔≤65mm间距自由调节高度。</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8.具备专业规范的警示标签，标有两种语言的标签，耐腐蚀。标签反光，在火灾情况下具有高可见性。</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四、配置要求：</w:t>
      </w:r>
      <w:r>
        <w:rPr>
          <w:rFonts w:ascii="仿宋" w:eastAsia="仿宋" w:hAnsi="仿宋" w:cs="宋体" w:hint="eastAsia"/>
          <w:sz w:val="24"/>
        </w:rPr>
        <w:t>防爆柜主体：2台；层板：4块；锁具：2套；说明书：2份。</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五、质量保证期：</w:t>
      </w:r>
      <w:r>
        <w:rPr>
          <w:rFonts w:ascii="仿宋" w:eastAsia="仿宋" w:hAnsi="仿宋" w:cs="宋体" w:hint="eastAsia"/>
          <w:sz w:val="24"/>
        </w:rPr>
        <w:t>调试验收合格后不少于5年。</w:t>
      </w:r>
    </w:p>
    <w:p w:rsidR="00D4733D" w:rsidRDefault="00D4733D" w:rsidP="00D4733D">
      <w:pPr>
        <w:snapToGrid w:val="0"/>
        <w:spacing w:line="360" w:lineRule="auto"/>
        <w:jc w:val="left"/>
        <w:rPr>
          <w:rFonts w:ascii="仿宋" w:eastAsia="仿宋" w:hAnsi="仿宋" w:cs="宋体"/>
          <w:sz w:val="24"/>
        </w:rPr>
      </w:pPr>
    </w:p>
    <w:p w:rsidR="00D4733D" w:rsidRDefault="00D4733D" w:rsidP="00D4733D">
      <w:pPr>
        <w:snapToGrid w:val="0"/>
        <w:spacing w:line="360" w:lineRule="auto"/>
        <w:jc w:val="center"/>
        <w:rPr>
          <w:rFonts w:ascii="仿宋" w:eastAsia="仿宋" w:hAnsi="仿宋"/>
          <w:b/>
          <w:sz w:val="24"/>
        </w:rPr>
      </w:pPr>
      <w:r>
        <w:rPr>
          <w:rFonts w:ascii="仿宋" w:eastAsia="仿宋" w:hAnsi="仿宋" w:hint="eastAsia"/>
          <w:b/>
          <w:sz w:val="24"/>
        </w:rPr>
        <w:t>第1包品目1-4防爆柜（45加仑）</w:t>
      </w:r>
    </w:p>
    <w:p w:rsidR="00D4733D" w:rsidRDefault="00D4733D" w:rsidP="00D4733D">
      <w:pPr>
        <w:pStyle w:val="a0"/>
      </w:pPr>
    </w:p>
    <w:p w:rsidR="00D4733D" w:rsidRDefault="00D4733D" w:rsidP="00D4733D">
      <w:pPr>
        <w:snapToGrid w:val="0"/>
        <w:spacing w:line="360" w:lineRule="auto"/>
        <w:jc w:val="left"/>
        <w:rPr>
          <w:rFonts w:ascii="仿宋" w:eastAsia="仿宋" w:hAnsi="仿宋" w:cs="宋体"/>
          <w:bCs/>
          <w:sz w:val="24"/>
        </w:rPr>
      </w:pPr>
      <w:r>
        <w:rPr>
          <w:rFonts w:ascii="仿宋" w:eastAsia="仿宋" w:hAnsi="仿宋" w:cs="宋体" w:hint="eastAsia"/>
          <w:bCs/>
          <w:sz w:val="24"/>
        </w:rPr>
        <w:t>一、数量：</w:t>
      </w:r>
      <w:r>
        <w:rPr>
          <w:rFonts w:ascii="仿宋" w:eastAsia="仿宋" w:hAnsi="仿宋" w:cs="宋体" w:hint="eastAsia"/>
          <w:color w:val="000000"/>
          <w:sz w:val="24"/>
        </w:rPr>
        <w:t>1台</w:t>
      </w:r>
    </w:p>
    <w:p w:rsidR="00D4733D" w:rsidRDefault="00D4733D" w:rsidP="00D4733D">
      <w:pPr>
        <w:snapToGrid w:val="0"/>
        <w:spacing w:line="360" w:lineRule="auto"/>
        <w:jc w:val="left"/>
        <w:rPr>
          <w:rFonts w:ascii="仿宋" w:eastAsia="仿宋" w:hAnsi="仿宋" w:cs="宋体"/>
          <w:bCs/>
          <w:sz w:val="24"/>
        </w:rPr>
      </w:pPr>
      <w:r>
        <w:rPr>
          <w:rFonts w:ascii="仿宋" w:eastAsia="仿宋" w:hAnsi="仿宋" w:cs="宋体" w:hint="eastAsia"/>
          <w:bCs/>
          <w:sz w:val="24"/>
        </w:rPr>
        <w:t>二、用途：用于</w:t>
      </w:r>
      <w:r>
        <w:rPr>
          <w:rFonts w:ascii="仿宋" w:eastAsia="仿宋" w:hAnsi="仿宋" w:cs="Arial"/>
          <w:color w:val="333333"/>
          <w:sz w:val="24"/>
          <w:shd w:val="clear" w:color="auto" w:fill="FFFFFF"/>
        </w:rPr>
        <w:t>安全存放有害化学物质，保护工作人员和设备。</w:t>
      </w:r>
    </w:p>
    <w:p w:rsidR="00D4733D" w:rsidRDefault="00D4733D" w:rsidP="00D4733D">
      <w:pPr>
        <w:snapToGrid w:val="0"/>
        <w:spacing w:line="360" w:lineRule="auto"/>
        <w:jc w:val="left"/>
        <w:rPr>
          <w:rFonts w:ascii="仿宋" w:eastAsia="仿宋" w:hAnsi="仿宋" w:cs="宋体"/>
          <w:bCs/>
          <w:sz w:val="24"/>
        </w:rPr>
      </w:pPr>
      <w:r>
        <w:rPr>
          <w:rFonts w:ascii="仿宋" w:eastAsia="仿宋" w:hAnsi="仿宋" w:cs="宋体" w:hint="eastAsia"/>
          <w:bCs/>
          <w:sz w:val="24"/>
        </w:rPr>
        <w:t>三、技术要求：</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1.外部尺寸：H*W*D：≤1650*1100*460mm。</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2.容积：≥45加仑。</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3.层板：2块镀锌层板，耐腐蚀，耐火防爆，设有空气流通格。</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4.开门方式：对开门。</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5.锁具：双GA锁。</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6.底部具备防漏液槽。</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7.层板可每隔≤65mm间距自由调节高度。</w:t>
      </w:r>
    </w:p>
    <w:p w:rsidR="00D4733D" w:rsidRDefault="00D4733D" w:rsidP="00D4733D">
      <w:pPr>
        <w:snapToGrid w:val="0"/>
        <w:spacing w:line="360" w:lineRule="auto"/>
        <w:jc w:val="left"/>
        <w:rPr>
          <w:rFonts w:ascii="仿宋" w:eastAsia="仿宋" w:hAnsi="仿宋" w:cs="宋体"/>
          <w:bCs/>
          <w:sz w:val="24"/>
        </w:rPr>
      </w:pPr>
      <w:r>
        <w:rPr>
          <w:rFonts w:ascii="仿宋" w:eastAsia="仿宋" w:hAnsi="仿宋" w:cs="宋体" w:hint="eastAsia"/>
          <w:sz w:val="24"/>
        </w:rPr>
        <w:t>8.具备专业规范的警示标签，标有两种语言的标签，耐腐蚀。标签反光，在火灾</w:t>
      </w:r>
      <w:r>
        <w:rPr>
          <w:rFonts w:ascii="仿宋" w:eastAsia="仿宋" w:hAnsi="仿宋" w:cs="宋体" w:hint="eastAsia"/>
          <w:sz w:val="24"/>
        </w:rPr>
        <w:lastRenderedPageBreak/>
        <w:t>情况下具有高可见性。</w:t>
      </w:r>
    </w:p>
    <w:p w:rsidR="00D4733D" w:rsidRDefault="00D4733D" w:rsidP="00D4733D">
      <w:pPr>
        <w:snapToGrid w:val="0"/>
        <w:spacing w:line="360" w:lineRule="auto"/>
        <w:jc w:val="left"/>
        <w:rPr>
          <w:rFonts w:ascii="仿宋" w:eastAsia="仿宋" w:hAnsi="仿宋" w:cs="宋体"/>
          <w:bCs/>
          <w:sz w:val="24"/>
        </w:rPr>
      </w:pPr>
      <w:r>
        <w:rPr>
          <w:rFonts w:ascii="仿宋" w:eastAsia="仿宋" w:hAnsi="仿宋" w:cs="宋体" w:hint="eastAsia"/>
          <w:bCs/>
          <w:sz w:val="24"/>
        </w:rPr>
        <w:t>四、配置要求</w:t>
      </w:r>
      <w:r>
        <w:rPr>
          <w:rFonts w:ascii="仿宋" w:eastAsia="仿宋" w:hAnsi="仿宋" w:cs="宋体" w:hint="eastAsia"/>
          <w:sz w:val="24"/>
        </w:rPr>
        <w:t>防爆柜主体：1台；层板：2块；锁具：1套；说明书：1份。</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五、质量保证期：</w:t>
      </w:r>
      <w:r>
        <w:rPr>
          <w:rFonts w:ascii="仿宋" w:eastAsia="仿宋" w:hAnsi="仿宋" w:cs="宋体" w:hint="eastAsia"/>
          <w:sz w:val="24"/>
        </w:rPr>
        <w:t>调试验收合格后不少于5年。</w:t>
      </w:r>
    </w:p>
    <w:p w:rsidR="00D4733D" w:rsidRDefault="00D4733D" w:rsidP="00D4733D">
      <w:pPr>
        <w:snapToGrid w:val="0"/>
        <w:spacing w:line="360" w:lineRule="auto"/>
        <w:jc w:val="center"/>
        <w:rPr>
          <w:rFonts w:ascii="仿宋" w:eastAsia="仿宋" w:hAnsi="仿宋"/>
          <w:b/>
          <w:sz w:val="24"/>
        </w:rPr>
      </w:pPr>
    </w:p>
    <w:p w:rsidR="00D4733D" w:rsidRDefault="00D4733D" w:rsidP="00D4733D">
      <w:pPr>
        <w:snapToGrid w:val="0"/>
        <w:spacing w:line="360" w:lineRule="auto"/>
        <w:jc w:val="center"/>
        <w:rPr>
          <w:rFonts w:ascii="仿宋" w:eastAsia="仿宋" w:hAnsi="仿宋"/>
          <w:b/>
          <w:sz w:val="24"/>
        </w:rPr>
      </w:pPr>
      <w:r>
        <w:rPr>
          <w:rFonts w:ascii="仿宋" w:eastAsia="仿宋" w:hAnsi="仿宋" w:hint="eastAsia"/>
          <w:b/>
          <w:sz w:val="24"/>
        </w:rPr>
        <w:t>第1包品目1-5酸碱柜（45加仑）</w:t>
      </w:r>
    </w:p>
    <w:p w:rsidR="00D4733D" w:rsidRDefault="00D4733D" w:rsidP="00D4733D">
      <w:pPr>
        <w:pStyle w:val="a0"/>
        <w:spacing w:line="360" w:lineRule="auto"/>
        <w:rPr>
          <w:rFonts w:ascii="仿宋" w:eastAsia="仿宋" w:hAnsi="仿宋"/>
        </w:rPr>
      </w:pP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一、数量：</w:t>
      </w:r>
      <w:r>
        <w:rPr>
          <w:rFonts w:ascii="仿宋" w:eastAsia="仿宋" w:hAnsi="仿宋" w:cs="宋体" w:hint="eastAsia"/>
          <w:color w:val="000000"/>
          <w:sz w:val="24"/>
        </w:rPr>
        <w:t>1台</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二、用途：</w:t>
      </w:r>
      <w:r>
        <w:rPr>
          <w:rFonts w:ascii="仿宋" w:eastAsia="仿宋" w:hAnsi="仿宋" w:cs="宋体" w:hint="eastAsia"/>
          <w:sz w:val="24"/>
        </w:rPr>
        <w:t>用于实验室各类工具的洗涤对带有化学特性的试剂瓶或其他物品进行清洗。</w:t>
      </w:r>
    </w:p>
    <w:p w:rsidR="00D4733D" w:rsidRDefault="00D4733D" w:rsidP="00D4733D">
      <w:pPr>
        <w:snapToGrid w:val="0"/>
        <w:spacing w:line="360" w:lineRule="auto"/>
        <w:jc w:val="left"/>
        <w:rPr>
          <w:rFonts w:ascii="仿宋" w:eastAsia="仿宋" w:hAnsi="仿宋" w:cs="宋体"/>
          <w:bCs/>
          <w:sz w:val="24"/>
        </w:rPr>
      </w:pPr>
      <w:r>
        <w:rPr>
          <w:rFonts w:ascii="仿宋" w:eastAsia="仿宋" w:hAnsi="仿宋" w:cs="宋体" w:hint="eastAsia"/>
          <w:bCs/>
          <w:sz w:val="24"/>
        </w:rPr>
        <w:t>三、技术参数：</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1.具有耐强酸、强碱与抗腐蚀的特性。</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2.采用一体成型、无缝焊技术。</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3.外部尺寸：H*W*D：≤1650*1100*460mm。</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4.容积：≥45加仑。</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5.层板：≥1层。</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6.开门方式：单开门。</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7.锁具：双锁。</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sz w:val="24"/>
        </w:rPr>
        <w:t>8.材质：PP聚丙烯材质。</w:t>
      </w:r>
    </w:p>
    <w:p w:rsidR="00D4733D" w:rsidRDefault="00D4733D" w:rsidP="00D4733D">
      <w:pPr>
        <w:snapToGrid w:val="0"/>
        <w:spacing w:line="360" w:lineRule="auto"/>
        <w:jc w:val="left"/>
        <w:rPr>
          <w:rFonts w:ascii="仿宋" w:eastAsia="仿宋" w:hAnsi="仿宋" w:cs="宋体"/>
          <w:bCs/>
          <w:sz w:val="24"/>
        </w:rPr>
      </w:pPr>
      <w:r>
        <w:rPr>
          <w:rFonts w:ascii="仿宋" w:eastAsia="仿宋" w:hAnsi="仿宋" w:cs="宋体" w:hint="eastAsia"/>
          <w:bCs/>
          <w:sz w:val="24"/>
        </w:rPr>
        <w:t>四、配置要求：</w:t>
      </w:r>
      <w:r>
        <w:rPr>
          <w:rFonts w:ascii="仿宋" w:eastAsia="仿宋" w:hAnsi="仿宋" w:cs="宋体" w:hint="eastAsia"/>
          <w:sz w:val="24"/>
        </w:rPr>
        <w:t>酸碱柜主体：1台；层板：1块；锁具：1套；说明书：1份。</w:t>
      </w:r>
    </w:p>
    <w:p w:rsidR="00D4733D" w:rsidRDefault="00D4733D" w:rsidP="00D4733D">
      <w:pPr>
        <w:snapToGrid w:val="0"/>
        <w:spacing w:line="360" w:lineRule="auto"/>
        <w:jc w:val="left"/>
        <w:rPr>
          <w:rFonts w:ascii="仿宋" w:eastAsia="仿宋" w:hAnsi="仿宋" w:cs="宋体"/>
          <w:sz w:val="24"/>
        </w:rPr>
      </w:pPr>
      <w:r>
        <w:rPr>
          <w:rFonts w:ascii="仿宋" w:eastAsia="仿宋" w:hAnsi="仿宋" w:cs="宋体" w:hint="eastAsia"/>
          <w:bCs/>
          <w:sz w:val="24"/>
        </w:rPr>
        <w:t>五、质量保证期：</w:t>
      </w:r>
      <w:r>
        <w:rPr>
          <w:rFonts w:ascii="仿宋" w:eastAsia="仿宋" w:hAnsi="仿宋" w:cs="宋体" w:hint="eastAsia"/>
          <w:sz w:val="24"/>
        </w:rPr>
        <w:t>调试验收合格后不少于5年。</w:t>
      </w:r>
    </w:p>
    <w:p w:rsidR="00D4733D" w:rsidRDefault="00D4733D" w:rsidP="00D4733D">
      <w:pPr>
        <w:snapToGrid w:val="0"/>
        <w:spacing w:line="360" w:lineRule="auto"/>
        <w:jc w:val="left"/>
        <w:rPr>
          <w:rFonts w:ascii="仿宋" w:eastAsia="仿宋" w:hAnsi="仿宋" w:cs="宋体"/>
          <w:sz w:val="24"/>
        </w:rPr>
      </w:pPr>
    </w:p>
    <w:p w:rsidR="00D4733D" w:rsidRDefault="00D4733D" w:rsidP="00D4733D">
      <w:pPr>
        <w:pStyle w:val="a0"/>
        <w:spacing w:line="360" w:lineRule="auto"/>
        <w:rPr>
          <w:rFonts w:ascii="仿宋" w:eastAsia="仿宋" w:hAnsi="仿宋"/>
        </w:rPr>
        <w:sectPr w:rsidR="00D4733D">
          <w:pgSz w:w="11906" w:h="16838"/>
          <w:pgMar w:top="1440" w:right="1800" w:bottom="1440" w:left="1800" w:header="851" w:footer="992" w:gutter="0"/>
          <w:cols w:space="425"/>
          <w:docGrid w:type="lines" w:linePitch="312"/>
        </w:sectPr>
      </w:pPr>
    </w:p>
    <w:p w:rsidR="00D4733D" w:rsidRDefault="00D4733D" w:rsidP="00D4733D">
      <w:pPr>
        <w:spacing w:line="360" w:lineRule="auto"/>
        <w:jc w:val="center"/>
        <w:rPr>
          <w:rFonts w:ascii="仿宋" w:eastAsia="仿宋" w:hAnsi="仿宋" w:cs="宋体"/>
          <w:b/>
          <w:bCs/>
          <w:kern w:val="0"/>
          <w:sz w:val="24"/>
          <w:lang w:bidi="ar"/>
        </w:rPr>
      </w:pPr>
      <w:r>
        <w:rPr>
          <w:rFonts w:ascii="仿宋" w:eastAsia="仿宋" w:hAnsi="仿宋" w:hint="eastAsia"/>
          <w:b/>
          <w:sz w:val="24"/>
        </w:rPr>
        <w:lastRenderedPageBreak/>
        <w:t>第2包  品目2-</w:t>
      </w:r>
      <w:r>
        <w:rPr>
          <w:rFonts w:ascii="仿宋" w:eastAsia="仿宋" w:hAnsi="仿宋"/>
          <w:b/>
          <w:sz w:val="24"/>
        </w:rPr>
        <w:t>1</w:t>
      </w:r>
      <w:r>
        <w:rPr>
          <w:rFonts w:ascii="仿宋" w:eastAsia="仿宋" w:hAnsi="仿宋" w:hint="eastAsia"/>
          <w:b/>
          <w:sz w:val="24"/>
        </w:rPr>
        <w:t xml:space="preserve">   </w:t>
      </w:r>
      <w:r>
        <w:rPr>
          <w:rFonts w:ascii="仿宋" w:eastAsia="仿宋" w:hAnsi="仿宋" w:hint="eastAsia"/>
          <w:b/>
          <w:bCs/>
          <w:sz w:val="24"/>
        </w:rPr>
        <w:t>智能</w:t>
      </w:r>
      <w:r>
        <w:rPr>
          <w:rFonts w:ascii="仿宋" w:eastAsia="仿宋" w:hAnsi="仿宋" w:cs="宋体" w:hint="eastAsia"/>
          <w:b/>
          <w:bCs/>
          <w:kern w:val="0"/>
          <w:sz w:val="24"/>
          <w:lang w:bidi="ar"/>
        </w:rPr>
        <w:t>蛋白纯化与数字</w:t>
      </w:r>
      <w:proofErr w:type="spellStart"/>
      <w:r>
        <w:rPr>
          <w:rFonts w:ascii="仿宋" w:eastAsia="仿宋" w:hAnsi="仿宋" w:cs="宋体" w:hint="eastAsia"/>
          <w:b/>
          <w:bCs/>
          <w:kern w:val="0"/>
          <w:sz w:val="24"/>
          <w:lang w:bidi="ar"/>
        </w:rPr>
        <w:t>pcr</w:t>
      </w:r>
      <w:proofErr w:type="spellEnd"/>
      <w:r>
        <w:rPr>
          <w:rFonts w:ascii="仿宋" w:eastAsia="仿宋" w:hAnsi="仿宋" w:cs="宋体" w:hint="eastAsia"/>
          <w:b/>
          <w:bCs/>
          <w:kern w:val="0"/>
          <w:sz w:val="24"/>
          <w:lang w:bidi="ar"/>
        </w:rPr>
        <w:t>分析平台设备</w:t>
      </w:r>
    </w:p>
    <w:p w:rsidR="00D4733D" w:rsidRDefault="00D4733D" w:rsidP="00D4733D">
      <w:pPr>
        <w:spacing w:line="360" w:lineRule="auto"/>
        <w:jc w:val="center"/>
        <w:rPr>
          <w:rFonts w:ascii="仿宋" w:eastAsia="仿宋" w:hAnsi="仿宋" w:cs="宋体"/>
          <w:b/>
          <w:bCs/>
          <w:kern w:val="0"/>
          <w:sz w:val="24"/>
          <w:lang w:bidi="ar"/>
        </w:rPr>
      </w:pP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一、数量：1套</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二、用途：满足AI模型训练预测与多组学数据分析双重业务场景，实现内部科研任务开展以及对外</w:t>
      </w:r>
      <w:proofErr w:type="gramStart"/>
      <w:r>
        <w:rPr>
          <w:rFonts w:ascii="仿宋" w:eastAsia="仿宋" w:hAnsi="仿宋" w:hint="eastAsia"/>
          <w:sz w:val="24"/>
        </w:rPr>
        <w:t>单位算力共享</w:t>
      </w:r>
      <w:proofErr w:type="gramEnd"/>
      <w:r>
        <w:rPr>
          <w:rFonts w:ascii="仿宋" w:eastAsia="仿宋" w:hAnsi="仿宋" w:hint="eastAsia"/>
          <w:sz w:val="24"/>
        </w:rPr>
        <w:t>使用需求。</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三、技术参数：</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1.AI智能平台：需提供配套AI智能应用平台，集智能问答、API应用接口的智能助理服务，支持多模态大模型本地化部署，建立本地知识库，具备动态更新、权限分级管控和API接口扩展能力，实现私有部署。</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▲2.</w:t>
      </w:r>
      <w:r>
        <w:rPr>
          <w:rFonts w:ascii="仿宋" w:eastAsia="仿宋" w:hAnsi="仿宋"/>
          <w:sz w:val="24"/>
        </w:rPr>
        <w:t>场景问答：采用多引擎分级回答策略：优先匹配问答库，返回标准化答案；未命中则检索知识库，提取内容生成回答；知识库未命中时调用大模型生成回复</w:t>
      </w:r>
      <w:r>
        <w:rPr>
          <w:rFonts w:ascii="仿宋" w:eastAsia="仿宋" w:hAnsi="仿宋" w:hint="eastAsia"/>
          <w:sz w:val="24"/>
        </w:rPr>
        <w:t xml:space="preserve">，需提供功能界面截图或产品彩页并加盖投标人公章； </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▲3.</w:t>
      </w:r>
      <w:r>
        <w:rPr>
          <w:rFonts w:ascii="仿宋" w:eastAsia="仿宋" w:hAnsi="仿宋"/>
          <w:sz w:val="24"/>
        </w:rPr>
        <w:t>多模式输入：支持 6 类交互模式：①联网搜索，实时获取最新信息；②深度思考，强化推理精度；③检索全</w:t>
      </w:r>
      <w:r>
        <w:rPr>
          <w:rFonts w:ascii="仿宋" w:eastAsia="仿宋" w:hAnsi="仿宋" w:hint="eastAsia"/>
          <w:sz w:val="24"/>
        </w:rPr>
        <w:t>部</w:t>
      </w:r>
      <w:r>
        <w:rPr>
          <w:rFonts w:ascii="仿宋" w:eastAsia="仿宋" w:hAnsi="仿宋"/>
          <w:sz w:val="24"/>
        </w:rPr>
        <w:t>知识库，同步匹配全平台问答库、知识库及大模型；④文件上传，实现图文识别问答；⑤智能联想，输入时自动推荐相关问题；⑥追问模式，具备多轮对话记忆与上下文关联能力</w:t>
      </w:r>
      <w:r>
        <w:rPr>
          <w:rFonts w:ascii="仿宋" w:eastAsia="仿宋" w:hAnsi="仿宋" w:hint="eastAsia"/>
          <w:sz w:val="24"/>
        </w:rPr>
        <w:t>，需提供功能界面截图或产品彩页并加盖投标人公章；</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▲4.场景管理：</w:t>
      </w:r>
      <w:r>
        <w:rPr>
          <w:rFonts w:ascii="仿宋" w:eastAsia="仿宋" w:hAnsi="仿宋"/>
          <w:sz w:val="24"/>
        </w:rPr>
        <w:t>支持细粒度三大配置：</w:t>
      </w:r>
      <w:r>
        <w:rPr>
          <w:rFonts w:ascii="仿宋" w:eastAsia="仿宋" w:hAnsi="仿宋" w:cs="Cambria Math"/>
          <w:sz w:val="24"/>
        </w:rPr>
        <w:t>①</w:t>
      </w:r>
      <w:r>
        <w:rPr>
          <w:rFonts w:ascii="仿宋" w:eastAsia="仿宋" w:hAnsi="仿宋"/>
          <w:sz w:val="24"/>
        </w:rPr>
        <w:t>基础配置：场景名称、部门、描述、图标、排序、大模型及场景类型设置；</w:t>
      </w:r>
      <w:r>
        <w:rPr>
          <w:rFonts w:ascii="仿宋" w:eastAsia="仿宋" w:hAnsi="仿宋" w:cs="Cambria Math"/>
          <w:sz w:val="24"/>
        </w:rPr>
        <w:t>②</w:t>
      </w:r>
      <w:r>
        <w:rPr>
          <w:rFonts w:ascii="仿宋" w:eastAsia="仿宋" w:hAnsi="仿宋"/>
          <w:sz w:val="24"/>
        </w:rPr>
        <w:t>对话配置：多选知识库/问答库/可见终端，可限定回答范围（仅库内/大模型兜底），支持配置知识来源显示；</w:t>
      </w:r>
      <w:r>
        <w:rPr>
          <w:rFonts w:ascii="仿宋" w:eastAsia="仿宋" w:hAnsi="仿宋" w:cs="Cambria Math"/>
          <w:sz w:val="24"/>
        </w:rPr>
        <w:t>③</w:t>
      </w:r>
      <w:r>
        <w:rPr>
          <w:rFonts w:ascii="仿宋" w:eastAsia="仿宋" w:hAnsi="仿宋"/>
          <w:sz w:val="24"/>
        </w:rPr>
        <w:t>提示词配置：支持设置默认提示词与知识库未命中提示词。</w:t>
      </w:r>
      <w:r>
        <w:rPr>
          <w:rFonts w:ascii="仿宋" w:eastAsia="仿宋" w:hAnsi="仿宋" w:hint="eastAsia"/>
          <w:sz w:val="24"/>
        </w:rPr>
        <w:t xml:space="preserve">需提供功能界面截图或产品彩页并加盖投标人公章； </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▲5.知识库管理：</w:t>
      </w:r>
      <w:r>
        <w:rPr>
          <w:rFonts w:ascii="仿宋" w:eastAsia="仿宋" w:hAnsi="仿宋"/>
          <w:sz w:val="24"/>
        </w:rPr>
        <w:t>支持知识库共建，可添加管理成员并配置对应权限</w:t>
      </w:r>
      <w:r>
        <w:rPr>
          <w:rFonts w:ascii="仿宋" w:eastAsia="仿宋" w:hAnsi="仿宋" w:hint="eastAsia"/>
          <w:sz w:val="24"/>
        </w:rPr>
        <w:t>，需提供功能界面截图或产品彩页并加盖投标人公章；</w:t>
      </w:r>
    </w:p>
    <w:p w:rsidR="00D4733D" w:rsidRDefault="00D4733D" w:rsidP="00D4733D">
      <w:pPr>
        <w:snapToGrid w:val="0"/>
        <w:spacing w:line="360" w:lineRule="auto"/>
        <w:jc w:val="left"/>
        <w:rPr>
          <w:rFonts w:ascii="仿宋" w:eastAsia="仿宋" w:hAnsi="仿宋"/>
          <w:sz w:val="24"/>
        </w:rPr>
      </w:pPr>
      <w:bookmarkStart w:id="11" w:name="OLE_LINK6"/>
      <w:r>
        <w:rPr>
          <w:rFonts w:ascii="仿宋" w:eastAsia="仿宋" w:hAnsi="仿宋" w:hint="eastAsia"/>
          <w:sz w:val="24"/>
        </w:rPr>
        <w:t>▲</w:t>
      </w:r>
      <w:bookmarkEnd w:id="11"/>
      <w:r>
        <w:rPr>
          <w:rFonts w:ascii="仿宋" w:eastAsia="仿宋" w:hAnsi="仿宋" w:hint="eastAsia"/>
          <w:sz w:val="24"/>
        </w:rPr>
        <w:t>6.敏感词管理：</w:t>
      </w:r>
      <w:r>
        <w:rPr>
          <w:rFonts w:ascii="仿宋" w:eastAsia="仿宋" w:hAnsi="仿宋"/>
          <w:sz w:val="24"/>
        </w:rPr>
        <w:t>支持新增敏感词，可配置名称、敏感等级、分类及处理策略；策略含星号替换、直接删除、人工审核，替换模式支持自定义替换词</w:t>
      </w:r>
      <w:r>
        <w:rPr>
          <w:rFonts w:ascii="仿宋" w:eastAsia="仿宋" w:hAnsi="仿宋" w:hint="eastAsia"/>
          <w:sz w:val="24"/>
        </w:rPr>
        <w:t>，需提供功能界面截图或产品彩页并加盖投标人公章；</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7.模型构建：投标产品可支撑机器学习训练与预测模型构建：训练深度学习模型（如蛋白质结构预测、化合物活性预测）、疾病预测模型（如分析轨迹模型构建）；</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8.数据分析:投标产品可支撑多组学等生物学分析：处理基因组、</w:t>
      </w:r>
      <w:proofErr w:type="gramStart"/>
      <w:r>
        <w:rPr>
          <w:rFonts w:ascii="仿宋" w:eastAsia="仿宋" w:hAnsi="仿宋" w:hint="eastAsia"/>
          <w:sz w:val="24"/>
        </w:rPr>
        <w:t>转录组</w:t>
      </w:r>
      <w:proofErr w:type="gramEnd"/>
      <w:r>
        <w:rPr>
          <w:rFonts w:ascii="仿宋" w:eastAsia="仿宋" w:hAnsi="仿宋" w:hint="eastAsia"/>
          <w:sz w:val="24"/>
        </w:rPr>
        <w:t>等测序</w:t>
      </w:r>
      <w:r>
        <w:rPr>
          <w:rFonts w:ascii="仿宋" w:eastAsia="仿宋" w:hAnsi="仿宋" w:hint="eastAsia"/>
          <w:sz w:val="24"/>
        </w:rPr>
        <w:lastRenderedPageBreak/>
        <w:t>数据，进行序列比对、变异检测、差异表达分析等；</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★9.配置：≥4U机架式设备；</w:t>
      </w:r>
      <w:bookmarkStart w:id="12" w:name="OLE_LINK5"/>
      <w:r>
        <w:rPr>
          <w:rFonts w:ascii="仿宋" w:eastAsia="仿宋" w:hAnsi="仿宋" w:hint="eastAsia"/>
          <w:sz w:val="24"/>
        </w:rPr>
        <w:t>配置</w:t>
      </w:r>
      <w:bookmarkEnd w:id="12"/>
      <w:r>
        <w:rPr>
          <w:rFonts w:ascii="仿宋" w:eastAsia="仿宋" w:hAnsi="仿宋" w:hint="eastAsia"/>
          <w:sz w:val="24"/>
        </w:rPr>
        <w:t>≥2颗处理器，单颗处理器核心数≥32核，主频≥2.2GHz,三级缓存≥64MB，支持并</w:t>
      </w:r>
      <w:proofErr w:type="gramStart"/>
      <w:r>
        <w:rPr>
          <w:rFonts w:ascii="仿宋" w:eastAsia="仿宋" w:hAnsi="仿宋" w:hint="eastAsia"/>
          <w:sz w:val="24"/>
        </w:rPr>
        <w:t>实配超线程</w:t>
      </w:r>
      <w:proofErr w:type="gramEnd"/>
      <w:r>
        <w:rPr>
          <w:rFonts w:ascii="仿宋" w:eastAsia="仿宋" w:hAnsi="仿宋" w:hint="eastAsia"/>
          <w:sz w:val="24"/>
        </w:rPr>
        <w:t>技术；配置≥256GB DDR4内存；配置≥2块960G SSD硬盘；配置≥4块3.84T SSD硬盘；配置≥2个万兆网络端口（光口，含光模块）；配置≥2个千兆网络端口（RJ45）；配置≥4个冗余电源；配置导轨；配置≥</w:t>
      </w:r>
      <w:proofErr w:type="gramStart"/>
      <w:r>
        <w:rPr>
          <w:rFonts w:ascii="仿宋" w:eastAsia="仿宋" w:hAnsi="仿宋" w:hint="eastAsia"/>
          <w:sz w:val="24"/>
        </w:rPr>
        <w:t>4块双宽</w:t>
      </w:r>
      <w:proofErr w:type="gramEnd"/>
      <w:r>
        <w:rPr>
          <w:rFonts w:ascii="仿宋" w:eastAsia="仿宋" w:hAnsi="仿宋" w:hint="eastAsia"/>
          <w:sz w:val="24"/>
        </w:rPr>
        <w:t>GPU卡，单GPU</w:t>
      </w:r>
      <w:proofErr w:type="gramStart"/>
      <w:r>
        <w:rPr>
          <w:rFonts w:ascii="仿宋" w:eastAsia="仿宋" w:hAnsi="仿宋" w:hint="eastAsia"/>
          <w:sz w:val="24"/>
        </w:rPr>
        <w:t>卡显存</w:t>
      </w:r>
      <w:proofErr w:type="gramEnd"/>
      <w:r>
        <w:rPr>
          <w:rFonts w:ascii="仿宋" w:eastAsia="仿宋" w:hAnsi="仿宋" w:hint="eastAsia"/>
          <w:sz w:val="24"/>
        </w:rPr>
        <w:t>≥48G，单GPU卡算力（FP32）≥59TFLOPS，单GPU卡算力（FP16）≥110TFLOPS，单GPU</w:t>
      </w:r>
      <w:proofErr w:type="gramStart"/>
      <w:r>
        <w:rPr>
          <w:rFonts w:ascii="仿宋" w:eastAsia="仿宋" w:hAnsi="仿宋" w:hint="eastAsia"/>
          <w:sz w:val="24"/>
        </w:rPr>
        <w:t>卡显存</w:t>
      </w:r>
      <w:proofErr w:type="gramEnd"/>
      <w:r>
        <w:rPr>
          <w:rFonts w:ascii="仿宋" w:eastAsia="仿宋" w:hAnsi="仿宋" w:hint="eastAsia"/>
          <w:sz w:val="24"/>
        </w:rPr>
        <w:t>带宽≥860GB/s；</w:t>
      </w:r>
      <w:r>
        <w:rPr>
          <w:rFonts w:ascii="仿宋" w:eastAsia="仿宋" w:hAnsi="仿宋" w:hint="eastAsia"/>
          <w:sz w:val="24"/>
        </w:rPr>
        <w:tab/>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10.CPU加密算法：投标产品所配备的CPU（中央处理器）支持TEE可信执行环境，实现虚拟机在内存读写时的自动加解密功能。</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11.内存数量支持：投标产品支持≥32根DDR4 ECC内存，支持RDIMM内存。</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★12.内存质量要求：投标人承诺内存颗粒须采用原厂原装，无拆机或翻新内存，需提供承诺函并加盖投标人公章；</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▲13.硬盘数量支持：投标产品支持≥8块2.5英寸SAS/SATA硬盘及≥4块</w:t>
      </w:r>
      <w:proofErr w:type="spellStart"/>
      <w:r>
        <w:rPr>
          <w:rFonts w:ascii="仿宋" w:eastAsia="仿宋" w:hAnsi="仿宋" w:hint="eastAsia"/>
          <w:sz w:val="24"/>
        </w:rPr>
        <w:t>NVMe</w:t>
      </w:r>
      <w:proofErr w:type="spellEnd"/>
      <w:r>
        <w:rPr>
          <w:rFonts w:ascii="仿宋" w:eastAsia="仿宋" w:hAnsi="仿宋" w:hint="eastAsia"/>
          <w:sz w:val="24"/>
        </w:rPr>
        <w:t xml:space="preserve"> SSD硬盘，需提供产品彩页或白皮书并加盖原厂公章；</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▲14.PCIe槽位：最大支持≥13张标准</w:t>
      </w:r>
      <w:proofErr w:type="spellStart"/>
      <w:r>
        <w:rPr>
          <w:rFonts w:ascii="仿宋" w:eastAsia="仿宋" w:hAnsi="仿宋" w:hint="eastAsia"/>
          <w:sz w:val="24"/>
        </w:rPr>
        <w:t>PCle</w:t>
      </w:r>
      <w:proofErr w:type="spellEnd"/>
      <w:r>
        <w:rPr>
          <w:rFonts w:ascii="仿宋" w:eastAsia="仿宋" w:hAnsi="仿宋" w:hint="eastAsia"/>
          <w:sz w:val="24"/>
        </w:rPr>
        <w:t>扩展卡，支持≥</w:t>
      </w:r>
      <w:proofErr w:type="gramStart"/>
      <w:r>
        <w:rPr>
          <w:rFonts w:ascii="仿宋" w:eastAsia="仿宋" w:hAnsi="仿宋" w:hint="eastAsia"/>
          <w:sz w:val="24"/>
        </w:rPr>
        <w:t>8块双宽</w:t>
      </w:r>
      <w:proofErr w:type="spellStart"/>
      <w:proofErr w:type="gramEnd"/>
      <w:r>
        <w:rPr>
          <w:rFonts w:ascii="仿宋" w:eastAsia="仿宋" w:hAnsi="仿宋" w:hint="eastAsia"/>
          <w:sz w:val="24"/>
        </w:rPr>
        <w:t>PCIe</w:t>
      </w:r>
      <w:proofErr w:type="spellEnd"/>
      <w:r>
        <w:rPr>
          <w:rFonts w:ascii="仿宋" w:eastAsia="仿宋" w:hAnsi="仿宋" w:hint="eastAsia"/>
          <w:sz w:val="24"/>
        </w:rPr>
        <w:t xml:space="preserve"> GPU卡，同时支持≥5个</w:t>
      </w:r>
      <w:proofErr w:type="spellStart"/>
      <w:r>
        <w:rPr>
          <w:rFonts w:ascii="仿宋" w:eastAsia="仿宋" w:hAnsi="仿宋" w:hint="eastAsia"/>
          <w:sz w:val="24"/>
        </w:rPr>
        <w:t>PCIe</w:t>
      </w:r>
      <w:proofErr w:type="spellEnd"/>
      <w:r>
        <w:rPr>
          <w:rFonts w:ascii="仿宋" w:eastAsia="仿宋" w:hAnsi="仿宋" w:hint="eastAsia"/>
          <w:sz w:val="24"/>
        </w:rPr>
        <w:t xml:space="preserve"> 4.0 插槽 ，需提供产品彩页或白皮书并加盖原厂公章；</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15.GPU：投标产品支持≥</w:t>
      </w:r>
      <w:proofErr w:type="gramStart"/>
      <w:r>
        <w:rPr>
          <w:rFonts w:ascii="仿宋" w:eastAsia="仿宋" w:hAnsi="仿宋" w:hint="eastAsia"/>
          <w:sz w:val="24"/>
        </w:rPr>
        <w:t>8块双宽</w:t>
      </w:r>
      <w:proofErr w:type="spellStart"/>
      <w:proofErr w:type="gramEnd"/>
      <w:r>
        <w:rPr>
          <w:rFonts w:ascii="仿宋" w:eastAsia="仿宋" w:hAnsi="仿宋" w:hint="eastAsia"/>
          <w:sz w:val="24"/>
        </w:rPr>
        <w:t>PCIe</w:t>
      </w:r>
      <w:proofErr w:type="spellEnd"/>
      <w:r>
        <w:rPr>
          <w:rFonts w:ascii="仿宋" w:eastAsia="仿宋" w:hAnsi="仿宋" w:hint="eastAsia"/>
          <w:sz w:val="24"/>
        </w:rPr>
        <w:t xml:space="preserve"> GPU卡；</w:t>
      </w:r>
    </w:p>
    <w:p w:rsidR="00D4733D" w:rsidRDefault="00D4733D" w:rsidP="00D4733D">
      <w:pPr>
        <w:snapToGrid w:val="0"/>
        <w:spacing w:line="360" w:lineRule="auto"/>
        <w:jc w:val="left"/>
        <w:rPr>
          <w:rFonts w:ascii="仿宋" w:eastAsia="仿宋" w:hAnsi="仿宋"/>
          <w:sz w:val="24"/>
        </w:rPr>
      </w:pPr>
      <w:bookmarkStart w:id="13" w:name="OLE_LINK3"/>
      <w:r>
        <w:rPr>
          <w:rFonts w:ascii="仿宋" w:eastAsia="仿宋" w:hAnsi="仿宋" w:hint="eastAsia"/>
          <w:sz w:val="24"/>
        </w:rPr>
        <w:t>▲16.散热性：支持≥12个热插拔风扇模块，N+1冗余，需提供产品彩页及白皮书并加盖原厂公章；</w:t>
      </w:r>
    </w:p>
    <w:p w:rsidR="00D4733D" w:rsidRDefault="00D4733D" w:rsidP="00D4733D">
      <w:pPr>
        <w:snapToGrid w:val="0"/>
        <w:spacing w:line="360" w:lineRule="auto"/>
        <w:jc w:val="left"/>
        <w:rPr>
          <w:rFonts w:ascii="仿宋" w:eastAsia="仿宋" w:hAnsi="仿宋"/>
          <w:sz w:val="24"/>
        </w:rPr>
      </w:pPr>
      <w:bookmarkStart w:id="14" w:name="OLE_LINK1"/>
      <w:bookmarkEnd w:id="13"/>
      <w:r>
        <w:rPr>
          <w:rFonts w:ascii="仿宋" w:eastAsia="仿宋" w:hAnsi="仿宋" w:hint="eastAsia"/>
          <w:sz w:val="24"/>
        </w:rPr>
        <w:t>▲</w:t>
      </w:r>
      <w:bookmarkEnd w:id="14"/>
      <w:r>
        <w:rPr>
          <w:rFonts w:ascii="仿宋" w:eastAsia="仿宋" w:hAnsi="仿宋" w:hint="eastAsia"/>
          <w:sz w:val="24"/>
        </w:rPr>
        <w:t>17.可靠性：MTBF≥40万小时，需提供国家认可的检测机构出具的检测报告并加盖原厂公章；</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18.电源:≥3000W ，支持热插拔，支持2+2冗余</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19.管理软件：提供配套设备管理软件，对设备进行统一管理；</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20.性能监控：配套管理软件</w:t>
      </w:r>
      <w:proofErr w:type="gramStart"/>
      <w:r>
        <w:rPr>
          <w:rFonts w:ascii="仿宋" w:eastAsia="仿宋" w:hAnsi="仿宋" w:hint="eastAsia"/>
          <w:sz w:val="24"/>
        </w:rPr>
        <w:t>需支持</w:t>
      </w:r>
      <w:proofErr w:type="gramEnd"/>
      <w:r>
        <w:rPr>
          <w:rFonts w:ascii="仿宋" w:eastAsia="仿宋" w:hAnsi="仿宋" w:hint="eastAsia"/>
          <w:sz w:val="24"/>
        </w:rPr>
        <w:t>设备全方位性能监控，包括CPU 利用率、CPU温度、内存使用率、SWAP使用率，内存及SWAP使用明细；TCP重传率及套接字个数；UDP连接数；文件句柄使用率及文件句柄数；硬盘读写时速率；出入风口温度；风扇转速等，需提供功能截图并加盖原厂公章；</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t>▲21.密码托管：配套设备管理软件</w:t>
      </w:r>
      <w:proofErr w:type="gramStart"/>
      <w:r>
        <w:rPr>
          <w:rFonts w:ascii="仿宋" w:eastAsia="仿宋" w:hAnsi="仿宋" w:hint="eastAsia"/>
          <w:sz w:val="24"/>
        </w:rPr>
        <w:t>需支持</w:t>
      </w:r>
      <w:proofErr w:type="gramEnd"/>
      <w:r>
        <w:rPr>
          <w:rFonts w:ascii="仿宋" w:eastAsia="仿宋" w:hAnsi="仿宋" w:hint="eastAsia"/>
          <w:sz w:val="24"/>
        </w:rPr>
        <w:t>对于带外BMC密码托管，实现定期按照规则进行修改，确保BMC密码的安全性，需提供功能截图并加盖原厂公章；</w:t>
      </w:r>
    </w:p>
    <w:p w:rsidR="00D4733D" w:rsidRDefault="00D4733D" w:rsidP="00D4733D">
      <w:pPr>
        <w:snapToGrid w:val="0"/>
        <w:spacing w:line="360" w:lineRule="auto"/>
        <w:jc w:val="left"/>
        <w:rPr>
          <w:rFonts w:ascii="仿宋" w:eastAsia="仿宋" w:hAnsi="仿宋"/>
          <w:sz w:val="24"/>
        </w:rPr>
      </w:pPr>
      <w:r>
        <w:rPr>
          <w:rFonts w:ascii="仿宋" w:eastAsia="仿宋" w:hAnsi="仿宋" w:hint="eastAsia"/>
          <w:sz w:val="24"/>
        </w:rPr>
        <w:lastRenderedPageBreak/>
        <w:t>四、质量保证期：设备调试验收</w:t>
      </w:r>
      <w:proofErr w:type="gramStart"/>
      <w:r>
        <w:rPr>
          <w:rFonts w:ascii="仿宋" w:eastAsia="仿宋" w:hAnsi="仿宋" w:hint="eastAsia"/>
          <w:sz w:val="24"/>
        </w:rPr>
        <w:t>合格后质保期</w:t>
      </w:r>
      <w:proofErr w:type="gramEnd"/>
      <w:r>
        <w:rPr>
          <w:rFonts w:ascii="仿宋" w:eastAsia="仿宋" w:hAnsi="仿宋" w:hint="eastAsia"/>
          <w:sz w:val="24"/>
        </w:rPr>
        <w:t>≥5年（其中原厂设备质保期≥3年）。</w:t>
      </w:r>
    </w:p>
    <w:p w:rsidR="00D4733D" w:rsidRDefault="00D4733D" w:rsidP="00D4733D">
      <w:pPr>
        <w:pStyle w:val="a0"/>
      </w:pPr>
    </w:p>
    <w:p w:rsidR="00C375B7" w:rsidRPr="00D4733D" w:rsidRDefault="00C375B7">
      <w:bookmarkStart w:id="15" w:name="_GoBack"/>
      <w:bookmarkEnd w:id="15"/>
    </w:p>
    <w:sectPr w:rsidR="00C375B7" w:rsidRPr="00D473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1415B"/>
    <w:multiLevelType w:val="multilevel"/>
    <w:tmpl w:val="52A1415B"/>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68A9601E"/>
    <w:multiLevelType w:val="multilevel"/>
    <w:tmpl w:val="68A9601E"/>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6EED514E"/>
    <w:multiLevelType w:val="multilevel"/>
    <w:tmpl w:val="6EED514E"/>
    <w:lvl w:ilvl="0">
      <w:start w:val="1"/>
      <w:numFmt w:val="decimal"/>
      <w:lvlText w:val="%1）"/>
      <w:lvlJc w:val="left"/>
      <w:pPr>
        <w:tabs>
          <w:tab w:val="left" w:pos="1140"/>
        </w:tabs>
        <w:ind w:left="1140" w:hanging="720"/>
      </w:pPr>
      <w:rPr>
        <w:rFonts w:hint="default"/>
      </w:rPr>
    </w:lvl>
    <w:lvl w:ilvl="1">
      <w:start w:val="7"/>
      <w:numFmt w:val="japaneseCounting"/>
      <w:lvlText w:val="%2、"/>
      <w:lvlJc w:val="left"/>
      <w:pPr>
        <w:ind w:left="1140" w:hanging="720"/>
      </w:pPr>
      <w:rPr>
        <w:rFonts w:hint="default"/>
      </w:rPr>
    </w:lvl>
    <w:lvl w:ilvl="2">
      <w:start w:val="15"/>
      <w:numFmt w:val="bullet"/>
      <w:lvlText w:val="▲"/>
      <w:lvlJc w:val="left"/>
      <w:pPr>
        <w:ind w:left="1200" w:hanging="360"/>
      </w:pPr>
      <w:rPr>
        <w:rFonts w:ascii="宋体" w:eastAsia="宋体" w:hAnsi="宋体" w:cs="Times New Roman" w:hint="eastAsia"/>
      </w:rPr>
    </w:lvl>
    <w:lvl w:ilvl="3">
      <w:start w:val="1"/>
      <w:numFmt w:val="decimal"/>
      <w:lvlText w:val="%4、"/>
      <w:lvlJc w:val="left"/>
      <w:pPr>
        <w:ind w:left="1680" w:hanging="42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33D"/>
    <w:rsid w:val="00C375B7"/>
    <w:rsid w:val="00D473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4733D"/>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D4733D"/>
    <w:pPr>
      <w:autoSpaceDE w:val="0"/>
      <w:autoSpaceDN w:val="0"/>
      <w:adjustRightInd w:val="0"/>
      <w:ind w:firstLine="420"/>
      <w:jc w:val="left"/>
    </w:pPr>
    <w:rPr>
      <w:rFonts w:ascii="宋体"/>
      <w:sz w:val="24"/>
    </w:rPr>
  </w:style>
  <w:style w:type="paragraph" w:styleId="a4">
    <w:name w:val="Plain Text"/>
    <w:basedOn w:val="a"/>
    <w:link w:val="Char"/>
    <w:qFormat/>
    <w:rsid w:val="00D4733D"/>
    <w:rPr>
      <w:rFonts w:ascii="宋体" w:hAnsi="Courier New" w:hint="eastAsia"/>
      <w:szCs w:val="20"/>
    </w:rPr>
  </w:style>
  <w:style w:type="character" w:customStyle="1" w:styleId="Char">
    <w:name w:val="纯文本 Char"/>
    <w:basedOn w:val="a1"/>
    <w:link w:val="a4"/>
    <w:qFormat/>
    <w:rsid w:val="00D4733D"/>
    <w:rPr>
      <w:rFonts w:ascii="宋体" w:eastAsia="宋体" w:hAnsi="Courier New" w:cs="Times New Roman"/>
      <w:szCs w:val="20"/>
    </w:rPr>
  </w:style>
  <w:style w:type="character" w:customStyle="1" w:styleId="Char1">
    <w:name w:val="正文缩进 Char1"/>
    <w:link w:val="a0"/>
    <w:qFormat/>
    <w:rsid w:val="00D4733D"/>
    <w:rPr>
      <w:rFonts w:ascii="宋体"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D4733D"/>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D4733D"/>
    <w:pPr>
      <w:autoSpaceDE w:val="0"/>
      <w:autoSpaceDN w:val="0"/>
      <w:adjustRightInd w:val="0"/>
      <w:ind w:firstLine="420"/>
      <w:jc w:val="left"/>
    </w:pPr>
    <w:rPr>
      <w:rFonts w:ascii="宋体"/>
      <w:sz w:val="24"/>
    </w:rPr>
  </w:style>
  <w:style w:type="paragraph" w:styleId="a4">
    <w:name w:val="Plain Text"/>
    <w:basedOn w:val="a"/>
    <w:link w:val="Char"/>
    <w:qFormat/>
    <w:rsid w:val="00D4733D"/>
    <w:rPr>
      <w:rFonts w:ascii="宋体" w:hAnsi="Courier New" w:hint="eastAsia"/>
      <w:szCs w:val="20"/>
    </w:rPr>
  </w:style>
  <w:style w:type="character" w:customStyle="1" w:styleId="Char">
    <w:name w:val="纯文本 Char"/>
    <w:basedOn w:val="a1"/>
    <w:link w:val="a4"/>
    <w:qFormat/>
    <w:rsid w:val="00D4733D"/>
    <w:rPr>
      <w:rFonts w:ascii="宋体" w:eastAsia="宋体" w:hAnsi="Courier New" w:cs="Times New Roman"/>
      <w:szCs w:val="20"/>
    </w:rPr>
  </w:style>
  <w:style w:type="character" w:customStyle="1" w:styleId="Char1">
    <w:name w:val="正文缩进 Char1"/>
    <w:link w:val="a0"/>
    <w:qFormat/>
    <w:rsid w:val="00D4733D"/>
    <w:rPr>
      <w:rFonts w:ascii="宋体"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1763</Words>
  <Characters>10055</Characters>
  <Application>Microsoft Office Word</Application>
  <DocSecurity>0</DocSecurity>
  <Lines>83</Lines>
  <Paragraphs>23</Paragraphs>
  <ScaleCrop>false</ScaleCrop>
  <Company/>
  <LinksUpToDate>false</LinksUpToDate>
  <CharactersWithSpaces>11795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cp:revision>
  <dcterms:created xsi:type="dcterms:W3CDTF">2026-09-23T04:05:00Z</dcterms:created>
  <dcterms:modified xsi:type="dcterms:W3CDTF">2026-09-23T04:05:00Z</dcterms:modified>
</cp:coreProperties>
</file>