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4C908">
      <w:pPr>
        <w:spacing w:line="360" w:lineRule="auto"/>
        <w:jc w:val="center"/>
        <w:outlineLvl w:val="0"/>
        <w:rPr>
          <w:rFonts w:hint="eastAsia" w:eastAsia="宋体"/>
          <w:b/>
          <w:bCs/>
          <w:sz w:val="36"/>
          <w:szCs w:val="36"/>
          <w:lang w:val="en-US" w:eastAsia="zh-CN"/>
        </w:rPr>
      </w:pPr>
      <w:bookmarkStart w:id="0" w:name="_Toc28359079"/>
      <w:bookmarkStart w:id="1" w:name="_Toc35393790"/>
      <w:bookmarkStart w:id="2" w:name="_Toc28359002"/>
      <w:bookmarkStart w:id="3" w:name="_Toc35393621"/>
      <w:bookmarkStart w:id="4" w:name="_Hlk24379207"/>
      <w:r>
        <w:rPr>
          <w:rFonts w:hint="default" w:eastAsia="宋体"/>
          <w:b/>
          <w:bCs/>
          <w:sz w:val="24"/>
        </w:rPr>
        <w:t>信息化系统新建项目-北京教育融媒体中心融媒体平台建设项目（二期）</w:t>
      </w:r>
      <w:r>
        <w:rPr>
          <w:rFonts w:hint="eastAsia"/>
          <w:b/>
          <w:bCs/>
          <w:sz w:val="24"/>
          <w:lang w:eastAsia="zh-CN"/>
        </w:rPr>
        <w:t>（</w:t>
      </w:r>
      <w:r>
        <w:rPr>
          <w:rFonts w:hint="eastAsia"/>
          <w:b/>
          <w:bCs/>
          <w:sz w:val="24"/>
          <w:lang w:val="en-US" w:eastAsia="zh-CN"/>
        </w:rPr>
        <w:t>第2、3包</w:t>
      </w:r>
      <w:r>
        <w:rPr>
          <w:rFonts w:hint="eastAsia"/>
          <w:b/>
          <w:bCs/>
          <w:sz w:val="24"/>
          <w:lang w:eastAsia="zh-CN"/>
        </w:rPr>
        <w:t>）</w:t>
      </w:r>
      <w:r>
        <w:rPr>
          <w:rFonts w:hint="eastAsia"/>
          <w:b/>
          <w:bCs/>
          <w:sz w:val="24"/>
          <w:lang w:val="en-US" w:eastAsia="zh-CN"/>
        </w:rPr>
        <w:t>招标公告</w:t>
      </w:r>
    </w:p>
    <w:p w14:paraId="023B75CD">
      <w:pPr>
        <w:spacing w:line="360" w:lineRule="auto"/>
        <w:ind w:firstLine="480" w:firstLineChars="200"/>
        <w:rPr>
          <w:rFonts w:eastAsia="宋体"/>
          <w:sz w:val="24"/>
        </w:rPr>
      </w:pPr>
    </w:p>
    <w:p w14:paraId="23EF81A3">
      <w:pPr>
        <w:pStyle w:val="2"/>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0"/>
      <w:bookmarkEnd w:id="1"/>
      <w:bookmarkEnd w:id="2"/>
      <w:bookmarkEnd w:id="3"/>
      <w:bookmarkStart w:id="31" w:name="_GoBack"/>
      <w:bookmarkEnd w:id="31"/>
    </w:p>
    <w:p w14:paraId="6DA03EBD">
      <w:pPr>
        <w:spacing w:line="360" w:lineRule="auto"/>
        <w:ind w:firstLine="480" w:firstLineChars="200"/>
        <w:rPr>
          <w:rFonts w:hint="default" w:eastAsia="宋体"/>
          <w:sz w:val="24"/>
          <w:lang w:val="en-US"/>
        </w:rPr>
      </w:pPr>
      <w:r>
        <w:rPr>
          <w:rFonts w:eastAsia="宋体"/>
          <w:sz w:val="24"/>
        </w:rPr>
        <w:t>1.项目编号：</w:t>
      </w:r>
      <w:r>
        <w:rPr>
          <w:rFonts w:hint="eastAsia" w:eastAsia="宋体"/>
          <w:sz w:val="24"/>
          <w:lang w:val="en-US" w:eastAsia="zh-CN"/>
        </w:rPr>
        <w:t>BJJQ-2026-373</w:t>
      </w:r>
    </w:p>
    <w:p w14:paraId="160933CA">
      <w:pPr>
        <w:spacing w:line="360" w:lineRule="auto"/>
        <w:ind w:firstLine="480" w:firstLineChars="200"/>
        <w:rPr>
          <w:rFonts w:hint="eastAsia" w:eastAsia="宋体"/>
          <w:sz w:val="24"/>
          <w:highlight w:val="yellow"/>
          <w:lang w:eastAsia="zh-CN"/>
        </w:rPr>
      </w:pPr>
      <w:r>
        <w:rPr>
          <w:rFonts w:eastAsia="宋体"/>
          <w:sz w:val="24"/>
        </w:rPr>
        <w:t>2.项目名称：</w:t>
      </w:r>
      <w:r>
        <w:rPr>
          <w:rFonts w:hint="default" w:eastAsia="宋体"/>
          <w:sz w:val="24"/>
        </w:rPr>
        <w:t>信息化系统新建项目-北京教育融媒体中心融媒体平台建设项目（二期）</w:t>
      </w:r>
    </w:p>
    <w:p w14:paraId="2CE6FE23">
      <w:pPr>
        <w:spacing w:line="360" w:lineRule="auto"/>
        <w:ind w:firstLine="480" w:firstLineChars="200"/>
        <w:rPr>
          <w:rFonts w:eastAsia="宋体"/>
          <w:sz w:val="24"/>
        </w:rPr>
      </w:pPr>
      <w:r>
        <w:rPr>
          <w:rFonts w:eastAsia="宋体"/>
          <w:sz w:val="24"/>
        </w:rPr>
        <w:t>3.采购方式：竞争性磋商</w:t>
      </w:r>
    </w:p>
    <w:bookmarkEnd w:id="4"/>
    <w:p w14:paraId="3A163CF0">
      <w:pPr>
        <w:spacing w:line="360" w:lineRule="auto"/>
        <w:ind w:firstLine="480" w:firstLineChars="200"/>
        <w:rPr>
          <w:rFonts w:eastAsia="宋体"/>
          <w:sz w:val="24"/>
        </w:rPr>
      </w:pPr>
      <w:r>
        <w:rPr>
          <w:rFonts w:eastAsia="宋体"/>
          <w:sz w:val="24"/>
        </w:rPr>
        <w:t>4.项目预算金</w:t>
      </w:r>
      <w:r>
        <w:rPr>
          <w:rFonts w:eastAsia="宋体"/>
          <w:color w:val="auto"/>
          <w:sz w:val="24"/>
        </w:rPr>
        <w:t>额：</w:t>
      </w:r>
      <w:r>
        <w:rPr>
          <w:rFonts w:hint="eastAsia" w:eastAsia="宋体"/>
          <w:color w:val="auto"/>
          <w:sz w:val="24"/>
          <w:lang w:val="en-US" w:eastAsia="zh-CN"/>
        </w:rPr>
        <w:t>169.84</w:t>
      </w:r>
      <w:r>
        <w:rPr>
          <w:rFonts w:eastAsia="宋体"/>
          <w:color w:val="auto"/>
          <w:sz w:val="24"/>
        </w:rPr>
        <w:t>万</w:t>
      </w:r>
      <w:r>
        <w:rPr>
          <w:rFonts w:eastAsia="宋体"/>
          <w:sz w:val="24"/>
        </w:rPr>
        <w:t>元</w:t>
      </w:r>
    </w:p>
    <w:p w14:paraId="66900039">
      <w:pPr>
        <w:spacing w:line="360" w:lineRule="auto"/>
        <w:ind w:firstLine="480" w:firstLineChars="200"/>
        <w:rPr>
          <w:rFonts w:eastAsia="宋体"/>
          <w:sz w:val="24"/>
        </w:rPr>
      </w:pPr>
      <w:r>
        <w:rPr>
          <w:rFonts w:eastAsia="宋体"/>
          <w:sz w:val="24"/>
        </w:rPr>
        <w:t>5.采购需求：</w:t>
      </w:r>
    </w:p>
    <w:tbl>
      <w:tblPr>
        <w:tblStyle w:val="4"/>
        <w:tblW w:w="49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422"/>
        <w:gridCol w:w="1017"/>
        <w:gridCol w:w="771"/>
        <w:gridCol w:w="4587"/>
      </w:tblGrid>
      <w:tr w14:paraId="3E9C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7" w:type="pct"/>
            <w:vAlign w:val="center"/>
          </w:tcPr>
          <w:p w14:paraId="2F9B4068">
            <w:pPr>
              <w:jc w:val="center"/>
              <w:rPr>
                <w:rFonts w:eastAsia="宋体"/>
                <w:bCs/>
                <w:szCs w:val="21"/>
              </w:rPr>
            </w:pPr>
            <w:r>
              <w:rPr>
                <w:rFonts w:eastAsia="宋体"/>
                <w:bCs/>
                <w:szCs w:val="21"/>
              </w:rPr>
              <w:t>包号</w:t>
            </w:r>
          </w:p>
        </w:tc>
        <w:tc>
          <w:tcPr>
            <w:tcW w:w="843" w:type="pct"/>
            <w:vAlign w:val="center"/>
          </w:tcPr>
          <w:p w14:paraId="5B60411C">
            <w:pPr>
              <w:jc w:val="center"/>
              <w:rPr>
                <w:rFonts w:eastAsia="宋体"/>
                <w:bCs/>
                <w:szCs w:val="21"/>
              </w:rPr>
            </w:pPr>
            <w:r>
              <w:rPr>
                <w:rFonts w:eastAsia="宋体"/>
                <w:bCs/>
                <w:szCs w:val="21"/>
              </w:rPr>
              <w:t>标的名称</w:t>
            </w:r>
          </w:p>
        </w:tc>
        <w:tc>
          <w:tcPr>
            <w:tcW w:w="603" w:type="pct"/>
            <w:vAlign w:val="center"/>
          </w:tcPr>
          <w:p w14:paraId="1063AEA0">
            <w:pPr>
              <w:jc w:val="center"/>
              <w:rPr>
                <w:rFonts w:eastAsia="宋体"/>
                <w:bCs/>
                <w:szCs w:val="21"/>
              </w:rPr>
            </w:pPr>
            <w:r>
              <w:rPr>
                <w:rFonts w:eastAsia="宋体"/>
                <w:bCs/>
                <w:szCs w:val="21"/>
              </w:rPr>
              <w:t>采购包预算金额</w:t>
            </w:r>
          </w:p>
          <w:p w14:paraId="2819A7B3">
            <w:pPr>
              <w:jc w:val="center"/>
              <w:rPr>
                <w:rFonts w:eastAsia="宋体"/>
                <w:bCs/>
                <w:szCs w:val="21"/>
              </w:rPr>
            </w:pPr>
            <w:r>
              <w:rPr>
                <w:rFonts w:eastAsia="宋体"/>
                <w:bCs/>
                <w:szCs w:val="21"/>
              </w:rPr>
              <w:t>（万元）</w:t>
            </w:r>
          </w:p>
        </w:tc>
        <w:tc>
          <w:tcPr>
            <w:tcW w:w="457" w:type="pct"/>
            <w:vAlign w:val="center"/>
          </w:tcPr>
          <w:p w14:paraId="50972D36">
            <w:pPr>
              <w:jc w:val="center"/>
              <w:rPr>
                <w:rFonts w:eastAsia="宋体"/>
                <w:bCs/>
                <w:szCs w:val="21"/>
              </w:rPr>
            </w:pPr>
            <w:r>
              <w:rPr>
                <w:rFonts w:eastAsia="宋体"/>
                <w:bCs/>
                <w:szCs w:val="21"/>
              </w:rPr>
              <w:t>数量</w:t>
            </w:r>
          </w:p>
        </w:tc>
        <w:tc>
          <w:tcPr>
            <w:tcW w:w="2718" w:type="pct"/>
            <w:vAlign w:val="center"/>
          </w:tcPr>
          <w:p w14:paraId="2895BB91">
            <w:pPr>
              <w:jc w:val="center"/>
              <w:rPr>
                <w:rFonts w:eastAsia="宋体"/>
                <w:szCs w:val="21"/>
              </w:rPr>
            </w:pPr>
            <w:r>
              <w:rPr>
                <w:rFonts w:eastAsia="宋体"/>
                <w:szCs w:val="21"/>
              </w:rPr>
              <w:t>简要技术需求或服务要求</w:t>
            </w:r>
          </w:p>
        </w:tc>
      </w:tr>
      <w:tr w14:paraId="0764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7" w:type="pct"/>
            <w:vAlign w:val="center"/>
          </w:tcPr>
          <w:p w14:paraId="2F7AA7FC">
            <w:pPr>
              <w:jc w:val="center"/>
              <w:rPr>
                <w:rFonts w:hint="eastAsia" w:eastAsia="宋体"/>
                <w:bCs/>
                <w:szCs w:val="21"/>
                <w:lang w:eastAsia="zh-CN"/>
              </w:rPr>
            </w:pPr>
            <w:r>
              <w:rPr>
                <w:rFonts w:eastAsia="宋体"/>
                <w:bCs/>
                <w:szCs w:val="21"/>
              </w:rPr>
              <w:t>0</w:t>
            </w:r>
            <w:r>
              <w:rPr>
                <w:rFonts w:hint="eastAsia" w:eastAsia="宋体"/>
                <w:bCs/>
                <w:szCs w:val="21"/>
                <w:lang w:val="en-US" w:eastAsia="zh-CN"/>
              </w:rPr>
              <w:t>2</w:t>
            </w:r>
          </w:p>
        </w:tc>
        <w:tc>
          <w:tcPr>
            <w:tcW w:w="843" w:type="pct"/>
            <w:vAlign w:val="center"/>
          </w:tcPr>
          <w:p w14:paraId="764F90A1">
            <w:pPr>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2026年软件开发与标准化体系完善</w:t>
            </w:r>
          </w:p>
        </w:tc>
        <w:tc>
          <w:tcPr>
            <w:tcW w:w="603" w:type="pct"/>
            <w:vAlign w:val="center"/>
          </w:tcPr>
          <w:p w14:paraId="369C78A2">
            <w:pPr>
              <w:jc w:val="center"/>
              <w:rPr>
                <w:rFonts w:eastAsia="宋体"/>
                <w:bCs/>
                <w:szCs w:val="21"/>
              </w:rPr>
            </w:pPr>
            <w:r>
              <w:rPr>
                <w:rFonts w:hint="eastAsia" w:eastAsia="宋体"/>
                <w:bCs/>
                <w:szCs w:val="21"/>
                <w:lang w:val="en-US" w:eastAsia="zh-CN"/>
              </w:rPr>
              <w:t>110.44</w:t>
            </w:r>
          </w:p>
        </w:tc>
        <w:tc>
          <w:tcPr>
            <w:tcW w:w="457" w:type="pct"/>
            <w:vAlign w:val="center"/>
          </w:tcPr>
          <w:p w14:paraId="0558D2D4">
            <w:pPr>
              <w:jc w:val="center"/>
              <w:rPr>
                <w:rFonts w:hint="default" w:eastAsia="宋体"/>
                <w:bCs/>
                <w:szCs w:val="21"/>
                <w:lang w:val="en-US" w:eastAsia="zh-CN"/>
              </w:rPr>
            </w:pPr>
            <w:r>
              <w:rPr>
                <w:rFonts w:hint="eastAsia" w:eastAsia="宋体"/>
                <w:bCs/>
                <w:szCs w:val="21"/>
                <w:lang w:val="en-US" w:eastAsia="zh-CN"/>
              </w:rPr>
              <w:t>1项</w:t>
            </w:r>
          </w:p>
        </w:tc>
        <w:tc>
          <w:tcPr>
            <w:tcW w:w="2718" w:type="pct"/>
          </w:tcPr>
          <w:p w14:paraId="04E6EBFC">
            <w:pPr>
              <w:jc w:val="center"/>
              <w:rPr>
                <w:rFonts w:hint="default" w:ascii="Times New Roman" w:hAnsi="Times New Roman" w:eastAsia="宋体" w:cs="Times New Roman"/>
                <w:bCs/>
                <w:szCs w:val="21"/>
                <w:lang w:val="en-US" w:eastAsia="zh-CN"/>
              </w:rPr>
            </w:pPr>
            <w:r>
              <w:rPr>
                <w:rFonts w:hint="default" w:ascii="Times New Roman" w:hAnsi="Times New Roman" w:eastAsia="宋体" w:cs="Times New Roman"/>
                <w:bCs/>
                <w:szCs w:val="21"/>
                <w:lang w:val="en-US" w:eastAsia="zh-CN"/>
              </w:rPr>
              <w:t>在2025年已建设的融媒体平台基础上，</w:t>
            </w:r>
            <w:r>
              <w:rPr>
                <w:rFonts w:hint="eastAsia" w:ascii="Times New Roman" w:hAnsi="Times New Roman" w:eastAsia="宋体" w:cs="Times New Roman"/>
                <w:bCs/>
                <w:szCs w:val="21"/>
                <w:lang w:val="en-US" w:eastAsia="zh-CN"/>
              </w:rPr>
              <w:t>完成</w:t>
            </w:r>
            <w:r>
              <w:rPr>
                <w:rFonts w:hint="default" w:ascii="Times New Roman" w:hAnsi="Times New Roman" w:eastAsia="宋体" w:cs="Times New Roman"/>
                <w:bCs/>
                <w:szCs w:val="21"/>
                <w:lang w:val="en-US" w:eastAsia="zh-CN"/>
              </w:rPr>
              <w:t>数据贯通深化、数据治理、统一存储优化、数据分析增强、资产梳理与归集、标准化体系</w:t>
            </w:r>
            <w:r>
              <w:rPr>
                <w:rFonts w:hint="eastAsia" w:cs="Times New Roman"/>
                <w:bCs/>
                <w:szCs w:val="21"/>
                <w:lang w:val="en-US" w:eastAsia="zh-CN"/>
              </w:rPr>
              <w:t>优化</w:t>
            </w:r>
            <w:r>
              <w:rPr>
                <w:rFonts w:hint="default" w:ascii="Times New Roman" w:hAnsi="Times New Roman" w:eastAsia="宋体" w:cs="Times New Roman"/>
                <w:bCs/>
                <w:szCs w:val="21"/>
                <w:lang w:val="en-US" w:eastAsia="zh-CN"/>
              </w:rPr>
              <w:t>及软硬件集成（演播室媒资同步）</w:t>
            </w:r>
            <w:r>
              <w:rPr>
                <w:rFonts w:hint="eastAsia" w:ascii="Times New Roman" w:hAnsi="Times New Roman" w:eastAsia="宋体" w:cs="Times New Roman"/>
                <w:bCs/>
                <w:szCs w:val="21"/>
                <w:lang w:val="en-US" w:eastAsia="zh-CN"/>
              </w:rPr>
              <w:t>。</w:t>
            </w:r>
          </w:p>
        </w:tc>
      </w:tr>
      <w:tr w14:paraId="7B84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7" w:type="pct"/>
            <w:vAlign w:val="center"/>
          </w:tcPr>
          <w:p w14:paraId="7B256F92">
            <w:pPr>
              <w:jc w:val="center"/>
              <w:rPr>
                <w:rFonts w:hint="eastAsia" w:eastAsia="宋体"/>
                <w:bCs/>
                <w:szCs w:val="21"/>
                <w:lang w:eastAsia="zh-CN"/>
              </w:rPr>
            </w:pPr>
            <w:r>
              <w:rPr>
                <w:rFonts w:eastAsia="宋体"/>
                <w:bCs/>
                <w:szCs w:val="21"/>
              </w:rPr>
              <w:t>0</w:t>
            </w:r>
            <w:r>
              <w:rPr>
                <w:rFonts w:hint="eastAsia" w:eastAsia="宋体"/>
                <w:bCs/>
                <w:szCs w:val="21"/>
                <w:lang w:val="en-US" w:eastAsia="zh-CN"/>
              </w:rPr>
              <w:t>3</w:t>
            </w:r>
          </w:p>
        </w:tc>
        <w:tc>
          <w:tcPr>
            <w:tcW w:w="843" w:type="pct"/>
            <w:vAlign w:val="center"/>
          </w:tcPr>
          <w:p w14:paraId="59A7248A">
            <w:pPr>
              <w:jc w:val="center"/>
              <w:rPr>
                <w:rFonts w:hint="default" w:ascii="Times New Roman" w:hAnsi="Times New Roman" w:eastAsia="宋体" w:cs="Times New Roman"/>
                <w:bCs/>
                <w:color w:val="auto"/>
                <w:szCs w:val="21"/>
                <w:lang w:val="en-US" w:eastAsia="zh-CN"/>
              </w:rPr>
            </w:pPr>
            <w:r>
              <w:rPr>
                <w:rFonts w:hint="default" w:ascii="Times New Roman" w:hAnsi="Times New Roman" w:eastAsia="宋体" w:cs="Times New Roman"/>
                <w:bCs/>
                <w:color w:val="auto"/>
                <w:szCs w:val="21"/>
                <w:lang w:val="en-US" w:eastAsia="zh-CN"/>
              </w:rPr>
              <w:t>历史数据加工</w:t>
            </w:r>
          </w:p>
        </w:tc>
        <w:tc>
          <w:tcPr>
            <w:tcW w:w="603" w:type="pct"/>
            <w:vAlign w:val="center"/>
          </w:tcPr>
          <w:p w14:paraId="132B868D">
            <w:pPr>
              <w:jc w:val="center"/>
              <w:rPr>
                <w:rFonts w:eastAsia="宋体"/>
                <w:bCs/>
                <w:szCs w:val="21"/>
              </w:rPr>
            </w:pPr>
            <w:r>
              <w:rPr>
                <w:rFonts w:hint="eastAsia" w:eastAsia="宋体"/>
                <w:bCs/>
                <w:szCs w:val="21"/>
                <w:lang w:val="en-US" w:eastAsia="zh-CN"/>
              </w:rPr>
              <w:t>59.4</w:t>
            </w:r>
          </w:p>
        </w:tc>
        <w:tc>
          <w:tcPr>
            <w:tcW w:w="457" w:type="pct"/>
            <w:vAlign w:val="center"/>
          </w:tcPr>
          <w:p w14:paraId="74A43386">
            <w:pPr>
              <w:jc w:val="center"/>
              <w:rPr>
                <w:rFonts w:eastAsia="宋体"/>
                <w:bCs/>
                <w:szCs w:val="21"/>
              </w:rPr>
            </w:pPr>
            <w:r>
              <w:rPr>
                <w:rFonts w:hint="eastAsia" w:eastAsia="宋体"/>
                <w:bCs/>
                <w:szCs w:val="21"/>
                <w:lang w:val="en-US" w:eastAsia="zh-CN"/>
              </w:rPr>
              <w:t>1项</w:t>
            </w:r>
          </w:p>
        </w:tc>
        <w:tc>
          <w:tcPr>
            <w:tcW w:w="2718" w:type="pct"/>
          </w:tcPr>
          <w:p w14:paraId="2370C4AE">
            <w:pPr>
              <w:jc w:val="center"/>
              <w:rPr>
                <w:rFonts w:hint="default" w:ascii="Times New Roman" w:hAnsi="Times New Roman" w:eastAsia="宋体" w:cs="Times New Roman"/>
                <w:bCs/>
                <w:szCs w:val="21"/>
                <w:lang w:val="en-US" w:eastAsia="zh-CN"/>
              </w:rPr>
            </w:pPr>
            <w:r>
              <w:rPr>
                <w:rFonts w:hint="default" w:ascii="Times New Roman" w:hAnsi="Times New Roman" w:eastAsia="宋体" w:cs="Times New Roman"/>
                <w:bCs/>
                <w:szCs w:val="21"/>
                <w:lang w:val="en-US" w:eastAsia="zh-CN"/>
              </w:rPr>
              <w:t>对采购人指定的约3.3万版历史报刊资料开展人工校对、成果质检、数据打包和入库配合，并完成原始资料安全返还、成果移交和验收。</w:t>
            </w:r>
          </w:p>
        </w:tc>
      </w:tr>
    </w:tbl>
    <w:p w14:paraId="2F3BDAF4">
      <w:pPr>
        <w:spacing w:line="360" w:lineRule="auto"/>
        <w:ind w:firstLine="480" w:firstLineChars="200"/>
        <w:rPr>
          <w:rFonts w:eastAsia="宋体"/>
          <w:sz w:val="24"/>
        </w:rPr>
      </w:pPr>
    </w:p>
    <w:p w14:paraId="2B05F147">
      <w:pPr>
        <w:spacing w:line="360" w:lineRule="auto"/>
        <w:ind w:firstLine="480" w:firstLineChars="200"/>
        <w:rPr>
          <w:rFonts w:eastAsia="宋体"/>
          <w:sz w:val="24"/>
          <w:u w:val="single"/>
        </w:rPr>
      </w:pPr>
      <w:r>
        <w:rPr>
          <w:rFonts w:eastAsia="宋体"/>
          <w:sz w:val="24"/>
        </w:rPr>
        <w:t>6.合同履行期限：</w:t>
      </w:r>
      <w:r>
        <w:rPr>
          <w:rFonts w:ascii="Times New Roman" w:hAnsi="Times New Roman" w:eastAsia="宋体"/>
          <w:b w:val="0"/>
          <w:color w:val="000000"/>
          <w:sz w:val="24"/>
        </w:rPr>
        <w:t>自合同签订之日起，至</w:t>
      </w:r>
      <w:r>
        <w:rPr>
          <w:rFonts w:hint="eastAsia"/>
          <w:b w:val="0"/>
          <w:color w:val="000000"/>
          <w:sz w:val="24"/>
          <w:u w:val="none"/>
          <w:lang w:val="en-US" w:eastAsia="zh-CN"/>
        </w:rPr>
        <w:t>2026</w:t>
      </w:r>
      <w:r>
        <w:rPr>
          <w:rFonts w:ascii="Times New Roman" w:hAnsi="Times New Roman" w:eastAsia="宋体"/>
          <w:b w:val="0"/>
          <w:color w:val="000000"/>
          <w:sz w:val="24"/>
        </w:rPr>
        <w:t>年</w:t>
      </w:r>
      <w:r>
        <w:rPr>
          <w:rFonts w:hint="eastAsia"/>
          <w:b w:val="0"/>
          <w:color w:val="000000"/>
          <w:sz w:val="24"/>
          <w:lang w:val="en-US" w:eastAsia="zh-CN"/>
        </w:rPr>
        <w:t>12</w:t>
      </w:r>
      <w:r>
        <w:rPr>
          <w:rFonts w:ascii="Times New Roman" w:hAnsi="Times New Roman" w:eastAsia="宋体"/>
          <w:b w:val="0"/>
          <w:color w:val="000000"/>
          <w:sz w:val="24"/>
        </w:rPr>
        <w:t>月项目整体通过最终验收并完成交付，且相关文档移交完毕</w:t>
      </w:r>
      <w:r>
        <w:rPr>
          <w:rFonts w:hint="eastAsia" w:ascii="Times New Roman" w:hAnsi="Times New Roman" w:eastAsia="宋体"/>
          <w:b w:val="0"/>
          <w:color w:val="000000"/>
          <w:sz w:val="24"/>
          <w:lang w:eastAsia="zh-CN"/>
        </w:rPr>
        <w:t>。</w:t>
      </w:r>
    </w:p>
    <w:p w14:paraId="0BF29994">
      <w:pPr>
        <w:spacing w:line="360" w:lineRule="auto"/>
        <w:ind w:firstLine="480" w:firstLineChars="200"/>
        <w:rPr>
          <w:rFonts w:eastAsia="宋体"/>
          <w:sz w:val="24"/>
          <w:highlight w:val="none"/>
        </w:rPr>
      </w:pPr>
      <w:r>
        <w:rPr>
          <w:rFonts w:eastAsia="宋体"/>
          <w:sz w:val="24"/>
          <w:highlight w:val="none"/>
        </w:rPr>
        <w:t>7.本项目是否接受联合体：</w:t>
      </w:r>
      <w:r>
        <w:rPr>
          <w:rFonts w:eastAsia="宋体"/>
          <w:highlight w:val="none"/>
        </w:rPr>
        <w:t>□</w:t>
      </w:r>
      <w:r>
        <w:rPr>
          <w:rFonts w:eastAsia="宋体"/>
          <w:sz w:val="24"/>
          <w:highlight w:val="none"/>
        </w:rPr>
        <w:t xml:space="preserve">是  </w:t>
      </w:r>
      <w:r>
        <w:rPr>
          <w:rFonts w:hint="default" w:ascii="Times New Roman" w:hAnsi="Times New Roman" w:eastAsia="宋体" w:cs="Times New Roman"/>
          <w:b/>
          <w:bCs/>
          <w:szCs w:val="24"/>
          <w:highlight w:val="none"/>
        </w:rPr>
        <w:t>■</w:t>
      </w:r>
      <w:r>
        <w:rPr>
          <w:rFonts w:eastAsia="宋体"/>
          <w:sz w:val="24"/>
          <w:highlight w:val="none"/>
        </w:rPr>
        <w:t>否。</w:t>
      </w:r>
    </w:p>
    <w:p w14:paraId="581159F0">
      <w:pPr>
        <w:spacing w:line="360" w:lineRule="auto"/>
        <w:ind w:firstLine="480" w:firstLineChars="200"/>
        <w:rPr>
          <w:rFonts w:eastAsia="宋体"/>
          <w:sz w:val="24"/>
        </w:rPr>
      </w:pPr>
    </w:p>
    <w:p w14:paraId="68B00D0B">
      <w:pPr>
        <w:pStyle w:val="2"/>
        <w:spacing w:before="0" w:line="360" w:lineRule="auto"/>
        <w:jc w:val="left"/>
        <w:rPr>
          <w:rFonts w:ascii="Times New Roman" w:hAnsi="Times New Roman" w:eastAsia="宋体"/>
          <w:sz w:val="24"/>
          <w:szCs w:val="24"/>
        </w:rPr>
      </w:pPr>
      <w:bookmarkStart w:id="5" w:name="_Toc28359080"/>
      <w:bookmarkStart w:id="6" w:name="_Toc35393622"/>
      <w:bookmarkStart w:id="7" w:name="_Toc28359003"/>
      <w:bookmarkStart w:id="8" w:name="_Toc35393791"/>
      <w:r>
        <w:rPr>
          <w:rFonts w:ascii="Times New Roman" w:hAnsi="Times New Roman" w:eastAsia="宋体"/>
          <w:sz w:val="24"/>
          <w:szCs w:val="24"/>
        </w:rPr>
        <w:t>二、申请人的资格要求（须同时满足）</w:t>
      </w:r>
      <w:bookmarkEnd w:id="5"/>
      <w:bookmarkEnd w:id="6"/>
      <w:bookmarkEnd w:id="7"/>
      <w:bookmarkEnd w:id="8"/>
    </w:p>
    <w:p w14:paraId="1530222D">
      <w:pPr>
        <w:spacing w:line="360" w:lineRule="auto"/>
        <w:ind w:firstLine="480" w:firstLineChars="200"/>
        <w:rPr>
          <w:rFonts w:eastAsia="宋体"/>
          <w:sz w:val="24"/>
        </w:rPr>
      </w:pPr>
      <w:r>
        <w:rPr>
          <w:rFonts w:eastAsia="宋体"/>
          <w:sz w:val="24"/>
        </w:rPr>
        <w:t>1.满足《中华人民共和国政府采购法》第二十二条规定；</w:t>
      </w:r>
    </w:p>
    <w:p w14:paraId="5CBBF148">
      <w:pPr>
        <w:spacing w:line="360" w:lineRule="auto"/>
        <w:ind w:firstLine="480" w:firstLineChars="200"/>
        <w:rPr>
          <w:rFonts w:eastAsia="宋体"/>
          <w:sz w:val="24"/>
        </w:rPr>
      </w:pPr>
      <w:bookmarkStart w:id="9" w:name="_Toc28359081"/>
      <w:bookmarkStart w:id="10" w:name="_Toc28359004"/>
      <w:r>
        <w:rPr>
          <w:rFonts w:eastAsia="宋体"/>
          <w:sz w:val="24"/>
        </w:rPr>
        <w:t>2.落实政府采购政策需满足的资格要求：</w:t>
      </w:r>
    </w:p>
    <w:p w14:paraId="36BCDC8D">
      <w:pPr>
        <w:spacing w:line="360" w:lineRule="auto"/>
        <w:ind w:firstLine="480" w:firstLineChars="200"/>
        <w:rPr>
          <w:rFonts w:eastAsia="宋体"/>
          <w:sz w:val="24"/>
          <w:highlight w:val="none"/>
        </w:rPr>
      </w:pPr>
      <w:r>
        <w:rPr>
          <w:rFonts w:eastAsia="宋体"/>
          <w:sz w:val="24"/>
          <w:highlight w:val="none"/>
        </w:rPr>
        <w:t>2.1 中小企业政策</w:t>
      </w:r>
    </w:p>
    <w:p w14:paraId="4C12838E">
      <w:pPr>
        <w:spacing w:line="360" w:lineRule="auto"/>
        <w:ind w:firstLine="420" w:firstLineChars="200"/>
        <w:rPr>
          <w:rFonts w:eastAsia="宋体"/>
          <w:sz w:val="24"/>
          <w:highlight w:val="none"/>
        </w:rPr>
      </w:pPr>
      <w:r>
        <w:rPr>
          <w:rFonts w:eastAsia="宋体"/>
          <w:highlight w:val="none"/>
        </w:rPr>
        <w:t>□</w:t>
      </w:r>
      <w:r>
        <w:rPr>
          <w:rFonts w:eastAsia="宋体"/>
          <w:sz w:val="24"/>
          <w:highlight w:val="none"/>
        </w:rPr>
        <w:t>本项目不专门面向中小企业预留采购份额。</w:t>
      </w:r>
    </w:p>
    <w:p w14:paraId="29C9E6D3">
      <w:pPr>
        <w:spacing w:line="360" w:lineRule="auto"/>
        <w:ind w:firstLine="422" w:firstLineChars="200"/>
        <w:rPr>
          <w:rFonts w:eastAsia="宋体"/>
          <w:sz w:val="24"/>
          <w:highlight w:val="none"/>
        </w:rPr>
      </w:pPr>
      <w:r>
        <w:rPr>
          <w:rFonts w:hint="default" w:ascii="Times New Roman" w:hAnsi="Times New Roman" w:eastAsia="宋体" w:cs="Times New Roman"/>
          <w:b/>
          <w:bCs/>
          <w:szCs w:val="24"/>
          <w:highlight w:val="none"/>
        </w:rPr>
        <w:t>■</w:t>
      </w:r>
      <w:r>
        <w:rPr>
          <w:rFonts w:eastAsia="宋体"/>
          <w:sz w:val="24"/>
          <w:highlight w:val="none"/>
        </w:rPr>
        <w:t xml:space="preserve">本项目专门面向  </w:t>
      </w:r>
      <w:r>
        <w:rPr>
          <w:rFonts w:eastAsia="宋体"/>
          <w:highlight w:val="none"/>
        </w:rPr>
        <w:t>□</w:t>
      </w:r>
      <w:r>
        <w:rPr>
          <w:rFonts w:eastAsia="宋体"/>
          <w:sz w:val="24"/>
          <w:highlight w:val="none"/>
        </w:rPr>
        <w:t xml:space="preserve">中小 </w:t>
      </w:r>
      <w:r>
        <w:rPr>
          <w:rFonts w:hint="default" w:ascii="Times New Roman" w:hAnsi="Times New Roman" w:eastAsia="宋体" w:cs="Times New Roman"/>
          <w:b/>
          <w:bCs/>
          <w:szCs w:val="24"/>
          <w:highlight w:val="none"/>
        </w:rPr>
        <w:t>■</w:t>
      </w:r>
      <w:r>
        <w:rPr>
          <w:rFonts w:eastAsia="宋体"/>
          <w:sz w:val="24"/>
          <w:highlight w:val="none"/>
        </w:rPr>
        <w:t>小微企业  采购。即：提供的货物全部由符合政策要求的中小/小微企业制造、服务全部由符合政策要求的中小/小微企业承接。</w:t>
      </w:r>
    </w:p>
    <w:p w14:paraId="7F40D6B0">
      <w:pPr>
        <w:spacing w:line="360" w:lineRule="auto"/>
        <w:ind w:firstLine="420" w:firstLineChars="200"/>
        <w:rPr>
          <w:rFonts w:eastAsia="宋体"/>
          <w:sz w:val="24"/>
        </w:rPr>
      </w:pPr>
      <w:r>
        <w:rPr>
          <w:rFonts w:eastAsia="宋体"/>
          <w:highlight w:val="none"/>
        </w:rPr>
        <w:t>□</w:t>
      </w:r>
      <w:r>
        <w:rPr>
          <w:rFonts w:eastAsia="宋体"/>
          <w:sz w:val="24"/>
          <w:highlight w:val="none"/>
        </w:rPr>
        <w:t>本项目预留部分采购项目预算专门面向中小企业采购。对于预留份额，提供的货物</w:t>
      </w:r>
      <w:r>
        <w:rPr>
          <w:rFonts w:eastAsia="宋体"/>
          <w:sz w:val="24"/>
        </w:rPr>
        <w:t>由符合政策要求的中小企业制造、服务由符合政策要求的中小企业承接。预留份额通过以下措施进行：</w:t>
      </w:r>
      <w:r>
        <w:rPr>
          <w:rFonts w:hint="eastAsia" w:eastAsia="宋体"/>
          <w:sz w:val="24"/>
          <w:u w:val="single"/>
          <w:lang w:val="en-US" w:eastAsia="zh-CN"/>
        </w:rPr>
        <w:t xml:space="preserve"> / </w:t>
      </w:r>
      <w:r>
        <w:rPr>
          <w:rFonts w:eastAsia="宋体"/>
          <w:sz w:val="24"/>
        </w:rPr>
        <w:t>。</w:t>
      </w:r>
    </w:p>
    <w:p w14:paraId="68BA958D">
      <w:pPr>
        <w:spacing w:line="360" w:lineRule="auto"/>
        <w:ind w:firstLine="480" w:firstLineChars="200"/>
        <w:rPr>
          <w:rFonts w:eastAsia="宋体"/>
          <w:sz w:val="24"/>
        </w:rPr>
      </w:pPr>
      <w:r>
        <w:rPr>
          <w:rFonts w:eastAsia="宋体"/>
          <w:sz w:val="24"/>
        </w:rPr>
        <w:t>2.2 其它落实政府采购政策的资格要求（如有）：</w:t>
      </w:r>
      <w:r>
        <w:rPr>
          <w:rFonts w:hint="eastAsia" w:eastAsia="宋体"/>
          <w:sz w:val="24"/>
          <w:u w:val="single"/>
          <w:lang w:val="en-US" w:eastAsia="zh-CN"/>
        </w:rPr>
        <w:t xml:space="preserve"> / </w:t>
      </w:r>
      <w:r>
        <w:rPr>
          <w:rFonts w:eastAsia="宋体"/>
          <w:sz w:val="24"/>
        </w:rPr>
        <w:t>。</w:t>
      </w:r>
    </w:p>
    <w:p w14:paraId="7C2686A3">
      <w:pPr>
        <w:spacing w:line="360" w:lineRule="auto"/>
        <w:ind w:firstLine="480" w:firstLineChars="200"/>
        <w:rPr>
          <w:rFonts w:eastAsia="宋体"/>
          <w:color w:val="FF0000"/>
          <w:sz w:val="24"/>
        </w:rPr>
      </w:pPr>
      <w:r>
        <w:rPr>
          <w:rFonts w:eastAsia="宋体"/>
          <w:sz w:val="24"/>
        </w:rPr>
        <w:t>3.本项目的特定资格要求：</w:t>
      </w:r>
    </w:p>
    <w:p w14:paraId="75015CBE">
      <w:pPr>
        <w:tabs>
          <w:tab w:val="left" w:pos="900"/>
          <w:tab w:val="left" w:pos="1134"/>
          <w:tab w:val="left" w:pos="1589"/>
          <w:tab w:val="left" w:pos="5521"/>
        </w:tabs>
        <w:snapToGrid w:val="0"/>
        <w:spacing w:line="360" w:lineRule="auto"/>
        <w:ind w:firstLine="480" w:firstLineChars="200"/>
        <w:rPr>
          <w:rFonts w:eastAsia="宋体"/>
          <w:sz w:val="24"/>
        </w:rPr>
      </w:pPr>
      <w:r>
        <w:rPr>
          <w:rFonts w:eastAsia="宋体"/>
          <w:sz w:val="24"/>
        </w:rPr>
        <w:t>3.1本项目是否属于政府购买服务：</w:t>
      </w:r>
    </w:p>
    <w:p w14:paraId="2B64E983">
      <w:pPr>
        <w:tabs>
          <w:tab w:val="left" w:pos="900"/>
          <w:tab w:val="left" w:pos="1134"/>
          <w:tab w:val="left" w:pos="1589"/>
          <w:tab w:val="left" w:pos="5521"/>
        </w:tabs>
        <w:snapToGrid w:val="0"/>
        <w:spacing w:line="360" w:lineRule="auto"/>
        <w:ind w:left="991" w:leftChars="472" w:firstLine="2"/>
        <w:rPr>
          <w:rFonts w:eastAsia="宋体"/>
          <w:sz w:val="24"/>
        </w:rPr>
      </w:pPr>
      <w:r>
        <w:rPr>
          <w:rFonts w:hint="default" w:ascii="Times New Roman" w:hAnsi="Times New Roman" w:eastAsia="宋体" w:cs="Times New Roman"/>
          <w:color w:val="auto"/>
          <w:sz w:val="24"/>
          <w:szCs w:val="24"/>
          <w:highlight w:val="none"/>
        </w:rPr>
        <w:t>■</w:t>
      </w:r>
      <w:r>
        <w:rPr>
          <w:rFonts w:eastAsia="宋体"/>
          <w:sz w:val="24"/>
        </w:rPr>
        <w:t>否</w:t>
      </w:r>
    </w:p>
    <w:p w14:paraId="2C986F3D">
      <w:pPr>
        <w:tabs>
          <w:tab w:val="left" w:pos="900"/>
          <w:tab w:val="left" w:pos="1134"/>
          <w:tab w:val="left" w:pos="1589"/>
          <w:tab w:val="left" w:pos="5521"/>
        </w:tabs>
        <w:snapToGrid w:val="0"/>
        <w:spacing w:line="360" w:lineRule="auto"/>
        <w:ind w:left="991" w:leftChars="472" w:firstLine="2"/>
        <w:rPr>
          <w:rFonts w:eastAsia="宋体"/>
          <w:sz w:val="24"/>
        </w:rPr>
      </w:pPr>
      <w:r>
        <w:rPr>
          <w:rFonts w:eastAsia="宋体"/>
        </w:rPr>
        <w:t>□</w:t>
      </w:r>
      <w:r>
        <w:rPr>
          <w:rFonts w:eastAsia="宋体"/>
          <w:sz w:val="24"/>
        </w:rPr>
        <w:t>是，公益一类事业单位、使用事业编制且由财政拨款保障的群团组织，不得作为承接主体；</w:t>
      </w:r>
    </w:p>
    <w:p w14:paraId="5F14C70B">
      <w:pPr>
        <w:tabs>
          <w:tab w:val="left" w:pos="900"/>
          <w:tab w:val="left" w:pos="1134"/>
          <w:tab w:val="left" w:pos="1589"/>
          <w:tab w:val="left" w:pos="5521"/>
        </w:tabs>
        <w:snapToGrid w:val="0"/>
        <w:spacing w:line="360" w:lineRule="auto"/>
        <w:ind w:firstLine="480" w:firstLineChars="200"/>
        <w:rPr>
          <w:rFonts w:eastAsia="宋体"/>
          <w:sz w:val="24"/>
          <w:u w:val="single"/>
        </w:rPr>
      </w:pPr>
      <w:r>
        <w:rPr>
          <w:rFonts w:eastAsia="宋体"/>
          <w:sz w:val="24"/>
        </w:rPr>
        <w:t>3.2其他特定资格要求：</w:t>
      </w:r>
      <w:r>
        <w:rPr>
          <w:rFonts w:hint="default" w:ascii="Times New Roman" w:hAnsi="Times New Roman" w:eastAsia="宋体" w:cs="Times New Roman"/>
          <w:color w:val="auto"/>
          <w:sz w:val="24"/>
          <w:szCs w:val="24"/>
          <w:u w:val="single"/>
          <w:lang w:val="en-US" w:eastAsia="zh-CN"/>
        </w:rPr>
        <w:t xml:space="preserve"> / </w:t>
      </w:r>
      <w:r>
        <w:rPr>
          <w:rFonts w:eastAsia="宋体"/>
          <w:sz w:val="24"/>
        </w:rPr>
        <w:t>。</w:t>
      </w:r>
    </w:p>
    <w:p w14:paraId="3115B422">
      <w:pPr>
        <w:spacing w:line="360" w:lineRule="auto"/>
        <w:ind w:firstLine="480" w:firstLineChars="200"/>
        <w:rPr>
          <w:rFonts w:eastAsia="宋体"/>
          <w:i/>
          <w:iCs/>
          <w:sz w:val="24"/>
          <w:u w:val="single"/>
        </w:rPr>
      </w:pPr>
    </w:p>
    <w:bookmarkEnd w:id="9"/>
    <w:bookmarkEnd w:id="10"/>
    <w:p w14:paraId="34F6C138">
      <w:pPr>
        <w:pStyle w:val="2"/>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三、获取采购文件</w:t>
      </w:r>
      <w:bookmarkEnd w:id="11"/>
      <w:bookmarkEnd w:id="12"/>
    </w:p>
    <w:p w14:paraId="5B132BC3">
      <w:pPr>
        <w:adjustRightInd w:val="0"/>
        <w:snapToGrid w:val="0"/>
        <w:spacing w:line="360" w:lineRule="auto"/>
        <w:ind w:firstLine="480" w:firstLineChars="200"/>
        <w:rPr>
          <w:rFonts w:eastAsia="宋体"/>
          <w:sz w:val="24"/>
        </w:rPr>
      </w:pPr>
      <w:r>
        <w:rPr>
          <w:rFonts w:eastAsia="宋体"/>
          <w:sz w:val="24"/>
        </w:rPr>
        <w:t>1.时间：</w:t>
      </w:r>
      <w:r>
        <w:rPr>
          <w:rFonts w:hint="eastAsia" w:eastAsia="宋体"/>
          <w:sz w:val="24"/>
          <w:lang w:val="en-US" w:eastAsia="zh-CN"/>
        </w:rPr>
        <w:t>2026</w:t>
      </w:r>
      <w:r>
        <w:rPr>
          <w:rFonts w:eastAsia="宋体"/>
          <w:color w:val="auto"/>
          <w:sz w:val="24"/>
        </w:rPr>
        <w:t>年</w:t>
      </w:r>
      <w:r>
        <w:rPr>
          <w:rFonts w:hint="eastAsia"/>
          <w:color w:val="auto"/>
          <w:sz w:val="24"/>
          <w:lang w:val="en-US" w:eastAsia="zh-CN"/>
        </w:rPr>
        <w:t>09</w:t>
      </w:r>
      <w:r>
        <w:rPr>
          <w:rFonts w:eastAsia="宋体"/>
          <w:color w:val="auto"/>
          <w:sz w:val="24"/>
        </w:rPr>
        <w:t>月</w:t>
      </w:r>
      <w:r>
        <w:rPr>
          <w:rFonts w:hint="eastAsia"/>
          <w:color w:val="auto"/>
          <w:sz w:val="24"/>
          <w:lang w:val="en-US" w:eastAsia="zh-CN"/>
        </w:rPr>
        <w:t>20</w:t>
      </w:r>
      <w:r>
        <w:rPr>
          <w:rFonts w:eastAsia="宋体"/>
          <w:color w:val="auto"/>
          <w:sz w:val="24"/>
        </w:rPr>
        <w:t>日至</w:t>
      </w:r>
      <w:r>
        <w:rPr>
          <w:rFonts w:hint="eastAsia" w:eastAsia="宋体"/>
          <w:color w:val="auto"/>
          <w:sz w:val="24"/>
          <w:lang w:val="en-US" w:eastAsia="zh-CN"/>
        </w:rPr>
        <w:t>2026</w:t>
      </w:r>
      <w:r>
        <w:rPr>
          <w:rFonts w:eastAsia="宋体"/>
          <w:color w:val="auto"/>
          <w:sz w:val="24"/>
        </w:rPr>
        <w:t>年</w:t>
      </w:r>
      <w:r>
        <w:rPr>
          <w:rFonts w:hint="eastAsia"/>
          <w:color w:val="auto"/>
          <w:sz w:val="24"/>
          <w:lang w:val="en-US" w:eastAsia="zh-CN"/>
        </w:rPr>
        <w:t>09</w:t>
      </w:r>
      <w:r>
        <w:rPr>
          <w:rFonts w:eastAsia="宋体"/>
          <w:color w:val="auto"/>
          <w:sz w:val="24"/>
        </w:rPr>
        <w:t>月</w:t>
      </w:r>
      <w:r>
        <w:rPr>
          <w:rFonts w:hint="eastAsia"/>
          <w:color w:val="auto"/>
          <w:sz w:val="24"/>
          <w:lang w:val="en-US" w:eastAsia="zh-CN"/>
        </w:rPr>
        <w:t>28</w:t>
      </w:r>
      <w:r>
        <w:rPr>
          <w:rFonts w:eastAsia="宋体"/>
          <w:color w:val="auto"/>
          <w:sz w:val="24"/>
        </w:rPr>
        <w:t>日</w:t>
      </w:r>
      <w:r>
        <w:rPr>
          <w:rFonts w:eastAsia="宋体"/>
          <w:sz w:val="24"/>
        </w:rPr>
        <w:t>，每天上午</w:t>
      </w:r>
      <w:r>
        <w:rPr>
          <w:rFonts w:hint="eastAsia" w:eastAsia="宋体"/>
          <w:color w:val="auto"/>
          <w:sz w:val="24"/>
        </w:rPr>
        <w:t>09:00至12:00</w:t>
      </w:r>
      <w:r>
        <w:rPr>
          <w:rFonts w:eastAsia="宋体"/>
          <w:sz w:val="24"/>
        </w:rPr>
        <w:t>，下午</w:t>
      </w:r>
      <w:r>
        <w:rPr>
          <w:rFonts w:hint="eastAsia" w:eastAsia="宋体"/>
          <w:color w:val="auto"/>
          <w:sz w:val="24"/>
        </w:rPr>
        <w:t>12:00至17:00</w:t>
      </w:r>
      <w:r>
        <w:rPr>
          <w:rFonts w:eastAsia="宋体"/>
          <w:sz w:val="24"/>
        </w:rPr>
        <w:t>（北京时间，法定节假日除外）。</w:t>
      </w:r>
    </w:p>
    <w:p w14:paraId="6FB8FA38">
      <w:pPr>
        <w:adjustRightInd w:val="0"/>
        <w:snapToGrid w:val="0"/>
        <w:spacing w:line="360" w:lineRule="auto"/>
        <w:ind w:firstLine="480" w:firstLineChars="200"/>
        <w:rPr>
          <w:rFonts w:eastAsia="宋体"/>
          <w:sz w:val="24"/>
        </w:rPr>
      </w:pPr>
      <w:r>
        <w:rPr>
          <w:rFonts w:eastAsia="宋体"/>
          <w:sz w:val="24"/>
        </w:rPr>
        <w:t>2.地点：北京市政府采购电子交易平台</w:t>
      </w:r>
    </w:p>
    <w:p w14:paraId="360AB0D2">
      <w:pPr>
        <w:widowControl/>
        <w:adjustRightInd w:val="0"/>
        <w:snapToGrid w:val="0"/>
        <w:spacing w:line="360" w:lineRule="auto"/>
        <w:ind w:firstLine="480" w:firstLineChars="200"/>
        <w:jc w:val="left"/>
        <w:rPr>
          <w:rFonts w:eastAsia="宋体"/>
          <w:sz w:val="24"/>
        </w:rPr>
      </w:pPr>
      <w:r>
        <w:rPr>
          <w:rFonts w:eastAsia="宋体"/>
          <w:sz w:val="24"/>
        </w:rPr>
        <w:t>3.方式：供应商使用CA数字证书</w:t>
      </w:r>
      <w:r>
        <w:rPr>
          <w:sz w:val="24"/>
        </w:rPr>
        <w:t>或电子营业执照</w:t>
      </w:r>
      <w:r>
        <w:rPr>
          <w:rFonts w:eastAsia="宋体"/>
          <w:sz w:val="24"/>
        </w:rPr>
        <w:t>登录北京市政府采购电子交易平台（http://zbcg-bjzc.zhongcy.com/bjczj-portal-site/index.html#/home）获取电子版竞争性磋商文件。</w:t>
      </w:r>
    </w:p>
    <w:p w14:paraId="1399F319">
      <w:pPr>
        <w:widowControl/>
        <w:adjustRightInd w:val="0"/>
        <w:snapToGrid w:val="0"/>
        <w:spacing w:line="360" w:lineRule="auto"/>
        <w:ind w:firstLine="480" w:firstLineChars="200"/>
        <w:jc w:val="left"/>
        <w:rPr>
          <w:rFonts w:eastAsia="宋体"/>
          <w:sz w:val="24"/>
        </w:rPr>
      </w:pPr>
      <w:r>
        <w:rPr>
          <w:rFonts w:eastAsia="宋体"/>
          <w:sz w:val="24"/>
        </w:rPr>
        <w:t>4.售价：0元。</w:t>
      </w:r>
    </w:p>
    <w:p w14:paraId="05F8EFF9">
      <w:pPr>
        <w:tabs>
          <w:tab w:val="left" w:pos="900"/>
          <w:tab w:val="left" w:pos="1980"/>
        </w:tabs>
        <w:snapToGrid w:val="0"/>
        <w:spacing w:line="360" w:lineRule="auto"/>
        <w:ind w:left="840"/>
        <w:rPr>
          <w:rFonts w:eastAsia="宋体"/>
          <w:sz w:val="24"/>
        </w:rPr>
      </w:pPr>
    </w:p>
    <w:p w14:paraId="15E17B1D">
      <w:pPr>
        <w:pStyle w:val="2"/>
        <w:widowControl/>
        <w:spacing w:before="0" w:line="360" w:lineRule="auto"/>
        <w:jc w:val="left"/>
        <w:rPr>
          <w:rFonts w:ascii="Times New Roman" w:hAnsi="Times New Roman" w:eastAsia="宋体"/>
          <w:sz w:val="24"/>
          <w:szCs w:val="24"/>
        </w:rPr>
      </w:pPr>
      <w:bookmarkStart w:id="13" w:name="_Toc28359005"/>
      <w:bookmarkStart w:id="14" w:name="_Toc35393624"/>
      <w:bookmarkStart w:id="15" w:name="_Toc28359082"/>
      <w:bookmarkStart w:id="16" w:name="_Toc35393793"/>
      <w:r>
        <w:rPr>
          <w:rFonts w:ascii="Times New Roman" w:hAnsi="Times New Roman" w:eastAsia="宋体"/>
          <w:sz w:val="24"/>
          <w:szCs w:val="24"/>
        </w:rPr>
        <w:t>四、</w:t>
      </w:r>
      <w:bookmarkEnd w:id="13"/>
      <w:bookmarkEnd w:id="14"/>
      <w:bookmarkEnd w:id="15"/>
      <w:bookmarkEnd w:id="16"/>
      <w:r>
        <w:rPr>
          <w:rFonts w:ascii="Times New Roman" w:hAnsi="Times New Roman" w:eastAsia="宋体"/>
          <w:sz w:val="24"/>
          <w:szCs w:val="24"/>
        </w:rPr>
        <w:t>响应文件提交</w:t>
      </w:r>
    </w:p>
    <w:p w14:paraId="0E206918">
      <w:pPr>
        <w:spacing w:line="360" w:lineRule="auto"/>
        <w:ind w:firstLine="480" w:firstLineChars="200"/>
        <w:rPr>
          <w:rFonts w:eastAsia="宋体"/>
          <w:bCs/>
          <w:color w:val="auto"/>
          <w:sz w:val="24"/>
          <w:u w:val="single"/>
        </w:rPr>
      </w:pPr>
      <w:r>
        <w:rPr>
          <w:rFonts w:eastAsia="宋体"/>
          <w:sz w:val="24"/>
        </w:rPr>
        <w:t>截止时间：</w:t>
      </w:r>
      <w:r>
        <w:rPr>
          <w:rFonts w:hint="eastAsia" w:eastAsia="宋体"/>
          <w:sz w:val="24"/>
          <w:lang w:val="en-US" w:eastAsia="zh-CN"/>
        </w:rPr>
        <w:t>202</w:t>
      </w:r>
      <w:r>
        <w:rPr>
          <w:rFonts w:hint="eastAsia" w:eastAsia="宋体"/>
          <w:color w:val="auto"/>
          <w:sz w:val="24"/>
          <w:lang w:val="en-US" w:eastAsia="zh-CN"/>
        </w:rPr>
        <w:t>6</w:t>
      </w:r>
      <w:r>
        <w:rPr>
          <w:rFonts w:eastAsia="宋体"/>
          <w:color w:val="auto"/>
          <w:sz w:val="24"/>
        </w:rPr>
        <w:t>年</w:t>
      </w:r>
      <w:r>
        <w:rPr>
          <w:rFonts w:hint="eastAsia"/>
          <w:color w:val="auto"/>
          <w:sz w:val="24"/>
          <w:lang w:val="en-US" w:eastAsia="zh-CN"/>
        </w:rPr>
        <w:t>10</w:t>
      </w:r>
      <w:r>
        <w:rPr>
          <w:rFonts w:eastAsia="宋体"/>
          <w:color w:val="auto"/>
          <w:sz w:val="24"/>
        </w:rPr>
        <w:t>月</w:t>
      </w:r>
      <w:r>
        <w:rPr>
          <w:rFonts w:hint="eastAsia"/>
          <w:color w:val="auto"/>
          <w:sz w:val="24"/>
          <w:lang w:val="en-US" w:eastAsia="zh-CN"/>
        </w:rPr>
        <w:t>12</w:t>
      </w:r>
      <w:r>
        <w:rPr>
          <w:rFonts w:eastAsia="宋体"/>
          <w:color w:val="auto"/>
          <w:sz w:val="24"/>
        </w:rPr>
        <w:t>日</w:t>
      </w:r>
      <w:r>
        <w:rPr>
          <w:rFonts w:hint="eastAsia"/>
          <w:color w:val="auto"/>
          <w:sz w:val="24"/>
          <w:lang w:val="en-US" w:eastAsia="zh-CN"/>
        </w:rPr>
        <w:t>10</w:t>
      </w:r>
      <w:r>
        <w:rPr>
          <w:rFonts w:eastAsia="宋体"/>
          <w:color w:val="auto"/>
          <w:sz w:val="24"/>
        </w:rPr>
        <w:t>点</w:t>
      </w:r>
      <w:r>
        <w:rPr>
          <w:rFonts w:hint="eastAsia"/>
          <w:color w:val="auto"/>
          <w:sz w:val="24"/>
          <w:lang w:val="en-US" w:eastAsia="zh-CN"/>
        </w:rPr>
        <w:t>00</w:t>
      </w:r>
      <w:r>
        <w:rPr>
          <w:rFonts w:eastAsia="宋体"/>
          <w:color w:val="auto"/>
          <w:sz w:val="24"/>
        </w:rPr>
        <w:t>分</w:t>
      </w:r>
      <w:r>
        <w:rPr>
          <w:rFonts w:eastAsia="宋体"/>
          <w:bCs/>
          <w:color w:val="auto"/>
          <w:sz w:val="24"/>
        </w:rPr>
        <w:t>（北京时间）</w:t>
      </w:r>
      <w:r>
        <w:rPr>
          <w:rFonts w:eastAsia="宋体"/>
          <w:iCs/>
          <w:color w:val="auto"/>
          <w:sz w:val="24"/>
        </w:rPr>
        <w:t>。</w:t>
      </w:r>
    </w:p>
    <w:p w14:paraId="6DB7B425">
      <w:pPr>
        <w:spacing w:line="360" w:lineRule="auto"/>
        <w:ind w:firstLine="480" w:firstLineChars="200"/>
        <w:rPr>
          <w:rFonts w:eastAsia="宋体"/>
          <w:color w:val="auto"/>
          <w:sz w:val="24"/>
          <w:lang w:val="zh-TW"/>
        </w:rPr>
      </w:pPr>
      <w:r>
        <w:rPr>
          <w:rFonts w:eastAsia="宋体"/>
          <w:color w:val="auto"/>
          <w:sz w:val="24"/>
        </w:rPr>
        <w:t>地点：北京市东城区朝内大街南竹杆胡同6号北京INN 3号楼9层</w:t>
      </w:r>
      <w:r>
        <w:rPr>
          <w:rFonts w:hint="eastAsia"/>
          <w:color w:val="auto"/>
          <w:sz w:val="24"/>
          <w:lang w:val="en-US" w:eastAsia="zh-CN"/>
        </w:rPr>
        <w:t>会议室</w:t>
      </w:r>
      <w:r>
        <w:rPr>
          <w:rFonts w:eastAsia="宋体"/>
          <w:color w:val="auto"/>
          <w:sz w:val="24"/>
        </w:rPr>
        <w:t>（地铁2号线、6号线，朝阳门站H口出，向南200米）</w:t>
      </w:r>
      <w:r>
        <w:rPr>
          <w:rFonts w:eastAsia="宋体"/>
          <w:color w:val="auto"/>
          <w:sz w:val="24"/>
          <w:lang w:val="zh-TW"/>
        </w:rPr>
        <w:t>。</w:t>
      </w:r>
    </w:p>
    <w:p w14:paraId="1D94D794">
      <w:pPr>
        <w:spacing w:line="360" w:lineRule="auto"/>
        <w:ind w:firstLine="480" w:firstLineChars="200"/>
        <w:rPr>
          <w:rFonts w:eastAsia="宋体"/>
          <w:color w:val="auto"/>
          <w:sz w:val="24"/>
          <w:lang w:val="zh-TW"/>
        </w:rPr>
      </w:pPr>
    </w:p>
    <w:p w14:paraId="05F4BB0A">
      <w:pPr>
        <w:pStyle w:val="2"/>
        <w:spacing w:before="0" w:line="360" w:lineRule="auto"/>
        <w:jc w:val="left"/>
        <w:rPr>
          <w:rFonts w:ascii="Times New Roman" w:hAnsi="Times New Roman" w:eastAsia="宋体"/>
          <w:color w:val="auto"/>
          <w:sz w:val="24"/>
          <w:szCs w:val="24"/>
        </w:rPr>
      </w:pPr>
      <w:r>
        <w:rPr>
          <w:rFonts w:ascii="Times New Roman" w:hAnsi="Times New Roman" w:eastAsia="宋体"/>
          <w:color w:val="auto"/>
          <w:sz w:val="24"/>
          <w:szCs w:val="24"/>
        </w:rPr>
        <w:t>五、开启</w:t>
      </w:r>
    </w:p>
    <w:p w14:paraId="0665D082">
      <w:pPr>
        <w:spacing w:line="360" w:lineRule="auto"/>
        <w:ind w:firstLine="480" w:firstLineChars="200"/>
        <w:rPr>
          <w:rFonts w:eastAsia="宋体"/>
          <w:bCs/>
          <w:color w:val="auto"/>
          <w:sz w:val="24"/>
          <w:u w:val="single"/>
        </w:rPr>
      </w:pPr>
      <w:r>
        <w:rPr>
          <w:rFonts w:eastAsia="宋体"/>
          <w:color w:val="auto"/>
          <w:sz w:val="24"/>
        </w:rPr>
        <w:t>时间：</w:t>
      </w:r>
      <w:r>
        <w:rPr>
          <w:rFonts w:hint="eastAsia" w:eastAsia="宋体"/>
          <w:color w:val="auto"/>
          <w:sz w:val="24"/>
          <w:lang w:val="en-US" w:eastAsia="zh-CN"/>
        </w:rPr>
        <w:t>2026</w:t>
      </w:r>
      <w:r>
        <w:rPr>
          <w:rFonts w:eastAsia="宋体"/>
          <w:color w:val="auto"/>
          <w:sz w:val="24"/>
        </w:rPr>
        <w:t>年</w:t>
      </w:r>
      <w:r>
        <w:rPr>
          <w:rFonts w:hint="eastAsia"/>
          <w:color w:val="auto"/>
          <w:sz w:val="24"/>
          <w:lang w:val="en-US" w:eastAsia="zh-CN"/>
        </w:rPr>
        <w:t>10</w:t>
      </w:r>
      <w:r>
        <w:rPr>
          <w:rFonts w:eastAsia="宋体"/>
          <w:color w:val="auto"/>
          <w:sz w:val="24"/>
        </w:rPr>
        <w:t>月</w:t>
      </w:r>
      <w:r>
        <w:rPr>
          <w:rFonts w:hint="eastAsia"/>
          <w:color w:val="auto"/>
          <w:sz w:val="24"/>
          <w:lang w:val="en-US" w:eastAsia="zh-CN"/>
        </w:rPr>
        <w:t>12</w:t>
      </w:r>
      <w:r>
        <w:rPr>
          <w:rFonts w:eastAsia="宋体"/>
          <w:color w:val="auto"/>
          <w:sz w:val="24"/>
        </w:rPr>
        <w:t>日</w:t>
      </w:r>
      <w:r>
        <w:rPr>
          <w:rFonts w:hint="eastAsia"/>
          <w:color w:val="auto"/>
          <w:sz w:val="24"/>
          <w:lang w:val="en-US" w:eastAsia="zh-CN"/>
        </w:rPr>
        <w:t>10</w:t>
      </w:r>
      <w:r>
        <w:rPr>
          <w:rFonts w:eastAsia="宋体"/>
          <w:color w:val="auto"/>
          <w:sz w:val="24"/>
        </w:rPr>
        <w:t>点</w:t>
      </w:r>
      <w:r>
        <w:rPr>
          <w:rFonts w:hint="eastAsia"/>
          <w:color w:val="auto"/>
          <w:sz w:val="24"/>
          <w:lang w:val="en-US" w:eastAsia="zh-CN"/>
        </w:rPr>
        <w:t>00</w:t>
      </w:r>
      <w:r>
        <w:rPr>
          <w:rFonts w:eastAsia="宋体"/>
          <w:color w:val="auto"/>
          <w:sz w:val="24"/>
        </w:rPr>
        <w:t>分</w:t>
      </w:r>
      <w:r>
        <w:rPr>
          <w:rFonts w:eastAsia="宋体"/>
          <w:bCs/>
          <w:color w:val="auto"/>
          <w:sz w:val="24"/>
        </w:rPr>
        <w:t>（北京时间）</w:t>
      </w:r>
      <w:r>
        <w:rPr>
          <w:rFonts w:eastAsia="宋体"/>
          <w:iCs/>
          <w:color w:val="auto"/>
          <w:sz w:val="24"/>
        </w:rPr>
        <w:t>。</w:t>
      </w:r>
    </w:p>
    <w:p w14:paraId="1F825BBA">
      <w:pPr>
        <w:spacing w:line="360" w:lineRule="auto"/>
        <w:ind w:firstLine="480" w:firstLineChars="200"/>
        <w:rPr>
          <w:rFonts w:eastAsia="宋体"/>
          <w:bCs/>
          <w:sz w:val="24"/>
          <w:u w:val="single"/>
        </w:rPr>
      </w:pPr>
      <w:r>
        <w:rPr>
          <w:rFonts w:eastAsia="宋体"/>
          <w:color w:val="auto"/>
          <w:sz w:val="24"/>
        </w:rPr>
        <w:t>地点：北京市东城区朝内大街南竹杆胡同6号北京INN 3号楼9层</w:t>
      </w:r>
      <w:r>
        <w:rPr>
          <w:rFonts w:hint="eastAsia"/>
          <w:color w:val="auto"/>
          <w:sz w:val="24"/>
          <w:lang w:val="en-US" w:eastAsia="zh-CN"/>
        </w:rPr>
        <w:t>会议室</w:t>
      </w:r>
      <w:r>
        <w:rPr>
          <w:rFonts w:eastAsia="宋体"/>
          <w:sz w:val="24"/>
        </w:rPr>
        <w:t>（地铁2号线、6号线，朝阳门站H口出，向南200米）</w:t>
      </w:r>
      <w:r>
        <w:rPr>
          <w:rFonts w:eastAsia="宋体"/>
          <w:sz w:val="24"/>
          <w:lang w:val="zh-TW"/>
        </w:rPr>
        <w:t>。</w:t>
      </w:r>
    </w:p>
    <w:p w14:paraId="53A4BE6B">
      <w:pPr>
        <w:pStyle w:val="2"/>
        <w:spacing w:before="0" w:line="360" w:lineRule="auto"/>
        <w:jc w:val="left"/>
        <w:rPr>
          <w:rFonts w:ascii="Times New Roman" w:hAnsi="Times New Roman" w:eastAsia="宋体"/>
          <w:sz w:val="24"/>
          <w:szCs w:val="24"/>
        </w:rPr>
      </w:pPr>
      <w:bookmarkStart w:id="17" w:name="_Toc28359084"/>
      <w:bookmarkStart w:id="18" w:name="_Toc35393794"/>
      <w:bookmarkStart w:id="19" w:name="_Toc28359007"/>
      <w:bookmarkStart w:id="20" w:name="_Toc35393625"/>
      <w:r>
        <w:rPr>
          <w:rFonts w:ascii="Times New Roman" w:hAnsi="Times New Roman" w:eastAsia="宋体"/>
          <w:sz w:val="24"/>
          <w:szCs w:val="24"/>
        </w:rPr>
        <w:t>六、公告期限</w:t>
      </w:r>
      <w:bookmarkEnd w:id="17"/>
      <w:bookmarkEnd w:id="18"/>
      <w:bookmarkEnd w:id="19"/>
      <w:bookmarkEnd w:id="20"/>
    </w:p>
    <w:p w14:paraId="116A3A92">
      <w:pPr>
        <w:spacing w:line="360" w:lineRule="auto"/>
        <w:ind w:firstLine="480" w:firstLineChars="200"/>
        <w:rPr>
          <w:rFonts w:eastAsia="宋体"/>
          <w:kern w:val="0"/>
          <w:sz w:val="24"/>
        </w:rPr>
      </w:pPr>
      <w:r>
        <w:rPr>
          <w:rFonts w:eastAsia="宋体"/>
          <w:kern w:val="0"/>
          <w:sz w:val="24"/>
        </w:rPr>
        <w:t>自本公告发布之日起3个工作日。</w:t>
      </w:r>
    </w:p>
    <w:p w14:paraId="13ABC32C">
      <w:pPr>
        <w:spacing w:line="360" w:lineRule="auto"/>
        <w:ind w:firstLine="480" w:firstLineChars="200"/>
        <w:rPr>
          <w:rFonts w:eastAsia="宋体"/>
          <w:kern w:val="0"/>
          <w:sz w:val="24"/>
        </w:rPr>
      </w:pPr>
    </w:p>
    <w:p w14:paraId="7B45C894">
      <w:pPr>
        <w:pStyle w:val="2"/>
        <w:spacing w:before="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七、其他补充事宜</w:t>
      </w:r>
      <w:bookmarkEnd w:id="21"/>
      <w:bookmarkEnd w:id="22"/>
    </w:p>
    <w:p w14:paraId="4FC13BDB">
      <w:pPr>
        <w:spacing w:line="360" w:lineRule="auto"/>
        <w:ind w:firstLine="480" w:firstLineChars="200"/>
        <w:rPr>
          <w:rFonts w:eastAsia="宋体"/>
          <w:sz w:val="24"/>
        </w:rPr>
      </w:pPr>
      <w:r>
        <w:rPr>
          <w:rFonts w:eastAsia="宋体"/>
          <w:sz w:val="24"/>
        </w:rPr>
        <w:t>1.本项目需要落实的政府采购政策：</w:t>
      </w:r>
    </w:p>
    <w:p w14:paraId="300FE6C1">
      <w:pPr>
        <w:spacing w:line="360" w:lineRule="auto"/>
        <w:ind w:firstLine="480" w:firstLineChars="200"/>
        <w:rPr>
          <w:rFonts w:hint="eastAsia"/>
          <w:sz w:val="24"/>
        </w:rPr>
      </w:pPr>
      <w:r>
        <w:rPr>
          <w:rFonts w:hint="eastAsia"/>
          <w:sz w:val="24"/>
          <w:lang w:eastAsia="zh-CN"/>
        </w:rPr>
        <w:t>（</w:t>
      </w:r>
      <w:r>
        <w:rPr>
          <w:rFonts w:hint="eastAsia"/>
          <w:sz w:val="24"/>
          <w:lang w:val="en-US" w:eastAsia="zh-CN"/>
        </w:rPr>
        <w:t>1</w:t>
      </w:r>
      <w:r>
        <w:rPr>
          <w:rFonts w:hint="eastAsia"/>
          <w:sz w:val="24"/>
          <w:lang w:eastAsia="zh-CN"/>
        </w:rPr>
        <w:t>）</w:t>
      </w:r>
      <w:r>
        <w:rPr>
          <w:rFonts w:hint="eastAsia"/>
          <w:sz w:val="24"/>
        </w:rPr>
        <w:t>政府采购促进中小企业发展</w:t>
      </w:r>
    </w:p>
    <w:p w14:paraId="0F0B309A">
      <w:pPr>
        <w:spacing w:line="360" w:lineRule="auto"/>
        <w:ind w:firstLine="480" w:firstLineChars="200"/>
        <w:rPr>
          <w:rFonts w:hint="eastAsia"/>
          <w:sz w:val="24"/>
        </w:rPr>
      </w:pPr>
      <w:r>
        <w:rPr>
          <w:rFonts w:hint="eastAsia"/>
          <w:sz w:val="24"/>
          <w:lang w:eastAsia="zh-CN"/>
        </w:rPr>
        <w:t>（</w:t>
      </w:r>
      <w:r>
        <w:rPr>
          <w:rFonts w:hint="eastAsia"/>
          <w:sz w:val="24"/>
          <w:lang w:val="en-US" w:eastAsia="zh-CN"/>
        </w:rPr>
        <w:t>2</w:t>
      </w:r>
      <w:r>
        <w:rPr>
          <w:rFonts w:hint="eastAsia"/>
          <w:sz w:val="24"/>
          <w:lang w:eastAsia="zh-CN"/>
        </w:rPr>
        <w:t>）</w:t>
      </w:r>
      <w:r>
        <w:rPr>
          <w:rFonts w:hint="eastAsia"/>
          <w:sz w:val="24"/>
        </w:rPr>
        <w:t>政府采购支持监狱企业发展</w:t>
      </w:r>
    </w:p>
    <w:p w14:paraId="02A0B7D7">
      <w:pPr>
        <w:spacing w:line="360" w:lineRule="auto"/>
        <w:ind w:firstLine="480" w:firstLineChars="200"/>
        <w:rPr>
          <w:rFonts w:hint="eastAsia"/>
          <w:sz w:val="24"/>
        </w:rPr>
      </w:pPr>
      <w:r>
        <w:rPr>
          <w:rFonts w:hint="eastAsia"/>
          <w:sz w:val="24"/>
          <w:lang w:eastAsia="zh-CN"/>
        </w:rPr>
        <w:t>（</w:t>
      </w:r>
      <w:r>
        <w:rPr>
          <w:rFonts w:hint="eastAsia"/>
          <w:sz w:val="24"/>
          <w:lang w:val="en-US" w:eastAsia="zh-CN"/>
        </w:rPr>
        <w:t>3</w:t>
      </w:r>
      <w:r>
        <w:rPr>
          <w:rFonts w:hint="eastAsia"/>
          <w:sz w:val="24"/>
          <w:lang w:eastAsia="zh-CN"/>
        </w:rPr>
        <w:t>）</w:t>
      </w:r>
      <w:r>
        <w:rPr>
          <w:rFonts w:hint="eastAsia"/>
          <w:sz w:val="24"/>
        </w:rPr>
        <w:t>政府采购促进残疾人就业</w:t>
      </w:r>
    </w:p>
    <w:p w14:paraId="3D19437D">
      <w:pPr>
        <w:widowControl/>
        <w:adjustRightInd w:val="0"/>
        <w:snapToGrid w:val="0"/>
        <w:spacing w:line="360" w:lineRule="auto"/>
        <w:ind w:firstLine="480" w:firstLineChars="200"/>
        <w:jc w:val="left"/>
        <w:rPr>
          <w:rFonts w:eastAsia="宋体"/>
          <w:bCs/>
          <w:sz w:val="24"/>
        </w:rPr>
      </w:pPr>
      <w:r>
        <w:rPr>
          <w:rFonts w:hint="eastAsia" w:eastAsia="宋体"/>
          <w:sz w:val="24"/>
          <w:lang w:val="en-US" w:eastAsia="zh-CN"/>
        </w:rPr>
        <w:t>2</w:t>
      </w:r>
      <w:r>
        <w:rPr>
          <w:rFonts w:eastAsia="宋体"/>
          <w:sz w:val="24"/>
        </w:rPr>
        <w:t>.本项目采用</w:t>
      </w:r>
      <w:r>
        <w:rPr>
          <w:sz w:val="24"/>
        </w:rPr>
        <w:t>电子化采购方式</w:t>
      </w:r>
      <w:r>
        <w:rPr>
          <w:rFonts w:hint="eastAsia"/>
          <w:b/>
          <w:bCs/>
          <w:sz w:val="24"/>
        </w:rPr>
        <w:t>（线上线下相结合形式）</w:t>
      </w:r>
      <w:r>
        <w:rPr>
          <w:rFonts w:eastAsia="宋体"/>
          <w:sz w:val="24"/>
        </w:rPr>
        <w:t>，请供应商认真学习北京市政府采购电子交易平台发布的相关操作手册</w:t>
      </w:r>
      <w:r>
        <w:rPr>
          <w:sz w:val="24"/>
        </w:rPr>
        <w:t>（供应商可在交易平台下载相关手册）</w:t>
      </w:r>
      <w:r>
        <w:rPr>
          <w:rFonts w:eastAsia="宋体"/>
          <w:sz w:val="24"/>
        </w:rPr>
        <w:t>，办理CA数字证书</w:t>
      </w:r>
      <w:r>
        <w:rPr>
          <w:sz w:val="24"/>
        </w:rPr>
        <w:t>或电子营业执照</w:t>
      </w:r>
      <w:r>
        <w:rPr>
          <w:rFonts w:eastAsia="宋体"/>
          <w:sz w:val="24"/>
        </w:rPr>
        <w:t>、进行北京市政府采购电子交易平台注册绑定，并认真核实</w:t>
      </w:r>
      <w:r>
        <w:rPr>
          <w:rFonts w:eastAsia="宋体"/>
          <w:bCs/>
          <w:sz w:val="24"/>
        </w:rPr>
        <w:t>CA数字证书</w:t>
      </w:r>
      <w:r>
        <w:rPr>
          <w:sz w:val="24"/>
        </w:rPr>
        <w:t>或电子营业执照</w:t>
      </w:r>
      <w:r>
        <w:rPr>
          <w:rFonts w:eastAsia="宋体"/>
          <w:bCs/>
          <w:sz w:val="24"/>
        </w:rPr>
        <w:t>情况确认是否符合本项目电子化采购流程要求。</w:t>
      </w:r>
    </w:p>
    <w:p w14:paraId="7DDEF6B9">
      <w:pPr>
        <w:adjustRightInd w:val="0"/>
        <w:snapToGrid w:val="0"/>
        <w:spacing w:line="360" w:lineRule="auto"/>
        <w:ind w:firstLine="480" w:firstLineChars="200"/>
        <w:rPr>
          <w:rFonts w:eastAsia="宋体"/>
          <w:sz w:val="24"/>
        </w:rPr>
      </w:pPr>
      <w:r>
        <w:rPr>
          <w:rFonts w:eastAsia="宋体"/>
          <w:sz w:val="24"/>
        </w:rPr>
        <w:t>CA数字证书服务热线 010-58511086</w:t>
      </w:r>
    </w:p>
    <w:p w14:paraId="49469FBF">
      <w:pPr>
        <w:adjustRightInd w:val="0"/>
        <w:snapToGrid w:val="0"/>
        <w:spacing w:line="360" w:lineRule="auto"/>
        <w:ind w:firstLine="480" w:firstLineChars="200"/>
        <w:rPr>
          <w:sz w:val="24"/>
        </w:rPr>
      </w:pPr>
      <w:r>
        <w:rPr>
          <w:sz w:val="24"/>
        </w:rPr>
        <w:t>电子营业执照服务热线 400-699-7000</w:t>
      </w:r>
    </w:p>
    <w:p w14:paraId="05DB76D9">
      <w:pPr>
        <w:adjustRightInd w:val="0"/>
        <w:snapToGrid w:val="0"/>
        <w:spacing w:line="360" w:lineRule="auto"/>
        <w:ind w:firstLine="480" w:firstLineChars="200"/>
        <w:rPr>
          <w:rFonts w:eastAsia="宋体"/>
          <w:sz w:val="24"/>
        </w:rPr>
      </w:pPr>
      <w:r>
        <w:rPr>
          <w:rFonts w:eastAsia="宋体"/>
          <w:sz w:val="24"/>
        </w:rPr>
        <w:t xml:space="preserve">技术支持服务热线    010-86483801    </w:t>
      </w:r>
    </w:p>
    <w:p w14:paraId="50E64787">
      <w:pPr>
        <w:widowControl/>
        <w:adjustRightInd w:val="0"/>
        <w:snapToGrid w:val="0"/>
        <w:spacing w:line="360" w:lineRule="auto"/>
        <w:ind w:firstLine="480" w:firstLineChars="200"/>
        <w:jc w:val="left"/>
        <w:rPr>
          <w:rFonts w:eastAsia="宋体"/>
          <w:sz w:val="24"/>
        </w:rPr>
      </w:pPr>
      <w:r>
        <w:rPr>
          <w:rFonts w:hint="eastAsia" w:eastAsia="宋体"/>
          <w:sz w:val="24"/>
          <w:lang w:val="en-US" w:eastAsia="zh-CN"/>
        </w:rPr>
        <w:t>2</w:t>
      </w:r>
      <w:r>
        <w:rPr>
          <w:rFonts w:eastAsia="宋体"/>
          <w:sz w:val="24"/>
        </w:rPr>
        <w:t>.1办理CA数字证书</w:t>
      </w:r>
      <w:r>
        <w:rPr>
          <w:sz w:val="24"/>
        </w:rPr>
        <w:t>或电子营业执照</w:t>
      </w:r>
    </w:p>
    <w:p w14:paraId="7B8F52E3">
      <w:pPr>
        <w:widowControl/>
        <w:adjustRightInd w:val="0"/>
        <w:snapToGrid w:val="0"/>
        <w:spacing w:line="360" w:lineRule="auto"/>
        <w:ind w:firstLine="480" w:firstLineChars="200"/>
        <w:jc w:val="left"/>
        <w:rPr>
          <w:rFonts w:eastAsia="宋体"/>
          <w:sz w:val="24"/>
        </w:rPr>
      </w:pPr>
      <w:r>
        <w:rPr>
          <w:rFonts w:eastAsia="宋体"/>
          <w:sz w:val="24"/>
        </w:rPr>
        <w:t>供应商登录北京市政府采购电子交易平台查阅 “用户指南”—“操作指南”—“市场主体CA办理操作流程指引”</w:t>
      </w:r>
      <w:r>
        <w:rPr>
          <w:sz w:val="24"/>
        </w:rPr>
        <w:t xml:space="preserve"> /“电子营业执照使用指南”</w:t>
      </w:r>
      <w:r>
        <w:rPr>
          <w:rFonts w:eastAsia="宋体"/>
          <w:sz w:val="24"/>
        </w:rPr>
        <w:t>，按照程序要求办理。</w:t>
      </w:r>
    </w:p>
    <w:p w14:paraId="717D8FB2">
      <w:pPr>
        <w:adjustRightInd w:val="0"/>
        <w:snapToGrid w:val="0"/>
        <w:spacing w:line="360" w:lineRule="auto"/>
        <w:ind w:firstLine="480" w:firstLineChars="200"/>
        <w:rPr>
          <w:rFonts w:eastAsia="宋体"/>
          <w:sz w:val="24"/>
        </w:rPr>
      </w:pPr>
      <w:r>
        <w:rPr>
          <w:rFonts w:hint="eastAsia" w:eastAsia="宋体"/>
          <w:sz w:val="24"/>
          <w:lang w:val="en-US" w:eastAsia="zh-CN"/>
        </w:rPr>
        <w:t>2</w:t>
      </w:r>
      <w:r>
        <w:rPr>
          <w:rFonts w:eastAsia="宋体"/>
          <w:sz w:val="24"/>
        </w:rPr>
        <w:t>.2注册</w:t>
      </w:r>
    </w:p>
    <w:p w14:paraId="09A26C5B">
      <w:pPr>
        <w:adjustRightInd w:val="0"/>
        <w:snapToGrid w:val="0"/>
        <w:spacing w:line="360" w:lineRule="auto"/>
        <w:ind w:firstLine="480" w:firstLineChars="200"/>
        <w:rPr>
          <w:rFonts w:eastAsia="宋体"/>
          <w:sz w:val="24"/>
        </w:rPr>
      </w:pPr>
      <w:r>
        <w:rPr>
          <w:rFonts w:eastAsia="宋体"/>
          <w:sz w:val="24"/>
        </w:rPr>
        <w:t>供应商登录北京市政府采购电子交易平台“用户指南”—“操作指南”—“市场主体注册入库操作流程指引”进行自助注册绑定。</w:t>
      </w:r>
    </w:p>
    <w:p w14:paraId="68B8D5A6">
      <w:pPr>
        <w:widowControl/>
        <w:adjustRightInd w:val="0"/>
        <w:snapToGrid w:val="0"/>
        <w:spacing w:line="360" w:lineRule="auto"/>
        <w:ind w:firstLine="480" w:firstLineChars="200"/>
        <w:jc w:val="left"/>
        <w:rPr>
          <w:rFonts w:eastAsia="宋体"/>
          <w:sz w:val="24"/>
        </w:rPr>
      </w:pPr>
      <w:r>
        <w:rPr>
          <w:rFonts w:hint="eastAsia" w:eastAsia="宋体"/>
          <w:sz w:val="24"/>
          <w:lang w:val="en-US" w:eastAsia="zh-CN"/>
        </w:rPr>
        <w:t>2</w:t>
      </w:r>
      <w:r>
        <w:rPr>
          <w:rFonts w:eastAsia="宋体"/>
          <w:sz w:val="24"/>
        </w:rPr>
        <w:t>.3驱动、客户端下载</w:t>
      </w:r>
    </w:p>
    <w:p w14:paraId="7C5CDB29">
      <w:pPr>
        <w:widowControl/>
        <w:adjustRightInd w:val="0"/>
        <w:snapToGrid w:val="0"/>
        <w:spacing w:line="360" w:lineRule="auto"/>
        <w:ind w:firstLine="480" w:firstLineChars="200"/>
        <w:jc w:val="left"/>
        <w:rPr>
          <w:rFonts w:eastAsia="宋体"/>
          <w:sz w:val="24"/>
        </w:rPr>
      </w:pPr>
      <w:r>
        <w:rPr>
          <w:rFonts w:eastAsia="宋体"/>
          <w:sz w:val="24"/>
        </w:rPr>
        <w:t>供应商登录北京市政府采购电子交易平台“用户指南”—“工具下载”—“招标采购系统文件驱动安装包”下载相关驱动。</w:t>
      </w:r>
    </w:p>
    <w:p w14:paraId="5894176B">
      <w:pPr>
        <w:adjustRightInd w:val="0"/>
        <w:snapToGrid w:val="0"/>
        <w:spacing w:line="360" w:lineRule="auto"/>
        <w:ind w:firstLine="480" w:firstLineChars="200"/>
        <w:rPr>
          <w:rFonts w:eastAsia="宋体"/>
          <w:sz w:val="24"/>
        </w:rPr>
      </w:pPr>
      <w:r>
        <w:rPr>
          <w:rFonts w:eastAsia="宋体"/>
          <w:sz w:val="24"/>
        </w:rPr>
        <w:t>供应商登录北京市政府采购电子交易平台“用户指南”—“工具下载”—“投标文件编制工具”下载相关客户端。</w:t>
      </w:r>
    </w:p>
    <w:p w14:paraId="2A01D1FB">
      <w:pPr>
        <w:adjustRightInd w:val="0"/>
        <w:snapToGrid w:val="0"/>
        <w:spacing w:line="360" w:lineRule="auto"/>
        <w:ind w:firstLine="480" w:firstLineChars="200"/>
        <w:rPr>
          <w:rFonts w:eastAsia="宋体"/>
          <w:sz w:val="24"/>
        </w:rPr>
      </w:pPr>
      <w:r>
        <w:rPr>
          <w:rFonts w:hint="eastAsia" w:eastAsia="宋体"/>
          <w:sz w:val="24"/>
          <w:lang w:val="en-US" w:eastAsia="zh-CN"/>
        </w:rPr>
        <w:t>2</w:t>
      </w:r>
      <w:r>
        <w:rPr>
          <w:rFonts w:eastAsia="宋体"/>
          <w:sz w:val="24"/>
        </w:rPr>
        <w:t>.4 获取电子竞争性磋商文件</w:t>
      </w:r>
    </w:p>
    <w:p w14:paraId="6BDD8B52">
      <w:pPr>
        <w:adjustRightInd w:val="0"/>
        <w:snapToGrid w:val="0"/>
        <w:spacing w:line="360" w:lineRule="auto"/>
        <w:ind w:firstLine="480" w:firstLineChars="200"/>
        <w:rPr>
          <w:rFonts w:eastAsia="宋体"/>
          <w:sz w:val="24"/>
        </w:rPr>
      </w:pPr>
      <w:r>
        <w:rPr>
          <w:rFonts w:eastAsia="宋体"/>
          <w:sz w:val="24"/>
        </w:rPr>
        <w:t>供应商使用CA数字证书</w:t>
      </w:r>
      <w:r>
        <w:rPr>
          <w:sz w:val="24"/>
        </w:rPr>
        <w:t>或电子营业执照</w:t>
      </w:r>
      <w:r>
        <w:rPr>
          <w:rFonts w:eastAsia="宋体"/>
          <w:sz w:val="24"/>
        </w:rPr>
        <w:t>登录北京市政府采购电子交易平台获取电子竞争性磋商文件。</w:t>
      </w:r>
    </w:p>
    <w:p w14:paraId="1F7152CC">
      <w:pPr>
        <w:adjustRightInd w:val="0"/>
        <w:snapToGrid w:val="0"/>
        <w:spacing w:line="360" w:lineRule="auto"/>
        <w:ind w:firstLine="480" w:firstLineChars="200"/>
        <w:rPr>
          <w:sz w:val="24"/>
        </w:rPr>
      </w:pPr>
      <w:r>
        <w:rPr>
          <w:sz w:val="24"/>
        </w:rPr>
        <w:t>供应商如计划参与多个采购包的响应，应在登录北京市政府采购电子交易平台后，在【我的项目】栏目依次选择对应采购包，进入项目工作台招标/采购文件环节分别按采购包下载采购文件电子版。</w:t>
      </w:r>
      <w:r>
        <w:rPr>
          <w:rFonts w:hint="eastAsia"/>
          <w:sz w:val="24"/>
        </w:rPr>
        <w:t>未在规定期限内通过北京市政府采购电子交易平台获取</w:t>
      </w:r>
      <w:r>
        <w:rPr>
          <w:rFonts w:hint="eastAsia"/>
          <w:sz w:val="24"/>
          <w:lang w:val="en-US" w:eastAsia="zh-CN"/>
        </w:rPr>
        <w:t>磋商</w:t>
      </w:r>
      <w:r>
        <w:rPr>
          <w:rFonts w:hint="eastAsia"/>
          <w:sz w:val="24"/>
        </w:rPr>
        <w:t>文件的</w:t>
      </w:r>
      <w:r>
        <w:rPr>
          <w:rFonts w:hint="eastAsia"/>
          <w:b/>
          <w:bCs/>
          <w:sz w:val="24"/>
          <w:lang w:val="en-US" w:eastAsia="zh-CN"/>
        </w:rPr>
        <w:t>响应</w:t>
      </w:r>
      <w:r>
        <w:rPr>
          <w:rFonts w:hint="eastAsia"/>
          <w:b/>
          <w:bCs/>
          <w:sz w:val="24"/>
        </w:rPr>
        <w:t>无效</w:t>
      </w:r>
      <w:r>
        <w:rPr>
          <w:sz w:val="24"/>
        </w:rPr>
        <w:t>。</w:t>
      </w:r>
    </w:p>
    <w:p w14:paraId="24339D4C">
      <w:pPr>
        <w:spacing w:line="360" w:lineRule="auto"/>
        <w:ind w:firstLine="480" w:firstLineChars="200"/>
        <w:rPr>
          <w:rFonts w:hint="eastAsia"/>
          <w:sz w:val="24"/>
        </w:rPr>
      </w:pPr>
      <w:r>
        <w:rPr>
          <w:rFonts w:hint="eastAsia"/>
          <w:sz w:val="24"/>
          <w:lang w:val="en-US" w:eastAsia="zh-CN"/>
        </w:rPr>
        <w:t>3.</w:t>
      </w:r>
      <w:r>
        <w:rPr>
          <w:rFonts w:hint="eastAsia"/>
          <w:sz w:val="24"/>
        </w:rPr>
        <w:t>本公告同时在中国政府采购网（http://www.ccgp.gov.cn）、北京市政府采购网（http://www.ccgp-beijing.gov.cn/）以及北京汇诚金桥国际招标咨询有限公司网站（http://www.hcjq.net/）发布。</w:t>
      </w:r>
    </w:p>
    <w:p w14:paraId="1ABA95FB">
      <w:pPr>
        <w:spacing w:line="360" w:lineRule="auto"/>
        <w:ind w:firstLine="480" w:firstLineChars="200"/>
        <w:rPr>
          <w:rFonts w:hint="default" w:eastAsia="宋体"/>
          <w:sz w:val="24"/>
          <w:lang w:val="en-US" w:eastAsia="zh-CN"/>
        </w:rPr>
      </w:pPr>
      <w:r>
        <w:rPr>
          <w:rFonts w:hint="eastAsia"/>
          <w:sz w:val="24"/>
          <w:lang w:val="en-US" w:eastAsia="zh-CN"/>
        </w:rPr>
        <w:t>4.</w:t>
      </w:r>
      <w:r>
        <w:rPr>
          <w:rFonts w:hint="eastAsia"/>
          <w:sz w:val="24"/>
        </w:rPr>
        <w:t>采购代理机构项目编号：BJJQ-</w:t>
      </w:r>
      <w:r>
        <w:rPr>
          <w:rFonts w:hint="eastAsia"/>
          <w:sz w:val="24"/>
          <w:lang w:val="en-US" w:eastAsia="zh-CN"/>
        </w:rPr>
        <w:t>202</w:t>
      </w:r>
      <w:r>
        <w:rPr>
          <w:rFonts w:hint="eastAsia"/>
          <w:color w:val="auto"/>
          <w:sz w:val="24"/>
          <w:lang w:val="en-US" w:eastAsia="zh-CN"/>
        </w:rPr>
        <w:t>6</w:t>
      </w:r>
      <w:r>
        <w:rPr>
          <w:rFonts w:hint="eastAsia"/>
          <w:color w:val="auto"/>
          <w:sz w:val="24"/>
        </w:rPr>
        <w:t>-</w:t>
      </w:r>
      <w:r>
        <w:rPr>
          <w:rFonts w:hint="eastAsia"/>
          <w:color w:val="auto"/>
          <w:sz w:val="24"/>
          <w:lang w:val="en-US" w:eastAsia="zh-CN"/>
        </w:rPr>
        <w:t>373/02、03</w:t>
      </w:r>
    </w:p>
    <w:p w14:paraId="4CD2A474">
      <w:pPr>
        <w:spacing w:line="360" w:lineRule="auto"/>
        <w:ind w:firstLine="480" w:firstLineChars="200"/>
        <w:rPr>
          <w:rFonts w:eastAsia="宋体"/>
          <w:sz w:val="24"/>
        </w:rPr>
      </w:pPr>
      <w:r>
        <w:rPr>
          <w:rFonts w:hint="eastAsia"/>
          <w:sz w:val="24"/>
          <w:lang w:val="en-US" w:eastAsia="zh-CN"/>
        </w:rPr>
        <w:t>5.</w:t>
      </w:r>
      <w:r>
        <w:rPr>
          <w:rFonts w:hint="eastAsia"/>
          <w:sz w:val="24"/>
        </w:rPr>
        <w:t>采购代理机构项目联系邮箱：yw0</w:t>
      </w:r>
      <w:r>
        <w:rPr>
          <w:rFonts w:hint="eastAsia"/>
          <w:sz w:val="24"/>
          <w:lang w:val="en-US" w:eastAsia="zh-CN"/>
        </w:rPr>
        <w:t>3</w:t>
      </w:r>
      <w:r>
        <w:rPr>
          <w:rFonts w:hint="eastAsia"/>
          <w:sz w:val="24"/>
        </w:rPr>
        <w:t>@hcjq.net</w:t>
      </w:r>
    </w:p>
    <w:p w14:paraId="4D629EE2">
      <w:pPr>
        <w:spacing w:line="360" w:lineRule="auto"/>
        <w:ind w:firstLine="480" w:firstLineChars="200"/>
        <w:rPr>
          <w:rFonts w:eastAsia="宋体"/>
          <w:sz w:val="24"/>
        </w:rPr>
      </w:pPr>
    </w:p>
    <w:p w14:paraId="5EF72A80">
      <w:pPr>
        <w:pStyle w:val="2"/>
        <w:spacing w:before="0" w:line="360" w:lineRule="auto"/>
        <w:jc w:val="left"/>
        <w:rPr>
          <w:rFonts w:ascii="Times New Roman" w:hAnsi="Times New Roman" w:eastAsia="宋体"/>
          <w:sz w:val="24"/>
          <w:szCs w:val="24"/>
        </w:rPr>
      </w:pPr>
      <w:bookmarkStart w:id="23" w:name="_Toc35393627"/>
      <w:bookmarkStart w:id="24" w:name="_Toc28359085"/>
      <w:bookmarkStart w:id="25" w:name="_Toc35393796"/>
      <w:bookmarkStart w:id="26" w:name="_Toc28359008"/>
      <w:r>
        <w:rPr>
          <w:rFonts w:ascii="Times New Roman" w:hAnsi="Times New Roman" w:eastAsia="宋体"/>
          <w:sz w:val="24"/>
          <w:szCs w:val="24"/>
        </w:rPr>
        <w:t>八、对本次采购提出询问，请按以下方式联系。</w:t>
      </w:r>
      <w:bookmarkEnd w:id="23"/>
      <w:bookmarkEnd w:id="24"/>
      <w:bookmarkEnd w:id="25"/>
      <w:bookmarkEnd w:id="26"/>
    </w:p>
    <w:p w14:paraId="2BED794F">
      <w:pPr>
        <w:widowControl/>
        <w:spacing w:line="360" w:lineRule="auto"/>
        <w:jc w:val="left"/>
        <w:rPr>
          <w:rFonts w:eastAsia="宋体"/>
          <w:b/>
          <w:sz w:val="24"/>
        </w:rPr>
      </w:pPr>
      <w:r>
        <w:rPr>
          <w:rFonts w:eastAsia="宋体"/>
          <w:sz w:val="24"/>
        </w:rPr>
        <w:t>　　　</w:t>
      </w:r>
      <w:r>
        <w:rPr>
          <w:rFonts w:eastAsia="宋体"/>
          <w:b/>
          <w:sz w:val="24"/>
        </w:rPr>
        <w:t>1.采购人信息</w:t>
      </w:r>
    </w:p>
    <w:p w14:paraId="1F2A4B8E">
      <w:pPr>
        <w:spacing w:line="360" w:lineRule="auto"/>
        <w:ind w:left="1079" w:leftChars="371" w:hanging="300" w:hangingChars="125"/>
        <w:jc w:val="left"/>
        <w:rPr>
          <w:rFonts w:eastAsia="宋体"/>
          <w:sz w:val="24"/>
        </w:rPr>
      </w:pPr>
      <w:bookmarkStart w:id="27" w:name="_Toc28359086"/>
      <w:bookmarkStart w:id="28" w:name="_Toc28359009"/>
      <w:r>
        <w:rPr>
          <w:rFonts w:eastAsia="宋体"/>
          <w:sz w:val="24"/>
        </w:rPr>
        <w:t>名    称：</w:t>
      </w:r>
      <w:r>
        <w:rPr>
          <w:rFonts w:hint="default" w:ascii="Times New Roman" w:hAnsi="Times New Roman" w:eastAsia="宋体" w:cs="Times New Roman"/>
          <w:b w:val="0"/>
          <w:bCs/>
          <w:sz w:val="24"/>
          <w:lang w:eastAsia="zh-CN"/>
        </w:rPr>
        <w:t>北京教育融媒体中心</w:t>
      </w:r>
      <w:r>
        <w:rPr>
          <w:rFonts w:eastAsia="宋体"/>
          <w:sz w:val="24"/>
        </w:rPr>
        <w:t xml:space="preserve"> </w:t>
      </w:r>
    </w:p>
    <w:p w14:paraId="72ACE1AF">
      <w:pPr>
        <w:spacing w:line="360" w:lineRule="auto"/>
        <w:ind w:left="1079" w:leftChars="371" w:hanging="300" w:hangingChars="125"/>
        <w:jc w:val="left"/>
        <w:rPr>
          <w:rFonts w:eastAsia="宋体"/>
          <w:sz w:val="24"/>
        </w:rPr>
      </w:pPr>
      <w:r>
        <w:rPr>
          <w:rFonts w:eastAsia="宋体"/>
          <w:sz w:val="24"/>
        </w:rPr>
        <w:t>地    址：</w:t>
      </w:r>
      <w:r>
        <w:rPr>
          <w:rFonts w:hint="default" w:ascii="Times New Roman" w:hAnsi="Times New Roman" w:eastAsia="宋体" w:cs="Times New Roman"/>
          <w:color w:val="auto"/>
          <w:sz w:val="24"/>
          <w:szCs w:val="24"/>
          <w:highlight w:val="none"/>
        </w:rPr>
        <w:t>北京市海淀区五路居11号北京市盲人学校厚德楼</w:t>
      </w:r>
    </w:p>
    <w:p w14:paraId="5F6D724B">
      <w:pPr>
        <w:spacing w:line="360" w:lineRule="auto"/>
        <w:ind w:left="1079" w:leftChars="371" w:hanging="300" w:hangingChars="125"/>
        <w:jc w:val="left"/>
        <w:rPr>
          <w:rFonts w:eastAsia="宋体"/>
          <w:sz w:val="24"/>
          <w:u w:val="single"/>
        </w:rPr>
      </w:pPr>
      <w:r>
        <w:rPr>
          <w:rFonts w:eastAsia="宋体"/>
          <w:sz w:val="24"/>
        </w:rPr>
        <w:t>联系方式：</w:t>
      </w:r>
      <w:r>
        <w:rPr>
          <w:rFonts w:hint="eastAsia" w:ascii="Times New Roman" w:hAnsi="Times New Roman" w:eastAsia="宋体" w:cs="Times New Roman"/>
          <w:b w:val="0"/>
          <w:bCs/>
          <w:sz w:val="24"/>
          <w:highlight w:val="none"/>
          <w:lang w:val="en-US" w:eastAsia="zh-CN"/>
        </w:rPr>
        <w:t>李</w:t>
      </w:r>
      <w:r>
        <w:rPr>
          <w:rFonts w:hint="default" w:ascii="Times New Roman" w:hAnsi="Times New Roman" w:eastAsia="宋体" w:cs="Times New Roman"/>
          <w:b w:val="0"/>
          <w:bCs/>
          <w:sz w:val="24"/>
          <w:highlight w:val="none"/>
          <w:lang w:val="en-US" w:eastAsia="zh-CN"/>
        </w:rPr>
        <w:t>老师，010-</w:t>
      </w:r>
      <w:r>
        <w:rPr>
          <w:rFonts w:hint="eastAsia" w:ascii="Times New Roman" w:hAnsi="Times New Roman" w:eastAsia="宋体" w:cs="Times New Roman"/>
          <w:b w:val="0"/>
          <w:bCs/>
          <w:sz w:val="24"/>
          <w:highlight w:val="none"/>
          <w:lang w:val="en-US" w:eastAsia="zh-CN"/>
        </w:rPr>
        <w:t>52597696</w:t>
      </w:r>
    </w:p>
    <w:p w14:paraId="0795A4F3">
      <w:pPr>
        <w:spacing w:line="360" w:lineRule="auto"/>
        <w:ind w:left="1078" w:leftChars="371" w:hanging="299" w:hangingChars="124"/>
        <w:jc w:val="left"/>
        <w:rPr>
          <w:rFonts w:eastAsia="宋体"/>
          <w:b/>
          <w:sz w:val="24"/>
        </w:rPr>
      </w:pPr>
      <w:r>
        <w:rPr>
          <w:rFonts w:eastAsia="宋体"/>
          <w:b/>
          <w:sz w:val="24"/>
        </w:rPr>
        <w:t>2.采购代理机构信息</w:t>
      </w:r>
      <w:bookmarkEnd w:id="27"/>
      <w:bookmarkEnd w:id="28"/>
    </w:p>
    <w:p w14:paraId="6F71F2E8">
      <w:pPr>
        <w:spacing w:line="360" w:lineRule="auto"/>
        <w:ind w:left="1076" w:leftChars="371" w:hanging="297" w:hangingChars="124"/>
        <w:jc w:val="left"/>
        <w:rPr>
          <w:rFonts w:eastAsia="宋体"/>
          <w:sz w:val="24"/>
        </w:rPr>
      </w:pPr>
      <w:bookmarkStart w:id="29" w:name="_Toc28359087"/>
      <w:bookmarkStart w:id="30" w:name="_Toc28359010"/>
      <w:r>
        <w:rPr>
          <w:rFonts w:eastAsia="宋体"/>
          <w:sz w:val="24"/>
        </w:rPr>
        <w:t>名    称：</w:t>
      </w:r>
      <w:r>
        <w:rPr>
          <w:rFonts w:hint="default" w:ascii="Times New Roman" w:hAnsi="Times New Roman" w:eastAsia="宋体" w:cs="Times New Roman"/>
          <w:b w:val="0"/>
          <w:bCs/>
          <w:sz w:val="24"/>
        </w:rPr>
        <w:t>北京汇诚金桥国际招标咨询有限公司</w:t>
      </w:r>
    </w:p>
    <w:p w14:paraId="4FCC7A51">
      <w:pPr>
        <w:spacing w:line="360" w:lineRule="auto"/>
        <w:ind w:left="1076" w:leftChars="371" w:hanging="297" w:hangingChars="124"/>
        <w:jc w:val="left"/>
        <w:rPr>
          <w:rFonts w:eastAsia="宋体"/>
          <w:sz w:val="24"/>
        </w:rPr>
      </w:pPr>
      <w:r>
        <w:rPr>
          <w:rFonts w:eastAsia="宋体"/>
          <w:sz w:val="24"/>
        </w:rPr>
        <w:t>地    址：</w:t>
      </w:r>
      <w:r>
        <w:rPr>
          <w:rFonts w:hint="default" w:ascii="Times New Roman" w:hAnsi="Times New Roman" w:eastAsia="宋体" w:cs="Times New Roman"/>
          <w:b w:val="0"/>
          <w:bCs/>
          <w:sz w:val="24"/>
        </w:rPr>
        <w:t>北京市东城区朝内大街南竹杆胡同6号北京INN3号楼9层</w:t>
      </w:r>
    </w:p>
    <w:p w14:paraId="26A2CB1D">
      <w:pPr>
        <w:spacing w:line="360" w:lineRule="auto"/>
        <w:ind w:left="1076" w:leftChars="371" w:hanging="297" w:hangingChars="124"/>
        <w:jc w:val="left"/>
        <w:rPr>
          <w:rFonts w:eastAsia="宋体"/>
          <w:sz w:val="24"/>
          <w:u w:val="single"/>
        </w:rPr>
      </w:pPr>
      <w:r>
        <w:rPr>
          <w:rFonts w:eastAsia="宋体"/>
          <w:sz w:val="24"/>
        </w:rPr>
        <w:t>联系方式：</w:t>
      </w:r>
      <w:r>
        <w:rPr>
          <w:rFonts w:hint="default" w:ascii="Times New Roman" w:hAnsi="Times New Roman" w:eastAsia="宋体" w:cs="Times New Roman"/>
          <w:b w:val="0"/>
          <w:bCs/>
          <w:sz w:val="24"/>
        </w:rPr>
        <w:t>王秋凌、</w:t>
      </w:r>
      <w:r>
        <w:rPr>
          <w:rFonts w:hint="eastAsia" w:ascii="Times New Roman" w:hAnsi="Times New Roman" w:eastAsia="宋体" w:cs="Times New Roman"/>
          <w:b w:val="0"/>
          <w:bCs/>
          <w:sz w:val="24"/>
          <w:lang w:val="en-US" w:eastAsia="zh-CN"/>
        </w:rPr>
        <w:t>刘倩</w:t>
      </w:r>
      <w:r>
        <w:rPr>
          <w:rFonts w:hint="default" w:ascii="Times New Roman" w:hAnsi="Times New Roman" w:eastAsia="宋体" w:cs="Times New Roman"/>
          <w:b w:val="0"/>
          <w:bCs/>
          <w:sz w:val="24"/>
          <w:lang w:val="en-US" w:eastAsia="zh-CN"/>
        </w:rPr>
        <w:t>，010-65173825、65244483</w:t>
      </w:r>
    </w:p>
    <w:p w14:paraId="55B6E3A5">
      <w:pPr>
        <w:spacing w:line="360" w:lineRule="auto"/>
        <w:ind w:left="1078" w:leftChars="371" w:hanging="299" w:hangingChars="124"/>
        <w:rPr>
          <w:rFonts w:eastAsia="宋体"/>
          <w:b/>
          <w:sz w:val="24"/>
          <w:u w:val="single"/>
        </w:rPr>
      </w:pPr>
      <w:r>
        <w:rPr>
          <w:rFonts w:eastAsia="宋体"/>
          <w:b/>
          <w:sz w:val="24"/>
        </w:rPr>
        <w:t>3.项目联系方式</w:t>
      </w:r>
      <w:bookmarkEnd w:id="29"/>
      <w:bookmarkEnd w:id="30"/>
    </w:p>
    <w:p w14:paraId="606BEF92">
      <w:pPr>
        <w:pStyle w:val="3"/>
        <w:spacing w:line="360" w:lineRule="auto"/>
        <w:ind w:left="1076" w:leftChars="371" w:hanging="297" w:hangingChars="124"/>
        <w:rPr>
          <w:rFonts w:hint="default" w:ascii="Times New Roman" w:hAnsi="Times New Roman" w:eastAsia="宋体"/>
          <w:sz w:val="24"/>
          <w:u w:val="single"/>
        </w:rPr>
      </w:pPr>
      <w:r>
        <w:rPr>
          <w:rFonts w:hint="default" w:ascii="Times New Roman" w:hAnsi="Times New Roman" w:eastAsia="宋体"/>
          <w:sz w:val="24"/>
          <w:szCs w:val="24"/>
        </w:rPr>
        <w:t>项目联系人：</w:t>
      </w:r>
      <w:r>
        <w:rPr>
          <w:rFonts w:hint="default" w:ascii="Times New Roman" w:hAnsi="Times New Roman" w:eastAsia="宋体" w:cs="Times New Roman"/>
          <w:b w:val="0"/>
          <w:bCs/>
          <w:sz w:val="24"/>
        </w:rPr>
        <w:t>王秋凌、</w:t>
      </w:r>
      <w:r>
        <w:rPr>
          <w:rFonts w:hint="eastAsia" w:ascii="Times New Roman" w:hAnsi="Times New Roman" w:eastAsia="宋体" w:cs="Times New Roman"/>
          <w:b w:val="0"/>
          <w:bCs/>
          <w:sz w:val="24"/>
          <w:lang w:val="en-US" w:eastAsia="zh-CN"/>
        </w:rPr>
        <w:t>刘倩</w:t>
      </w:r>
    </w:p>
    <w:p w14:paraId="0F789B71">
      <w:pPr>
        <w:pStyle w:val="3"/>
        <w:spacing w:line="360" w:lineRule="auto"/>
        <w:ind w:left="1076" w:leftChars="371" w:hanging="297" w:hangingChars="124"/>
        <w:rPr>
          <w:rFonts w:hint="default" w:ascii="Times New Roman" w:hAnsi="Times New Roman" w:eastAsia="宋体"/>
          <w:sz w:val="24"/>
          <w:szCs w:val="24"/>
        </w:rPr>
      </w:pPr>
      <w:r>
        <w:rPr>
          <w:rFonts w:hint="default" w:ascii="Times New Roman" w:hAnsi="Times New Roman" w:eastAsia="宋体"/>
          <w:sz w:val="24"/>
        </w:rPr>
        <w:t>电      话：</w:t>
      </w:r>
      <w:r>
        <w:rPr>
          <w:rFonts w:hint="default" w:ascii="Times New Roman" w:hAnsi="Times New Roman" w:eastAsia="宋体" w:cs="Times New Roman"/>
          <w:b w:val="0"/>
          <w:bCs/>
          <w:sz w:val="24"/>
          <w:lang w:val="en-US" w:eastAsia="zh-CN"/>
        </w:rPr>
        <w:t>010-65173825、65244483</w:t>
      </w:r>
    </w:p>
    <w:p w14:paraId="28590E7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8B6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2026-09-20T02:13:21Z</dcterms:created>
  <dc:creator>Lenovo</dc:creator>
  <cp:lastModifiedBy>汇诚金桥</cp:lastModifiedBy>
  <dcterms:modified xsi:type="dcterms:W3CDTF">2026-09-20T02:14:02Z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eyJoZGlkIjoiMDQ5NGQ2NGMxZjY4Nzg3YTM5NDJmMjliMWUwYTE5ZjAiLCJ1c2VySWQiOiI3MTc5NzExMTEifQ==</vt:lpwstr>
  </property>
  <property fmtid="{D5CDD505-2E9C-101B-9397-08002B2CF9AE}" pid="4" name="ICV">
    <vt:lpwstr>1047009833FA47248DAF235294F3D7AD_12</vt:lpwstr>
  </property>
</Properties>
</file>