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08192">
      <w:pPr>
        <w:spacing w:line="360" w:lineRule="auto"/>
        <w:ind w:firstLine="482"/>
        <w:jc w:val="center"/>
        <w:outlineLvl w:val="0"/>
        <w:rPr>
          <w:rFonts w:hint="default" w:ascii="宋体" w:hAnsi="宋体" w:eastAsia="宋体" w:cs="宋体"/>
          <w:b/>
          <w:sz w:val="36"/>
          <w:szCs w:val="36"/>
          <w:lang w:val="en-US" w:eastAsia="zh-CN"/>
        </w:rPr>
      </w:pPr>
      <w:bookmarkStart w:id="0" w:name="OLE_LINK7"/>
      <w:r>
        <w:rPr>
          <w:rFonts w:hint="eastAsia" w:ascii="宋体" w:hAnsi="宋体" w:cs="宋体"/>
          <w:b/>
          <w:sz w:val="36"/>
          <w:szCs w:val="36"/>
          <w:lang w:val="en-US" w:eastAsia="zh-CN"/>
        </w:rPr>
        <w:t>招标公告</w:t>
      </w:r>
      <w:bookmarkStart w:id="35" w:name="_GoBack"/>
      <w:bookmarkEnd w:id="35"/>
    </w:p>
    <w:p w14:paraId="5AF48B2E">
      <w:pPr>
        <w:pStyle w:val="2"/>
        <w:spacing w:before="0" w:line="360" w:lineRule="auto"/>
        <w:jc w:val="left"/>
        <w:rPr>
          <w:rFonts w:hint="eastAsia" w:ascii="宋体" w:hAnsi="宋体" w:eastAsia="宋体" w:cs="宋体"/>
          <w:sz w:val="24"/>
          <w:szCs w:val="24"/>
        </w:rPr>
      </w:pPr>
      <w:bookmarkStart w:id="1" w:name="_Toc35393621"/>
      <w:bookmarkStart w:id="2" w:name="_Toc28359079"/>
      <w:bookmarkStart w:id="3" w:name="_Toc28359002"/>
      <w:bookmarkStart w:id="4" w:name="_Toc35393790"/>
      <w:bookmarkStart w:id="5" w:name="_Hlk24379207"/>
      <w:r>
        <w:rPr>
          <w:rFonts w:hint="eastAsia" w:ascii="宋体" w:hAnsi="宋体" w:eastAsia="宋体" w:cs="宋体"/>
          <w:sz w:val="24"/>
          <w:szCs w:val="24"/>
        </w:rPr>
        <w:t>一、项目基本情况</w:t>
      </w:r>
      <w:bookmarkEnd w:id="1"/>
      <w:bookmarkEnd w:id="2"/>
      <w:bookmarkEnd w:id="3"/>
      <w:bookmarkEnd w:id="4"/>
    </w:p>
    <w:p w14:paraId="433A1DB8">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1.项目编号：11000026210200186191-XM001</w:t>
      </w:r>
    </w:p>
    <w:p w14:paraId="5345BE0C">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2.</w:t>
      </w:r>
      <w:bookmarkStart w:id="6" w:name="OLE_LINK72"/>
      <w:bookmarkStart w:id="7" w:name="OLE_LINK69"/>
      <w:r>
        <w:rPr>
          <w:rFonts w:hint="eastAsia" w:ascii="宋体" w:hAnsi="宋体" w:eastAsia="宋体" w:cs="宋体"/>
          <w:sz w:val="24"/>
        </w:rPr>
        <w:t>项目名称：</w:t>
      </w:r>
      <w:bookmarkEnd w:id="6"/>
      <w:bookmarkEnd w:id="7"/>
      <w:r>
        <w:rPr>
          <w:rFonts w:hint="eastAsia" w:ascii="宋体" w:hAnsi="宋体" w:eastAsia="宋体" w:cs="宋体"/>
          <w:sz w:val="24"/>
          <w:lang w:eastAsia="zh-CN"/>
        </w:rPr>
        <w:t>北京第二外国语学院留学生公寓、专家楼、12号学生公寓2026-2027年物业服务托管项目</w:t>
      </w:r>
    </w:p>
    <w:bookmarkEnd w:id="5"/>
    <w:p w14:paraId="0FCBE90A">
      <w:pPr>
        <w:spacing w:line="360" w:lineRule="auto"/>
        <w:ind w:firstLine="480" w:firstLineChars="200"/>
        <w:rPr>
          <w:rFonts w:hint="eastAsia" w:ascii="宋体" w:hAnsi="宋体" w:eastAsia="宋体" w:cs="宋体"/>
          <w:sz w:val="24"/>
        </w:rPr>
      </w:pPr>
      <w:r>
        <w:rPr>
          <w:rFonts w:hint="eastAsia" w:ascii="宋体" w:hAnsi="宋体" w:eastAsia="宋体" w:cs="宋体"/>
          <w:sz w:val="24"/>
        </w:rPr>
        <w:t>3.预算项目预算金额：261.966万元，最高限价：261.966万元</w:t>
      </w:r>
    </w:p>
    <w:p w14:paraId="3C1C8445">
      <w:pPr>
        <w:pStyle w:val="5"/>
        <w:spacing w:line="360" w:lineRule="auto"/>
        <w:ind w:firstLine="480"/>
        <w:rPr>
          <w:rFonts w:hint="eastAsia" w:ascii="宋体" w:hAnsi="宋体" w:eastAsia="宋体" w:cs="宋体"/>
          <w:sz w:val="24"/>
        </w:rPr>
      </w:pPr>
      <w:r>
        <w:rPr>
          <w:rFonts w:hint="eastAsia" w:ascii="宋体" w:hAnsi="宋体" w:eastAsia="宋体" w:cs="宋体"/>
          <w:sz w:val="24"/>
        </w:rPr>
        <w:t>4.采购需求：</w:t>
      </w:r>
    </w:p>
    <w:p w14:paraId="1B30FDE0">
      <w:pPr>
        <w:pStyle w:val="5"/>
        <w:spacing w:line="360" w:lineRule="auto"/>
        <w:ind w:firstLine="48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eastAsia" w:ascii="宋体" w:hAnsi="宋体" w:eastAsia="宋体" w:cs="宋体"/>
          <w:sz w:val="24"/>
        </w:rPr>
        <w:t>专家楼、勤学楼等，值班、保洁服务，消防安全巡查、</w:t>
      </w:r>
      <w:r>
        <w:rPr>
          <w:rFonts w:hint="eastAsia" w:ascii="宋体" w:hAnsi="宋体" w:cs="宋体"/>
          <w:sz w:val="24"/>
          <w:lang w:val="en-US" w:eastAsia="zh-CN"/>
        </w:rPr>
        <w:t>师</w:t>
      </w:r>
      <w:r>
        <w:rPr>
          <w:rFonts w:hint="eastAsia" w:ascii="宋体" w:hAnsi="宋体" w:eastAsia="宋体" w:cs="宋体"/>
          <w:sz w:val="24"/>
        </w:rPr>
        <w:t>生入住、退房接待、来访、晚归早出管理、大件物品出入管理、备用钥匙使用登记管理、实地核对、查验、清查和盘点资产。寒暑假按照学校要求进行人员出入管理，核对留宿人员、应急突发事件处理上报等运行管理。楼内公共区域保洁、毕业生离校、新生报到宿舍开荒保洁、定期楼内消毒、楼内垃圾清运、垃圾分类及门前三包范围内卫生保洁。</w:t>
      </w:r>
    </w:p>
    <w:p w14:paraId="10646EAA">
      <w:pPr>
        <w:pStyle w:val="5"/>
        <w:spacing w:line="360" w:lineRule="auto"/>
        <w:ind w:firstLine="48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eastAsia" w:ascii="宋体" w:hAnsi="宋体" w:eastAsia="宋体" w:cs="宋体"/>
          <w:sz w:val="24"/>
        </w:rPr>
        <w:t>12号学生公寓（</w:t>
      </w:r>
      <w:r>
        <w:rPr>
          <w:rFonts w:hint="eastAsia" w:ascii="宋体" w:hAnsi="宋体" w:cs="宋体"/>
          <w:sz w:val="24"/>
          <w:lang w:eastAsia="zh-CN"/>
        </w:rPr>
        <w:t>国际交流中心</w:t>
      </w:r>
      <w:r>
        <w:rPr>
          <w:rFonts w:hint="eastAsia" w:ascii="宋体" w:hAnsi="宋体" w:eastAsia="宋体" w:cs="宋体"/>
          <w:sz w:val="24"/>
        </w:rPr>
        <w:t>），按照酒店式公寓的标准提供日常的客务管理、客服值班、会议接待、卫生保洁（含客房清理）、中控值班、安防巡视、零星维修和实地核对、查验、清查和盘点资产等工作</w:t>
      </w:r>
      <w:r>
        <w:rPr>
          <w:rFonts w:hint="eastAsia" w:ascii="宋体" w:hAnsi="宋体" w:cs="宋体"/>
          <w:bCs/>
          <w:sz w:val="24"/>
          <w:lang w:eastAsia="zh-CN"/>
        </w:rPr>
        <w:t>，以及</w:t>
      </w:r>
      <w:r>
        <w:rPr>
          <w:rFonts w:hint="eastAsia" w:ascii="宋体" w:hAnsi="宋体" w:cs="宋体"/>
          <w:bCs/>
          <w:sz w:val="24"/>
          <w:szCs w:val="24"/>
          <w:lang w:eastAsia="zh-CN"/>
        </w:rPr>
        <w:t>学校</w:t>
      </w:r>
      <w:r>
        <w:rPr>
          <w:rFonts w:hint="eastAsia" w:ascii="宋体" w:hAnsi="宋体" w:eastAsia="宋体" w:cs="宋体"/>
          <w:bCs/>
          <w:sz w:val="24"/>
          <w:szCs w:val="24"/>
          <w:highlight w:val="none"/>
          <w:lang w:eastAsia="zh-CN"/>
        </w:rPr>
        <w:t>书面通知的、与</w:t>
      </w:r>
      <w:r>
        <w:rPr>
          <w:rFonts w:hint="eastAsia" w:ascii="宋体" w:hAnsi="宋体" w:cs="宋体"/>
          <w:bCs/>
          <w:sz w:val="24"/>
          <w:szCs w:val="24"/>
          <w:lang w:eastAsia="zh-CN"/>
        </w:rPr>
        <w:t>本次采购</w:t>
      </w:r>
      <w:r>
        <w:rPr>
          <w:rFonts w:hint="eastAsia" w:ascii="宋体" w:hAnsi="宋体" w:eastAsia="宋体" w:cs="宋体"/>
          <w:bCs/>
          <w:sz w:val="24"/>
          <w:szCs w:val="24"/>
          <w:highlight w:val="none"/>
          <w:lang w:eastAsia="zh-CN"/>
        </w:rPr>
        <w:t>服务性质相关的临时突发性服务保障工作</w:t>
      </w:r>
      <w:r>
        <w:rPr>
          <w:rFonts w:hint="eastAsia" w:ascii="宋体" w:hAnsi="宋体" w:eastAsia="宋体" w:cs="宋体"/>
          <w:sz w:val="24"/>
        </w:rPr>
        <w:t>。</w:t>
      </w:r>
    </w:p>
    <w:p w14:paraId="1D99DD94">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5.合同履行期限：服务周期计划为2026年11月21日—2027年9月20日，共计10个月</w:t>
      </w:r>
      <w:r>
        <w:rPr>
          <w:rFonts w:hint="eastAsia" w:ascii="宋体" w:hAnsi="宋体" w:eastAsia="宋体" w:cs="宋体"/>
          <w:sz w:val="24"/>
          <w:lang w:eastAsia="zh-CN"/>
        </w:rPr>
        <w:t>。</w:t>
      </w:r>
    </w:p>
    <w:p w14:paraId="10633E69">
      <w:pPr>
        <w:spacing w:line="360" w:lineRule="auto"/>
        <w:ind w:firstLine="480" w:firstLineChars="200"/>
        <w:rPr>
          <w:rFonts w:hint="eastAsia" w:ascii="宋体" w:hAnsi="宋体" w:eastAsia="宋体" w:cs="宋体"/>
          <w:sz w:val="24"/>
        </w:rPr>
      </w:pPr>
      <w:r>
        <w:rPr>
          <w:rFonts w:hint="eastAsia" w:ascii="宋体" w:hAnsi="宋体" w:eastAsia="宋体" w:cs="宋体"/>
          <w:sz w:val="24"/>
        </w:rPr>
        <w:t>6.本项目是否接受联合体投标：否。</w:t>
      </w:r>
    </w:p>
    <w:p w14:paraId="08297C33">
      <w:pPr>
        <w:pStyle w:val="2"/>
        <w:spacing w:before="0" w:line="360" w:lineRule="auto"/>
        <w:jc w:val="left"/>
        <w:rPr>
          <w:rFonts w:hint="eastAsia" w:ascii="宋体" w:hAnsi="宋体" w:eastAsia="宋体" w:cs="宋体"/>
          <w:sz w:val="24"/>
          <w:szCs w:val="24"/>
        </w:rPr>
      </w:pPr>
      <w:bookmarkStart w:id="8" w:name="_Toc28359080"/>
      <w:bookmarkStart w:id="9" w:name="_Toc35393622"/>
      <w:bookmarkStart w:id="10" w:name="_Toc28359003"/>
      <w:bookmarkStart w:id="11" w:name="_Toc35393791"/>
      <w:r>
        <w:rPr>
          <w:rFonts w:hint="eastAsia" w:ascii="宋体" w:hAnsi="宋体" w:eastAsia="宋体" w:cs="宋体"/>
          <w:sz w:val="24"/>
          <w:szCs w:val="24"/>
        </w:rPr>
        <w:t>二、申请人的资格要求（须同时满足）</w:t>
      </w:r>
      <w:bookmarkEnd w:id="8"/>
      <w:bookmarkEnd w:id="9"/>
      <w:bookmarkEnd w:id="10"/>
      <w:bookmarkEnd w:id="11"/>
    </w:p>
    <w:p w14:paraId="5FFFC897">
      <w:pPr>
        <w:spacing w:line="360" w:lineRule="auto"/>
        <w:ind w:firstLine="480" w:firstLineChars="200"/>
        <w:rPr>
          <w:rFonts w:hint="eastAsia" w:ascii="宋体" w:hAnsi="宋体" w:eastAsia="宋体" w:cs="宋体"/>
          <w:sz w:val="24"/>
        </w:rPr>
      </w:pPr>
      <w:r>
        <w:rPr>
          <w:rFonts w:hint="eastAsia" w:ascii="宋体" w:hAnsi="宋体" w:eastAsia="宋体" w:cs="宋体"/>
          <w:sz w:val="24"/>
        </w:rPr>
        <w:t>1.满足《中华人民共和国政府采购法》第二十二条规定；</w:t>
      </w:r>
    </w:p>
    <w:p w14:paraId="09446DCF">
      <w:pPr>
        <w:spacing w:line="360" w:lineRule="auto"/>
        <w:ind w:firstLine="480" w:firstLineChars="200"/>
        <w:rPr>
          <w:rFonts w:hint="eastAsia" w:ascii="宋体" w:hAnsi="宋体" w:eastAsia="宋体" w:cs="宋体"/>
          <w:sz w:val="24"/>
        </w:rPr>
      </w:pPr>
      <w:bookmarkStart w:id="12" w:name="_Toc28359004"/>
      <w:bookmarkStart w:id="13" w:name="_Toc28359081"/>
      <w:r>
        <w:rPr>
          <w:rFonts w:hint="eastAsia" w:ascii="宋体" w:hAnsi="宋体" w:eastAsia="宋体" w:cs="宋体"/>
          <w:sz w:val="24"/>
        </w:rPr>
        <w:t>2.落实政府采购政策需满足的资格要求：</w:t>
      </w:r>
    </w:p>
    <w:p w14:paraId="3D5C25B5">
      <w:pPr>
        <w:spacing w:line="360" w:lineRule="auto"/>
        <w:ind w:firstLine="480" w:firstLineChars="200"/>
        <w:rPr>
          <w:rFonts w:hint="eastAsia" w:ascii="宋体" w:hAnsi="宋体" w:eastAsia="宋体" w:cs="宋体"/>
          <w:sz w:val="24"/>
        </w:rPr>
      </w:pPr>
      <w:r>
        <w:rPr>
          <w:rFonts w:hint="eastAsia" w:ascii="宋体" w:hAnsi="宋体" w:eastAsia="宋体" w:cs="宋体"/>
          <w:sz w:val="24"/>
        </w:rPr>
        <w:t>2.1中小企业政策</w:t>
      </w:r>
      <w:bookmarkEnd w:id="12"/>
      <w:bookmarkEnd w:id="13"/>
      <w:bookmarkStart w:id="14" w:name="_Toc35393792"/>
      <w:bookmarkStart w:id="15" w:name="_Toc35393623"/>
      <w:r>
        <w:rPr>
          <w:rFonts w:hint="eastAsia" w:ascii="宋体" w:hAnsi="宋体" w:eastAsia="宋体" w:cs="宋体"/>
          <w:sz w:val="24"/>
          <w:lang w:eastAsia="zh-CN"/>
        </w:rPr>
        <w:t>：</w:t>
      </w:r>
      <w:r>
        <w:rPr>
          <w:rFonts w:hint="eastAsia" w:ascii="宋体" w:hAnsi="宋体" w:eastAsia="宋体" w:cs="宋体"/>
          <w:sz w:val="24"/>
        </w:rPr>
        <w:t>本项目不专门面向中小企业预留采购份额。</w:t>
      </w:r>
    </w:p>
    <w:p w14:paraId="050D854F">
      <w:pPr>
        <w:spacing w:line="360" w:lineRule="auto"/>
        <w:ind w:firstLine="480" w:firstLineChars="200"/>
        <w:rPr>
          <w:rFonts w:hint="eastAsia" w:ascii="宋体" w:hAnsi="宋体" w:eastAsia="宋体" w:cs="宋体"/>
          <w:sz w:val="24"/>
        </w:rPr>
      </w:pPr>
      <w:r>
        <w:rPr>
          <w:rFonts w:hint="eastAsia" w:ascii="宋体" w:hAnsi="宋体" w:eastAsia="宋体" w:cs="宋体"/>
          <w:sz w:val="24"/>
        </w:rPr>
        <w:t>2.2其它落实政府采购政策的资格要求：</w:t>
      </w:r>
      <w:r>
        <w:rPr>
          <w:rFonts w:hint="eastAsia" w:ascii="宋体" w:hAnsi="宋体" w:eastAsia="宋体" w:cs="宋体"/>
          <w:spacing w:val="-9"/>
          <w:sz w:val="24"/>
          <w:u w:val="single"/>
        </w:rPr>
        <w:t>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r>
        <w:rPr>
          <w:rFonts w:hint="eastAsia" w:ascii="宋体" w:hAnsi="宋体" w:eastAsia="宋体" w:cs="宋体"/>
          <w:sz w:val="24"/>
        </w:rPr>
        <w:t>。</w:t>
      </w:r>
    </w:p>
    <w:p w14:paraId="5607FB7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3.本项目的特定资格要求：</w:t>
      </w:r>
    </w:p>
    <w:p w14:paraId="311B5A9B">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3.1本项目是否属于政府购买服务：否</w:t>
      </w:r>
    </w:p>
    <w:p w14:paraId="5AE2D4F2">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w:t>
      </w:r>
      <w:bookmarkStart w:id="16" w:name="_Hlk100673152"/>
      <w:r>
        <w:rPr>
          <w:rFonts w:hint="eastAsia" w:ascii="宋体" w:hAnsi="宋体" w:eastAsia="宋体" w:cs="宋体"/>
          <w:sz w:val="24"/>
        </w:rPr>
        <w:t>2其他特定资格</w:t>
      </w:r>
      <w:bookmarkEnd w:id="16"/>
      <w:r>
        <w:rPr>
          <w:rFonts w:hint="eastAsia" w:ascii="宋体" w:hAnsi="宋体" w:eastAsia="宋体" w:cs="宋体"/>
          <w:sz w:val="24"/>
        </w:rPr>
        <w:t>要求：</w:t>
      </w:r>
      <w:r>
        <w:rPr>
          <w:rFonts w:hint="eastAsia" w:ascii="宋体" w:hAnsi="宋体" w:eastAsia="宋体" w:cs="宋体"/>
          <w:sz w:val="24"/>
          <w:lang w:val="en-US" w:eastAsia="zh-CN"/>
        </w:rPr>
        <w:t>无</w:t>
      </w:r>
      <w:r>
        <w:rPr>
          <w:rFonts w:hint="eastAsia" w:ascii="宋体" w:hAnsi="宋体" w:eastAsia="宋体" w:cs="宋体"/>
          <w:spacing w:val="-9"/>
          <w:sz w:val="24"/>
        </w:rPr>
        <w:t>。</w:t>
      </w:r>
    </w:p>
    <w:p w14:paraId="76295EE3">
      <w:pPr>
        <w:pStyle w:val="2"/>
        <w:spacing w:before="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三、获取招标文件</w:t>
      </w:r>
      <w:bookmarkEnd w:id="14"/>
      <w:bookmarkEnd w:id="15"/>
    </w:p>
    <w:p w14:paraId="2324795C">
      <w:pPr>
        <w:adjustRightInd w:val="0"/>
        <w:snapToGrid w:val="0"/>
        <w:spacing w:line="360" w:lineRule="auto"/>
        <w:ind w:firstLine="480" w:firstLineChars="200"/>
        <w:rPr>
          <w:rFonts w:hint="eastAsia" w:ascii="宋体" w:hAnsi="宋体" w:eastAsia="宋体" w:cs="宋体"/>
          <w:sz w:val="24"/>
          <w:highlight w:val="none"/>
          <w:lang w:bidi="ar"/>
        </w:rPr>
      </w:pPr>
      <w:r>
        <w:rPr>
          <w:rFonts w:hint="eastAsia" w:ascii="宋体" w:hAnsi="宋体" w:eastAsia="宋体" w:cs="宋体"/>
          <w:sz w:val="24"/>
          <w:highlight w:val="none"/>
          <w:lang w:bidi="ar"/>
        </w:rPr>
        <w:t>1.时间：2026年</w:t>
      </w:r>
      <w:r>
        <w:rPr>
          <w:rFonts w:hint="eastAsia" w:ascii="宋体" w:hAnsi="宋体" w:eastAsia="宋体" w:cs="宋体"/>
          <w:sz w:val="24"/>
          <w:highlight w:val="none"/>
          <w:lang w:val="en-US" w:eastAsia="zh-CN" w:bidi="ar"/>
        </w:rPr>
        <w:t>9</w:t>
      </w:r>
      <w:r>
        <w:rPr>
          <w:rFonts w:hint="eastAsia" w:ascii="宋体" w:hAnsi="宋体" w:eastAsia="宋体" w:cs="宋体"/>
          <w:sz w:val="24"/>
          <w:highlight w:val="none"/>
          <w:lang w:bidi="ar"/>
        </w:rPr>
        <w:t>月</w:t>
      </w:r>
      <w:r>
        <w:rPr>
          <w:rFonts w:hint="eastAsia" w:ascii="宋体" w:hAnsi="宋体" w:cs="宋体"/>
          <w:sz w:val="24"/>
          <w:highlight w:val="none"/>
          <w:lang w:val="en-US" w:eastAsia="zh-CN" w:bidi="ar"/>
        </w:rPr>
        <w:t>30</w:t>
      </w:r>
      <w:r>
        <w:rPr>
          <w:rFonts w:hint="eastAsia" w:ascii="宋体" w:hAnsi="宋体" w:eastAsia="宋体" w:cs="宋体"/>
          <w:sz w:val="24"/>
          <w:highlight w:val="none"/>
          <w:lang w:bidi="ar"/>
        </w:rPr>
        <w:t>日至2026年</w:t>
      </w:r>
      <w:r>
        <w:rPr>
          <w:rFonts w:hint="eastAsia" w:ascii="宋体" w:hAnsi="宋体" w:eastAsia="宋体" w:cs="宋体"/>
          <w:sz w:val="24"/>
          <w:highlight w:val="none"/>
          <w:lang w:val="en-US" w:eastAsia="zh-CN" w:bidi="ar"/>
        </w:rPr>
        <w:t>10</w:t>
      </w:r>
      <w:r>
        <w:rPr>
          <w:rFonts w:hint="eastAsia" w:ascii="宋体" w:hAnsi="宋体" w:eastAsia="宋体" w:cs="宋体"/>
          <w:sz w:val="24"/>
          <w:highlight w:val="none"/>
          <w:lang w:bidi="ar"/>
        </w:rPr>
        <w:t>月</w:t>
      </w:r>
      <w:r>
        <w:rPr>
          <w:rFonts w:hint="eastAsia" w:ascii="宋体" w:hAnsi="宋体" w:cs="宋体"/>
          <w:sz w:val="24"/>
          <w:highlight w:val="none"/>
          <w:lang w:val="en-US" w:eastAsia="zh-CN" w:bidi="ar"/>
        </w:rPr>
        <w:t>13</w:t>
      </w:r>
      <w:r>
        <w:rPr>
          <w:rFonts w:hint="eastAsia" w:ascii="宋体" w:hAnsi="宋体" w:eastAsia="宋体" w:cs="宋体"/>
          <w:sz w:val="24"/>
          <w:highlight w:val="none"/>
          <w:lang w:bidi="ar"/>
        </w:rPr>
        <w:t>日，每天上午</w:t>
      </w:r>
      <w:r>
        <w:rPr>
          <w:rFonts w:hint="eastAsia" w:ascii="宋体" w:hAnsi="宋体" w:eastAsia="宋体" w:cs="宋体"/>
          <w:sz w:val="24"/>
          <w:highlight w:val="none"/>
          <w:u w:val="none"/>
          <w:lang w:bidi="ar"/>
        </w:rPr>
        <w:t>9:00至17:00</w:t>
      </w:r>
      <w:r>
        <w:rPr>
          <w:rFonts w:hint="eastAsia" w:ascii="宋体" w:hAnsi="宋体" w:eastAsia="宋体" w:cs="宋体"/>
          <w:sz w:val="24"/>
          <w:highlight w:val="none"/>
          <w:lang w:bidi="ar"/>
        </w:rPr>
        <w:t>（北京时间，法定节假日除外）。</w:t>
      </w:r>
    </w:p>
    <w:p w14:paraId="29ED4A34">
      <w:pPr>
        <w:adjustRightInd w:val="0"/>
        <w:snapToGrid w:val="0"/>
        <w:spacing w:line="360" w:lineRule="auto"/>
        <w:ind w:firstLine="480" w:firstLineChars="200"/>
        <w:rPr>
          <w:rFonts w:hint="eastAsia" w:ascii="宋体" w:hAnsi="宋体" w:eastAsia="宋体" w:cs="宋体"/>
          <w:sz w:val="24"/>
          <w:highlight w:val="none"/>
          <w:lang w:bidi="ar"/>
        </w:rPr>
      </w:pPr>
      <w:r>
        <w:rPr>
          <w:rFonts w:hint="eastAsia" w:ascii="宋体" w:hAnsi="宋体" w:eastAsia="宋体" w:cs="宋体"/>
          <w:sz w:val="24"/>
          <w:highlight w:val="none"/>
          <w:lang w:bidi="ar"/>
        </w:rPr>
        <w:t>2.地点：北京市政府采购电子交易平台,具体方式详见“其他补充事宜”。</w:t>
      </w:r>
    </w:p>
    <w:p w14:paraId="5CC257E8">
      <w:pPr>
        <w:adjustRightInd w:val="0"/>
        <w:snapToGrid w:val="0"/>
        <w:spacing w:line="360" w:lineRule="auto"/>
        <w:ind w:firstLine="480" w:firstLineChars="200"/>
        <w:rPr>
          <w:rFonts w:hint="eastAsia" w:ascii="宋体" w:hAnsi="宋体" w:eastAsia="宋体" w:cs="宋体"/>
          <w:sz w:val="24"/>
          <w:highlight w:val="none"/>
          <w:lang w:bidi="ar"/>
        </w:rPr>
      </w:pPr>
      <w:r>
        <w:rPr>
          <w:rFonts w:hint="eastAsia" w:ascii="宋体" w:hAnsi="宋体" w:eastAsia="宋体" w:cs="宋体"/>
          <w:sz w:val="24"/>
          <w:highlight w:val="none"/>
          <w:lang w:bidi="ar"/>
        </w:rPr>
        <w:t>3.方式：供应商按照规定办理CA数字认证证书（北京一证通数字证书）或电子营业执照登录北京市政府采购电子交易平台（http://zbcg-bjzc.zhongcy.com/bjczj-portal-site/#/home）获取电子版招标文件。</w:t>
      </w:r>
    </w:p>
    <w:p w14:paraId="1E3BCE31">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4.售价：0元。</w:t>
      </w:r>
    </w:p>
    <w:p w14:paraId="2AC13897">
      <w:pPr>
        <w:pStyle w:val="2"/>
        <w:spacing w:before="0" w:line="360" w:lineRule="auto"/>
        <w:jc w:val="left"/>
        <w:rPr>
          <w:rFonts w:hint="eastAsia" w:ascii="宋体" w:hAnsi="宋体" w:eastAsia="宋体" w:cs="宋体"/>
          <w:sz w:val="24"/>
          <w:szCs w:val="24"/>
        </w:rPr>
      </w:pPr>
      <w:bookmarkStart w:id="17" w:name="_Toc28359005"/>
      <w:bookmarkStart w:id="18" w:name="_Toc28359082"/>
      <w:bookmarkStart w:id="19" w:name="_Toc35393793"/>
      <w:bookmarkStart w:id="20" w:name="_Toc35393624"/>
      <w:r>
        <w:rPr>
          <w:rFonts w:hint="eastAsia" w:ascii="宋体" w:hAnsi="宋体" w:eastAsia="宋体" w:cs="宋体"/>
          <w:sz w:val="24"/>
          <w:szCs w:val="24"/>
        </w:rPr>
        <w:t>四、提交投标文件</w:t>
      </w:r>
      <w:bookmarkEnd w:id="17"/>
      <w:bookmarkEnd w:id="18"/>
      <w:r>
        <w:rPr>
          <w:rFonts w:hint="eastAsia" w:ascii="宋体" w:hAnsi="宋体" w:eastAsia="宋体" w:cs="宋体"/>
          <w:sz w:val="24"/>
          <w:szCs w:val="24"/>
        </w:rPr>
        <w:t>截止时间、开标时间和地点</w:t>
      </w:r>
      <w:bookmarkEnd w:id="19"/>
      <w:bookmarkEnd w:id="20"/>
    </w:p>
    <w:p w14:paraId="3EF79B2D">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投标截止时间、开标时间：2026年</w:t>
      </w:r>
      <w:r>
        <w:rPr>
          <w:rFonts w:hint="eastAsia" w:ascii="宋体" w:hAnsi="宋体" w:eastAsia="宋体" w:cs="宋体"/>
          <w:sz w:val="24"/>
          <w:lang w:val="en-US" w:eastAsia="zh-CN" w:bidi="ar"/>
        </w:rPr>
        <w:t>10</w:t>
      </w:r>
      <w:r>
        <w:rPr>
          <w:rFonts w:hint="eastAsia" w:ascii="宋体" w:hAnsi="宋体" w:eastAsia="宋体" w:cs="宋体"/>
          <w:sz w:val="24"/>
          <w:lang w:bidi="ar"/>
        </w:rPr>
        <w:t>月</w:t>
      </w:r>
      <w:r>
        <w:rPr>
          <w:rFonts w:hint="eastAsia" w:ascii="宋体" w:hAnsi="宋体" w:cs="宋体"/>
          <w:sz w:val="24"/>
          <w:highlight w:val="none"/>
          <w:lang w:val="en-US" w:eastAsia="zh-CN" w:bidi="ar"/>
        </w:rPr>
        <w:t>23</w:t>
      </w:r>
      <w:r>
        <w:rPr>
          <w:rFonts w:hint="eastAsia" w:ascii="宋体" w:hAnsi="宋体" w:eastAsia="宋体" w:cs="宋体"/>
          <w:sz w:val="24"/>
          <w:highlight w:val="none"/>
          <w:lang w:bidi="ar"/>
        </w:rPr>
        <w:t>日</w:t>
      </w:r>
      <w:r>
        <w:rPr>
          <w:rFonts w:hint="eastAsia" w:ascii="宋体" w:hAnsi="宋体" w:eastAsia="宋体" w:cs="宋体"/>
          <w:sz w:val="24"/>
          <w:lang w:bidi="ar"/>
        </w:rPr>
        <w:t>13：30</w:t>
      </w:r>
      <w:r>
        <w:rPr>
          <w:rFonts w:hint="eastAsia" w:ascii="宋体" w:hAnsi="宋体" w:eastAsia="宋体" w:cs="宋体"/>
          <w:bCs/>
          <w:sz w:val="24"/>
          <w:lang w:bidi="ar"/>
        </w:rPr>
        <w:t>（北京时间）</w:t>
      </w:r>
      <w:r>
        <w:rPr>
          <w:rFonts w:hint="eastAsia" w:ascii="宋体" w:hAnsi="宋体" w:eastAsia="宋体" w:cs="宋体"/>
          <w:iCs/>
          <w:sz w:val="24"/>
          <w:lang w:bidi="ar"/>
        </w:rPr>
        <w:t>。</w:t>
      </w:r>
    </w:p>
    <w:p w14:paraId="3EC46E2B">
      <w:pPr>
        <w:spacing w:line="360" w:lineRule="auto"/>
        <w:ind w:firstLine="480" w:firstLineChars="200"/>
        <w:rPr>
          <w:rFonts w:hint="eastAsia" w:ascii="宋体" w:hAnsi="宋体" w:eastAsia="宋体" w:cs="宋体"/>
          <w:sz w:val="24"/>
          <w:lang w:val="zh-TW" w:bidi="ar"/>
        </w:rPr>
      </w:pPr>
      <w:r>
        <w:rPr>
          <w:rFonts w:hint="eastAsia" w:ascii="宋体" w:hAnsi="宋体" w:eastAsia="宋体" w:cs="宋体"/>
          <w:sz w:val="24"/>
          <w:lang w:bidi="ar"/>
        </w:rPr>
        <w:t>地点：</w:t>
      </w:r>
      <w:r>
        <w:rPr>
          <w:rFonts w:hint="eastAsia" w:ascii="宋体" w:hAnsi="宋体" w:eastAsia="宋体" w:cs="宋体"/>
          <w:sz w:val="24"/>
        </w:rPr>
        <w:t>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50E839B3">
      <w:pPr>
        <w:pStyle w:val="2"/>
        <w:spacing w:before="0" w:line="360" w:lineRule="auto"/>
        <w:jc w:val="left"/>
        <w:rPr>
          <w:rFonts w:hint="eastAsia" w:ascii="宋体" w:hAnsi="宋体" w:eastAsia="宋体" w:cs="宋体"/>
          <w:sz w:val="24"/>
          <w:szCs w:val="24"/>
        </w:rPr>
      </w:pPr>
      <w:bookmarkStart w:id="21" w:name="_Toc28359007"/>
      <w:bookmarkStart w:id="22" w:name="_Toc28359084"/>
      <w:bookmarkStart w:id="23" w:name="_Toc35393794"/>
      <w:bookmarkStart w:id="24" w:name="_Toc35393625"/>
      <w:r>
        <w:rPr>
          <w:rFonts w:hint="eastAsia" w:ascii="宋体" w:hAnsi="宋体" w:eastAsia="宋体" w:cs="宋体"/>
          <w:sz w:val="24"/>
          <w:szCs w:val="24"/>
        </w:rPr>
        <w:t>五、公告期限</w:t>
      </w:r>
      <w:bookmarkEnd w:id="21"/>
      <w:bookmarkEnd w:id="22"/>
      <w:bookmarkEnd w:id="23"/>
      <w:bookmarkEnd w:id="24"/>
    </w:p>
    <w:p w14:paraId="56D21A7B">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自本公告发布之日起5个工作日。</w:t>
      </w:r>
    </w:p>
    <w:p w14:paraId="18FB8F5D">
      <w:pPr>
        <w:pStyle w:val="2"/>
        <w:spacing w:before="0" w:line="360" w:lineRule="auto"/>
        <w:jc w:val="left"/>
        <w:rPr>
          <w:rFonts w:hint="eastAsia" w:ascii="宋体" w:hAnsi="宋体" w:eastAsia="宋体" w:cs="宋体"/>
          <w:sz w:val="24"/>
          <w:szCs w:val="24"/>
        </w:rPr>
      </w:pPr>
      <w:bookmarkStart w:id="25" w:name="_Toc35393626"/>
      <w:bookmarkStart w:id="26" w:name="_Toc35393795"/>
      <w:r>
        <w:rPr>
          <w:rFonts w:hint="eastAsia" w:ascii="宋体" w:hAnsi="宋体" w:eastAsia="宋体" w:cs="宋体"/>
          <w:sz w:val="24"/>
          <w:szCs w:val="24"/>
        </w:rPr>
        <w:t>六、其他补充事宜</w:t>
      </w:r>
      <w:bookmarkEnd w:id="25"/>
      <w:bookmarkEnd w:id="26"/>
    </w:p>
    <w:p w14:paraId="60B6C328">
      <w:pPr>
        <w:spacing w:line="360" w:lineRule="auto"/>
        <w:ind w:firstLine="480" w:firstLineChars="200"/>
        <w:rPr>
          <w:rFonts w:hint="eastAsia" w:ascii="宋体" w:hAnsi="宋体" w:eastAsia="宋体" w:cs="宋体"/>
          <w:sz w:val="24"/>
          <w:lang w:bidi="ar"/>
        </w:rPr>
      </w:pPr>
      <w:bookmarkStart w:id="27" w:name="_Toc35393627"/>
      <w:bookmarkStart w:id="28" w:name="_Toc28359008"/>
      <w:bookmarkStart w:id="29" w:name="_Toc28359085"/>
      <w:bookmarkStart w:id="30" w:name="_Toc35393796"/>
      <w:r>
        <w:rPr>
          <w:rFonts w:hint="eastAsia" w:ascii="宋体" w:hAnsi="宋体" w:eastAsia="宋体" w:cs="宋体"/>
          <w:sz w:val="24"/>
        </w:rPr>
        <w:t>1.本项目需要落实的政府采购政策：</w:t>
      </w:r>
      <w:r>
        <w:rPr>
          <w:rFonts w:hint="eastAsia" w:ascii="宋体" w:hAnsi="宋体" w:eastAsia="宋体" w:cs="宋体"/>
          <w:sz w:val="24"/>
          <w:lang w:bidi="ar"/>
        </w:rPr>
        <w:t>政府采购促进中小企业发展；政府采购支持监狱企业发展；政府采购鼓励节能、环保产品；扶持不发达地区和少数民族地区；促进残疾人就业政府采购政策等，详见本项目招标文件。</w:t>
      </w:r>
    </w:p>
    <w:p w14:paraId="1F841E4D">
      <w:pPr>
        <w:spacing w:line="360" w:lineRule="auto"/>
        <w:ind w:firstLine="480" w:firstLineChars="200"/>
        <w:rPr>
          <w:rFonts w:hint="eastAsia" w:ascii="宋体" w:hAnsi="宋体" w:eastAsia="宋体" w:cs="宋体"/>
          <w:sz w:val="24"/>
        </w:rPr>
      </w:pPr>
      <w:r>
        <w:rPr>
          <w:rFonts w:hint="eastAsia" w:ascii="宋体" w:hAnsi="宋体" w:eastAsia="宋体" w:cs="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874A94C">
      <w:pPr>
        <w:spacing w:line="360" w:lineRule="auto"/>
        <w:ind w:firstLine="480" w:firstLineChars="200"/>
        <w:rPr>
          <w:rFonts w:hint="eastAsia" w:ascii="宋体" w:hAnsi="宋体" w:eastAsia="宋体" w:cs="宋体"/>
          <w:sz w:val="24"/>
        </w:rPr>
      </w:pPr>
      <w:r>
        <w:rPr>
          <w:rFonts w:hint="eastAsia" w:ascii="宋体" w:hAnsi="宋体" w:eastAsia="宋体" w:cs="宋体"/>
          <w:sz w:val="24"/>
        </w:rPr>
        <w:t>CA 数字证书服务热线 010-58511086</w:t>
      </w:r>
    </w:p>
    <w:p w14:paraId="4411B9AF">
      <w:pPr>
        <w:spacing w:line="360" w:lineRule="auto"/>
        <w:ind w:firstLine="480" w:firstLineChars="200"/>
        <w:rPr>
          <w:rFonts w:hint="eastAsia" w:ascii="宋体" w:hAnsi="宋体" w:eastAsia="宋体" w:cs="宋体"/>
          <w:sz w:val="24"/>
        </w:rPr>
      </w:pPr>
      <w:r>
        <w:rPr>
          <w:rFonts w:hint="eastAsia" w:ascii="宋体" w:hAnsi="宋体" w:eastAsia="宋体" w:cs="宋体"/>
          <w:sz w:val="24"/>
        </w:rPr>
        <w:t>电子营业执照服务热线 400-699-7000</w:t>
      </w:r>
    </w:p>
    <w:p w14:paraId="2152E890">
      <w:pPr>
        <w:spacing w:line="360" w:lineRule="auto"/>
        <w:ind w:firstLine="480" w:firstLineChars="200"/>
        <w:rPr>
          <w:rFonts w:hint="eastAsia" w:ascii="宋体" w:hAnsi="宋体" w:eastAsia="宋体" w:cs="宋体"/>
          <w:sz w:val="24"/>
        </w:rPr>
      </w:pPr>
      <w:r>
        <w:rPr>
          <w:rFonts w:hint="eastAsia" w:ascii="宋体" w:hAnsi="宋体" w:eastAsia="宋体" w:cs="宋体"/>
          <w:sz w:val="24"/>
        </w:rPr>
        <w:t>技术支持服务热线   010-86483801、020-22043119</w:t>
      </w:r>
    </w:p>
    <w:p w14:paraId="79BB493B">
      <w:pPr>
        <w:spacing w:line="360" w:lineRule="auto"/>
        <w:ind w:firstLine="480" w:firstLineChars="200"/>
        <w:rPr>
          <w:rFonts w:hint="eastAsia" w:ascii="宋体" w:hAnsi="宋体" w:eastAsia="宋体" w:cs="宋体"/>
          <w:sz w:val="24"/>
        </w:rPr>
      </w:pPr>
      <w:r>
        <w:rPr>
          <w:rFonts w:hint="eastAsia" w:ascii="宋体" w:hAnsi="宋体" w:eastAsia="宋体" w:cs="宋体"/>
          <w:sz w:val="24"/>
        </w:rPr>
        <w:t>2.1 办理CA数字证书或电子营业执照</w:t>
      </w:r>
    </w:p>
    <w:p w14:paraId="0D115792">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供应商登录北京市政府采购电子交易平台查阅“用户指南”—“操作指南 ”— “市场主体CA办理操作流程指引”/“电子营业执照使用指南”，按照程序要求办理。</w:t>
      </w:r>
    </w:p>
    <w:p w14:paraId="171A331F">
      <w:pPr>
        <w:spacing w:line="360" w:lineRule="auto"/>
        <w:ind w:firstLine="480" w:firstLineChars="200"/>
        <w:rPr>
          <w:rFonts w:hint="eastAsia" w:ascii="宋体" w:hAnsi="宋体" w:eastAsia="宋体" w:cs="宋体"/>
          <w:sz w:val="24"/>
        </w:rPr>
      </w:pPr>
      <w:r>
        <w:rPr>
          <w:rFonts w:hint="eastAsia" w:ascii="宋体" w:hAnsi="宋体" w:eastAsia="宋体" w:cs="宋体"/>
          <w:sz w:val="24"/>
        </w:rPr>
        <w:t>2.2 注册</w:t>
      </w:r>
    </w:p>
    <w:p w14:paraId="0275E9C9">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供应商登录北京市政府采购电子交易平台“用户指南”—“操作指南”—“市场主体注册入库操作流程指引”进行自助注册绑定。</w:t>
      </w:r>
    </w:p>
    <w:p w14:paraId="49B82363">
      <w:pPr>
        <w:spacing w:line="360" w:lineRule="auto"/>
        <w:ind w:firstLine="480" w:firstLineChars="200"/>
        <w:rPr>
          <w:rFonts w:hint="eastAsia" w:ascii="宋体" w:hAnsi="宋体" w:eastAsia="宋体" w:cs="宋体"/>
          <w:sz w:val="24"/>
        </w:rPr>
      </w:pPr>
      <w:r>
        <w:rPr>
          <w:rFonts w:hint="eastAsia" w:ascii="宋体" w:hAnsi="宋体" w:eastAsia="宋体" w:cs="宋体"/>
          <w:sz w:val="24"/>
        </w:rPr>
        <w:t>2.3 驱动、客户端下载</w:t>
      </w:r>
    </w:p>
    <w:p w14:paraId="792BCE21">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供应商登录北京市政府采购电子交易平台“用户指南”—“工具下载”—“招标采购系统文件驱动安装包”下载相关驱动。</w:t>
      </w:r>
    </w:p>
    <w:p w14:paraId="7BE2DBC2">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供应商登录北京市政府采购电子交易平台“用户指南”—“工具下载”—“投标文件编制工具”下载相关客户端。</w:t>
      </w:r>
    </w:p>
    <w:p w14:paraId="69F66924">
      <w:pPr>
        <w:spacing w:line="360" w:lineRule="auto"/>
        <w:ind w:firstLine="480" w:firstLineChars="200"/>
        <w:rPr>
          <w:rFonts w:hint="eastAsia" w:ascii="宋体" w:hAnsi="宋体" w:eastAsia="宋体" w:cs="宋体"/>
          <w:sz w:val="24"/>
        </w:rPr>
      </w:pPr>
      <w:r>
        <w:rPr>
          <w:rFonts w:hint="eastAsia" w:ascii="宋体" w:hAnsi="宋体" w:eastAsia="宋体" w:cs="宋体"/>
          <w:sz w:val="24"/>
        </w:rPr>
        <w:t>2.4 获取电子招标文件</w:t>
      </w:r>
    </w:p>
    <w:p w14:paraId="63DF8155">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供应商使用CA数字证书或电子营业执照登录北京市政府采购电子交易平台获取电子招标文件。</w:t>
      </w:r>
    </w:p>
    <w:p w14:paraId="7C00F22E">
      <w:pPr>
        <w:spacing w:line="360" w:lineRule="auto"/>
        <w:ind w:firstLine="482" w:firstLineChars="200"/>
        <w:rPr>
          <w:rFonts w:hint="eastAsia" w:ascii="宋体" w:hAnsi="宋体" w:eastAsia="宋体" w:cs="宋体"/>
          <w:sz w:val="24"/>
        </w:rPr>
      </w:pPr>
      <w:r>
        <w:rPr>
          <w:rFonts w:hint="eastAsia" w:ascii="宋体" w:hAnsi="宋体" w:eastAsia="宋体" w:cs="宋体"/>
          <w:b/>
          <w:sz w:val="24"/>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r>
        <w:rPr>
          <w:rFonts w:hint="eastAsia" w:ascii="宋体" w:hAnsi="宋体" w:eastAsia="宋体" w:cs="宋体"/>
          <w:sz w:val="24"/>
        </w:rPr>
        <w:t>。</w:t>
      </w:r>
    </w:p>
    <w:p w14:paraId="15163ECE">
      <w:pPr>
        <w:spacing w:line="360" w:lineRule="auto"/>
        <w:ind w:firstLine="480" w:firstLineChars="200"/>
        <w:rPr>
          <w:rFonts w:hint="eastAsia" w:ascii="宋体" w:hAnsi="宋体" w:eastAsia="宋体" w:cs="宋体"/>
          <w:sz w:val="24"/>
        </w:rPr>
      </w:pPr>
      <w:r>
        <w:rPr>
          <w:rFonts w:hint="eastAsia" w:ascii="宋体" w:hAnsi="宋体" w:eastAsia="宋体" w:cs="宋体"/>
          <w:sz w:val="24"/>
        </w:rPr>
        <w:t>2.5 编制电子投标文件</w:t>
      </w:r>
    </w:p>
    <w:p w14:paraId="16D38270">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2D5DF866">
      <w:pPr>
        <w:spacing w:line="360" w:lineRule="auto"/>
        <w:ind w:firstLine="480" w:firstLineChars="200"/>
        <w:rPr>
          <w:rFonts w:hint="eastAsia" w:ascii="宋体" w:hAnsi="宋体" w:eastAsia="宋体" w:cs="宋体"/>
          <w:sz w:val="24"/>
        </w:rPr>
      </w:pPr>
      <w:r>
        <w:rPr>
          <w:rFonts w:hint="eastAsia" w:ascii="宋体" w:hAnsi="宋体" w:eastAsia="宋体" w:cs="宋体"/>
          <w:sz w:val="24"/>
        </w:rPr>
        <w:t>2.6 提交电子投标文件</w:t>
      </w:r>
    </w:p>
    <w:p w14:paraId="41AD8043">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供应商应于投标截止时间前在北京市政府采购电子交易平台提交电子投标文件，上传电子投标文件过程中请保持与互联网的连接畅通。</w:t>
      </w:r>
    </w:p>
    <w:p w14:paraId="30A16D67">
      <w:pPr>
        <w:spacing w:line="360" w:lineRule="auto"/>
        <w:ind w:firstLine="480" w:firstLineChars="200"/>
        <w:rPr>
          <w:rFonts w:hint="eastAsia" w:ascii="宋体" w:hAnsi="宋体" w:eastAsia="宋体" w:cs="宋体"/>
          <w:sz w:val="24"/>
        </w:rPr>
      </w:pPr>
      <w:r>
        <w:rPr>
          <w:rFonts w:hint="eastAsia" w:ascii="宋体" w:hAnsi="宋体" w:eastAsia="宋体" w:cs="宋体"/>
          <w:sz w:val="24"/>
        </w:rPr>
        <w:t>2.7 电子开标</w:t>
      </w:r>
    </w:p>
    <w:p w14:paraId="77434B88">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供应商在开标地点使用CA数字证书或电子营业执照登录北京市政府采购电子交易平台进行电子开标。</w:t>
      </w:r>
    </w:p>
    <w:p w14:paraId="4FF139DB">
      <w:pPr>
        <w:spacing w:line="360" w:lineRule="auto"/>
        <w:ind w:firstLine="480" w:firstLineChars="200"/>
        <w:rPr>
          <w:rFonts w:hint="eastAsia" w:ascii="宋体" w:hAnsi="宋体" w:eastAsia="宋体" w:cs="宋体"/>
          <w:sz w:val="24"/>
        </w:rPr>
      </w:pPr>
      <w:r>
        <w:rPr>
          <w:rFonts w:hint="eastAsia" w:ascii="宋体" w:hAnsi="宋体" w:eastAsia="宋体" w:cs="宋体"/>
          <w:sz w:val="24"/>
        </w:rPr>
        <w:t>开标时间到达之后对已在系统中递交且完成签到的供应商的投标文件进行解密。</w:t>
      </w:r>
    </w:p>
    <w:p w14:paraId="3F931864">
      <w:pPr>
        <w:spacing w:line="360" w:lineRule="auto"/>
        <w:ind w:firstLine="480" w:firstLineChars="200"/>
        <w:rPr>
          <w:rFonts w:hint="eastAsia" w:ascii="宋体" w:hAnsi="宋体" w:eastAsia="宋体" w:cs="宋体"/>
          <w:sz w:val="24"/>
        </w:rPr>
      </w:pPr>
      <w:r>
        <w:rPr>
          <w:rFonts w:hint="eastAsia" w:ascii="宋体" w:hAnsi="宋体" w:eastAsia="宋体" w:cs="宋体"/>
          <w:sz w:val="24"/>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0B506D6">
      <w:pPr>
        <w:spacing w:line="360" w:lineRule="auto"/>
        <w:ind w:firstLine="480" w:firstLineChars="200"/>
        <w:rPr>
          <w:rFonts w:hint="eastAsia" w:ascii="宋体" w:hAnsi="宋体" w:eastAsia="宋体" w:cs="宋体"/>
          <w:sz w:val="24"/>
        </w:rPr>
      </w:pPr>
      <w:r>
        <w:rPr>
          <w:rFonts w:hint="eastAsia" w:ascii="宋体" w:hAnsi="宋体" w:eastAsia="宋体" w:cs="宋体"/>
          <w:sz w:val="24"/>
        </w:rPr>
        <w:t>若供应商已申请多把数字证书，请注意使用差别，确保制作的投标文件和开标解密时使用的数字证书一致，造成解密失败的，由供应商负责。</w:t>
      </w:r>
    </w:p>
    <w:p w14:paraId="2FF2FFCF">
      <w:pPr>
        <w:spacing w:line="360" w:lineRule="auto"/>
        <w:ind w:firstLine="480" w:firstLineChars="200"/>
        <w:rPr>
          <w:rFonts w:hint="eastAsia" w:ascii="宋体" w:hAnsi="宋体" w:eastAsia="宋体" w:cs="宋体"/>
          <w:sz w:val="24"/>
        </w:rPr>
      </w:pPr>
      <w:r>
        <w:rPr>
          <w:rFonts w:hint="eastAsia" w:ascii="宋体" w:hAnsi="宋体" w:eastAsia="宋体" w:cs="宋体"/>
          <w:sz w:val="24"/>
        </w:rPr>
        <w:t>供应商应充分考虑到网络及系统平台可能存在的非正常情况，在投标文件递交截止时间之前完成上传。</w:t>
      </w:r>
    </w:p>
    <w:p w14:paraId="474208BE">
      <w:pPr>
        <w:spacing w:line="360" w:lineRule="auto"/>
        <w:ind w:firstLine="480" w:firstLineChars="200"/>
        <w:rPr>
          <w:rFonts w:hint="eastAsia" w:ascii="宋体" w:hAnsi="宋体" w:eastAsia="宋体" w:cs="宋体"/>
          <w:sz w:val="24"/>
        </w:rPr>
      </w:pPr>
      <w:r>
        <w:rPr>
          <w:rFonts w:hint="eastAsia" w:ascii="宋体" w:hAnsi="宋体" w:eastAsia="宋体" w:cs="宋体"/>
          <w:sz w:val="24"/>
        </w:rPr>
        <w:t>3.发布公告的媒介：本公告在《北京市政府采购网》发布。</w:t>
      </w:r>
    </w:p>
    <w:p w14:paraId="54F6BD14">
      <w:pPr>
        <w:spacing w:line="360" w:lineRule="auto"/>
        <w:ind w:firstLine="480" w:firstLineChars="200"/>
        <w:rPr>
          <w:rFonts w:hint="eastAsia" w:ascii="宋体" w:hAnsi="宋体" w:eastAsia="宋体" w:cs="宋体"/>
          <w:sz w:val="24"/>
        </w:rPr>
      </w:pPr>
      <w:r>
        <w:rPr>
          <w:rFonts w:hint="eastAsia" w:ascii="宋体" w:hAnsi="宋体" w:eastAsia="宋体" w:cs="宋体"/>
          <w:sz w:val="24"/>
        </w:rPr>
        <w:t>4.凡对本次招标提出询问及质疑，请与北京明德致信咨询有限公司联系。如需质疑，质疑函请采用政府采购供应商质疑函范本格式，以书面形式一次性提交。</w:t>
      </w:r>
    </w:p>
    <w:p w14:paraId="36CDF1AE">
      <w:pPr>
        <w:spacing w:line="360" w:lineRule="auto"/>
        <w:ind w:firstLine="480" w:firstLineChars="200"/>
        <w:rPr>
          <w:rFonts w:hint="eastAsia" w:ascii="宋体" w:hAnsi="宋体" w:eastAsia="宋体" w:cs="宋体"/>
          <w:sz w:val="24"/>
        </w:rPr>
      </w:pPr>
      <w:r>
        <w:rPr>
          <w:rFonts w:hint="eastAsia" w:ascii="宋体" w:hAnsi="宋体" w:eastAsia="宋体" w:cs="宋体"/>
          <w:sz w:val="24"/>
        </w:rPr>
        <w:t>5.有关中标（成交）通知书领取及服务费发票、保证金交纳及退还事宜的联系电话：010－82370045；有关招标（采购）文件技术部分的问题咨询，因项目经理外出、开标等原因，请优先通过电子邮箱ymx@zbbmcc.com联系。</w:t>
      </w:r>
    </w:p>
    <w:p w14:paraId="6C06F90D">
      <w:pPr>
        <w:spacing w:line="360" w:lineRule="auto"/>
        <w:ind w:firstLine="482" w:firstLineChars="200"/>
        <w:rPr>
          <w:rFonts w:hint="eastAsia" w:ascii="宋体" w:hAnsi="宋体" w:eastAsia="宋体" w:cs="宋体"/>
          <w:b/>
          <w:bCs/>
          <w:sz w:val="24"/>
          <w:lang w:eastAsia="zh-CN"/>
        </w:rPr>
      </w:pPr>
      <w:r>
        <w:rPr>
          <w:rFonts w:hint="eastAsia" w:ascii="宋体" w:hAnsi="宋体" w:eastAsia="宋体" w:cs="宋体"/>
          <w:b/>
          <w:bCs/>
          <w:sz w:val="24"/>
        </w:rPr>
        <w:t>6.本项目招标编号：BMCC-ZC26-</w:t>
      </w:r>
      <w:r>
        <w:rPr>
          <w:rFonts w:hint="eastAsia" w:ascii="宋体" w:hAnsi="宋体" w:eastAsia="宋体" w:cs="宋体"/>
          <w:b/>
          <w:bCs/>
          <w:sz w:val="24"/>
          <w:lang w:eastAsia="zh-CN"/>
        </w:rPr>
        <w:t>1397</w:t>
      </w:r>
    </w:p>
    <w:p w14:paraId="35B9C642">
      <w:pPr>
        <w:pStyle w:val="2"/>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7"/>
      <w:bookmarkEnd w:id="28"/>
      <w:bookmarkEnd w:id="29"/>
      <w:bookmarkEnd w:id="30"/>
    </w:p>
    <w:p w14:paraId="21E61965">
      <w:pPr>
        <w:spacing w:line="360" w:lineRule="auto"/>
        <w:ind w:firstLine="482" w:firstLineChars="200"/>
        <w:rPr>
          <w:rFonts w:hint="eastAsia" w:ascii="宋体" w:hAnsi="宋体" w:eastAsia="宋体" w:cs="宋体"/>
          <w:b/>
          <w:sz w:val="24"/>
        </w:rPr>
      </w:pPr>
      <w:r>
        <w:rPr>
          <w:rFonts w:hint="eastAsia" w:ascii="宋体" w:hAnsi="宋体" w:eastAsia="宋体" w:cs="宋体"/>
          <w:b/>
          <w:sz w:val="24"/>
        </w:rPr>
        <w:t>1.采购人信息</w:t>
      </w:r>
    </w:p>
    <w:p w14:paraId="02544303">
      <w:pPr>
        <w:spacing w:line="360" w:lineRule="auto"/>
        <w:ind w:firstLine="480" w:firstLineChars="200"/>
        <w:rPr>
          <w:rFonts w:hint="default" w:ascii="宋体" w:hAnsi="宋体" w:eastAsia="宋体" w:cs="宋体"/>
          <w:sz w:val="24"/>
          <w:u w:val="single"/>
          <w:lang w:val="en-US" w:eastAsia="zh-CN"/>
        </w:rPr>
      </w:pPr>
      <w:bookmarkStart w:id="31" w:name="_Toc28359009"/>
      <w:bookmarkStart w:id="32" w:name="_Toc28359086"/>
      <w:r>
        <w:rPr>
          <w:rFonts w:hint="eastAsia" w:ascii="宋体" w:hAnsi="宋体" w:eastAsia="宋体" w:cs="宋体"/>
          <w:sz w:val="24"/>
        </w:rPr>
        <w:t>名    称：</w:t>
      </w:r>
      <w:r>
        <w:rPr>
          <w:rFonts w:hint="eastAsia" w:ascii="宋体" w:hAnsi="宋体" w:cs="宋体"/>
          <w:sz w:val="24"/>
          <w:lang w:val="en-US" w:eastAsia="zh-CN"/>
        </w:rPr>
        <w:t>北京第二外国语学院</w:t>
      </w:r>
    </w:p>
    <w:p w14:paraId="04CC4DB3">
      <w:pPr>
        <w:spacing w:line="360" w:lineRule="auto"/>
        <w:ind w:firstLine="480" w:firstLineChars="200"/>
        <w:rPr>
          <w:rFonts w:hint="default" w:ascii="宋体" w:hAnsi="宋体" w:eastAsia="宋体" w:cs="宋体"/>
          <w:sz w:val="24"/>
          <w:u w:val="single"/>
          <w:lang w:val="en-US" w:eastAsia="zh-CN"/>
        </w:rPr>
      </w:pPr>
      <w:r>
        <w:rPr>
          <w:rFonts w:hint="eastAsia" w:ascii="宋体" w:hAnsi="宋体" w:eastAsia="宋体" w:cs="宋体"/>
          <w:sz w:val="24"/>
        </w:rPr>
        <w:t>地    址：</w:t>
      </w:r>
      <w:r>
        <w:rPr>
          <w:rFonts w:hint="eastAsia" w:ascii="宋体" w:hAnsi="宋体" w:cs="宋体"/>
          <w:sz w:val="24"/>
          <w:lang w:val="en-US" w:eastAsia="zh-CN"/>
        </w:rPr>
        <w:t>北京市朝阳区定福庄南里1号</w:t>
      </w:r>
    </w:p>
    <w:p w14:paraId="6865AD47">
      <w:pPr>
        <w:spacing w:line="360" w:lineRule="auto"/>
        <w:ind w:firstLine="480" w:firstLineChars="200"/>
        <w:rPr>
          <w:rFonts w:hint="default" w:ascii="宋体" w:hAnsi="宋体" w:eastAsia="宋体" w:cs="宋体"/>
          <w:sz w:val="24"/>
          <w:u w:val="single"/>
          <w:lang w:val="en-US" w:eastAsia="zh-CN"/>
        </w:rPr>
      </w:pPr>
      <w:r>
        <w:rPr>
          <w:rFonts w:hint="eastAsia" w:ascii="宋体" w:hAnsi="宋体" w:eastAsia="宋体" w:cs="宋体"/>
          <w:sz w:val="24"/>
        </w:rPr>
        <w:t>联系人/联系方式：代老师，010-65778012</w:t>
      </w:r>
    </w:p>
    <w:p w14:paraId="792A4F5A">
      <w:pPr>
        <w:spacing w:line="360" w:lineRule="auto"/>
        <w:ind w:firstLine="482" w:firstLineChars="200"/>
        <w:rPr>
          <w:rFonts w:hint="eastAsia" w:ascii="宋体" w:hAnsi="宋体" w:eastAsia="宋体" w:cs="宋体"/>
          <w:b/>
          <w:sz w:val="24"/>
        </w:rPr>
      </w:pPr>
      <w:r>
        <w:rPr>
          <w:rFonts w:hint="eastAsia" w:ascii="宋体" w:hAnsi="宋体" w:eastAsia="宋体" w:cs="宋体"/>
          <w:b/>
          <w:sz w:val="24"/>
        </w:rPr>
        <w:t>2.采购代理机构信息</w:t>
      </w:r>
      <w:bookmarkEnd w:id="31"/>
      <w:bookmarkEnd w:id="32"/>
    </w:p>
    <w:p w14:paraId="408774D7">
      <w:pPr>
        <w:spacing w:line="360" w:lineRule="auto"/>
        <w:ind w:firstLine="480" w:firstLineChars="200"/>
        <w:rPr>
          <w:rFonts w:hint="eastAsia" w:ascii="宋体" w:hAnsi="宋体" w:eastAsia="宋体" w:cs="宋体"/>
          <w:sz w:val="24"/>
        </w:rPr>
      </w:pPr>
      <w:bookmarkStart w:id="33" w:name="_Toc28359010"/>
      <w:bookmarkStart w:id="34" w:name="_Toc28359087"/>
      <w:r>
        <w:rPr>
          <w:rFonts w:hint="eastAsia" w:ascii="宋体" w:hAnsi="宋体" w:eastAsia="宋体" w:cs="宋体"/>
          <w:sz w:val="24"/>
        </w:rPr>
        <w:t>名    称：北京明德致信咨询有限公司</w:t>
      </w:r>
    </w:p>
    <w:p w14:paraId="4EA56B1B">
      <w:pPr>
        <w:spacing w:line="360" w:lineRule="auto"/>
        <w:ind w:firstLine="480" w:firstLineChars="200"/>
        <w:rPr>
          <w:rFonts w:hint="eastAsia" w:ascii="宋体" w:hAnsi="宋体" w:eastAsia="宋体" w:cs="宋体"/>
          <w:sz w:val="24"/>
        </w:rPr>
      </w:pPr>
      <w:r>
        <w:rPr>
          <w:rFonts w:hint="eastAsia" w:ascii="宋体" w:hAnsi="宋体" w:eastAsia="宋体" w:cs="宋体"/>
          <w:sz w:val="24"/>
        </w:rPr>
        <w:t>地    址：北京市海淀区学院路30号科大天工大厦B座1709室</w:t>
      </w:r>
    </w:p>
    <w:p w14:paraId="1938E8D5">
      <w:pPr>
        <w:spacing w:line="360" w:lineRule="auto"/>
        <w:ind w:firstLine="480" w:firstLineChars="200"/>
        <w:rPr>
          <w:rFonts w:hint="eastAsia" w:ascii="宋体" w:hAnsi="宋体" w:eastAsia="宋体" w:cs="宋体"/>
          <w:sz w:val="24"/>
        </w:rPr>
      </w:pPr>
      <w:r>
        <w:rPr>
          <w:rFonts w:hint="eastAsia" w:ascii="宋体" w:hAnsi="宋体" w:eastAsia="宋体" w:cs="宋体"/>
          <w:sz w:val="24"/>
        </w:rPr>
        <w:t>联系方式：010－82370045，010－61196029，fc@zbbmcc.com（保证金、发票等咨询）</w:t>
      </w:r>
    </w:p>
    <w:p w14:paraId="5D73092F">
      <w:pPr>
        <w:spacing w:line="360" w:lineRule="auto"/>
        <w:ind w:firstLine="482" w:firstLineChars="200"/>
        <w:rPr>
          <w:rFonts w:hint="eastAsia" w:ascii="宋体" w:hAnsi="宋体" w:eastAsia="宋体" w:cs="宋体"/>
          <w:b/>
          <w:sz w:val="24"/>
        </w:rPr>
      </w:pPr>
      <w:r>
        <w:rPr>
          <w:rFonts w:hint="eastAsia" w:ascii="宋体" w:hAnsi="宋体" w:eastAsia="宋体" w:cs="宋体"/>
          <w:b/>
          <w:sz w:val="24"/>
        </w:rPr>
        <w:t>3.项目联系方式</w:t>
      </w:r>
      <w:bookmarkEnd w:id="33"/>
      <w:bookmarkEnd w:id="34"/>
    </w:p>
    <w:p w14:paraId="16D7A835">
      <w:pPr>
        <w:spacing w:line="360" w:lineRule="auto"/>
        <w:ind w:firstLine="480" w:firstLineChars="200"/>
        <w:rPr>
          <w:rFonts w:hint="eastAsia" w:ascii="宋体" w:hAnsi="宋体" w:eastAsia="宋体" w:cs="宋体"/>
          <w:sz w:val="24"/>
        </w:rPr>
      </w:pPr>
      <w:r>
        <w:rPr>
          <w:rFonts w:hint="eastAsia" w:ascii="宋体" w:hAnsi="宋体" w:eastAsia="宋体" w:cs="宋体"/>
          <w:sz w:val="24"/>
        </w:rPr>
        <w:t>项目联系人：杨梦雪、王蕾蕾、杨欢、周洁琼、王希、孙恺宁、王爽、高宇</w:t>
      </w:r>
    </w:p>
    <w:p w14:paraId="2BA821AF">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电      话：010－61196029，ymx@zbbmcc.com（仅用于采购文件咨询</w:t>
      </w:r>
      <w:r>
        <w:rPr>
          <w:rFonts w:hint="eastAsia" w:ascii="宋体" w:hAnsi="宋体" w:cs="宋体"/>
          <w:sz w:val="24"/>
          <w:lang w:eastAsia="zh-CN"/>
        </w:rPr>
        <w:t>）</w:t>
      </w:r>
    </w:p>
    <w:bookmarkEnd w:id="0"/>
    <w:p w14:paraId="2BEF64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802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2026-09-30T07:11:16Z</dcterms:created>
  <dc:creator>Administrator</dc:creator>
  <cp:lastModifiedBy>杨梦雪</cp:lastModifiedBy>
  <dcterms:modified xsi:type="dcterms:W3CDTF">2026-09-30T07:11:31Z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eyJoZGlkIjoiMDg1YjcxOTlhZTM3NmU2M2FiYWExMWYyOWQ2MGIzOWQiLCJ1c2VySWQiOiIxNDQyMzA3OTk2In0=</vt:lpwstr>
  </property>
  <property fmtid="{D5CDD505-2E9C-101B-9397-08002B2CF9AE}" pid="4" name="ICV">
    <vt:lpwstr>0CB8C9DA916F434BAA0D11D28CC39C68_12</vt:lpwstr>
  </property>
</Properties>
</file>