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EDD5F">
      <w:pPr>
        <w:tabs>
          <w:tab w:val="left" w:pos="5609"/>
        </w:tabs>
        <w:spacing w:line="360" w:lineRule="auto"/>
        <w:jc w:val="center"/>
        <w:rPr>
          <w:rFonts w:hint="eastAsia" w:ascii="宋体" w:hAnsi="宋体" w:cs="宋体"/>
          <w:bCs/>
          <w:sz w:val="32"/>
          <w:szCs w:val="32"/>
          <w:highlight w:val="none"/>
          <w:lang w:val="en-US" w:eastAsia="zh-CN"/>
        </w:rPr>
      </w:pPr>
      <w:bookmarkStart w:id="26" w:name="_GoBack"/>
      <w:r>
        <w:rPr>
          <w:rFonts w:hint="eastAsia" w:ascii="宋体" w:hAnsi="宋体" w:cs="宋体"/>
          <w:bCs/>
          <w:sz w:val="32"/>
          <w:szCs w:val="32"/>
          <w:highlight w:val="none"/>
        </w:rPr>
        <w:t>北京市一体化政务服务平台商用密码服务</w:t>
      </w:r>
      <w:r>
        <w:rPr>
          <w:rFonts w:hint="eastAsia" w:ascii="宋体" w:hAnsi="宋体" w:cs="宋体"/>
          <w:bCs/>
          <w:sz w:val="32"/>
          <w:szCs w:val="32"/>
          <w:highlight w:val="none"/>
          <w:lang w:val="en-US" w:eastAsia="zh-CN"/>
        </w:rPr>
        <w:t>公开招标公告</w:t>
      </w:r>
    </w:p>
    <w:bookmarkEnd w:id="26"/>
    <w:p w14:paraId="6D3F0162">
      <w:pPr>
        <w:pStyle w:val="2"/>
        <w:rPr>
          <w:rFonts w:hint="eastAsia" w:ascii="宋体" w:hAnsi="宋体" w:cs="宋体"/>
          <w:bCs/>
          <w:sz w:val="32"/>
          <w:szCs w:val="32"/>
          <w:highlight w:val="none"/>
          <w:lang w:val="en-US" w:eastAsia="zh-CN"/>
        </w:rPr>
      </w:pPr>
    </w:p>
    <w:p w14:paraId="5C5CD7BB">
      <w:pPr>
        <w:pStyle w:val="4"/>
        <w:snapToGrid w:val="0"/>
        <w:spacing w:before="0" w:line="540" w:lineRule="exact"/>
        <w:jc w:val="left"/>
        <w:rPr>
          <w:rFonts w:hint="eastAsia" w:ascii="宋体" w:hAnsi="宋体" w:eastAsia="宋体" w:cs="宋体"/>
          <w:sz w:val="24"/>
          <w:highlight w:val="none"/>
        </w:rPr>
      </w:pPr>
      <w:r>
        <w:rPr>
          <w:rFonts w:hint="eastAsia" w:ascii="宋体" w:hAnsi="宋体" w:eastAsia="宋体" w:cs="宋体"/>
          <w:sz w:val="24"/>
          <w:szCs w:val="24"/>
          <w:highlight w:val="none"/>
        </w:rPr>
        <w:t>一、项目基本情况</w:t>
      </w:r>
    </w:p>
    <w:p w14:paraId="573972AB">
      <w:pPr>
        <w:snapToGrid w:val="0"/>
        <w:spacing w:line="540" w:lineRule="exact"/>
        <w:ind w:firstLine="480" w:firstLineChars="200"/>
        <w:rPr>
          <w:rFonts w:hint="eastAsia" w:ascii="宋体" w:hAnsi="宋体" w:cs="宋体"/>
          <w:sz w:val="24"/>
          <w:highlight w:val="none"/>
          <w:u w:val="single"/>
        </w:rPr>
      </w:pPr>
      <w:r>
        <w:rPr>
          <w:rFonts w:hint="eastAsia" w:ascii="宋体" w:hAnsi="宋体" w:cs="宋体"/>
          <w:sz w:val="24"/>
          <w:highlight w:val="none"/>
        </w:rPr>
        <w:t>1.项目编号/包号：</w:t>
      </w:r>
      <w:r>
        <w:rPr>
          <w:rFonts w:hint="eastAsia" w:ascii="宋体" w:hAnsi="宋体" w:cs="宋体"/>
          <w:sz w:val="24"/>
          <w:highlight w:val="none"/>
          <w:u w:val="single"/>
        </w:rPr>
        <w:t>11000026210200177151-XM001/1</w:t>
      </w:r>
    </w:p>
    <w:p w14:paraId="5BD68ED8">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2.项目名称：北京市一体化政务服务平台商用密码服务</w:t>
      </w:r>
    </w:p>
    <w:p w14:paraId="1EC8360E">
      <w:pPr>
        <w:snapToGrid w:val="0"/>
        <w:spacing w:line="540" w:lineRule="exact"/>
        <w:ind w:firstLine="480" w:firstLineChars="200"/>
        <w:rPr>
          <w:rFonts w:hint="eastAsia" w:ascii="宋体" w:hAnsi="宋体" w:cs="宋体"/>
          <w:color w:val="FF0000"/>
          <w:sz w:val="24"/>
          <w:highlight w:val="none"/>
        </w:rPr>
      </w:pPr>
      <w:r>
        <w:rPr>
          <w:rFonts w:hint="eastAsia" w:ascii="宋体" w:hAnsi="宋体" w:cs="宋体"/>
          <w:sz w:val="24"/>
          <w:highlight w:val="none"/>
        </w:rPr>
        <w:t>3.项目预算金额：140.32万元、项目最高限价：140.32万元</w:t>
      </w:r>
    </w:p>
    <w:p w14:paraId="25442C3D">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4.采购需求：</w:t>
      </w:r>
    </w:p>
    <w:tbl>
      <w:tblPr>
        <w:tblStyle w:val="6"/>
        <w:tblW w:w="9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618"/>
        <w:gridCol w:w="1512"/>
        <w:gridCol w:w="1513"/>
        <w:gridCol w:w="760"/>
        <w:gridCol w:w="3424"/>
      </w:tblGrid>
      <w:tr w14:paraId="7B0B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54" w:type="dxa"/>
            <w:noWrap w:val="0"/>
            <w:vAlign w:val="center"/>
          </w:tcPr>
          <w:p w14:paraId="5FB83D49">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包号</w:t>
            </w:r>
          </w:p>
        </w:tc>
        <w:tc>
          <w:tcPr>
            <w:tcW w:w="1618" w:type="dxa"/>
            <w:noWrap w:val="0"/>
            <w:vAlign w:val="center"/>
          </w:tcPr>
          <w:p w14:paraId="19A7BD88">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1512" w:type="dxa"/>
            <w:noWrap w:val="0"/>
            <w:vAlign w:val="center"/>
          </w:tcPr>
          <w:p w14:paraId="0F6347F5">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包预算金额</w:t>
            </w:r>
          </w:p>
          <w:p w14:paraId="1F0FFB58">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（万元）</w:t>
            </w:r>
          </w:p>
        </w:tc>
        <w:tc>
          <w:tcPr>
            <w:tcW w:w="1513" w:type="dxa"/>
            <w:noWrap w:val="0"/>
            <w:vAlign w:val="center"/>
          </w:tcPr>
          <w:p w14:paraId="1EB51BEA">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包最高限价</w:t>
            </w:r>
          </w:p>
          <w:p w14:paraId="5AC424DB">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（万元）</w:t>
            </w:r>
          </w:p>
        </w:tc>
        <w:tc>
          <w:tcPr>
            <w:tcW w:w="760" w:type="dxa"/>
            <w:noWrap w:val="0"/>
            <w:vAlign w:val="center"/>
          </w:tcPr>
          <w:p w14:paraId="103E810F">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数量</w:t>
            </w:r>
          </w:p>
        </w:tc>
        <w:tc>
          <w:tcPr>
            <w:tcW w:w="3424" w:type="dxa"/>
            <w:noWrap w:val="0"/>
            <w:vAlign w:val="center"/>
          </w:tcPr>
          <w:p w14:paraId="4F02468F">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简要技术需求或服务要求</w:t>
            </w:r>
          </w:p>
        </w:tc>
      </w:tr>
      <w:tr w14:paraId="0DCB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4" w:type="dxa"/>
            <w:noWrap w:val="0"/>
            <w:vAlign w:val="center"/>
          </w:tcPr>
          <w:p w14:paraId="21ED3DBE">
            <w:pPr>
              <w:jc w:val="center"/>
              <w:rPr>
                <w:rFonts w:hint="eastAsia" w:ascii="宋体" w:hAnsi="宋体" w:cs="宋体"/>
                <w:sz w:val="24"/>
                <w:highlight w:val="none"/>
              </w:rPr>
            </w:pPr>
            <w:r>
              <w:rPr>
                <w:rFonts w:hint="eastAsia" w:ascii="宋体" w:hAnsi="宋体" w:cs="宋体"/>
                <w:sz w:val="24"/>
                <w:highlight w:val="none"/>
              </w:rPr>
              <w:t>1</w:t>
            </w:r>
          </w:p>
        </w:tc>
        <w:tc>
          <w:tcPr>
            <w:tcW w:w="1618" w:type="dxa"/>
            <w:noWrap w:val="0"/>
            <w:vAlign w:val="center"/>
          </w:tcPr>
          <w:p w14:paraId="13601FAC">
            <w:pPr>
              <w:widowControl/>
              <w:rPr>
                <w:rFonts w:hint="eastAsia" w:ascii="宋体" w:hAnsi="宋体" w:cs="宋体"/>
                <w:color w:val="000000"/>
                <w:kern w:val="0"/>
                <w:sz w:val="24"/>
                <w:highlight w:val="none"/>
              </w:rPr>
            </w:pPr>
            <w:r>
              <w:rPr>
                <w:rFonts w:hint="eastAsia" w:ascii="宋体" w:hAnsi="宋体" w:cs="宋体"/>
                <w:color w:val="000000"/>
                <w:kern w:val="0"/>
                <w:sz w:val="24"/>
                <w:highlight w:val="none"/>
              </w:rPr>
              <w:t>北京市一体化政务服务平台商用密码服务</w:t>
            </w:r>
          </w:p>
        </w:tc>
        <w:tc>
          <w:tcPr>
            <w:tcW w:w="1512" w:type="dxa"/>
            <w:noWrap w:val="0"/>
            <w:vAlign w:val="center"/>
          </w:tcPr>
          <w:p w14:paraId="1E18D840">
            <w:pPr>
              <w:widowControl/>
              <w:jc w:val="center"/>
              <w:rPr>
                <w:rFonts w:hint="eastAsia" w:ascii="宋体" w:hAnsi="宋体" w:cs="宋体"/>
                <w:color w:val="000000"/>
                <w:kern w:val="0"/>
                <w:sz w:val="24"/>
                <w:highlight w:val="none"/>
              </w:rPr>
            </w:pPr>
            <w:r>
              <w:rPr>
                <w:rFonts w:hint="eastAsia" w:ascii="宋体" w:hAnsi="宋体" w:cs="宋体"/>
                <w:sz w:val="24"/>
                <w:highlight w:val="none"/>
              </w:rPr>
              <w:t>140.32</w:t>
            </w:r>
          </w:p>
        </w:tc>
        <w:tc>
          <w:tcPr>
            <w:tcW w:w="1513" w:type="dxa"/>
            <w:noWrap w:val="0"/>
            <w:vAlign w:val="center"/>
          </w:tcPr>
          <w:p w14:paraId="3F9B975B">
            <w:pPr>
              <w:widowControl/>
              <w:jc w:val="center"/>
              <w:rPr>
                <w:rFonts w:hint="eastAsia" w:ascii="宋体" w:hAnsi="宋体" w:cs="宋体"/>
                <w:sz w:val="24"/>
                <w:highlight w:val="none"/>
              </w:rPr>
            </w:pPr>
            <w:r>
              <w:rPr>
                <w:rFonts w:hint="eastAsia" w:ascii="宋体" w:hAnsi="宋体" w:cs="宋体"/>
                <w:sz w:val="24"/>
                <w:highlight w:val="none"/>
              </w:rPr>
              <w:t>140.32</w:t>
            </w:r>
          </w:p>
        </w:tc>
        <w:tc>
          <w:tcPr>
            <w:tcW w:w="760" w:type="dxa"/>
            <w:noWrap w:val="0"/>
            <w:vAlign w:val="center"/>
          </w:tcPr>
          <w:p w14:paraId="65F9EC15">
            <w:pPr>
              <w:jc w:val="center"/>
              <w:rPr>
                <w:rFonts w:hint="eastAsia" w:ascii="宋体" w:hAnsi="宋体" w:cs="宋体"/>
                <w:sz w:val="24"/>
                <w:highlight w:val="none"/>
              </w:rPr>
            </w:pPr>
            <w:r>
              <w:rPr>
                <w:rFonts w:hint="eastAsia" w:ascii="宋体" w:hAnsi="宋体" w:cs="宋体"/>
                <w:sz w:val="24"/>
                <w:highlight w:val="none"/>
              </w:rPr>
              <w:t>1</w:t>
            </w:r>
          </w:p>
        </w:tc>
        <w:tc>
          <w:tcPr>
            <w:tcW w:w="3424" w:type="dxa"/>
            <w:noWrap w:val="0"/>
            <w:vAlign w:val="center"/>
          </w:tcPr>
          <w:p w14:paraId="4B70C861">
            <w:pPr>
              <w:widowControl/>
              <w:rPr>
                <w:rFonts w:ascii="宋体" w:hAnsi="宋体" w:cs="宋体"/>
                <w:color w:val="000000"/>
                <w:kern w:val="0"/>
                <w:sz w:val="24"/>
                <w:highlight w:val="none"/>
              </w:rPr>
            </w:pPr>
            <w:r>
              <w:rPr>
                <w:rFonts w:hint="eastAsia" w:ascii="宋体" w:hAnsi="宋体" w:cs="宋体"/>
                <w:color w:val="000000"/>
                <w:kern w:val="0"/>
                <w:sz w:val="24"/>
                <w:highlight w:val="none"/>
              </w:rPr>
              <w:t>依托政务云平台所提供的商用密码应用服务，建立和完善密码保障体系，增强信息化建设的安全防护能力，确保信息化安全建设满足国家及北京市相关政策要求，构建以密码技术和核心的密码保障体系，保障应用系统安全稳定的运行</w:t>
            </w:r>
          </w:p>
        </w:tc>
      </w:tr>
    </w:tbl>
    <w:p w14:paraId="07ED2007">
      <w:pPr>
        <w:tabs>
          <w:tab w:val="left" w:pos="2014"/>
        </w:tabs>
        <w:snapToGrid w:val="0"/>
        <w:spacing w:line="540" w:lineRule="exact"/>
        <w:ind w:firstLine="480" w:firstLineChars="200"/>
        <w:rPr>
          <w:rFonts w:hint="eastAsia" w:ascii="宋体" w:hAnsi="宋体" w:cs="宋体"/>
          <w:sz w:val="24"/>
          <w:highlight w:val="none"/>
          <w:u w:val="single"/>
        </w:rPr>
      </w:pPr>
      <w:r>
        <w:rPr>
          <w:rFonts w:hint="eastAsia" w:ascii="宋体" w:hAnsi="宋体" w:cs="宋体"/>
          <w:sz w:val="24"/>
          <w:highlight w:val="none"/>
        </w:rPr>
        <w:t>5.合同履行期限：合同生效后12个月。</w:t>
      </w:r>
    </w:p>
    <w:p w14:paraId="3C4B1012">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6.本项目是否接受联合体投标：□是  ■否。</w:t>
      </w:r>
    </w:p>
    <w:p w14:paraId="5F9C9E14">
      <w:pPr>
        <w:pStyle w:val="4"/>
        <w:snapToGrid w:val="0"/>
        <w:spacing w:before="0" w:line="540" w:lineRule="exact"/>
        <w:jc w:val="left"/>
        <w:rPr>
          <w:rFonts w:hint="eastAsia" w:ascii="宋体" w:hAnsi="宋体" w:eastAsia="宋体" w:cs="宋体"/>
          <w:sz w:val="24"/>
          <w:szCs w:val="24"/>
          <w:highlight w:val="none"/>
        </w:rPr>
      </w:pPr>
      <w:bookmarkStart w:id="0" w:name="_Toc35393622"/>
      <w:bookmarkStart w:id="1" w:name="_Toc35393791"/>
      <w:bookmarkStart w:id="2" w:name="_Toc28359080"/>
      <w:bookmarkStart w:id="3" w:name="_Toc28359003"/>
      <w:r>
        <w:rPr>
          <w:rFonts w:hint="eastAsia" w:ascii="宋体" w:hAnsi="宋体" w:eastAsia="宋体" w:cs="宋体"/>
          <w:sz w:val="24"/>
          <w:szCs w:val="24"/>
          <w:highlight w:val="none"/>
        </w:rPr>
        <w:t>二、申请人的资格要求（须同时满足）</w:t>
      </w:r>
      <w:bookmarkEnd w:id="0"/>
      <w:bookmarkEnd w:id="1"/>
      <w:bookmarkEnd w:id="2"/>
      <w:bookmarkEnd w:id="3"/>
    </w:p>
    <w:p w14:paraId="570EA2F1">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1.满足《中华人民共和国政府采购法》第二十二条规定；</w:t>
      </w:r>
    </w:p>
    <w:p w14:paraId="6862AC23">
      <w:pPr>
        <w:snapToGrid w:val="0"/>
        <w:spacing w:line="540" w:lineRule="exact"/>
        <w:ind w:firstLine="480" w:firstLineChars="200"/>
        <w:rPr>
          <w:rFonts w:hint="eastAsia" w:ascii="宋体" w:hAnsi="宋体" w:cs="宋体"/>
          <w:sz w:val="24"/>
          <w:highlight w:val="none"/>
        </w:rPr>
      </w:pPr>
      <w:bookmarkStart w:id="4" w:name="_Toc28359004"/>
      <w:bookmarkStart w:id="5" w:name="_Toc28359081"/>
      <w:r>
        <w:rPr>
          <w:rFonts w:hint="eastAsia" w:ascii="宋体" w:hAnsi="宋体" w:cs="宋体"/>
          <w:sz w:val="24"/>
          <w:highlight w:val="none"/>
        </w:rPr>
        <w:t>2.落实政府采购政策需满足的资格要求：</w:t>
      </w:r>
    </w:p>
    <w:p w14:paraId="13265C7E">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2.1 中小企业政策</w:t>
      </w:r>
    </w:p>
    <w:p w14:paraId="048D90BF">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■本项目不专门面向中小企业预留采购份额。</w:t>
      </w:r>
    </w:p>
    <w:p w14:paraId="35DB8A14">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□本项目专门面向中小企业采购。</w:t>
      </w:r>
    </w:p>
    <w:p w14:paraId="15E04FAB">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即：提供的服务全部由符合政策要求的中小企业承接。</w:t>
      </w:r>
    </w:p>
    <w:p w14:paraId="616A0AA3">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highlight w:val="none"/>
          <w:u w:val="single"/>
        </w:rPr>
        <w:t>/ 。</w:t>
      </w:r>
    </w:p>
    <w:p w14:paraId="09903127">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2.2 其它落实政府采购政策的资格要求（如有）：</w:t>
      </w:r>
      <w:r>
        <w:rPr>
          <w:rFonts w:hint="eastAsia" w:ascii="宋体" w:hAnsi="宋体" w:cs="宋体"/>
          <w:sz w:val="24"/>
          <w:highlight w:val="none"/>
          <w:u w:val="single"/>
        </w:rPr>
        <w:t>/ 。</w:t>
      </w:r>
    </w:p>
    <w:p w14:paraId="0354AE3F">
      <w:pPr>
        <w:snapToGrid w:val="0"/>
        <w:spacing w:line="540" w:lineRule="exact"/>
        <w:ind w:firstLine="480" w:firstLineChars="200"/>
        <w:rPr>
          <w:rFonts w:hint="eastAsia" w:ascii="宋体" w:hAnsi="宋体" w:cs="宋体"/>
          <w:i/>
          <w:iCs/>
          <w:sz w:val="24"/>
          <w:highlight w:val="none"/>
          <w:u w:val="single"/>
        </w:rPr>
      </w:pPr>
      <w:r>
        <w:rPr>
          <w:rFonts w:hint="eastAsia" w:ascii="宋体" w:hAnsi="宋体" w:cs="宋体"/>
          <w:sz w:val="24"/>
          <w:highlight w:val="none"/>
        </w:rPr>
        <w:t>3.本项目的特定资格要求：</w:t>
      </w:r>
    </w:p>
    <w:p w14:paraId="42711538">
      <w:pPr>
        <w:tabs>
          <w:tab w:val="left" w:pos="900"/>
          <w:tab w:val="left" w:pos="1134"/>
          <w:tab w:val="left" w:pos="1589"/>
          <w:tab w:val="left" w:pos="5521"/>
        </w:tabs>
        <w:snapToGrid w:val="0"/>
        <w:spacing w:line="540" w:lineRule="exact"/>
        <w:ind w:firstLine="480" w:firstLineChars="200"/>
        <w:rPr>
          <w:rFonts w:hint="eastAsia" w:ascii="宋体" w:hAnsi="宋体" w:cs="宋体"/>
          <w:i/>
          <w:sz w:val="24"/>
          <w:highlight w:val="none"/>
        </w:rPr>
      </w:pPr>
      <w:r>
        <w:rPr>
          <w:rFonts w:hint="eastAsia" w:ascii="宋体" w:hAnsi="宋体" w:cs="宋体"/>
          <w:sz w:val="24"/>
          <w:highlight w:val="none"/>
        </w:rPr>
        <w:t>3.1本项目是否接受分支机构参与投标：□是   ■否；</w:t>
      </w:r>
    </w:p>
    <w:p w14:paraId="70AB5776">
      <w:pPr>
        <w:tabs>
          <w:tab w:val="left" w:pos="900"/>
          <w:tab w:val="left" w:pos="1134"/>
          <w:tab w:val="left" w:pos="1589"/>
          <w:tab w:val="left" w:pos="5521"/>
        </w:tabs>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3.2本项目是否属于政府购买服务：</w:t>
      </w:r>
    </w:p>
    <w:p w14:paraId="22C3F083">
      <w:pPr>
        <w:tabs>
          <w:tab w:val="left" w:pos="900"/>
          <w:tab w:val="left" w:pos="1134"/>
          <w:tab w:val="left" w:pos="1589"/>
          <w:tab w:val="left" w:pos="5521"/>
        </w:tabs>
        <w:snapToGrid w:val="0"/>
        <w:spacing w:line="540" w:lineRule="exact"/>
        <w:ind w:left="991" w:leftChars="472" w:firstLine="2"/>
        <w:rPr>
          <w:rFonts w:hint="eastAsia" w:ascii="宋体" w:hAnsi="宋体" w:cs="宋体"/>
          <w:sz w:val="24"/>
          <w:highlight w:val="none"/>
        </w:rPr>
      </w:pPr>
      <w:r>
        <w:rPr>
          <w:rFonts w:hint="eastAsia" w:ascii="宋体" w:hAnsi="宋体" w:cs="宋体"/>
          <w:sz w:val="24"/>
          <w:highlight w:val="none"/>
        </w:rPr>
        <w:t>□否</w:t>
      </w:r>
    </w:p>
    <w:p w14:paraId="1E795BBF">
      <w:pPr>
        <w:tabs>
          <w:tab w:val="left" w:pos="900"/>
          <w:tab w:val="left" w:pos="1134"/>
          <w:tab w:val="left" w:pos="1589"/>
          <w:tab w:val="left" w:pos="5521"/>
        </w:tabs>
        <w:snapToGrid w:val="0"/>
        <w:spacing w:line="540" w:lineRule="exact"/>
        <w:ind w:left="991" w:leftChars="472" w:firstLine="2"/>
        <w:rPr>
          <w:rFonts w:hint="eastAsia" w:ascii="宋体" w:hAnsi="宋体" w:cs="宋体"/>
          <w:sz w:val="24"/>
          <w:highlight w:val="none"/>
        </w:rPr>
      </w:pPr>
      <w:r>
        <w:rPr>
          <w:rFonts w:hint="eastAsia" w:ascii="宋体" w:hAnsi="宋体" w:cs="宋体"/>
          <w:sz w:val="24"/>
          <w:highlight w:val="none"/>
        </w:rPr>
        <w:t>■是，公益一类事业单位、使用事业编制且由财政拨款保障的群团组织，不得作为承接主体；</w:t>
      </w:r>
    </w:p>
    <w:p w14:paraId="3994CC6A">
      <w:pPr>
        <w:tabs>
          <w:tab w:val="left" w:pos="900"/>
          <w:tab w:val="left" w:pos="1134"/>
          <w:tab w:val="left" w:pos="1589"/>
          <w:tab w:val="left" w:pos="5521"/>
        </w:tabs>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3.3其他特定资格要求：/</w:t>
      </w:r>
    </w:p>
    <w:bookmarkEnd w:id="4"/>
    <w:bookmarkEnd w:id="5"/>
    <w:p w14:paraId="64E7D9B2">
      <w:pPr>
        <w:pStyle w:val="4"/>
        <w:widowControl/>
        <w:snapToGrid w:val="0"/>
        <w:spacing w:before="0" w:line="540" w:lineRule="exact"/>
        <w:jc w:val="left"/>
        <w:rPr>
          <w:rFonts w:hint="eastAsia" w:ascii="宋体" w:hAnsi="宋体" w:eastAsia="宋体" w:cs="宋体"/>
          <w:sz w:val="24"/>
          <w:szCs w:val="24"/>
          <w:highlight w:val="none"/>
        </w:rPr>
      </w:pPr>
      <w:bookmarkStart w:id="6" w:name="_Toc35393623"/>
      <w:bookmarkStart w:id="7" w:name="_Toc35393792"/>
      <w:r>
        <w:rPr>
          <w:rFonts w:hint="eastAsia" w:ascii="宋体" w:hAnsi="宋体" w:eastAsia="宋体" w:cs="宋体"/>
          <w:sz w:val="24"/>
          <w:szCs w:val="24"/>
          <w:highlight w:val="none"/>
        </w:rPr>
        <w:t>三、获取招标文件</w:t>
      </w:r>
      <w:bookmarkEnd w:id="6"/>
      <w:bookmarkEnd w:id="7"/>
    </w:p>
    <w:p w14:paraId="50603B93">
      <w:pPr>
        <w:adjustRightInd w:val="0"/>
        <w:snapToGrid w:val="0"/>
        <w:spacing w:line="540" w:lineRule="exact"/>
        <w:ind w:firstLine="480" w:firstLineChars="200"/>
        <w:rPr>
          <w:rFonts w:hint="eastAsia" w:ascii="宋体" w:hAnsi="宋体" w:cs="宋体"/>
          <w:sz w:val="24"/>
          <w:highlight w:val="none"/>
          <w:lang w:bidi="ar"/>
        </w:rPr>
      </w:pPr>
      <w:r>
        <w:rPr>
          <w:rFonts w:hint="eastAsia" w:ascii="宋体" w:hAnsi="宋体" w:cs="宋体"/>
          <w:sz w:val="24"/>
          <w:highlight w:val="none"/>
          <w:lang w:bidi="ar"/>
        </w:rPr>
        <w:t>1.时间：2026年</w:t>
      </w:r>
      <w:r>
        <w:rPr>
          <w:rFonts w:hint="eastAsia" w:ascii="宋体" w:hAnsi="宋体" w:cs="宋体"/>
          <w:sz w:val="24"/>
          <w:highlight w:val="none"/>
          <w:lang w:val="en-US" w:eastAsia="zh-CN" w:bidi="ar"/>
        </w:rPr>
        <w:t>9</w:t>
      </w:r>
      <w:r>
        <w:rPr>
          <w:rFonts w:hint="eastAsia" w:ascii="宋体" w:hAnsi="宋体" w:cs="宋体"/>
          <w:sz w:val="24"/>
          <w:highlight w:val="none"/>
          <w:lang w:bidi="ar"/>
        </w:rPr>
        <w:t>月</w:t>
      </w:r>
      <w:r>
        <w:rPr>
          <w:rFonts w:hint="eastAsia" w:ascii="宋体" w:hAnsi="宋体" w:cs="宋体"/>
          <w:sz w:val="24"/>
          <w:highlight w:val="none"/>
          <w:lang w:eastAsia="zh-CN" w:bidi="ar"/>
        </w:rPr>
        <w:t>2</w:t>
      </w:r>
      <w:r>
        <w:rPr>
          <w:rFonts w:hint="eastAsia" w:ascii="宋体" w:hAnsi="宋体" w:cs="宋体"/>
          <w:sz w:val="24"/>
          <w:highlight w:val="none"/>
          <w:lang w:bidi="ar"/>
        </w:rPr>
        <w:t>日至2026年</w:t>
      </w:r>
      <w:r>
        <w:rPr>
          <w:rFonts w:hint="eastAsia" w:ascii="宋体" w:hAnsi="宋体" w:cs="宋体"/>
          <w:sz w:val="24"/>
          <w:highlight w:val="none"/>
          <w:lang w:eastAsia="zh-CN" w:bidi="ar"/>
        </w:rPr>
        <w:t>9</w:t>
      </w:r>
      <w:r>
        <w:rPr>
          <w:rFonts w:hint="eastAsia" w:ascii="宋体" w:hAnsi="宋体" w:cs="宋体"/>
          <w:sz w:val="24"/>
          <w:highlight w:val="none"/>
          <w:lang w:bidi="ar"/>
        </w:rPr>
        <w:t>月</w:t>
      </w:r>
      <w:r>
        <w:rPr>
          <w:rFonts w:hint="eastAsia" w:ascii="宋体" w:hAnsi="宋体" w:cs="宋体"/>
          <w:sz w:val="24"/>
          <w:highlight w:val="none"/>
          <w:lang w:eastAsia="zh-CN" w:bidi="ar"/>
        </w:rPr>
        <w:t>9</w:t>
      </w:r>
      <w:r>
        <w:rPr>
          <w:rFonts w:hint="eastAsia" w:ascii="宋体" w:hAnsi="宋体" w:cs="宋体"/>
          <w:sz w:val="24"/>
          <w:highlight w:val="none"/>
          <w:lang w:bidi="ar"/>
        </w:rPr>
        <w:t>日，每天上午9:00至11:30，下午13：00至16:00（北京时间，法定节假日除外）。</w:t>
      </w:r>
    </w:p>
    <w:p w14:paraId="084420F7">
      <w:pPr>
        <w:adjustRightInd w:val="0"/>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lang w:bidi="ar"/>
        </w:rPr>
        <w:t>2.地点：北京市政府采购电子交易平台</w:t>
      </w:r>
    </w:p>
    <w:p w14:paraId="4868428B">
      <w:pPr>
        <w:widowControl/>
        <w:adjustRightInd w:val="0"/>
        <w:snapToGrid w:val="0"/>
        <w:spacing w:line="540" w:lineRule="exact"/>
        <w:ind w:firstLine="480" w:firstLineChars="200"/>
        <w:jc w:val="left"/>
        <w:rPr>
          <w:rFonts w:hint="eastAsia" w:ascii="宋体" w:hAnsi="宋体" w:cs="宋体"/>
          <w:b/>
          <w:bCs/>
          <w:sz w:val="24"/>
          <w:highlight w:val="none"/>
          <w:lang w:bidi="ar"/>
        </w:rPr>
      </w:pPr>
      <w:r>
        <w:rPr>
          <w:rFonts w:hint="eastAsia" w:ascii="宋体" w:hAnsi="宋体" w:cs="宋体"/>
          <w:sz w:val="24"/>
          <w:highlight w:val="none"/>
          <w:lang w:bidi="ar"/>
        </w:rPr>
        <w:t>3.方式：供应商使用CA数字证书或电子营业执照登录北京市政府采购电子交易平台（http://zbcg-bjzc.zhongcy.com/bjczj-portal-site/index.html#/home）获取电子版招标文件。</w:t>
      </w:r>
    </w:p>
    <w:p w14:paraId="5FDFCC5E">
      <w:pPr>
        <w:widowControl/>
        <w:adjustRightInd w:val="0"/>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lang w:bidi="ar"/>
        </w:rPr>
        <w:t>4.售价：0元。</w:t>
      </w:r>
    </w:p>
    <w:p w14:paraId="225C35BB">
      <w:pPr>
        <w:pStyle w:val="4"/>
        <w:widowControl/>
        <w:snapToGrid w:val="0"/>
        <w:spacing w:before="0" w:line="540" w:lineRule="exact"/>
        <w:jc w:val="left"/>
        <w:rPr>
          <w:rFonts w:hint="eastAsia" w:ascii="宋体" w:hAnsi="宋体" w:eastAsia="宋体" w:cs="宋体"/>
          <w:sz w:val="24"/>
          <w:szCs w:val="24"/>
          <w:highlight w:val="none"/>
        </w:rPr>
      </w:pPr>
      <w:bookmarkStart w:id="8" w:name="_Toc28359082"/>
      <w:bookmarkStart w:id="9" w:name="_Toc28359005"/>
      <w:bookmarkStart w:id="10" w:name="_Toc35393793"/>
      <w:bookmarkStart w:id="11" w:name="_Toc35393624"/>
      <w:r>
        <w:rPr>
          <w:rFonts w:hint="eastAsia" w:ascii="宋体" w:hAnsi="宋体" w:eastAsia="宋体" w:cs="宋体"/>
          <w:sz w:val="24"/>
          <w:szCs w:val="24"/>
          <w:highlight w:val="none"/>
        </w:rPr>
        <w:t>四、提交投标文件</w:t>
      </w:r>
      <w:bookmarkEnd w:id="8"/>
      <w:bookmarkEnd w:id="9"/>
      <w:r>
        <w:rPr>
          <w:rFonts w:hint="eastAsia" w:ascii="宋体" w:hAnsi="宋体" w:eastAsia="宋体" w:cs="宋体"/>
          <w:sz w:val="24"/>
          <w:szCs w:val="24"/>
          <w:highlight w:val="none"/>
        </w:rPr>
        <w:t>截止时间、开标时间和地点</w:t>
      </w:r>
      <w:bookmarkEnd w:id="10"/>
      <w:bookmarkEnd w:id="11"/>
    </w:p>
    <w:p w14:paraId="54371F7F">
      <w:pPr>
        <w:snapToGrid w:val="0"/>
        <w:spacing w:line="540" w:lineRule="exact"/>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投标截止时间、开标时间：2026年</w:t>
      </w:r>
      <w:r>
        <w:rPr>
          <w:rFonts w:hint="eastAsia" w:ascii="宋体" w:hAnsi="宋体" w:cs="宋体"/>
          <w:sz w:val="24"/>
          <w:highlight w:val="none"/>
          <w:lang w:eastAsia="zh-CN" w:bidi="ar"/>
        </w:rPr>
        <w:t>9</w:t>
      </w:r>
      <w:r>
        <w:rPr>
          <w:rFonts w:hint="eastAsia" w:ascii="宋体" w:hAnsi="宋体" w:cs="宋体"/>
          <w:sz w:val="24"/>
          <w:highlight w:val="none"/>
          <w:lang w:bidi="ar"/>
        </w:rPr>
        <w:t>月</w:t>
      </w:r>
      <w:r>
        <w:rPr>
          <w:rFonts w:hint="eastAsia" w:ascii="宋体" w:hAnsi="宋体" w:cs="宋体"/>
          <w:sz w:val="24"/>
          <w:highlight w:val="none"/>
          <w:lang w:eastAsia="zh-CN" w:bidi="ar"/>
        </w:rPr>
        <w:t>2</w:t>
      </w:r>
      <w:r>
        <w:rPr>
          <w:rFonts w:hint="eastAsia" w:ascii="宋体" w:hAnsi="宋体" w:cs="宋体"/>
          <w:sz w:val="24"/>
          <w:highlight w:val="none"/>
          <w:lang w:val="en-US" w:eastAsia="zh-CN" w:bidi="ar"/>
        </w:rPr>
        <w:t>3</w:t>
      </w:r>
      <w:r>
        <w:rPr>
          <w:rFonts w:hint="eastAsia" w:ascii="宋体" w:hAnsi="宋体" w:cs="宋体"/>
          <w:sz w:val="24"/>
          <w:highlight w:val="none"/>
          <w:lang w:bidi="ar"/>
        </w:rPr>
        <w:t>日</w:t>
      </w:r>
      <w:r>
        <w:rPr>
          <w:rFonts w:hint="eastAsia" w:ascii="宋体" w:hAnsi="宋体" w:cs="宋体"/>
          <w:sz w:val="24"/>
          <w:highlight w:val="none"/>
          <w:lang w:eastAsia="zh-CN" w:bidi="ar"/>
        </w:rPr>
        <w:t>1</w:t>
      </w:r>
      <w:r>
        <w:rPr>
          <w:rFonts w:hint="eastAsia" w:ascii="宋体" w:hAnsi="宋体" w:cs="宋体"/>
          <w:sz w:val="24"/>
          <w:highlight w:val="none"/>
          <w:lang w:val="en-US" w:eastAsia="zh-CN" w:bidi="ar"/>
        </w:rPr>
        <w:t>3</w:t>
      </w:r>
      <w:r>
        <w:rPr>
          <w:rFonts w:hint="eastAsia" w:ascii="宋体" w:hAnsi="宋体" w:cs="宋体"/>
          <w:sz w:val="24"/>
          <w:highlight w:val="none"/>
          <w:lang w:bidi="ar"/>
        </w:rPr>
        <w:t>点30分</w:t>
      </w:r>
      <w:r>
        <w:rPr>
          <w:rFonts w:hint="eastAsia" w:ascii="宋体" w:hAnsi="宋体" w:cs="宋体"/>
          <w:bCs/>
          <w:sz w:val="24"/>
          <w:highlight w:val="none"/>
          <w:lang w:bidi="ar"/>
        </w:rPr>
        <w:t>（北京时间）</w:t>
      </w:r>
      <w:r>
        <w:rPr>
          <w:rFonts w:hint="eastAsia" w:ascii="宋体" w:hAnsi="宋体" w:cs="宋体"/>
          <w:iCs/>
          <w:sz w:val="24"/>
          <w:highlight w:val="none"/>
          <w:lang w:bidi="ar"/>
        </w:rPr>
        <w:t>。</w:t>
      </w:r>
    </w:p>
    <w:p w14:paraId="714BC134">
      <w:pPr>
        <w:snapToGrid w:val="0"/>
        <w:spacing w:line="540" w:lineRule="exact"/>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地点：</w:t>
      </w:r>
      <w:r>
        <w:rPr>
          <w:rFonts w:hint="eastAsia" w:ascii="宋体" w:hAnsi="宋体" w:cs="宋体"/>
          <w:sz w:val="24"/>
          <w:highlight w:val="none"/>
        </w:rPr>
        <w:t>北京市政府采购电子交易平台</w:t>
      </w:r>
      <w:r>
        <w:rPr>
          <w:rFonts w:hint="eastAsia" w:ascii="宋体" w:hAnsi="宋体" w:cs="宋体"/>
          <w:sz w:val="24"/>
          <w:highlight w:val="none"/>
          <w:lang w:val="zh-TW" w:bidi="ar"/>
        </w:rPr>
        <w:t>。</w:t>
      </w:r>
    </w:p>
    <w:p w14:paraId="1AD2318B">
      <w:pPr>
        <w:pStyle w:val="4"/>
        <w:snapToGrid w:val="0"/>
        <w:spacing w:before="0" w:line="540" w:lineRule="exact"/>
        <w:jc w:val="left"/>
        <w:rPr>
          <w:rFonts w:hint="eastAsia" w:ascii="宋体" w:hAnsi="宋体" w:eastAsia="宋体" w:cs="宋体"/>
          <w:sz w:val="24"/>
          <w:szCs w:val="24"/>
          <w:highlight w:val="none"/>
        </w:rPr>
      </w:pPr>
      <w:bookmarkStart w:id="12" w:name="_Toc28359007"/>
      <w:bookmarkStart w:id="13" w:name="_Toc35393794"/>
      <w:bookmarkStart w:id="14" w:name="_Toc28359084"/>
      <w:bookmarkStart w:id="15" w:name="_Toc35393625"/>
      <w:r>
        <w:rPr>
          <w:rFonts w:hint="eastAsia" w:ascii="宋体" w:hAnsi="宋体" w:eastAsia="宋体" w:cs="宋体"/>
          <w:sz w:val="24"/>
          <w:szCs w:val="24"/>
          <w:highlight w:val="none"/>
        </w:rPr>
        <w:t>五、公告期限</w:t>
      </w:r>
      <w:bookmarkEnd w:id="12"/>
      <w:bookmarkEnd w:id="13"/>
      <w:bookmarkEnd w:id="14"/>
      <w:bookmarkEnd w:id="15"/>
    </w:p>
    <w:p w14:paraId="4C8B232B">
      <w:pPr>
        <w:snapToGrid w:val="0"/>
        <w:spacing w:line="540" w:lineRule="exact"/>
        <w:ind w:firstLine="480" w:firstLineChars="200"/>
        <w:rPr>
          <w:rFonts w:hint="eastAsia" w:ascii="宋体" w:hAnsi="宋体" w:cs="宋体"/>
          <w:kern w:val="0"/>
          <w:sz w:val="24"/>
          <w:highlight w:val="none"/>
        </w:rPr>
      </w:pPr>
      <w:r>
        <w:rPr>
          <w:rFonts w:hint="eastAsia" w:ascii="宋体" w:hAnsi="宋体" w:cs="宋体"/>
          <w:kern w:val="0"/>
          <w:sz w:val="24"/>
          <w:highlight w:val="none"/>
        </w:rPr>
        <w:t>自本公告发布之日起5个工作日。</w:t>
      </w:r>
      <w:bookmarkStart w:id="16" w:name="_Toc35393626"/>
      <w:bookmarkStart w:id="17" w:name="_Toc35393795"/>
    </w:p>
    <w:p w14:paraId="66570715">
      <w:pPr>
        <w:snapToGrid w:val="0"/>
        <w:spacing w:line="540" w:lineRule="exact"/>
        <w:rPr>
          <w:rFonts w:hint="eastAsia" w:ascii="宋体" w:hAnsi="宋体" w:cs="宋体"/>
          <w:sz w:val="24"/>
          <w:highlight w:val="none"/>
        </w:rPr>
      </w:pPr>
      <w:r>
        <w:rPr>
          <w:rFonts w:hint="eastAsia" w:ascii="宋体" w:hAnsi="宋体" w:cs="宋体"/>
          <w:b/>
          <w:kern w:val="0"/>
          <w:sz w:val="24"/>
          <w:highlight w:val="none"/>
        </w:rPr>
        <w:t>六、其他补充事宜</w:t>
      </w:r>
      <w:bookmarkEnd w:id="16"/>
      <w:bookmarkEnd w:id="17"/>
    </w:p>
    <w:p w14:paraId="7E9F0025">
      <w:pPr>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rPr>
        <w:t>本项目需要落实的政府采购政策：</w:t>
      </w:r>
    </w:p>
    <w:p w14:paraId="6089473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1.鼓励节能、环保政策：依据《财政部发展改革委生态环境部市场监管总局关于调整优化节能产品、环境标志产品政府采购执行机制的通知（财库（2019）9号）》执行。</w:t>
      </w:r>
    </w:p>
    <w:p w14:paraId="7E1B5233">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2.扶持中小企业政策：货物和服务项目评审时小型和微型企业产品享受10%的价格折扣，用扣除后的价格参加评审。</w:t>
      </w:r>
    </w:p>
    <w:p w14:paraId="3416A0AC">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3.本项目采购标的接受进口产品情况：本项目不适用。</w:t>
      </w:r>
    </w:p>
    <w:p w14:paraId="41B3DC69">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3D69705C">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CA数字证书服务热线 010-58511086</w:t>
      </w:r>
    </w:p>
    <w:p w14:paraId="39B78E51">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电子营业执照服务热线 400-699-7000</w:t>
      </w:r>
    </w:p>
    <w:p w14:paraId="63533528">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技术支持服务热线    010-86483801</w:t>
      </w:r>
    </w:p>
    <w:p w14:paraId="56F71908">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4.1办理CA数字证书或电子营业执照</w:t>
      </w:r>
    </w:p>
    <w:p w14:paraId="7620F7C4">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投标人登录北京市政府采购电子交易平台查阅 “用户指南”—“操作指南”—“市场主体CA办理操作流程指引”/“电子营业执照使用指南”，按照程序要求办理。</w:t>
      </w:r>
    </w:p>
    <w:p w14:paraId="7BA9491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4.2注册</w:t>
      </w:r>
    </w:p>
    <w:p w14:paraId="283FAA59">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投标人登录北京市政府采购电子交易平台“用户指南”—“操作指南”—“市场主体注册入库操作流程指引”进行自助注册绑定。</w:t>
      </w:r>
    </w:p>
    <w:p w14:paraId="15FE4376">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4.3驱动、客户端下载</w:t>
      </w:r>
    </w:p>
    <w:p w14:paraId="5BBBCD1D">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投标人登录北京市政府采购电子交易平台“用户指南”—“工具下载”—“招标采购系统文件驱动安装包”下载相关驱动。</w:t>
      </w:r>
    </w:p>
    <w:p w14:paraId="4F497B54">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投标人登录北京市政府采购电子交易平台“用户指南”—“工具下载”—“投标文件编制工具”下载相关客户端。</w:t>
      </w:r>
    </w:p>
    <w:p w14:paraId="570819F6">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4.4 获取电子招标文件</w:t>
      </w:r>
    </w:p>
    <w:p w14:paraId="673A920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投标人使用CA数字证书或电子营业执照登录北京市政府采购电子交易平台获取电子招标文件。</w:t>
      </w:r>
    </w:p>
    <w:p w14:paraId="7197F66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人无法提交相应包的电子投标文件。</w:t>
      </w:r>
    </w:p>
    <w:p w14:paraId="243177A5">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4.5编制电子投标文件</w:t>
      </w:r>
    </w:p>
    <w:p w14:paraId="2CD1050F">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5478AB18">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lang w:val="zh-TW"/>
        </w:rPr>
      </w:pPr>
      <w:r>
        <w:rPr>
          <w:rFonts w:hint="eastAsia" w:ascii="宋体" w:hAnsi="宋体" w:cs="宋体"/>
          <w:kern w:val="0"/>
          <w:sz w:val="24"/>
          <w:highlight w:val="none"/>
        </w:rPr>
        <w:t>4</w:t>
      </w:r>
      <w:r>
        <w:rPr>
          <w:rFonts w:hint="eastAsia" w:ascii="宋体" w:hAnsi="宋体" w:cs="宋体"/>
          <w:kern w:val="0"/>
          <w:sz w:val="24"/>
          <w:highlight w:val="none"/>
          <w:lang w:val="zh-TW"/>
        </w:rPr>
        <w:t>.6提交电子投标文件</w:t>
      </w:r>
    </w:p>
    <w:p w14:paraId="0817CFD1">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投标人应于投标截止时间前在北京市政府采购电子交易平台提交电子投标文件，上传电子投标文件过程中请保持与互联网的连接畅通。</w:t>
      </w:r>
    </w:p>
    <w:p w14:paraId="332639D2">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w:t>
      </w:r>
      <w:r>
        <w:rPr>
          <w:rFonts w:hint="eastAsia" w:ascii="宋体" w:hAnsi="宋体" w:cs="宋体"/>
          <w:kern w:val="0"/>
          <w:sz w:val="24"/>
          <w:highlight w:val="none"/>
          <w:lang w:val="zh-TW"/>
        </w:rPr>
        <w:t>.7电子开标</w:t>
      </w:r>
    </w:p>
    <w:p w14:paraId="658C969D">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lang w:val="zh-TW"/>
        </w:rPr>
        <w:t>投标人在开标地点使用</w:t>
      </w:r>
      <w:r>
        <w:rPr>
          <w:rFonts w:hint="eastAsia" w:ascii="宋体" w:hAnsi="宋体" w:cs="宋体"/>
          <w:kern w:val="0"/>
          <w:sz w:val="24"/>
          <w:highlight w:val="none"/>
        </w:rPr>
        <w:t>CA数字证书或电子营业执照</w:t>
      </w:r>
      <w:r>
        <w:rPr>
          <w:rFonts w:hint="eastAsia" w:ascii="宋体" w:hAnsi="宋体" w:cs="宋体"/>
          <w:kern w:val="0"/>
          <w:sz w:val="24"/>
          <w:highlight w:val="none"/>
          <w:lang w:val="zh-TW"/>
        </w:rPr>
        <w:t>登录</w:t>
      </w:r>
      <w:r>
        <w:rPr>
          <w:rFonts w:hint="eastAsia" w:ascii="宋体" w:hAnsi="宋体" w:cs="宋体"/>
          <w:kern w:val="0"/>
          <w:sz w:val="24"/>
          <w:highlight w:val="none"/>
        </w:rPr>
        <w:t>北京市政府采购电子交易平台进行电子开标</w:t>
      </w:r>
      <w:r>
        <w:rPr>
          <w:rFonts w:hint="eastAsia" w:ascii="宋体" w:hAnsi="宋体" w:cs="宋体"/>
          <w:kern w:val="0"/>
          <w:sz w:val="24"/>
          <w:highlight w:val="none"/>
          <w:lang w:val="zh-TW"/>
        </w:rPr>
        <w:t>。</w:t>
      </w:r>
    </w:p>
    <w:p w14:paraId="4C279C36">
      <w:pPr>
        <w:pStyle w:val="4"/>
        <w:snapToGrid w:val="0"/>
        <w:spacing w:before="0" w:line="540" w:lineRule="exact"/>
        <w:jc w:val="left"/>
        <w:rPr>
          <w:rFonts w:hint="eastAsia" w:ascii="宋体" w:hAnsi="宋体" w:eastAsia="宋体" w:cs="宋体"/>
          <w:sz w:val="24"/>
          <w:szCs w:val="24"/>
          <w:highlight w:val="none"/>
        </w:rPr>
      </w:pPr>
      <w:bookmarkStart w:id="18" w:name="_Toc35393627"/>
      <w:bookmarkStart w:id="19" w:name="_Toc35393796"/>
      <w:bookmarkStart w:id="20" w:name="_Toc28359008"/>
      <w:bookmarkStart w:id="21" w:name="_Toc28359085"/>
      <w:r>
        <w:rPr>
          <w:rFonts w:hint="eastAsia" w:ascii="宋体" w:hAnsi="宋体" w:eastAsia="宋体" w:cs="宋体"/>
          <w:sz w:val="24"/>
          <w:szCs w:val="24"/>
          <w:highlight w:val="none"/>
        </w:rPr>
        <w:t>七、对本次招标提出询问，请按以下方式联系</w:t>
      </w:r>
      <w:bookmarkEnd w:id="18"/>
      <w:bookmarkEnd w:id="19"/>
      <w:bookmarkEnd w:id="20"/>
      <w:bookmarkEnd w:id="21"/>
    </w:p>
    <w:p w14:paraId="09618365">
      <w:pPr>
        <w:widowControl/>
        <w:snapToGrid w:val="0"/>
        <w:spacing w:line="540" w:lineRule="exact"/>
        <w:ind w:firstLine="482" w:firstLineChars="200"/>
        <w:jc w:val="left"/>
        <w:rPr>
          <w:rFonts w:hint="eastAsia" w:ascii="宋体" w:hAnsi="宋体" w:cs="宋体"/>
          <w:b/>
          <w:sz w:val="24"/>
          <w:highlight w:val="none"/>
        </w:rPr>
      </w:pPr>
      <w:r>
        <w:rPr>
          <w:rFonts w:hint="eastAsia" w:ascii="宋体" w:hAnsi="宋体" w:cs="宋体"/>
          <w:b/>
          <w:sz w:val="24"/>
          <w:highlight w:val="none"/>
        </w:rPr>
        <w:t>1.采购人信息</w:t>
      </w:r>
    </w:p>
    <w:p w14:paraId="5DE630A7">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lang w:val="zh-TW"/>
        </w:rPr>
      </w:pPr>
      <w:bookmarkStart w:id="22" w:name="_Toc28359009"/>
      <w:bookmarkStart w:id="23" w:name="_Toc28359086"/>
      <w:r>
        <w:rPr>
          <w:rFonts w:hint="eastAsia" w:ascii="宋体" w:hAnsi="宋体" w:cs="宋体"/>
          <w:kern w:val="0"/>
          <w:sz w:val="24"/>
          <w:highlight w:val="none"/>
          <w:lang w:val="zh-TW"/>
        </w:rPr>
        <w:t>名称：北京市政务服务和数据管理局</w:t>
      </w:r>
    </w:p>
    <w:p w14:paraId="44297FF1">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lang w:val="zh-TW"/>
        </w:rPr>
      </w:pPr>
      <w:r>
        <w:rPr>
          <w:rFonts w:hint="eastAsia" w:ascii="宋体" w:hAnsi="宋体" w:cs="宋体"/>
          <w:kern w:val="0"/>
          <w:sz w:val="24"/>
          <w:highlight w:val="none"/>
          <w:lang w:val="zh-TW"/>
        </w:rPr>
        <w:t>地址：北京市通州区留庄路5号院2号楼</w:t>
      </w:r>
    </w:p>
    <w:p w14:paraId="6F2378EB">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lang w:val="zh-TW"/>
        </w:rPr>
      </w:pPr>
      <w:r>
        <w:rPr>
          <w:rFonts w:hint="eastAsia" w:ascii="宋体" w:hAnsi="宋体" w:cs="宋体"/>
          <w:kern w:val="0"/>
          <w:sz w:val="24"/>
          <w:highlight w:val="none"/>
          <w:lang w:val="zh-TW"/>
        </w:rPr>
        <w:t>联系方式：简老师，010-55529588</w:t>
      </w:r>
    </w:p>
    <w:p w14:paraId="3A2F9B76">
      <w:pPr>
        <w:snapToGrid w:val="0"/>
        <w:spacing w:line="540" w:lineRule="exact"/>
        <w:ind w:firstLine="482" w:firstLineChars="200"/>
        <w:jc w:val="left"/>
        <w:rPr>
          <w:rFonts w:hint="eastAsia" w:ascii="宋体" w:hAnsi="宋体" w:cs="宋体"/>
          <w:b/>
          <w:sz w:val="24"/>
          <w:highlight w:val="none"/>
        </w:rPr>
      </w:pPr>
      <w:r>
        <w:rPr>
          <w:rFonts w:hint="eastAsia" w:ascii="宋体" w:hAnsi="宋体" w:cs="宋体"/>
          <w:b/>
          <w:sz w:val="24"/>
          <w:highlight w:val="none"/>
        </w:rPr>
        <w:t>2.采购代理机构信息</w:t>
      </w:r>
      <w:bookmarkEnd w:id="22"/>
      <w:bookmarkEnd w:id="23"/>
    </w:p>
    <w:p w14:paraId="6DD6CD03">
      <w:pPr>
        <w:snapToGrid w:val="0"/>
        <w:spacing w:line="540" w:lineRule="exact"/>
        <w:ind w:firstLine="480" w:firstLineChars="200"/>
        <w:jc w:val="left"/>
        <w:rPr>
          <w:rFonts w:hint="eastAsia" w:ascii="宋体" w:hAnsi="宋体" w:cs="宋体"/>
          <w:sz w:val="24"/>
          <w:highlight w:val="none"/>
        </w:rPr>
      </w:pPr>
      <w:bookmarkStart w:id="24" w:name="_Toc28359087"/>
      <w:bookmarkStart w:id="25" w:name="_Toc28359010"/>
      <w:r>
        <w:rPr>
          <w:rFonts w:hint="eastAsia" w:ascii="宋体" w:hAnsi="宋体" w:cs="宋体"/>
          <w:sz w:val="24"/>
          <w:highlight w:val="none"/>
        </w:rPr>
        <w:t>名    称：中技国际招标有限公司</w:t>
      </w:r>
    </w:p>
    <w:p w14:paraId="4F597525">
      <w:pPr>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rPr>
        <w:t>地    址：北京市丰台区西营街1号院通用时代中心C座9层</w:t>
      </w:r>
    </w:p>
    <w:p w14:paraId="4254D751">
      <w:pPr>
        <w:snapToGrid w:val="0"/>
        <w:spacing w:line="540" w:lineRule="exact"/>
        <w:ind w:firstLine="480" w:firstLineChars="200"/>
        <w:jc w:val="left"/>
        <w:rPr>
          <w:rFonts w:ascii="宋体" w:hAnsi="宋体" w:cs="宋体"/>
          <w:sz w:val="24"/>
          <w:highlight w:val="none"/>
          <w:u w:val="single"/>
        </w:rPr>
      </w:pPr>
      <w:r>
        <w:rPr>
          <w:rFonts w:hint="eastAsia" w:ascii="宋体" w:hAnsi="宋体" w:cs="宋体"/>
          <w:sz w:val="24"/>
          <w:highlight w:val="none"/>
        </w:rPr>
        <w:t>联系方式：010-81168489</w:t>
      </w:r>
    </w:p>
    <w:p w14:paraId="47A19886">
      <w:pPr>
        <w:snapToGrid w:val="0"/>
        <w:spacing w:line="540" w:lineRule="exact"/>
        <w:ind w:firstLine="482" w:firstLineChars="200"/>
        <w:rPr>
          <w:rFonts w:hint="eastAsia" w:ascii="宋体" w:hAnsi="宋体" w:cs="宋体"/>
          <w:b/>
          <w:sz w:val="24"/>
          <w:highlight w:val="none"/>
          <w:u w:val="single"/>
        </w:rPr>
      </w:pPr>
      <w:r>
        <w:rPr>
          <w:rFonts w:hint="eastAsia" w:ascii="宋体" w:hAnsi="宋体" w:cs="宋体"/>
          <w:b/>
          <w:sz w:val="24"/>
          <w:highlight w:val="none"/>
        </w:rPr>
        <w:t>3.项目联系方式</w:t>
      </w:r>
      <w:bookmarkEnd w:id="24"/>
      <w:bookmarkEnd w:id="25"/>
    </w:p>
    <w:p w14:paraId="2569B2EF">
      <w:pPr>
        <w:pStyle w:val="5"/>
        <w:snapToGrid w:val="0"/>
        <w:spacing w:line="540" w:lineRule="exact"/>
        <w:ind w:firstLine="480" w:firstLineChars="200"/>
        <w:rPr>
          <w:rFonts w:hAnsi="宋体" w:cs="宋体"/>
          <w:sz w:val="24"/>
          <w:szCs w:val="24"/>
          <w:highlight w:val="none"/>
        </w:rPr>
      </w:pPr>
      <w:r>
        <w:rPr>
          <w:rFonts w:hAnsi="宋体" w:cs="宋体"/>
          <w:sz w:val="24"/>
          <w:szCs w:val="24"/>
          <w:highlight w:val="none"/>
        </w:rPr>
        <w:t>项目联系人：张杰浩</w:t>
      </w:r>
    </w:p>
    <w:p w14:paraId="6AF4CBDD">
      <w:pPr>
        <w:pStyle w:val="5"/>
        <w:snapToGrid w:val="0"/>
        <w:spacing w:line="540" w:lineRule="exact"/>
        <w:ind w:firstLine="480" w:firstLineChars="200"/>
        <w:rPr>
          <w:rFonts w:hint="default" w:hAnsi="宋体" w:cs="宋体"/>
          <w:sz w:val="24"/>
          <w:szCs w:val="24"/>
          <w:highlight w:val="none"/>
        </w:rPr>
      </w:pPr>
      <w:r>
        <w:rPr>
          <w:rFonts w:hAnsi="宋体" w:cs="宋体"/>
          <w:sz w:val="24"/>
          <w:szCs w:val="24"/>
          <w:highlight w:val="none"/>
        </w:rPr>
        <w:t>电      话：</w:t>
      </w:r>
      <w:r>
        <w:rPr>
          <w:rFonts w:hAnsi="宋体" w:cs="宋体"/>
          <w:sz w:val="24"/>
          <w:highlight w:val="none"/>
        </w:rPr>
        <w:t>010-81168489</w:t>
      </w:r>
    </w:p>
    <w:p w14:paraId="4FE4C8D7">
      <w:pPr>
        <w:pStyle w:val="2"/>
        <w:rPr>
          <w:rFonts w:hint="eastAsia" w:ascii="宋体" w:hAnsi="宋体" w:cs="宋体"/>
          <w:bCs/>
          <w:sz w:val="32"/>
          <w:szCs w:val="32"/>
          <w:highlight w:val="none"/>
          <w:lang w:val="en-US" w:eastAsia="zh-CN"/>
        </w:rPr>
      </w:pPr>
    </w:p>
    <w:p w14:paraId="6AE7842F">
      <w:pPr>
        <w:pStyle w:val="2"/>
        <w:rPr>
          <w:rFonts w:hint="eastAsia" w:ascii="宋体" w:hAnsi="宋体" w:cs="宋体"/>
          <w:bCs/>
          <w:sz w:val="32"/>
          <w:szCs w:val="32"/>
          <w:highlight w:val="none"/>
        </w:rPr>
      </w:pPr>
    </w:p>
    <w:p w14:paraId="56DAADEA">
      <w:pPr>
        <w:pStyle w:val="2"/>
        <w:rPr>
          <w:rFonts w:hint="eastAsia" w:ascii="宋体" w:hAnsi="宋体" w:cs="宋体"/>
          <w:bCs/>
          <w:sz w:val="32"/>
          <w:szCs w:val="32"/>
          <w:highlight w:val="none"/>
        </w:rPr>
      </w:pPr>
    </w:p>
    <w:p w14:paraId="42D819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2158A8"/>
    <w:rsid w:val="3F215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5">
    <w:name w:val="Plain Text"/>
    <w:basedOn w:val="1"/>
    <w:next w:val="1"/>
    <w:qFormat/>
    <w:uiPriority w:val="99"/>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2026-09-02T06:45:00Z</dcterms:created>
  <dc:creator>吴家豪</dc:creator>
  <cp:lastModifiedBy>吴家豪</cp:lastModifiedBy>
  <dcterms:modified xsi:type="dcterms:W3CDTF">2026-09-02T06:46:16Z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0C9D20FB2C1745C091015F01C5491D43_11</vt:lpwstr>
  </property>
  <property fmtid="{D5CDD505-2E9C-101B-9397-08002B2CF9AE}" pid="4" name="KSOTemplateDocerSaveRecord">
    <vt:lpwstr>eyJoZGlkIjoiZGZlOTljNDE3Y2FmYThhMjgxY2Y3ODVlZmZjODA3NzkiLCJ1c2VySWQiOiI1MjIyMjE0NTMifQ==</vt:lpwstr>
  </property>
</Properties>
</file>