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3276D2">
      <w:pPr>
        <w:snapToGrid w:val="0"/>
        <w:spacing w:line="360" w:lineRule="auto"/>
        <w:jc w:val="center"/>
        <w:outlineLvl w:val="0"/>
        <w:rPr>
          <w:rFonts w:hint="default" w:eastAsia="宋体"/>
          <w:b/>
          <w:bCs/>
          <w:sz w:val="28"/>
          <w:szCs w:val="28"/>
          <w:lang w:val="en-US" w:eastAsia="zh-CN"/>
        </w:rPr>
      </w:pPr>
      <w:r>
        <w:rPr>
          <w:rFonts w:hint="eastAsia"/>
          <w:b/>
          <w:bCs/>
          <w:sz w:val="28"/>
          <w:szCs w:val="28"/>
        </w:rPr>
        <w:t>北京石油化工学院2026年医药化工和智能制造专业群设备更新项目-移动机器人开发平台</w:t>
      </w:r>
      <w:r>
        <w:rPr>
          <w:rFonts w:hint="eastAsia"/>
          <w:b/>
          <w:bCs/>
          <w:sz w:val="28"/>
          <w:szCs w:val="28"/>
          <w:lang w:val="en-US" w:eastAsia="zh-CN"/>
        </w:rPr>
        <w:t>公开招标公告</w:t>
      </w:r>
    </w:p>
    <w:p w14:paraId="6145AAF0">
      <w:pPr>
        <w:snapToGrid w:val="0"/>
        <w:spacing w:line="360" w:lineRule="auto"/>
        <w:jc w:val="left"/>
        <w:outlineLvl w:val="1"/>
        <w:rPr>
          <w:b/>
          <w:bCs/>
          <w:sz w:val="24"/>
        </w:rPr>
      </w:pPr>
      <w:bookmarkStart w:id="0" w:name="_Toc35393621"/>
      <w:bookmarkStart w:id="1" w:name="_Toc28359002"/>
      <w:bookmarkStart w:id="2" w:name="_Toc28359079"/>
      <w:bookmarkStart w:id="3" w:name="_Toc35393790"/>
      <w:bookmarkStart w:id="4" w:name="_Hlk24379207"/>
      <w:r>
        <w:rPr>
          <w:b/>
          <w:bCs/>
          <w:sz w:val="24"/>
        </w:rPr>
        <w:t>一、项目基本情况</w:t>
      </w:r>
      <w:bookmarkEnd w:id="0"/>
      <w:bookmarkEnd w:id="1"/>
      <w:bookmarkEnd w:id="2"/>
      <w:bookmarkEnd w:id="3"/>
    </w:p>
    <w:p w14:paraId="2913258D">
      <w:pPr>
        <w:snapToGrid w:val="0"/>
        <w:spacing w:line="360" w:lineRule="auto"/>
        <w:ind w:firstLine="480" w:firstLineChars="200"/>
        <w:rPr>
          <w:sz w:val="24"/>
        </w:rPr>
      </w:pPr>
      <w:r>
        <w:rPr>
          <w:sz w:val="24"/>
        </w:rPr>
        <w:t>1.项目编号：BJJQ-2026-</w:t>
      </w:r>
      <w:r>
        <w:rPr>
          <w:rFonts w:hint="eastAsia"/>
          <w:sz w:val="24"/>
        </w:rPr>
        <w:t>866</w:t>
      </w:r>
    </w:p>
    <w:p w14:paraId="5E8B4BC8">
      <w:pPr>
        <w:snapToGrid w:val="0"/>
        <w:spacing w:line="360" w:lineRule="auto"/>
        <w:ind w:left="1919" w:leftChars="228" w:hanging="1440" w:hangingChars="600"/>
        <w:rPr>
          <w:sz w:val="24"/>
        </w:rPr>
      </w:pPr>
      <w:r>
        <w:rPr>
          <w:sz w:val="24"/>
        </w:rPr>
        <w:t>2.项目名称：</w:t>
      </w:r>
      <w:r>
        <w:rPr>
          <w:rFonts w:hint="eastAsia"/>
          <w:sz w:val="24"/>
        </w:rPr>
        <w:t>北京石油化工学院2026年医药化工和智能制造专业群设备更新项目-移动机器人开发平台</w:t>
      </w:r>
    </w:p>
    <w:bookmarkEnd w:id="4"/>
    <w:p w14:paraId="39C24F8E">
      <w:pPr>
        <w:adjustRightInd w:val="0"/>
        <w:snapToGrid w:val="0"/>
        <w:spacing w:line="360" w:lineRule="auto"/>
        <w:ind w:firstLine="480" w:firstLineChars="200"/>
        <w:rPr>
          <w:sz w:val="24"/>
        </w:rPr>
      </w:pPr>
      <w:r>
        <w:rPr>
          <w:sz w:val="24"/>
        </w:rPr>
        <w:t>3.项目预算金额：114.97万元</w:t>
      </w:r>
      <w:r>
        <w:rPr>
          <w:rFonts w:hint="eastAsia"/>
          <w:sz w:val="24"/>
          <w:lang w:eastAsia="zh-CN"/>
        </w:rPr>
        <w:t>；</w:t>
      </w:r>
      <w:r>
        <w:rPr>
          <w:sz w:val="24"/>
        </w:rPr>
        <w:t>项目最高限价（如有）：无</w:t>
      </w:r>
    </w:p>
    <w:p w14:paraId="621EAB31">
      <w:pPr>
        <w:snapToGrid w:val="0"/>
        <w:spacing w:line="360" w:lineRule="auto"/>
        <w:ind w:firstLine="480" w:firstLineChars="200"/>
        <w:rPr>
          <w:sz w:val="24"/>
        </w:rPr>
      </w:pPr>
      <w:r>
        <w:rPr>
          <w:sz w:val="24"/>
        </w:rPr>
        <w:t>4.采购需求：</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4"/>
        <w:gridCol w:w="1710"/>
        <w:gridCol w:w="929"/>
        <w:gridCol w:w="614"/>
        <w:gridCol w:w="2780"/>
        <w:gridCol w:w="1875"/>
      </w:tblGrid>
      <w:tr w14:paraId="38182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8" w:hRule="atLeast"/>
        </w:trPr>
        <w:tc>
          <w:tcPr>
            <w:tcW w:w="0" w:type="auto"/>
            <w:shd w:val="clear" w:color="auto" w:fill="auto"/>
            <w:vAlign w:val="center"/>
          </w:tcPr>
          <w:p w14:paraId="72EAFC5E">
            <w:pPr>
              <w:widowControl/>
              <w:spacing w:line="360" w:lineRule="auto"/>
              <w:jc w:val="center"/>
              <w:textAlignment w:val="center"/>
              <w:rPr>
                <w:rFonts w:hint="default" w:ascii="Times New Roman" w:hAnsi="Times New Roman" w:eastAsia="宋体" w:cs="Times New Roman"/>
                <w:b/>
                <w:bCs/>
                <w:color w:val="000000"/>
                <w:sz w:val="24"/>
                <w:szCs w:val="24"/>
              </w:rPr>
            </w:pPr>
            <w:r>
              <w:rPr>
                <w:rFonts w:hint="default" w:ascii="Times New Roman" w:hAnsi="Times New Roman" w:eastAsia="宋体" w:cs="Times New Roman"/>
                <w:b/>
                <w:bCs/>
                <w:color w:val="000000"/>
                <w:kern w:val="0"/>
                <w:sz w:val="24"/>
                <w:szCs w:val="24"/>
                <w:lang w:bidi="ar"/>
              </w:rPr>
              <w:t>序号</w:t>
            </w:r>
          </w:p>
        </w:tc>
        <w:tc>
          <w:tcPr>
            <w:tcW w:w="0" w:type="auto"/>
            <w:shd w:val="clear" w:color="auto" w:fill="auto"/>
            <w:vAlign w:val="center"/>
          </w:tcPr>
          <w:p w14:paraId="4E0A6601">
            <w:pPr>
              <w:widowControl/>
              <w:spacing w:line="360" w:lineRule="auto"/>
              <w:jc w:val="center"/>
              <w:textAlignment w:val="center"/>
              <w:rPr>
                <w:rFonts w:hint="default" w:ascii="Times New Roman" w:hAnsi="Times New Roman" w:eastAsia="宋体" w:cs="Times New Roman"/>
                <w:b/>
                <w:bCs/>
                <w:color w:val="000000"/>
                <w:sz w:val="24"/>
                <w:szCs w:val="24"/>
              </w:rPr>
            </w:pPr>
            <w:r>
              <w:rPr>
                <w:rFonts w:hint="default" w:ascii="Times New Roman" w:hAnsi="Times New Roman" w:eastAsia="宋体" w:cs="Times New Roman"/>
                <w:b/>
                <w:bCs/>
                <w:color w:val="000000"/>
                <w:kern w:val="0"/>
                <w:sz w:val="24"/>
                <w:szCs w:val="24"/>
                <w:lang w:bidi="ar"/>
              </w:rPr>
              <w:t>产品名称</w:t>
            </w:r>
          </w:p>
        </w:tc>
        <w:tc>
          <w:tcPr>
            <w:tcW w:w="0" w:type="auto"/>
            <w:shd w:val="clear" w:color="auto" w:fill="auto"/>
            <w:vAlign w:val="center"/>
          </w:tcPr>
          <w:p w14:paraId="27438538">
            <w:pPr>
              <w:widowControl/>
              <w:spacing w:line="360" w:lineRule="auto"/>
              <w:jc w:val="center"/>
              <w:textAlignment w:val="center"/>
              <w:rPr>
                <w:rFonts w:hint="default" w:ascii="Times New Roman" w:hAnsi="Times New Roman" w:eastAsia="宋体" w:cs="Times New Roman"/>
                <w:b/>
                <w:bCs/>
                <w:color w:val="000000"/>
                <w:sz w:val="24"/>
                <w:szCs w:val="24"/>
              </w:rPr>
            </w:pPr>
            <w:r>
              <w:rPr>
                <w:rFonts w:hint="default" w:ascii="Times New Roman" w:hAnsi="Times New Roman" w:eastAsia="宋体" w:cs="Times New Roman"/>
                <w:b/>
                <w:bCs/>
                <w:color w:val="000000"/>
                <w:kern w:val="0"/>
                <w:sz w:val="24"/>
                <w:szCs w:val="24"/>
                <w:lang w:bidi="ar"/>
              </w:rPr>
              <w:t>计量单位</w:t>
            </w:r>
          </w:p>
        </w:tc>
        <w:tc>
          <w:tcPr>
            <w:tcW w:w="0" w:type="auto"/>
            <w:shd w:val="clear" w:color="auto" w:fill="auto"/>
            <w:vAlign w:val="center"/>
          </w:tcPr>
          <w:p w14:paraId="1C24EC35">
            <w:pPr>
              <w:widowControl/>
              <w:spacing w:line="360" w:lineRule="auto"/>
              <w:jc w:val="center"/>
              <w:textAlignment w:val="center"/>
              <w:rPr>
                <w:rFonts w:hint="default" w:ascii="Times New Roman" w:hAnsi="Times New Roman" w:eastAsia="宋体" w:cs="Times New Roman"/>
                <w:b/>
                <w:bCs/>
                <w:color w:val="000000"/>
                <w:sz w:val="24"/>
                <w:szCs w:val="24"/>
              </w:rPr>
            </w:pPr>
            <w:r>
              <w:rPr>
                <w:rFonts w:hint="default" w:ascii="Times New Roman" w:hAnsi="Times New Roman" w:eastAsia="宋体" w:cs="Times New Roman"/>
                <w:b/>
                <w:bCs/>
                <w:color w:val="000000"/>
                <w:kern w:val="0"/>
                <w:sz w:val="24"/>
                <w:szCs w:val="24"/>
                <w:lang w:bidi="ar"/>
              </w:rPr>
              <w:t>数量</w:t>
            </w:r>
          </w:p>
        </w:tc>
        <w:tc>
          <w:tcPr>
            <w:tcW w:w="0" w:type="auto"/>
            <w:shd w:val="clear" w:color="auto" w:fill="auto"/>
            <w:vAlign w:val="center"/>
          </w:tcPr>
          <w:p w14:paraId="52951E69">
            <w:pPr>
              <w:widowControl/>
              <w:spacing w:line="360" w:lineRule="auto"/>
              <w:jc w:val="center"/>
              <w:textAlignment w:val="center"/>
              <w:rPr>
                <w:rFonts w:hint="default" w:ascii="Times New Roman" w:hAnsi="Times New Roman" w:eastAsia="宋体" w:cs="Times New Roman"/>
                <w:b/>
                <w:bCs/>
                <w:color w:val="000000"/>
                <w:kern w:val="0"/>
                <w:sz w:val="24"/>
                <w:szCs w:val="24"/>
                <w:lang w:bidi="ar"/>
              </w:rPr>
            </w:pPr>
            <w:r>
              <w:rPr>
                <w:rFonts w:hint="default" w:ascii="Times New Roman" w:hAnsi="Times New Roman" w:eastAsia="宋体" w:cs="Times New Roman"/>
                <w:b/>
                <w:bCs/>
                <w:color w:val="000000"/>
                <w:kern w:val="0"/>
                <w:sz w:val="24"/>
                <w:szCs w:val="24"/>
                <w:lang w:bidi="ar"/>
              </w:rPr>
              <w:t>简要技术需求或服务要求</w:t>
            </w:r>
          </w:p>
        </w:tc>
        <w:tc>
          <w:tcPr>
            <w:tcW w:w="0" w:type="auto"/>
            <w:shd w:val="clear" w:color="auto" w:fill="auto"/>
            <w:vAlign w:val="center"/>
          </w:tcPr>
          <w:p w14:paraId="79A671B1">
            <w:pPr>
              <w:widowControl/>
              <w:spacing w:line="360" w:lineRule="auto"/>
              <w:jc w:val="center"/>
              <w:textAlignment w:val="center"/>
              <w:rPr>
                <w:rFonts w:hint="default" w:ascii="Times New Roman" w:hAnsi="Times New Roman" w:eastAsia="宋体" w:cs="Times New Roman"/>
                <w:b/>
                <w:bCs/>
                <w:color w:val="000000"/>
                <w:kern w:val="0"/>
                <w:sz w:val="24"/>
                <w:szCs w:val="24"/>
                <w:lang w:bidi="ar"/>
              </w:rPr>
            </w:pPr>
            <w:r>
              <w:rPr>
                <w:rFonts w:hint="default" w:ascii="Times New Roman" w:hAnsi="Times New Roman" w:eastAsia="宋体" w:cs="Times New Roman"/>
                <w:b/>
                <w:bCs/>
                <w:color w:val="000000"/>
                <w:kern w:val="0"/>
                <w:sz w:val="24"/>
                <w:szCs w:val="24"/>
                <w:lang w:bidi="ar"/>
              </w:rPr>
              <w:t>是否允许进口产品投标</w:t>
            </w:r>
          </w:p>
        </w:tc>
      </w:tr>
      <w:tr w14:paraId="6CC19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shd w:val="clear" w:color="auto" w:fill="auto"/>
            <w:noWrap/>
            <w:vAlign w:val="center"/>
          </w:tcPr>
          <w:p w14:paraId="435BA9D3">
            <w:pPr>
              <w:widowControl/>
              <w:spacing w:line="360" w:lineRule="auto"/>
              <w:jc w:val="center"/>
              <w:textAlignment w:val="center"/>
              <w:rPr>
                <w:rFonts w:hint="default" w:ascii="Times New Roman" w:hAnsi="Times New Roman" w:eastAsia="宋体" w:cs="Times New Roman"/>
                <w:color w:val="000000"/>
                <w:kern w:val="0"/>
                <w:sz w:val="24"/>
                <w:szCs w:val="24"/>
                <w:lang w:bidi="ar"/>
              </w:rPr>
            </w:pPr>
            <w:r>
              <w:rPr>
                <w:rFonts w:hint="default" w:ascii="Times New Roman" w:hAnsi="Times New Roman" w:eastAsia="宋体" w:cs="Times New Roman"/>
                <w:color w:val="000000"/>
                <w:kern w:val="0"/>
                <w:sz w:val="24"/>
                <w:szCs w:val="24"/>
                <w:lang w:bidi="ar"/>
              </w:rPr>
              <w:t>1</w:t>
            </w:r>
          </w:p>
        </w:tc>
        <w:tc>
          <w:tcPr>
            <w:tcW w:w="0" w:type="auto"/>
            <w:shd w:val="clear" w:color="auto" w:fill="auto"/>
            <w:vAlign w:val="center"/>
          </w:tcPr>
          <w:p w14:paraId="4CC87894">
            <w:pPr>
              <w:widowControl/>
              <w:spacing w:line="360" w:lineRule="auto"/>
              <w:jc w:val="center"/>
              <w:textAlignment w:val="center"/>
              <w:rPr>
                <w:rFonts w:hint="default" w:ascii="Times New Roman" w:hAnsi="Times New Roman" w:eastAsia="宋体" w:cs="Times New Roman"/>
                <w:color w:val="000000"/>
                <w:kern w:val="0"/>
                <w:sz w:val="24"/>
                <w:szCs w:val="24"/>
                <w:lang w:bidi="ar"/>
              </w:rPr>
            </w:pPr>
            <w:r>
              <w:rPr>
                <w:rFonts w:hint="default" w:ascii="Times New Roman" w:hAnsi="Times New Roman" w:eastAsia="宋体" w:cs="Times New Roman"/>
                <w:color w:val="000000"/>
                <w:kern w:val="0"/>
                <w:sz w:val="24"/>
                <w:szCs w:val="24"/>
                <w:lang w:bidi="ar"/>
              </w:rPr>
              <w:t>移动机器人开发平台</w:t>
            </w:r>
          </w:p>
        </w:tc>
        <w:tc>
          <w:tcPr>
            <w:tcW w:w="0" w:type="auto"/>
            <w:shd w:val="clear" w:color="auto" w:fill="auto"/>
            <w:vAlign w:val="center"/>
          </w:tcPr>
          <w:p w14:paraId="35C8D154">
            <w:pPr>
              <w:widowControl/>
              <w:spacing w:line="360" w:lineRule="auto"/>
              <w:jc w:val="center"/>
              <w:textAlignment w:val="center"/>
              <w:rPr>
                <w:rFonts w:hint="default" w:ascii="Times New Roman" w:hAnsi="Times New Roman" w:eastAsia="宋体" w:cs="Times New Roman"/>
                <w:color w:val="000000"/>
                <w:kern w:val="0"/>
                <w:sz w:val="24"/>
                <w:szCs w:val="24"/>
                <w:lang w:bidi="ar"/>
              </w:rPr>
            </w:pPr>
            <w:r>
              <w:rPr>
                <w:rFonts w:hint="default" w:ascii="Times New Roman" w:hAnsi="Times New Roman" w:eastAsia="宋体" w:cs="Times New Roman"/>
                <w:color w:val="000000"/>
                <w:kern w:val="0"/>
                <w:sz w:val="24"/>
                <w:szCs w:val="24"/>
                <w:lang w:bidi="ar"/>
              </w:rPr>
              <w:t xml:space="preserve">套 </w:t>
            </w:r>
          </w:p>
        </w:tc>
        <w:tc>
          <w:tcPr>
            <w:tcW w:w="0" w:type="auto"/>
            <w:shd w:val="clear" w:color="auto" w:fill="auto"/>
            <w:noWrap/>
            <w:vAlign w:val="center"/>
          </w:tcPr>
          <w:p w14:paraId="38C4C047">
            <w:pPr>
              <w:widowControl/>
              <w:spacing w:line="360" w:lineRule="auto"/>
              <w:jc w:val="center"/>
              <w:textAlignment w:val="center"/>
              <w:rPr>
                <w:rFonts w:hint="default" w:ascii="Times New Roman" w:hAnsi="Times New Roman" w:eastAsia="宋体" w:cs="Times New Roman"/>
                <w:color w:val="000000"/>
                <w:kern w:val="0"/>
                <w:sz w:val="24"/>
                <w:szCs w:val="24"/>
                <w:lang w:bidi="ar"/>
              </w:rPr>
            </w:pPr>
            <w:r>
              <w:rPr>
                <w:rFonts w:hint="default" w:ascii="Times New Roman" w:hAnsi="Times New Roman" w:eastAsia="宋体" w:cs="Times New Roman"/>
                <w:color w:val="000000"/>
                <w:kern w:val="0"/>
                <w:sz w:val="24"/>
                <w:szCs w:val="24"/>
                <w:lang w:bidi="ar"/>
              </w:rPr>
              <w:t>1</w:t>
            </w:r>
          </w:p>
        </w:tc>
        <w:tc>
          <w:tcPr>
            <w:tcW w:w="0" w:type="auto"/>
            <w:shd w:val="clear" w:color="auto" w:fill="auto"/>
            <w:noWrap/>
            <w:vAlign w:val="center"/>
          </w:tcPr>
          <w:p w14:paraId="20294190">
            <w:pPr>
              <w:widowControl/>
              <w:spacing w:line="360" w:lineRule="auto"/>
              <w:jc w:val="left"/>
              <w:rPr>
                <w:bCs/>
                <w:sz w:val="24"/>
              </w:rPr>
            </w:pPr>
            <w:r>
              <w:rPr>
                <w:bCs/>
                <w:sz w:val="24"/>
              </w:rPr>
              <w:t>包含以下模块：</w:t>
            </w:r>
          </w:p>
          <w:p w14:paraId="5CD38941">
            <w:pPr>
              <w:widowControl/>
              <w:spacing w:line="360" w:lineRule="auto"/>
              <w:jc w:val="left"/>
              <w:rPr>
                <w:bCs/>
                <w:sz w:val="24"/>
              </w:rPr>
            </w:pPr>
            <w:r>
              <w:rPr>
                <w:bCs/>
                <w:sz w:val="24"/>
              </w:rPr>
              <w:t>一、行走模块</w:t>
            </w:r>
          </w:p>
          <w:p w14:paraId="19E49774">
            <w:pPr>
              <w:widowControl/>
              <w:spacing w:line="360" w:lineRule="auto"/>
              <w:jc w:val="left"/>
              <w:rPr>
                <w:bCs/>
                <w:sz w:val="24"/>
              </w:rPr>
            </w:pPr>
            <w:r>
              <w:rPr>
                <w:bCs/>
                <w:sz w:val="24"/>
              </w:rPr>
              <w:t>二、多自由度作业模块</w:t>
            </w:r>
          </w:p>
          <w:p w14:paraId="78BBC433">
            <w:pPr>
              <w:widowControl/>
              <w:spacing w:line="360" w:lineRule="auto"/>
              <w:jc w:val="left"/>
              <w:rPr>
                <w:bCs/>
                <w:sz w:val="24"/>
              </w:rPr>
            </w:pPr>
            <w:r>
              <w:rPr>
                <w:bCs/>
                <w:sz w:val="24"/>
              </w:rPr>
              <w:t>三、视觉检测模块</w:t>
            </w:r>
          </w:p>
          <w:p w14:paraId="59982C36">
            <w:pPr>
              <w:widowControl/>
              <w:spacing w:line="360" w:lineRule="auto"/>
              <w:jc w:val="left"/>
              <w:rPr>
                <w:bCs/>
                <w:sz w:val="24"/>
              </w:rPr>
            </w:pPr>
            <w:r>
              <w:rPr>
                <w:bCs/>
                <w:sz w:val="24"/>
              </w:rPr>
              <w:t>四、结构光检测模块</w:t>
            </w:r>
          </w:p>
          <w:p w14:paraId="50F7A2B4">
            <w:pPr>
              <w:widowControl/>
              <w:spacing w:line="360" w:lineRule="auto"/>
              <w:jc w:val="left"/>
              <w:rPr>
                <w:bCs/>
                <w:sz w:val="24"/>
              </w:rPr>
            </w:pPr>
            <w:r>
              <w:rPr>
                <w:bCs/>
                <w:sz w:val="24"/>
              </w:rPr>
              <w:t>五、多功能作业模块</w:t>
            </w:r>
          </w:p>
          <w:p w14:paraId="181ECDCB">
            <w:pPr>
              <w:widowControl/>
              <w:spacing w:line="360" w:lineRule="auto"/>
              <w:jc w:val="left"/>
              <w:rPr>
                <w:bCs/>
                <w:sz w:val="24"/>
              </w:rPr>
            </w:pPr>
            <w:r>
              <w:rPr>
                <w:bCs/>
                <w:sz w:val="24"/>
              </w:rPr>
              <w:t>六、超声检测模块</w:t>
            </w:r>
          </w:p>
          <w:p w14:paraId="763E7B28">
            <w:pPr>
              <w:widowControl/>
              <w:spacing w:line="360" w:lineRule="auto"/>
              <w:jc w:val="left"/>
              <w:rPr>
                <w:bCs/>
                <w:sz w:val="24"/>
              </w:rPr>
            </w:pPr>
            <w:r>
              <w:rPr>
                <w:bCs/>
                <w:sz w:val="24"/>
              </w:rPr>
              <w:t xml:space="preserve">七、主控模块 </w:t>
            </w:r>
          </w:p>
          <w:p w14:paraId="3B093D76">
            <w:pPr>
              <w:widowControl/>
              <w:spacing w:line="360" w:lineRule="auto"/>
              <w:jc w:val="both"/>
              <w:textAlignment w:val="center"/>
              <w:rPr>
                <w:rFonts w:hint="default" w:ascii="Times New Roman" w:hAnsi="Times New Roman" w:eastAsia="宋体" w:cs="Times New Roman"/>
                <w:color w:val="000000"/>
                <w:kern w:val="0"/>
                <w:sz w:val="24"/>
                <w:szCs w:val="24"/>
                <w:lang w:bidi="ar"/>
              </w:rPr>
            </w:pPr>
            <w:r>
              <w:rPr>
                <w:bCs/>
                <w:sz w:val="24"/>
              </w:rPr>
              <w:t xml:space="preserve">八、作业监控模块 </w:t>
            </w:r>
          </w:p>
        </w:tc>
        <w:tc>
          <w:tcPr>
            <w:tcW w:w="0" w:type="auto"/>
            <w:shd w:val="clear" w:color="auto" w:fill="auto"/>
            <w:noWrap/>
            <w:vAlign w:val="center"/>
          </w:tcPr>
          <w:p w14:paraId="24157175">
            <w:pPr>
              <w:widowControl/>
              <w:spacing w:line="360" w:lineRule="auto"/>
              <w:jc w:val="center"/>
              <w:textAlignment w:val="center"/>
              <w:rPr>
                <w:rFonts w:hint="default" w:ascii="Times New Roman" w:hAnsi="Times New Roman" w:eastAsia="宋体" w:cs="Times New Roman"/>
                <w:color w:val="000000"/>
                <w:kern w:val="0"/>
                <w:sz w:val="24"/>
                <w:szCs w:val="24"/>
                <w:lang w:bidi="ar"/>
              </w:rPr>
            </w:pPr>
            <w:r>
              <w:rPr>
                <w:rFonts w:hint="default" w:ascii="Times New Roman" w:hAnsi="Times New Roman" w:eastAsia="宋体" w:cs="Times New Roman"/>
                <w:color w:val="000000"/>
                <w:kern w:val="0"/>
                <w:sz w:val="24"/>
                <w:szCs w:val="24"/>
                <w:lang w:bidi="ar"/>
              </w:rPr>
              <w:t>否</w:t>
            </w:r>
          </w:p>
        </w:tc>
      </w:tr>
    </w:tbl>
    <w:p w14:paraId="38313D49">
      <w:pPr>
        <w:spacing w:line="360" w:lineRule="auto"/>
        <w:ind w:firstLine="480" w:firstLineChars="200"/>
        <w:rPr>
          <w:sz w:val="24"/>
        </w:rPr>
      </w:pPr>
      <w:r>
        <w:rPr>
          <w:sz w:val="24"/>
        </w:rPr>
        <w:t>5.合同履行期限：自合同签订之日起</w:t>
      </w:r>
      <w:r>
        <w:rPr>
          <w:rFonts w:hint="eastAsia"/>
          <w:sz w:val="24"/>
        </w:rPr>
        <w:t>90</w:t>
      </w:r>
      <w:r>
        <w:rPr>
          <w:sz w:val="24"/>
        </w:rPr>
        <w:t>天内完成交货、安装。</w:t>
      </w:r>
    </w:p>
    <w:p w14:paraId="6FD72592">
      <w:pPr>
        <w:snapToGrid w:val="0"/>
        <w:spacing w:line="360" w:lineRule="auto"/>
        <w:ind w:firstLine="480" w:firstLineChars="200"/>
        <w:rPr>
          <w:sz w:val="24"/>
        </w:rPr>
      </w:pPr>
      <w:r>
        <w:rPr>
          <w:sz w:val="24"/>
        </w:rPr>
        <w:t>6.本项目是否接受联合体投标：□是  ■否。</w:t>
      </w:r>
    </w:p>
    <w:p w14:paraId="662DC7E9">
      <w:pPr>
        <w:snapToGrid w:val="0"/>
        <w:spacing w:line="360" w:lineRule="auto"/>
        <w:jc w:val="left"/>
        <w:outlineLvl w:val="1"/>
        <w:rPr>
          <w:b/>
          <w:bCs/>
          <w:sz w:val="24"/>
        </w:rPr>
      </w:pPr>
      <w:r>
        <w:rPr>
          <w:b/>
          <w:bCs/>
          <w:sz w:val="24"/>
        </w:rPr>
        <w:t>二、申请人的资格要求（须同时满足）</w:t>
      </w:r>
    </w:p>
    <w:p w14:paraId="0CD5FA58">
      <w:pPr>
        <w:snapToGrid w:val="0"/>
        <w:spacing w:line="360" w:lineRule="auto"/>
        <w:ind w:firstLine="480" w:firstLineChars="200"/>
        <w:rPr>
          <w:sz w:val="24"/>
        </w:rPr>
      </w:pPr>
      <w:r>
        <w:rPr>
          <w:sz w:val="24"/>
        </w:rPr>
        <w:t>1.满足《中华人民共和国政府采购法》第二十二条规定；</w:t>
      </w:r>
    </w:p>
    <w:p w14:paraId="7FCDA568">
      <w:pPr>
        <w:spacing w:line="360" w:lineRule="auto"/>
        <w:ind w:firstLine="480" w:firstLineChars="200"/>
        <w:rPr>
          <w:sz w:val="24"/>
        </w:rPr>
      </w:pPr>
      <w:bookmarkStart w:id="5" w:name="_Toc28359081"/>
      <w:bookmarkStart w:id="6" w:name="_Toc28359004"/>
      <w:r>
        <w:rPr>
          <w:sz w:val="24"/>
        </w:rPr>
        <w:t>2.落实政府采购政策需满足的资格要求：</w:t>
      </w:r>
    </w:p>
    <w:p w14:paraId="595AA43E">
      <w:pPr>
        <w:spacing w:line="360" w:lineRule="auto"/>
        <w:ind w:firstLine="480" w:firstLineChars="200"/>
        <w:rPr>
          <w:sz w:val="24"/>
        </w:rPr>
      </w:pPr>
      <w:r>
        <w:rPr>
          <w:sz w:val="24"/>
        </w:rPr>
        <w:t>2.1 中小企业政策</w:t>
      </w:r>
    </w:p>
    <w:p w14:paraId="6F3867CE">
      <w:pPr>
        <w:spacing w:line="360" w:lineRule="auto"/>
        <w:ind w:firstLine="480" w:firstLineChars="200"/>
        <w:rPr>
          <w:sz w:val="24"/>
        </w:rPr>
      </w:pPr>
      <w:r>
        <w:rPr>
          <w:sz w:val="24"/>
        </w:rPr>
        <w:t>■本项目不专门面向中小企业预留采购份额。</w:t>
      </w:r>
    </w:p>
    <w:p w14:paraId="74E1C0BE">
      <w:pPr>
        <w:spacing w:line="360" w:lineRule="auto"/>
        <w:ind w:firstLine="480" w:firstLineChars="200"/>
        <w:rPr>
          <w:sz w:val="24"/>
        </w:rPr>
      </w:pPr>
      <w:r>
        <w:rPr>
          <w:sz w:val="24"/>
        </w:rPr>
        <w:t>□本项目专门面向  □中小 □小微企业  采购。即：提供的货物全部由符合政策要求的中小/小微企业制造、服务全部由符合政策要求的中小/小微企业承接。</w:t>
      </w:r>
    </w:p>
    <w:p w14:paraId="2B1845B1">
      <w:pPr>
        <w:spacing w:line="360" w:lineRule="auto"/>
        <w:ind w:firstLine="480" w:firstLineChars="200"/>
        <w:rPr>
          <w:sz w:val="24"/>
        </w:rPr>
      </w:pPr>
      <w:r>
        <w:rPr>
          <w:sz w:val="24"/>
        </w:rPr>
        <w:t>□本项目预留部分采购项目预算专门面向中小企业采购。对于预留份额，提供的货物由符合政策要求的中小企业制造、服务由符合政策要求的中小企业承接。预留份额通过以下措施进行：__________________。</w:t>
      </w:r>
    </w:p>
    <w:p w14:paraId="651FADC1">
      <w:pPr>
        <w:spacing w:line="360" w:lineRule="auto"/>
        <w:ind w:firstLine="480" w:firstLineChars="200"/>
        <w:rPr>
          <w:sz w:val="24"/>
        </w:rPr>
      </w:pPr>
      <w:r>
        <w:rPr>
          <w:sz w:val="24"/>
        </w:rPr>
        <w:t>2.2 其它落实政府采购政策的资格要求（如有）：</w:t>
      </w:r>
      <w:r>
        <w:rPr>
          <w:sz w:val="24"/>
          <w:u w:val="single"/>
        </w:rPr>
        <w:t xml:space="preserve"> / </w:t>
      </w:r>
      <w:r>
        <w:rPr>
          <w:sz w:val="24"/>
        </w:rPr>
        <w:t>。</w:t>
      </w:r>
    </w:p>
    <w:p w14:paraId="4C6835BD">
      <w:pPr>
        <w:snapToGrid w:val="0"/>
        <w:spacing w:line="360" w:lineRule="auto"/>
        <w:ind w:firstLine="480" w:firstLineChars="200"/>
        <w:rPr>
          <w:i/>
          <w:iCs/>
          <w:sz w:val="24"/>
          <w:u w:val="single"/>
        </w:rPr>
      </w:pPr>
      <w:r>
        <w:rPr>
          <w:sz w:val="24"/>
        </w:rPr>
        <w:t>3.本项目的特定资格要求：</w:t>
      </w:r>
    </w:p>
    <w:p w14:paraId="5CE54288">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w:t>
      </w:r>
    </w:p>
    <w:p w14:paraId="04A9DCD5">
      <w:pPr>
        <w:tabs>
          <w:tab w:val="left" w:pos="900"/>
          <w:tab w:val="left" w:pos="1134"/>
          <w:tab w:val="left" w:pos="1589"/>
          <w:tab w:val="left" w:pos="5521"/>
        </w:tabs>
        <w:snapToGrid w:val="0"/>
        <w:spacing w:line="360" w:lineRule="auto"/>
        <w:ind w:firstLine="480" w:firstLineChars="200"/>
        <w:rPr>
          <w:sz w:val="24"/>
        </w:rPr>
      </w:pPr>
      <w:r>
        <w:rPr>
          <w:sz w:val="24"/>
        </w:rPr>
        <w:t>■否</w:t>
      </w:r>
    </w:p>
    <w:p w14:paraId="78161C76">
      <w:pPr>
        <w:tabs>
          <w:tab w:val="left" w:pos="900"/>
          <w:tab w:val="left" w:pos="1134"/>
          <w:tab w:val="left" w:pos="1589"/>
          <w:tab w:val="left" w:pos="5521"/>
        </w:tabs>
        <w:snapToGrid w:val="0"/>
        <w:spacing w:line="360" w:lineRule="auto"/>
        <w:ind w:firstLine="480" w:firstLineChars="200"/>
        <w:rPr>
          <w:sz w:val="24"/>
        </w:rPr>
      </w:pPr>
      <w:r>
        <w:rPr>
          <w:sz w:val="24"/>
        </w:rPr>
        <w:t>□是，公益一类事业单位、使用事业编制且由财政拨款保障的群团组织，不得作为承接主体；</w:t>
      </w:r>
    </w:p>
    <w:p w14:paraId="3C6EC4B6">
      <w:pPr>
        <w:tabs>
          <w:tab w:val="left" w:pos="900"/>
          <w:tab w:val="left" w:pos="1134"/>
          <w:tab w:val="left" w:pos="1589"/>
          <w:tab w:val="left" w:pos="5521"/>
        </w:tabs>
        <w:snapToGrid w:val="0"/>
        <w:spacing w:line="360" w:lineRule="auto"/>
        <w:ind w:firstLine="480" w:firstLineChars="200"/>
        <w:rPr>
          <w:i/>
          <w:iCs/>
          <w:sz w:val="24"/>
          <w:u w:val="single"/>
        </w:rPr>
      </w:pPr>
      <w:r>
        <w:rPr>
          <w:sz w:val="24"/>
        </w:rPr>
        <w:t>3.2其他特定资格要求：</w:t>
      </w:r>
      <w:r>
        <w:rPr>
          <w:rFonts w:eastAsiaTheme="minorEastAsia"/>
          <w:sz w:val="24"/>
        </w:rPr>
        <w:t>无。</w:t>
      </w:r>
    </w:p>
    <w:bookmarkEnd w:id="5"/>
    <w:bookmarkEnd w:id="6"/>
    <w:p w14:paraId="7ABC3D48">
      <w:pPr>
        <w:snapToGrid w:val="0"/>
        <w:spacing w:line="360" w:lineRule="auto"/>
        <w:jc w:val="left"/>
        <w:outlineLvl w:val="1"/>
        <w:rPr>
          <w:b/>
          <w:bCs/>
          <w:sz w:val="24"/>
        </w:rPr>
      </w:pPr>
      <w:bookmarkStart w:id="7" w:name="_Toc35393623"/>
      <w:bookmarkStart w:id="8" w:name="_Toc35393792"/>
      <w:r>
        <w:rPr>
          <w:b/>
          <w:bCs/>
          <w:sz w:val="24"/>
        </w:rPr>
        <w:t>三、获取招标文件</w:t>
      </w:r>
      <w:bookmarkEnd w:id="7"/>
      <w:bookmarkEnd w:id="8"/>
    </w:p>
    <w:p w14:paraId="388BDDB2">
      <w:pPr>
        <w:adjustRightInd w:val="0"/>
        <w:snapToGrid w:val="0"/>
        <w:spacing w:line="360" w:lineRule="auto"/>
        <w:ind w:firstLine="480" w:firstLineChars="200"/>
        <w:rPr>
          <w:sz w:val="24"/>
          <w:lang w:bidi="ar"/>
        </w:rPr>
      </w:pPr>
      <w:r>
        <w:rPr>
          <w:sz w:val="24"/>
          <w:lang w:bidi="ar"/>
        </w:rPr>
        <w:t>1.时间：2026年</w:t>
      </w:r>
      <w:r>
        <w:rPr>
          <w:rFonts w:hint="eastAsia"/>
          <w:sz w:val="24"/>
          <w:lang w:bidi="ar"/>
        </w:rPr>
        <w:t>9</w:t>
      </w:r>
      <w:r>
        <w:rPr>
          <w:sz w:val="24"/>
          <w:lang w:bidi="ar"/>
        </w:rPr>
        <w:t>月</w:t>
      </w:r>
      <w:r>
        <w:rPr>
          <w:rFonts w:hint="eastAsia"/>
          <w:sz w:val="24"/>
          <w:lang w:val="en-US" w:eastAsia="zh-CN" w:bidi="ar"/>
        </w:rPr>
        <w:t>24</w:t>
      </w:r>
      <w:r>
        <w:rPr>
          <w:sz w:val="24"/>
          <w:lang w:bidi="ar"/>
        </w:rPr>
        <w:t>日至2026年</w:t>
      </w:r>
      <w:r>
        <w:rPr>
          <w:rFonts w:hint="eastAsia"/>
          <w:sz w:val="24"/>
          <w:lang w:val="en-US" w:eastAsia="zh-CN" w:bidi="ar"/>
        </w:rPr>
        <w:t>10</w:t>
      </w:r>
      <w:r>
        <w:rPr>
          <w:sz w:val="24"/>
          <w:lang w:bidi="ar"/>
        </w:rPr>
        <w:t>月</w:t>
      </w:r>
      <w:r>
        <w:rPr>
          <w:rFonts w:hint="eastAsia"/>
          <w:sz w:val="24"/>
          <w:lang w:val="en-US" w:eastAsia="zh-CN" w:bidi="ar"/>
        </w:rPr>
        <w:t>9</w:t>
      </w:r>
      <w:r>
        <w:rPr>
          <w:sz w:val="24"/>
          <w:lang w:bidi="ar"/>
        </w:rPr>
        <w:t>日，每天上午09:00至12:00，下午12:00至17:00（北京时间，法定节假日除外）。</w:t>
      </w:r>
    </w:p>
    <w:p w14:paraId="55BCF9F6">
      <w:pPr>
        <w:adjustRightInd w:val="0"/>
        <w:snapToGrid w:val="0"/>
        <w:spacing w:line="360" w:lineRule="auto"/>
        <w:ind w:firstLine="480" w:firstLineChars="200"/>
        <w:rPr>
          <w:sz w:val="24"/>
        </w:rPr>
      </w:pPr>
      <w:r>
        <w:rPr>
          <w:sz w:val="24"/>
          <w:lang w:bidi="ar"/>
        </w:rPr>
        <w:t>2.地点：北京市政府采购电子交易平台</w:t>
      </w:r>
    </w:p>
    <w:p w14:paraId="4FE5324B">
      <w:pPr>
        <w:adjustRightInd w:val="0"/>
        <w:snapToGrid w:val="0"/>
        <w:spacing w:line="360" w:lineRule="auto"/>
        <w:ind w:firstLine="480" w:firstLineChars="200"/>
        <w:jc w:val="left"/>
        <w:rPr>
          <w:sz w:val="24"/>
          <w:lang w:bidi="ar"/>
        </w:rPr>
      </w:pPr>
      <w:r>
        <w:rPr>
          <w:sz w:val="24"/>
          <w:lang w:bidi="ar"/>
        </w:rPr>
        <w:t>3.方式：供应商使用CA数字证书或电子营业执照登录北京市政府采购电子交易平台（http://zbcg-bjzc.zhongcy.com/bjczj-portal-site/index.html#/home）获取电子版招标文件。</w:t>
      </w:r>
    </w:p>
    <w:p w14:paraId="533F1C57">
      <w:pPr>
        <w:adjustRightInd w:val="0"/>
        <w:snapToGrid w:val="0"/>
        <w:spacing w:line="360" w:lineRule="auto"/>
        <w:ind w:firstLine="480" w:firstLineChars="200"/>
        <w:jc w:val="left"/>
        <w:rPr>
          <w:sz w:val="24"/>
        </w:rPr>
      </w:pPr>
      <w:r>
        <w:rPr>
          <w:sz w:val="24"/>
          <w:lang w:bidi="ar"/>
        </w:rPr>
        <w:t>4.售价：0元。</w:t>
      </w:r>
    </w:p>
    <w:p w14:paraId="0F127248">
      <w:pPr>
        <w:snapToGrid w:val="0"/>
        <w:spacing w:line="360" w:lineRule="auto"/>
        <w:jc w:val="left"/>
        <w:outlineLvl w:val="1"/>
        <w:rPr>
          <w:b/>
          <w:bCs/>
          <w:sz w:val="24"/>
        </w:rPr>
      </w:pPr>
      <w:bookmarkStart w:id="9" w:name="_Toc28359005"/>
      <w:bookmarkStart w:id="10" w:name="_Toc28359082"/>
      <w:bookmarkStart w:id="11" w:name="_Toc35393793"/>
      <w:bookmarkStart w:id="12" w:name="_Toc35393624"/>
      <w:r>
        <w:rPr>
          <w:b/>
          <w:bCs/>
          <w:sz w:val="24"/>
        </w:rPr>
        <w:t>四、提交投标文件</w:t>
      </w:r>
      <w:bookmarkEnd w:id="9"/>
      <w:bookmarkEnd w:id="10"/>
      <w:r>
        <w:rPr>
          <w:b/>
          <w:bCs/>
          <w:sz w:val="24"/>
        </w:rPr>
        <w:t>截止时间、开标时间和地点</w:t>
      </w:r>
      <w:bookmarkEnd w:id="11"/>
      <w:bookmarkEnd w:id="12"/>
    </w:p>
    <w:p w14:paraId="12C54F47">
      <w:pPr>
        <w:snapToGrid w:val="0"/>
        <w:spacing w:line="360" w:lineRule="auto"/>
        <w:ind w:firstLine="480" w:firstLineChars="200"/>
        <w:rPr>
          <w:bCs/>
          <w:sz w:val="24"/>
          <w:u w:val="single"/>
        </w:rPr>
      </w:pPr>
      <w:bookmarkStart w:id="13" w:name="_Toc28359007"/>
      <w:bookmarkStart w:id="14" w:name="_Toc28359084"/>
      <w:bookmarkStart w:id="15" w:name="_Toc35393625"/>
      <w:bookmarkStart w:id="16" w:name="_Toc35393794"/>
      <w:r>
        <w:rPr>
          <w:sz w:val="24"/>
          <w:lang w:bidi="ar"/>
        </w:rPr>
        <w:t>投标截止时间、开标时间：2026年</w:t>
      </w:r>
      <w:r>
        <w:rPr>
          <w:rFonts w:hint="eastAsia"/>
          <w:sz w:val="24"/>
          <w:lang w:bidi="ar"/>
        </w:rPr>
        <w:t>10</w:t>
      </w:r>
      <w:r>
        <w:rPr>
          <w:sz w:val="24"/>
          <w:lang w:bidi="ar"/>
        </w:rPr>
        <w:t>月</w:t>
      </w:r>
      <w:r>
        <w:rPr>
          <w:rFonts w:hint="eastAsia"/>
          <w:sz w:val="24"/>
          <w:lang w:val="en-US" w:eastAsia="zh-CN" w:bidi="ar"/>
        </w:rPr>
        <w:t>15</w:t>
      </w:r>
      <w:r>
        <w:rPr>
          <w:sz w:val="24"/>
          <w:lang w:bidi="ar"/>
        </w:rPr>
        <w:t>日10点00分</w:t>
      </w:r>
      <w:r>
        <w:rPr>
          <w:bCs/>
          <w:sz w:val="24"/>
          <w:lang w:bidi="ar"/>
        </w:rPr>
        <w:t>（北京时间）</w:t>
      </w:r>
      <w:r>
        <w:rPr>
          <w:iCs/>
          <w:sz w:val="24"/>
          <w:lang w:bidi="ar"/>
        </w:rPr>
        <w:t>。</w:t>
      </w:r>
    </w:p>
    <w:p w14:paraId="05B195FC">
      <w:pPr>
        <w:snapToGrid w:val="0"/>
        <w:spacing w:line="360" w:lineRule="auto"/>
        <w:ind w:firstLine="480" w:firstLineChars="200"/>
        <w:rPr>
          <w:sz w:val="24"/>
          <w:lang w:val="zh-TW" w:bidi="ar"/>
        </w:rPr>
      </w:pPr>
      <w:r>
        <w:rPr>
          <w:sz w:val="24"/>
          <w:lang w:bidi="ar"/>
        </w:rPr>
        <w:t>地点：北京市政府采购电子交易平台</w:t>
      </w:r>
      <w:r>
        <w:rPr>
          <w:sz w:val="24"/>
          <w:lang w:val="zh-TW" w:bidi="ar"/>
        </w:rPr>
        <w:t>。</w:t>
      </w:r>
    </w:p>
    <w:p w14:paraId="6D833A34">
      <w:pPr>
        <w:snapToGrid w:val="0"/>
        <w:spacing w:line="360" w:lineRule="auto"/>
        <w:jc w:val="left"/>
        <w:outlineLvl w:val="1"/>
        <w:rPr>
          <w:b/>
          <w:bCs/>
          <w:sz w:val="24"/>
        </w:rPr>
      </w:pPr>
      <w:r>
        <w:rPr>
          <w:b/>
          <w:bCs/>
          <w:sz w:val="24"/>
        </w:rPr>
        <w:t>五、公告期限</w:t>
      </w:r>
      <w:bookmarkEnd w:id="13"/>
      <w:bookmarkEnd w:id="14"/>
      <w:bookmarkEnd w:id="15"/>
      <w:bookmarkEnd w:id="16"/>
    </w:p>
    <w:p w14:paraId="5C988659">
      <w:pPr>
        <w:snapToGrid w:val="0"/>
        <w:spacing w:line="360" w:lineRule="auto"/>
        <w:ind w:firstLine="480" w:firstLineChars="200"/>
        <w:rPr>
          <w:kern w:val="0"/>
          <w:sz w:val="24"/>
        </w:rPr>
      </w:pPr>
      <w:r>
        <w:rPr>
          <w:kern w:val="0"/>
          <w:sz w:val="24"/>
        </w:rPr>
        <w:t>自本公告发布之日起5个工作日。</w:t>
      </w:r>
    </w:p>
    <w:p w14:paraId="463F181D">
      <w:pPr>
        <w:snapToGrid w:val="0"/>
        <w:spacing w:line="360" w:lineRule="auto"/>
        <w:jc w:val="left"/>
        <w:outlineLvl w:val="1"/>
        <w:rPr>
          <w:b/>
          <w:bCs/>
          <w:sz w:val="24"/>
        </w:rPr>
      </w:pPr>
      <w:bookmarkStart w:id="17" w:name="_Toc35393626"/>
      <w:bookmarkStart w:id="18" w:name="_Toc35393795"/>
      <w:r>
        <w:rPr>
          <w:b/>
          <w:bCs/>
          <w:sz w:val="24"/>
        </w:rPr>
        <w:t>六、其他补充事宜</w:t>
      </w:r>
      <w:bookmarkEnd w:id="17"/>
      <w:bookmarkEnd w:id="18"/>
    </w:p>
    <w:p w14:paraId="7CC0BCC5">
      <w:pPr>
        <w:snapToGrid w:val="0"/>
        <w:spacing w:line="360" w:lineRule="auto"/>
        <w:ind w:firstLine="480" w:firstLineChars="200"/>
        <w:rPr>
          <w:sz w:val="24"/>
          <w:lang w:bidi="ar"/>
        </w:rPr>
      </w:pPr>
      <w:r>
        <w:rPr>
          <w:sz w:val="24"/>
        </w:rPr>
        <w:t>1.本项目需要落实的政府采购政策：</w:t>
      </w:r>
    </w:p>
    <w:p w14:paraId="579D6F32">
      <w:pPr>
        <w:snapToGrid w:val="0"/>
        <w:spacing w:line="360" w:lineRule="auto"/>
        <w:ind w:firstLine="480" w:firstLineChars="200"/>
        <w:rPr>
          <w:sz w:val="24"/>
          <w:lang w:bidi="ar"/>
        </w:rPr>
      </w:pPr>
      <w:r>
        <w:rPr>
          <w:sz w:val="24"/>
          <w:lang w:bidi="ar"/>
        </w:rPr>
        <w:t>（1）节能产品强制采购</w:t>
      </w:r>
    </w:p>
    <w:p w14:paraId="2FFFDAD2">
      <w:pPr>
        <w:snapToGrid w:val="0"/>
        <w:spacing w:line="360" w:lineRule="auto"/>
        <w:ind w:firstLine="480" w:firstLineChars="200"/>
        <w:rPr>
          <w:sz w:val="24"/>
          <w:lang w:bidi="ar"/>
        </w:rPr>
      </w:pPr>
      <w:r>
        <w:rPr>
          <w:sz w:val="24"/>
          <w:lang w:bidi="ar"/>
        </w:rPr>
        <w:t>（2）节能产品、环境标志产品优先采购</w:t>
      </w:r>
    </w:p>
    <w:p w14:paraId="745343FA">
      <w:pPr>
        <w:snapToGrid w:val="0"/>
        <w:spacing w:line="360" w:lineRule="auto"/>
        <w:ind w:firstLine="480" w:firstLineChars="200"/>
        <w:rPr>
          <w:sz w:val="24"/>
          <w:lang w:bidi="ar"/>
        </w:rPr>
      </w:pPr>
      <w:r>
        <w:rPr>
          <w:sz w:val="24"/>
          <w:lang w:bidi="ar"/>
        </w:rPr>
        <w:t>（3）政府采购促进中小企业发展</w:t>
      </w:r>
    </w:p>
    <w:p w14:paraId="699CF5ED">
      <w:pPr>
        <w:snapToGrid w:val="0"/>
        <w:spacing w:line="360" w:lineRule="auto"/>
        <w:ind w:firstLine="480" w:firstLineChars="200"/>
        <w:rPr>
          <w:sz w:val="24"/>
          <w:lang w:bidi="ar"/>
        </w:rPr>
      </w:pPr>
      <w:r>
        <w:rPr>
          <w:sz w:val="24"/>
          <w:lang w:bidi="ar"/>
        </w:rPr>
        <w:t>（4）政府采购支持监狱企业发展</w:t>
      </w:r>
    </w:p>
    <w:p w14:paraId="010CD629">
      <w:pPr>
        <w:snapToGrid w:val="0"/>
        <w:spacing w:line="360" w:lineRule="auto"/>
        <w:ind w:firstLine="480" w:firstLineChars="200"/>
        <w:rPr>
          <w:sz w:val="24"/>
          <w:lang w:bidi="ar"/>
        </w:rPr>
      </w:pPr>
      <w:r>
        <w:rPr>
          <w:sz w:val="24"/>
          <w:lang w:bidi="ar"/>
        </w:rPr>
        <w:t>（5）政府采购促进残疾人就业</w:t>
      </w:r>
    </w:p>
    <w:p w14:paraId="4FC82F77">
      <w:pPr>
        <w:snapToGrid w:val="0"/>
        <w:spacing w:line="360" w:lineRule="auto"/>
        <w:ind w:firstLine="480" w:firstLineChars="200"/>
        <w:rPr>
          <w:sz w:val="24"/>
        </w:rPr>
      </w:pPr>
      <w:r>
        <w:rPr>
          <w:sz w:val="24"/>
          <w:lang w:bidi="ar"/>
        </w:rPr>
        <w:t>（6）进口产品管理</w:t>
      </w:r>
      <w:r>
        <w:rPr>
          <w:sz w:val="24"/>
        </w:rPr>
        <w:t xml:space="preserve"> </w:t>
      </w:r>
    </w:p>
    <w:p w14:paraId="12BA13B1">
      <w:pPr>
        <w:snapToGrid w:val="0"/>
        <w:spacing w:line="360" w:lineRule="auto"/>
        <w:ind w:firstLine="480" w:firstLineChars="200"/>
        <w:rPr>
          <w:sz w:val="24"/>
        </w:rPr>
      </w:pPr>
      <w:r>
        <w:rPr>
          <w:sz w:val="24"/>
        </w:rPr>
        <w:t>（7）本国产品</w:t>
      </w:r>
    </w:p>
    <w:p w14:paraId="599DAA70">
      <w:pPr>
        <w:adjustRightInd w:val="0"/>
        <w:snapToGrid w:val="0"/>
        <w:spacing w:line="360" w:lineRule="auto"/>
        <w:ind w:firstLine="480" w:firstLineChars="200"/>
        <w:jc w:val="left"/>
        <w:rPr>
          <w:bCs/>
          <w:sz w:val="24"/>
          <w:lang w:bidi="ar"/>
        </w:rPr>
      </w:pPr>
      <w:r>
        <w:rPr>
          <w:sz w:val="24"/>
          <w:lang w:bidi="ar"/>
        </w:rPr>
        <w:t>2.本项目采用</w:t>
      </w:r>
      <w:r>
        <w:rPr>
          <w:b/>
          <w:bCs/>
          <w:sz w:val="24"/>
          <w:lang w:bidi="ar"/>
        </w:rPr>
        <w:t>全流程电子化</w:t>
      </w:r>
      <w:r>
        <w:rPr>
          <w:sz w:val="24"/>
          <w:lang w:bidi="ar"/>
        </w:rPr>
        <w:t>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14:paraId="3D9F822B">
      <w:pPr>
        <w:adjustRightInd w:val="0"/>
        <w:snapToGrid w:val="0"/>
        <w:spacing w:line="360" w:lineRule="auto"/>
        <w:ind w:firstLine="480" w:firstLineChars="200"/>
        <w:rPr>
          <w:sz w:val="24"/>
          <w:lang w:bidi="ar"/>
        </w:rPr>
      </w:pPr>
      <w:r>
        <w:rPr>
          <w:sz w:val="24"/>
          <w:lang w:bidi="ar"/>
        </w:rPr>
        <w:t>CA数字证书服务热线 010-58511086</w:t>
      </w:r>
    </w:p>
    <w:p w14:paraId="282AB4B1">
      <w:pPr>
        <w:adjustRightInd w:val="0"/>
        <w:snapToGrid w:val="0"/>
        <w:spacing w:line="360" w:lineRule="auto"/>
        <w:ind w:firstLine="480" w:firstLineChars="200"/>
        <w:rPr>
          <w:sz w:val="24"/>
        </w:rPr>
      </w:pPr>
      <w:r>
        <w:rPr>
          <w:sz w:val="24"/>
          <w:lang w:bidi="ar"/>
        </w:rPr>
        <w:t>电子营业执照服务热线 400-699-7000</w:t>
      </w:r>
    </w:p>
    <w:p w14:paraId="2A5A63FC">
      <w:pPr>
        <w:adjustRightInd w:val="0"/>
        <w:snapToGrid w:val="0"/>
        <w:spacing w:line="360" w:lineRule="auto"/>
        <w:ind w:firstLine="480" w:firstLineChars="200"/>
        <w:rPr>
          <w:sz w:val="24"/>
        </w:rPr>
      </w:pPr>
      <w:r>
        <w:rPr>
          <w:sz w:val="24"/>
          <w:lang w:bidi="ar"/>
        </w:rPr>
        <w:t>技术支持服务热线    010-86483801</w:t>
      </w:r>
    </w:p>
    <w:p w14:paraId="61793B74">
      <w:pPr>
        <w:adjustRightInd w:val="0"/>
        <w:snapToGrid w:val="0"/>
        <w:spacing w:line="360" w:lineRule="auto"/>
        <w:ind w:firstLine="480" w:firstLineChars="200"/>
        <w:jc w:val="left"/>
        <w:rPr>
          <w:sz w:val="24"/>
          <w:lang w:bidi="ar"/>
        </w:rPr>
      </w:pPr>
      <w:r>
        <w:rPr>
          <w:sz w:val="24"/>
          <w:lang w:bidi="ar"/>
        </w:rPr>
        <w:t>2.1办理CA数字证书或电子营业执照</w:t>
      </w:r>
    </w:p>
    <w:p w14:paraId="2A771FD4">
      <w:pPr>
        <w:adjustRightInd w:val="0"/>
        <w:snapToGrid w:val="0"/>
        <w:spacing w:line="360" w:lineRule="auto"/>
        <w:ind w:firstLine="480" w:firstLineChars="200"/>
        <w:jc w:val="left"/>
        <w:rPr>
          <w:sz w:val="24"/>
        </w:rPr>
      </w:pPr>
      <w:r>
        <w:rPr>
          <w:sz w:val="24"/>
          <w:lang w:bidi="ar"/>
        </w:rPr>
        <w:t>供应商登录北京市政府采购电子交易平台查阅“用户指南”—“操作指南”—“市场主体CA办理操作流程指引”/“电子营业执照使用指南”，按照程序要求办理。</w:t>
      </w:r>
    </w:p>
    <w:p w14:paraId="7C8CBD83">
      <w:pPr>
        <w:adjustRightInd w:val="0"/>
        <w:snapToGrid w:val="0"/>
        <w:spacing w:line="360" w:lineRule="auto"/>
        <w:ind w:firstLine="480" w:firstLineChars="200"/>
        <w:rPr>
          <w:sz w:val="24"/>
          <w:lang w:bidi="ar"/>
        </w:rPr>
      </w:pPr>
      <w:r>
        <w:rPr>
          <w:sz w:val="24"/>
          <w:lang w:bidi="ar"/>
        </w:rPr>
        <w:t>2.2注册</w:t>
      </w:r>
    </w:p>
    <w:p w14:paraId="0DFA5F0B">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14:paraId="0786D6CE">
      <w:pPr>
        <w:adjustRightInd w:val="0"/>
        <w:snapToGrid w:val="0"/>
        <w:spacing w:line="360" w:lineRule="auto"/>
        <w:ind w:firstLine="480" w:firstLineChars="200"/>
        <w:jc w:val="left"/>
        <w:rPr>
          <w:sz w:val="24"/>
          <w:lang w:bidi="ar"/>
        </w:rPr>
      </w:pPr>
      <w:r>
        <w:rPr>
          <w:sz w:val="24"/>
          <w:lang w:bidi="ar"/>
        </w:rPr>
        <w:t>2.3驱动、客户端下载</w:t>
      </w:r>
    </w:p>
    <w:p w14:paraId="4123BCE9">
      <w:pPr>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14:paraId="6827D7D8">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14:paraId="136A948E">
      <w:pPr>
        <w:adjustRightInd w:val="0"/>
        <w:snapToGrid w:val="0"/>
        <w:spacing w:line="360" w:lineRule="auto"/>
        <w:ind w:firstLine="480" w:firstLineChars="200"/>
        <w:rPr>
          <w:sz w:val="24"/>
          <w:lang w:bidi="ar"/>
        </w:rPr>
      </w:pPr>
      <w:r>
        <w:rPr>
          <w:sz w:val="24"/>
          <w:lang w:bidi="ar"/>
        </w:rPr>
        <w:t>2.4获取电子招标文件</w:t>
      </w:r>
    </w:p>
    <w:p w14:paraId="7710B6DF">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供应商使用CA数字证书或电子营业执照登录北京市政府采购电子交易平台获取电子招标文件。</w:t>
      </w:r>
    </w:p>
    <w:p w14:paraId="4291B7D2">
      <w:pPr>
        <w:adjustRightInd w:val="0"/>
        <w:snapToGrid w:val="0"/>
        <w:spacing w:line="360" w:lineRule="auto"/>
        <w:ind w:firstLine="480" w:firstLineChars="200"/>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0D6AC033">
      <w:pPr>
        <w:adjustRightInd w:val="0"/>
        <w:snapToGrid w:val="0"/>
        <w:spacing w:line="360" w:lineRule="auto"/>
        <w:ind w:firstLine="480" w:firstLineChars="200"/>
        <w:rPr>
          <w:sz w:val="24"/>
          <w:lang w:bidi="ar"/>
        </w:rPr>
      </w:pPr>
      <w:r>
        <w:rPr>
          <w:sz w:val="24"/>
          <w:lang w:bidi="ar"/>
        </w:rPr>
        <w:t>2.5编制电子投标文件</w:t>
      </w:r>
    </w:p>
    <w:p w14:paraId="69A6B0FF">
      <w:pPr>
        <w:adjustRightInd w:val="0"/>
        <w:snapToGrid w:val="0"/>
        <w:spacing w:line="360" w:lineRule="auto"/>
        <w:ind w:firstLine="480" w:firstLineChars="20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76E9B26D">
      <w:pPr>
        <w:snapToGrid w:val="0"/>
        <w:spacing w:line="360" w:lineRule="auto"/>
        <w:ind w:firstLine="480" w:firstLineChars="200"/>
        <w:jc w:val="left"/>
        <w:rPr>
          <w:sz w:val="24"/>
          <w:lang w:val="zh-TW" w:bidi="ar"/>
        </w:rPr>
      </w:pPr>
      <w:r>
        <w:rPr>
          <w:sz w:val="24"/>
          <w:lang w:bidi="ar"/>
        </w:rPr>
        <w:t>2</w:t>
      </w:r>
      <w:r>
        <w:rPr>
          <w:sz w:val="24"/>
          <w:lang w:val="zh-TW" w:eastAsia="zh-TW" w:bidi="ar"/>
        </w:rPr>
        <w:t>.6</w:t>
      </w:r>
      <w:r>
        <w:rPr>
          <w:sz w:val="24"/>
          <w:lang w:val="zh-TW" w:bidi="ar"/>
        </w:rPr>
        <w:t>提交电子投标文件</w:t>
      </w:r>
    </w:p>
    <w:p w14:paraId="7350B6A1">
      <w:pPr>
        <w:snapToGrid w:val="0"/>
        <w:spacing w:line="360" w:lineRule="auto"/>
        <w:ind w:firstLine="480" w:firstLineChars="20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66B12066">
      <w:pPr>
        <w:snapToGrid w:val="0"/>
        <w:spacing w:line="360" w:lineRule="auto"/>
        <w:ind w:firstLine="480" w:firstLineChars="200"/>
        <w:jc w:val="left"/>
        <w:rPr>
          <w:sz w:val="24"/>
          <w:lang w:eastAsia="zh-TW" w:bidi="ar"/>
        </w:rPr>
      </w:pPr>
      <w:r>
        <w:rPr>
          <w:sz w:val="24"/>
          <w:lang w:bidi="ar"/>
        </w:rPr>
        <w:t>2</w:t>
      </w:r>
      <w:r>
        <w:rPr>
          <w:sz w:val="24"/>
          <w:lang w:val="zh-TW" w:bidi="ar"/>
        </w:rPr>
        <w:t>.</w:t>
      </w:r>
      <w:r>
        <w:rPr>
          <w:sz w:val="24"/>
          <w:lang w:val="zh-TW" w:eastAsia="zh-TW" w:bidi="ar"/>
        </w:rPr>
        <w:t>7</w:t>
      </w:r>
      <w:r>
        <w:rPr>
          <w:sz w:val="24"/>
          <w:lang w:val="zh-TW" w:bidi="ar"/>
        </w:rPr>
        <w:t>电子开标</w:t>
      </w:r>
    </w:p>
    <w:p w14:paraId="2AEE105A">
      <w:pPr>
        <w:snapToGrid w:val="0"/>
        <w:spacing w:line="360" w:lineRule="auto"/>
        <w:ind w:firstLine="480" w:firstLineChars="200"/>
        <w:rPr>
          <w:sz w:val="24"/>
          <w:lang w:eastAsia="zh-TW"/>
        </w:rPr>
      </w:pPr>
      <w:r>
        <w:rPr>
          <w:sz w:val="24"/>
          <w:lang w:val="zh-TW" w:bidi="ar"/>
        </w:rPr>
        <w:t>供应商在开标地点使用</w:t>
      </w:r>
      <w:r>
        <w:rPr>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p>
    <w:p w14:paraId="71CD5F94">
      <w:pPr>
        <w:snapToGrid w:val="0"/>
        <w:spacing w:line="360" w:lineRule="auto"/>
        <w:ind w:firstLine="480" w:firstLineChars="200"/>
        <w:rPr>
          <w:sz w:val="24"/>
          <w:lang w:bidi="ar"/>
        </w:rPr>
      </w:pPr>
      <w:r>
        <w:rPr>
          <w:sz w:val="24"/>
          <w:lang w:bidi="ar"/>
        </w:rPr>
        <w:t>3.采购代理机构项目编号：BJJQ-2026-</w:t>
      </w:r>
      <w:r>
        <w:rPr>
          <w:rFonts w:hint="eastAsia"/>
          <w:sz w:val="24"/>
          <w:lang w:bidi="ar"/>
        </w:rPr>
        <w:t>866</w:t>
      </w:r>
    </w:p>
    <w:p w14:paraId="1D3565A3">
      <w:pPr>
        <w:snapToGrid w:val="0"/>
        <w:spacing w:line="360" w:lineRule="auto"/>
        <w:ind w:firstLine="480" w:firstLineChars="200"/>
        <w:rPr>
          <w:sz w:val="24"/>
          <w:lang w:bidi="ar"/>
        </w:rPr>
      </w:pPr>
      <w:r>
        <w:rPr>
          <w:sz w:val="24"/>
          <w:lang w:bidi="ar"/>
        </w:rPr>
        <w:t>4.采购代理机构项目联系邮箱：yw01@hcjq.net</w:t>
      </w:r>
    </w:p>
    <w:p w14:paraId="656469E5">
      <w:pPr>
        <w:snapToGrid w:val="0"/>
        <w:spacing w:line="360" w:lineRule="auto"/>
        <w:ind w:firstLine="480" w:firstLineChars="200"/>
        <w:rPr>
          <w:sz w:val="24"/>
          <w:lang w:bidi="ar"/>
        </w:rPr>
      </w:pPr>
      <w:r>
        <w:rPr>
          <w:sz w:val="24"/>
          <w:lang w:bidi="ar"/>
        </w:rPr>
        <w:t>5.本公告同时在中国政府采购网（http://www.ccgp.gov.cn）、北京市政府采购网（http://www.ccgp-beijing.gov.cn/）发布。</w:t>
      </w:r>
    </w:p>
    <w:p w14:paraId="5CA66741">
      <w:pPr>
        <w:snapToGrid w:val="0"/>
        <w:spacing w:line="360" w:lineRule="auto"/>
        <w:jc w:val="left"/>
        <w:outlineLvl w:val="1"/>
        <w:rPr>
          <w:b/>
          <w:bCs/>
          <w:sz w:val="24"/>
        </w:rPr>
      </w:pPr>
      <w:bookmarkStart w:id="19" w:name="_Toc28359085"/>
      <w:bookmarkStart w:id="20" w:name="_Toc35393796"/>
      <w:bookmarkStart w:id="21" w:name="_Toc28359008"/>
      <w:bookmarkStart w:id="22" w:name="_Toc35393627"/>
      <w:r>
        <w:rPr>
          <w:b/>
          <w:bCs/>
          <w:sz w:val="24"/>
        </w:rPr>
        <w:t>七、对本次招标提出询问，请按以下方式联系。</w:t>
      </w:r>
      <w:bookmarkEnd w:id="19"/>
      <w:bookmarkEnd w:id="20"/>
      <w:bookmarkEnd w:id="21"/>
      <w:bookmarkEnd w:id="22"/>
    </w:p>
    <w:p w14:paraId="46C6A0A5">
      <w:pPr>
        <w:widowControl/>
        <w:spacing w:line="360" w:lineRule="auto"/>
        <w:ind w:firstLine="422" w:firstLineChars="175"/>
        <w:jc w:val="left"/>
        <w:rPr>
          <w:rFonts w:eastAsiaTheme="minorEastAsia"/>
          <w:b/>
          <w:sz w:val="24"/>
        </w:rPr>
      </w:pPr>
      <w:r>
        <w:rPr>
          <w:rFonts w:eastAsiaTheme="minorEastAsia"/>
          <w:b/>
          <w:sz w:val="24"/>
        </w:rPr>
        <w:t>1.采购人信息</w:t>
      </w:r>
    </w:p>
    <w:p w14:paraId="12800476">
      <w:pPr>
        <w:spacing w:line="360" w:lineRule="auto"/>
        <w:ind w:firstLine="420" w:firstLineChars="175"/>
        <w:jc w:val="left"/>
        <w:rPr>
          <w:rFonts w:eastAsiaTheme="minorEastAsia"/>
          <w:sz w:val="24"/>
        </w:rPr>
      </w:pPr>
      <w:bookmarkStart w:id="23" w:name="_Toc28359009"/>
      <w:bookmarkStart w:id="24" w:name="_Toc28359086"/>
      <w:r>
        <w:rPr>
          <w:rFonts w:eastAsiaTheme="minorEastAsia"/>
          <w:sz w:val="24"/>
        </w:rPr>
        <w:t>名    称：北京石油化工学院</w:t>
      </w:r>
    </w:p>
    <w:p w14:paraId="3AEF76B2">
      <w:pPr>
        <w:spacing w:line="360" w:lineRule="auto"/>
        <w:ind w:firstLine="420" w:firstLineChars="175"/>
        <w:jc w:val="left"/>
        <w:rPr>
          <w:sz w:val="24"/>
        </w:rPr>
      </w:pPr>
      <w:r>
        <w:rPr>
          <w:sz w:val="24"/>
        </w:rPr>
        <w:t>地    址：</w:t>
      </w:r>
      <w:r>
        <w:rPr>
          <w:rFonts w:eastAsiaTheme="minorEastAsia"/>
          <w:sz w:val="24"/>
        </w:rPr>
        <w:t>北京市大兴区黄村清源北路19号</w:t>
      </w:r>
    </w:p>
    <w:p w14:paraId="558E13C8">
      <w:pPr>
        <w:spacing w:line="360" w:lineRule="auto"/>
        <w:ind w:firstLine="420" w:firstLineChars="175"/>
        <w:jc w:val="left"/>
        <w:rPr>
          <w:rFonts w:eastAsiaTheme="minorEastAsia"/>
          <w:sz w:val="24"/>
          <w:u w:val="single"/>
        </w:rPr>
      </w:pPr>
      <w:r>
        <w:rPr>
          <w:sz w:val="24"/>
        </w:rPr>
        <w:t>联系方式：</w:t>
      </w:r>
      <w:r>
        <w:rPr>
          <w:rFonts w:eastAsiaTheme="minorEastAsia"/>
          <w:sz w:val="24"/>
        </w:rPr>
        <w:t>赵老师，010-81292071</w:t>
      </w:r>
    </w:p>
    <w:p w14:paraId="3252851F">
      <w:pPr>
        <w:spacing w:line="360" w:lineRule="auto"/>
        <w:ind w:firstLine="422" w:firstLineChars="175"/>
        <w:jc w:val="left"/>
        <w:rPr>
          <w:rFonts w:eastAsiaTheme="minorEastAsia"/>
          <w:b/>
          <w:sz w:val="24"/>
        </w:rPr>
      </w:pPr>
      <w:r>
        <w:rPr>
          <w:rFonts w:eastAsiaTheme="minorEastAsia"/>
          <w:b/>
          <w:sz w:val="24"/>
        </w:rPr>
        <w:t>2.采购代理机构信息</w:t>
      </w:r>
      <w:bookmarkEnd w:id="23"/>
      <w:bookmarkEnd w:id="24"/>
    </w:p>
    <w:p w14:paraId="4FA79E07">
      <w:pPr>
        <w:spacing w:line="360" w:lineRule="auto"/>
        <w:ind w:firstLine="420" w:firstLineChars="175"/>
        <w:jc w:val="left"/>
        <w:rPr>
          <w:rFonts w:eastAsiaTheme="minorEastAsia"/>
          <w:sz w:val="24"/>
        </w:rPr>
      </w:pPr>
      <w:bookmarkStart w:id="25" w:name="_Toc28359087"/>
      <w:bookmarkStart w:id="26" w:name="_Toc28359010"/>
      <w:r>
        <w:rPr>
          <w:rFonts w:eastAsiaTheme="minorEastAsia"/>
          <w:sz w:val="24"/>
        </w:rPr>
        <w:t>名    称：北京汇诚金桥国际招标咨询有限公司</w:t>
      </w:r>
    </w:p>
    <w:p w14:paraId="3E3E9127">
      <w:pPr>
        <w:spacing w:line="360" w:lineRule="auto"/>
        <w:ind w:firstLine="420" w:firstLineChars="175"/>
        <w:jc w:val="left"/>
        <w:rPr>
          <w:rFonts w:eastAsiaTheme="minorEastAsia"/>
          <w:sz w:val="24"/>
        </w:rPr>
      </w:pPr>
      <w:r>
        <w:rPr>
          <w:rFonts w:eastAsiaTheme="minorEastAsia"/>
          <w:sz w:val="24"/>
        </w:rPr>
        <w:t>地    址：北京市东城区朝内大街南竹杆胡同6号北京INN 3号楼9层</w:t>
      </w:r>
    </w:p>
    <w:p w14:paraId="0B541E0A">
      <w:pPr>
        <w:spacing w:line="360" w:lineRule="auto"/>
        <w:ind w:firstLine="420" w:firstLineChars="175"/>
        <w:jc w:val="left"/>
        <w:rPr>
          <w:rFonts w:eastAsiaTheme="minorEastAsia"/>
          <w:sz w:val="24"/>
        </w:rPr>
      </w:pPr>
      <w:r>
        <w:rPr>
          <w:rFonts w:eastAsiaTheme="minorEastAsia"/>
          <w:sz w:val="24"/>
        </w:rPr>
        <w:t>联系方式：</w:t>
      </w:r>
      <w:r>
        <w:rPr>
          <w:rFonts w:hint="eastAsia" w:eastAsiaTheme="minorEastAsia"/>
          <w:sz w:val="24"/>
        </w:rPr>
        <w:t>王佳琪、</w:t>
      </w:r>
      <w:r>
        <w:rPr>
          <w:rFonts w:eastAsiaTheme="minorEastAsia"/>
          <w:sz w:val="24"/>
        </w:rPr>
        <w:t>张萍、王鑫国，010-65699706、65244876</w:t>
      </w:r>
    </w:p>
    <w:p w14:paraId="021B7E4A">
      <w:pPr>
        <w:spacing w:line="360" w:lineRule="auto"/>
        <w:ind w:firstLine="422" w:firstLineChars="175"/>
        <w:rPr>
          <w:rFonts w:eastAsiaTheme="minorEastAsia"/>
          <w:b/>
          <w:sz w:val="24"/>
          <w:u w:val="single"/>
        </w:rPr>
      </w:pPr>
      <w:r>
        <w:rPr>
          <w:rFonts w:eastAsiaTheme="minorEastAsia"/>
          <w:b/>
          <w:sz w:val="24"/>
        </w:rPr>
        <w:t>3.项目联系方式</w:t>
      </w:r>
      <w:bookmarkEnd w:id="25"/>
      <w:bookmarkEnd w:id="26"/>
    </w:p>
    <w:p w14:paraId="5BED696E">
      <w:pPr>
        <w:pStyle w:val="2"/>
        <w:spacing w:line="360" w:lineRule="auto"/>
        <w:ind w:firstLine="420" w:firstLineChars="175"/>
        <w:rPr>
          <w:rFonts w:hint="default" w:ascii="Times New Roman" w:hAnsi="Times New Roman" w:eastAsiaTheme="minorEastAsia"/>
          <w:sz w:val="24"/>
          <w:szCs w:val="24"/>
        </w:rPr>
      </w:pPr>
      <w:r>
        <w:rPr>
          <w:rFonts w:hint="default" w:ascii="Times New Roman" w:hAnsi="Times New Roman" w:eastAsiaTheme="minorEastAsia"/>
          <w:sz w:val="24"/>
          <w:szCs w:val="24"/>
        </w:rPr>
        <w:t>项目联系人：</w:t>
      </w:r>
      <w:r>
        <w:rPr>
          <w:rFonts w:ascii="Times New Roman" w:hAnsi="Times New Roman" w:eastAsiaTheme="minorEastAsia"/>
          <w:sz w:val="24"/>
          <w:szCs w:val="24"/>
        </w:rPr>
        <w:t>王佳琪、</w:t>
      </w:r>
      <w:r>
        <w:rPr>
          <w:rFonts w:hint="default" w:ascii="Times New Roman" w:hAnsi="Times New Roman" w:eastAsiaTheme="minorEastAsia"/>
          <w:sz w:val="24"/>
        </w:rPr>
        <w:t>张萍、王鑫国</w:t>
      </w:r>
    </w:p>
    <w:p w14:paraId="370DEB38">
      <w:pPr>
        <w:pStyle w:val="2"/>
        <w:spacing w:line="360" w:lineRule="auto"/>
        <w:ind w:firstLine="420" w:firstLineChars="175"/>
        <w:rPr>
          <w:rFonts w:hint="default" w:ascii="Times New Roman" w:hAnsi="Times New Roman" w:eastAsiaTheme="minorEastAsia"/>
          <w:sz w:val="24"/>
          <w:szCs w:val="24"/>
        </w:rPr>
      </w:pPr>
      <w:r>
        <w:rPr>
          <w:rFonts w:hint="default" w:ascii="Times New Roman" w:hAnsi="Times New Roman" w:eastAsiaTheme="minorEastAsia"/>
          <w:sz w:val="24"/>
        </w:rPr>
        <w:t>电      话：010-65699706、65244876</w:t>
      </w:r>
      <w:bookmarkStart w:id="27" w:name="_GoBack"/>
      <w:bookmarkEnd w:id="27"/>
    </w:p>
    <w:p w14:paraId="7B85A10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7906760"/>
    <w:rsid w:val="7B4563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Plain Text"/>
    <w:basedOn w:val="1"/>
    <w:qFormat/>
    <w:uiPriority w:val="0"/>
    <w:rPr>
      <w:rFonts w:hint="eastAsia" w:ascii="宋体" w:hAnsi="Courier New"/>
      <w:szCs w:val="20"/>
    </w:rPr>
  </w:style>
  <w:style w:type="paragraph" w:styleId="3">
    <w:name w:val="footer"/>
    <w:basedOn w:val="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1938</Words>
  <Characters>2299</Characters>
  <Lines>0</Lines>
  <Paragraphs>0</Paragraphs>
  <TotalTime>0</TotalTime>
  <ScaleCrop>false</ScaleCrop>
  <LinksUpToDate>false</LinksUpToDate>
  <CharactersWithSpaces>2341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2026-09-24T02:51:00Z</dcterms:created>
  <dc:creator>Lenovo</dc:creator>
  <cp:lastModifiedBy>汇诚金桥业务一部</cp:lastModifiedBy>
  <dcterms:modified xsi:type="dcterms:W3CDTF">2026-09-24T02:56:01Z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eyJoZGlkIjoiMGYzMThkMDdmNjc1ZjYyYzBhMDlmMWEyYzUwNjRjYTQiLCJ1c2VySWQiOiIxNTg3OTkxMzIyIn0=</vt:lpwstr>
  </property>
  <property fmtid="{D5CDD505-2E9C-101B-9397-08002B2CF9AE}" pid="4" name="ICV">
    <vt:lpwstr>3BE659C9140645C7B14F46891D42F34E_12</vt:lpwstr>
  </property>
</Properties>
</file>