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7022B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cs="Arial"/>
          <w:b/>
          <w:spacing w:val="2"/>
          <w:sz w:val="24"/>
        </w:rPr>
        <w:t>2-1-1</w:t>
      </w:r>
      <w:r>
        <w:rPr>
          <w:rFonts w:ascii="宋体" w:hAnsi="宋体" w:cs="宋体"/>
          <w:b/>
          <w:spacing w:val="5"/>
          <w:sz w:val="24"/>
        </w:rPr>
        <w:t>中小企业声明函及残疾人福利性单位声明函格式</w:t>
      </w:r>
    </w:p>
    <w:p w14:paraId="6D7B0F33">
      <w:pPr>
        <w:spacing w:before="240" w:beforeLines="100" w:after="240" w:afterLines="100"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中小企业声明函（工程、服务）格式</w:t>
      </w:r>
    </w:p>
    <w:p w14:paraId="250300BB">
      <w:pPr>
        <w:spacing w:line="360" w:lineRule="auto"/>
        <w:ind w:firstLine="504"/>
        <w:rPr>
          <w:rFonts w:ascii="宋体" w:hAnsi="宋体"/>
          <w:spacing w:val="6"/>
          <w:sz w:val="24"/>
        </w:rPr>
      </w:pPr>
      <w:r>
        <w:rPr>
          <w:rFonts w:ascii="宋体" w:hAnsi="宋体"/>
          <w:spacing w:val="6"/>
          <w:sz w:val="24"/>
        </w:rPr>
        <w:t>本公司（联合体）郑重声明，根据《政府采购促进中小企业发展管理办法》（财库﹝2020﹞46号）的规定，本公司（联合体）参加</w:t>
      </w:r>
      <w:r>
        <w:rPr>
          <w:rFonts w:ascii="宋体" w:hAnsi="宋体"/>
          <w:spacing w:val="6"/>
          <w:sz w:val="24"/>
          <w:u w:val="single"/>
        </w:rPr>
        <w:t>（</w:t>
      </w:r>
      <w:r>
        <w:rPr>
          <w:rFonts w:hint="eastAsia" w:ascii="宋体" w:hAnsi="宋体"/>
          <w:spacing w:val="6"/>
          <w:sz w:val="24"/>
          <w:u w:val="single"/>
          <w:lang w:eastAsia="zh-CN"/>
        </w:rPr>
        <w:t>北京交通发展研究院</w:t>
      </w:r>
      <w:r>
        <w:rPr>
          <w:rFonts w:ascii="宋体" w:hAnsi="宋体"/>
          <w:spacing w:val="6"/>
          <w:sz w:val="24"/>
          <w:u w:val="single"/>
        </w:rPr>
        <w:t>）</w:t>
      </w:r>
      <w:r>
        <w:rPr>
          <w:rFonts w:ascii="宋体" w:hAnsi="宋体"/>
          <w:spacing w:val="6"/>
          <w:sz w:val="24"/>
        </w:rPr>
        <w:t>的</w:t>
      </w:r>
      <w:r>
        <w:rPr>
          <w:rFonts w:ascii="宋体" w:hAnsi="宋体"/>
          <w:spacing w:val="6"/>
          <w:sz w:val="24"/>
          <w:u w:val="single"/>
        </w:rPr>
        <w:t>（</w:t>
      </w:r>
      <w:r>
        <w:rPr>
          <w:rFonts w:hint="eastAsia" w:ascii="宋体" w:hAnsi="宋体"/>
          <w:spacing w:val="6"/>
          <w:sz w:val="24"/>
          <w:u w:val="single"/>
        </w:rPr>
        <w:t>年度小样本交通综合调查第一包：重点区域道路现状普查及核查线流量调查</w:t>
      </w:r>
      <w:r>
        <w:rPr>
          <w:rFonts w:ascii="宋体" w:hAnsi="宋体"/>
          <w:spacing w:val="6"/>
          <w:sz w:val="24"/>
          <w:u w:val="single"/>
        </w:rPr>
        <w:t>）</w:t>
      </w:r>
      <w:r>
        <w:rPr>
          <w:rFonts w:ascii="宋体" w:hAnsi="宋体"/>
          <w:spacing w:val="6"/>
          <w:sz w:val="24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F3FBA4E">
      <w:pPr>
        <w:spacing w:line="360" w:lineRule="auto"/>
        <w:ind w:firstLine="504"/>
        <w:rPr>
          <w:rFonts w:ascii="宋体" w:hAnsi="宋体"/>
          <w:spacing w:val="6"/>
          <w:sz w:val="24"/>
        </w:rPr>
      </w:pPr>
      <w:r>
        <w:rPr>
          <w:rFonts w:ascii="宋体" w:hAnsi="宋体"/>
          <w:spacing w:val="6"/>
          <w:sz w:val="24"/>
        </w:rPr>
        <w:t>1.</w:t>
      </w:r>
      <w:r>
        <w:rPr>
          <w:rFonts w:ascii="宋体" w:hAnsi="宋体"/>
          <w:spacing w:val="6"/>
          <w:sz w:val="24"/>
          <w:u w:val="single"/>
        </w:rPr>
        <w:t>（</w:t>
      </w:r>
      <w:r>
        <w:rPr>
          <w:rFonts w:hint="eastAsia" w:ascii="宋体" w:hAnsi="宋体"/>
          <w:spacing w:val="6"/>
          <w:sz w:val="24"/>
          <w:u w:val="single"/>
        </w:rPr>
        <w:t>年度小样本交通综合调查第一包：重点区域道路现状普查及核查线流量调查</w:t>
      </w:r>
      <w:r>
        <w:rPr>
          <w:rFonts w:ascii="宋体" w:hAnsi="宋体"/>
          <w:spacing w:val="6"/>
          <w:sz w:val="24"/>
          <w:u w:val="single"/>
        </w:rPr>
        <w:t>）</w:t>
      </w:r>
      <w:r>
        <w:rPr>
          <w:rFonts w:ascii="宋体" w:hAnsi="宋体"/>
          <w:spacing w:val="6"/>
          <w:sz w:val="24"/>
        </w:rPr>
        <w:t>，属于</w:t>
      </w:r>
      <w:r>
        <w:rPr>
          <w:rFonts w:ascii="宋体" w:hAnsi="宋体"/>
          <w:spacing w:val="6"/>
          <w:sz w:val="24"/>
          <w:u w:val="single"/>
        </w:rPr>
        <w:t>（</w:t>
      </w:r>
      <w:r>
        <w:rPr>
          <w:rFonts w:hint="eastAsia" w:ascii="宋体" w:hAnsi="宋体"/>
          <w:spacing w:val="6"/>
          <w:sz w:val="24"/>
          <w:u w:val="single"/>
          <w:lang w:eastAsia="zh-CN"/>
        </w:rPr>
        <w:t>其他未列明</w:t>
      </w:r>
      <w:r>
        <w:rPr>
          <w:rFonts w:ascii="宋体" w:hAnsi="宋体"/>
          <w:spacing w:val="6"/>
          <w:sz w:val="24"/>
          <w:u w:val="single"/>
        </w:rPr>
        <w:t>行业）</w:t>
      </w:r>
      <w:r>
        <w:rPr>
          <w:rFonts w:ascii="宋体" w:hAnsi="宋体"/>
          <w:spacing w:val="6"/>
          <w:sz w:val="24"/>
        </w:rPr>
        <w:t>行业；承建（承接）企业为</w:t>
      </w:r>
      <w:r>
        <w:rPr>
          <w:rFonts w:ascii="宋体" w:hAnsi="宋体"/>
          <w:spacing w:val="6"/>
          <w:sz w:val="24"/>
          <w:u w:val="single"/>
        </w:rPr>
        <w:t>（</w:t>
      </w:r>
      <w:r>
        <w:rPr>
          <w:rFonts w:hint="eastAsia" w:ascii="宋体" w:hAnsi="宋体"/>
          <w:spacing w:val="6"/>
          <w:sz w:val="24"/>
          <w:u w:val="single"/>
        </w:rPr>
        <w:t>北京民生智库科技信息咨询有限公司</w:t>
      </w:r>
      <w:r>
        <w:rPr>
          <w:rFonts w:ascii="宋体" w:hAnsi="宋体"/>
          <w:spacing w:val="6"/>
          <w:sz w:val="24"/>
          <w:u w:val="single"/>
        </w:rPr>
        <w:t>）</w:t>
      </w:r>
      <w:r>
        <w:rPr>
          <w:rFonts w:ascii="宋体" w:hAnsi="宋体"/>
          <w:spacing w:val="6"/>
          <w:sz w:val="24"/>
        </w:rPr>
        <w:t>，从业人员</w:t>
      </w:r>
      <w:r>
        <w:rPr>
          <w:rFonts w:hint="eastAsia" w:ascii="宋体" w:hAnsi="宋体"/>
          <w:sz w:val="24"/>
          <w:u w:val="single"/>
          <w:lang w:val="en-US" w:eastAsia="zh-CN"/>
        </w:rPr>
        <w:t>156</w:t>
      </w:r>
      <w:r>
        <w:rPr>
          <w:rFonts w:ascii="宋体" w:hAnsi="宋体"/>
          <w:spacing w:val="6"/>
          <w:sz w:val="24"/>
        </w:rPr>
        <w:t>人，营业收入为</w:t>
      </w:r>
      <w:r>
        <w:rPr>
          <w:rFonts w:hint="eastAsia" w:ascii="宋体" w:hAnsi="宋体"/>
          <w:sz w:val="24"/>
          <w:u w:val="single"/>
        </w:rPr>
        <w:t>7428.51</w:t>
      </w:r>
      <w:r>
        <w:rPr>
          <w:rFonts w:ascii="宋体" w:hAnsi="宋体"/>
          <w:spacing w:val="6"/>
          <w:sz w:val="24"/>
        </w:rPr>
        <w:t>万元，资产总额为</w:t>
      </w:r>
      <w:r>
        <w:rPr>
          <w:rFonts w:hint="eastAsia" w:ascii="宋体" w:hAnsi="宋体"/>
          <w:sz w:val="24"/>
          <w:u w:val="single"/>
        </w:rPr>
        <w:t>4631.82</w:t>
      </w:r>
      <w:r>
        <w:rPr>
          <w:rFonts w:ascii="宋体" w:hAnsi="宋体"/>
          <w:spacing w:val="6"/>
          <w:sz w:val="24"/>
        </w:rPr>
        <w:t>万元</w:t>
      </w:r>
      <w:r>
        <w:rPr>
          <w:rFonts w:ascii="宋体" w:hAnsi="宋体"/>
          <w:spacing w:val="6"/>
          <w:sz w:val="24"/>
          <w:vertAlign w:val="superscript"/>
        </w:rPr>
        <w:t>1</w:t>
      </w:r>
      <w:r>
        <w:rPr>
          <w:rFonts w:ascii="宋体" w:hAnsi="宋体"/>
          <w:spacing w:val="6"/>
          <w:sz w:val="24"/>
        </w:rPr>
        <w:t>，属于（</w:t>
      </w:r>
      <w:r>
        <w:rPr>
          <w:rFonts w:ascii="宋体" w:hAnsi="宋体"/>
          <w:spacing w:val="6"/>
          <w:sz w:val="24"/>
          <w:u w:val="single"/>
        </w:rPr>
        <w:t>中型企业</w:t>
      </w:r>
      <w:r>
        <w:rPr>
          <w:rFonts w:ascii="宋体" w:hAnsi="宋体"/>
          <w:spacing w:val="6"/>
          <w:sz w:val="24"/>
        </w:rPr>
        <w:t>）；</w:t>
      </w:r>
    </w:p>
    <w:p w14:paraId="4ADB4144">
      <w:pPr>
        <w:spacing w:line="360" w:lineRule="auto"/>
        <w:ind w:firstLine="504"/>
        <w:rPr>
          <w:rFonts w:ascii="宋体" w:hAnsi="宋体"/>
          <w:spacing w:val="6"/>
          <w:sz w:val="24"/>
        </w:rPr>
      </w:pPr>
      <w:r>
        <w:rPr>
          <w:rFonts w:ascii="宋体" w:hAnsi="宋体"/>
          <w:spacing w:val="6"/>
          <w:sz w:val="24"/>
        </w:rPr>
        <w:t>2.</w:t>
      </w:r>
      <w:r>
        <w:rPr>
          <w:rFonts w:ascii="宋体" w:hAnsi="宋体"/>
          <w:spacing w:val="6"/>
          <w:sz w:val="24"/>
          <w:u w:val="single"/>
        </w:rPr>
        <w:t>（标的名称）</w:t>
      </w:r>
      <w:r>
        <w:rPr>
          <w:rFonts w:ascii="宋体" w:hAnsi="宋体"/>
          <w:spacing w:val="6"/>
          <w:sz w:val="24"/>
        </w:rPr>
        <w:t>，属于</w:t>
      </w:r>
      <w:r>
        <w:rPr>
          <w:rFonts w:ascii="宋体" w:hAnsi="宋体"/>
          <w:spacing w:val="6"/>
          <w:sz w:val="24"/>
          <w:u w:val="single"/>
        </w:rPr>
        <w:t>（竞争性磋商文件中明确的所属行业）</w:t>
      </w:r>
      <w:r>
        <w:rPr>
          <w:rFonts w:ascii="宋体" w:hAnsi="宋体"/>
          <w:spacing w:val="6"/>
          <w:sz w:val="24"/>
        </w:rPr>
        <w:t>行业；承建（承接）企业为</w:t>
      </w:r>
      <w:r>
        <w:rPr>
          <w:rFonts w:ascii="宋体" w:hAnsi="宋体"/>
          <w:spacing w:val="6"/>
          <w:sz w:val="24"/>
          <w:u w:val="single"/>
        </w:rPr>
        <w:t>（企业名称）</w:t>
      </w:r>
      <w:r>
        <w:rPr>
          <w:rFonts w:ascii="宋体" w:hAnsi="宋体"/>
          <w:spacing w:val="6"/>
          <w:sz w:val="24"/>
        </w:rPr>
        <w:t>，从业人员</w:t>
      </w:r>
      <w:r>
        <w:rPr>
          <w:rFonts w:ascii="宋体" w:hAnsi="宋体"/>
          <w:sz w:val="24"/>
        </w:rPr>
        <w:t>______</w:t>
      </w:r>
      <w:r>
        <w:rPr>
          <w:rFonts w:ascii="宋体" w:hAnsi="宋体"/>
          <w:spacing w:val="6"/>
          <w:sz w:val="24"/>
        </w:rPr>
        <w:t>人，营业收入为</w:t>
      </w:r>
      <w:r>
        <w:rPr>
          <w:rFonts w:ascii="宋体" w:hAnsi="宋体"/>
          <w:sz w:val="24"/>
        </w:rPr>
        <w:t>______</w:t>
      </w:r>
      <w:r>
        <w:rPr>
          <w:rFonts w:ascii="宋体" w:hAnsi="宋体"/>
          <w:spacing w:val="6"/>
          <w:sz w:val="24"/>
        </w:rPr>
        <w:t>万元，资产总额为</w:t>
      </w:r>
      <w:r>
        <w:rPr>
          <w:rFonts w:ascii="宋体" w:hAnsi="宋体"/>
          <w:sz w:val="24"/>
        </w:rPr>
        <w:t>______</w:t>
      </w:r>
      <w:r>
        <w:rPr>
          <w:rFonts w:ascii="宋体" w:hAnsi="宋体"/>
          <w:spacing w:val="6"/>
          <w:sz w:val="24"/>
        </w:rPr>
        <w:t>万元，属于</w:t>
      </w:r>
      <w:r>
        <w:rPr>
          <w:rFonts w:ascii="宋体" w:hAnsi="宋体"/>
          <w:spacing w:val="6"/>
          <w:sz w:val="24"/>
          <w:u w:val="single"/>
        </w:rPr>
        <w:t>（中型企业、小型企业、微型企业）</w:t>
      </w:r>
      <w:r>
        <w:rPr>
          <w:rFonts w:ascii="宋体" w:hAnsi="宋体"/>
          <w:spacing w:val="6"/>
          <w:sz w:val="24"/>
        </w:rPr>
        <w:t>；</w:t>
      </w:r>
    </w:p>
    <w:p w14:paraId="58639C27">
      <w:pPr>
        <w:spacing w:line="360" w:lineRule="auto"/>
        <w:ind w:firstLine="504"/>
        <w:rPr>
          <w:rFonts w:ascii="宋体" w:hAnsi="宋体"/>
          <w:spacing w:val="6"/>
          <w:sz w:val="24"/>
        </w:rPr>
      </w:pPr>
    </w:p>
    <w:p w14:paraId="006A64D4">
      <w:pPr>
        <w:spacing w:line="360" w:lineRule="auto"/>
        <w:ind w:firstLine="504"/>
        <w:rPr>
          <w:rFonts w:ascii="宋体" w:hAnsi="宋体"/>
          <w:spacing w:val="6"/>
          <w:sz w:val="24"/>
        </w:rPr>
      </w:pPr>
      <w:r>
        <w:rPr>
          <w:rFonts w:ascii="宋体" w:hAnsi="宋体"/>
          <w:spacing w:val="6"/>
          <w:sz w:val="24"/>
        </w:rPr>
        <w:t>……</w:t>
      </w:r>
    </w:p>
    <w:p w14:paraId="0CAAD8A2">
      <w:pPr>
        <w:spacing w:line="360" w:lineRule="auto"/>
        <w:ind w:firstLine="504"/>
        <w:rPr>
          <w:rFonts w:ascii="宋体" w:hAnsi="宋体"/>
          <w:spacing w:val="6"/>
          <w:sz w:val="24"/>
        </w:rPr>
      </w:pPr>
      <w:r>
        <w:rPr>
          <w:rFonts w:ascii="宋体" w:hAnsi="宋体"/>
          <w:spacing w:val="6"/>
          <w:sz w:val="24"/>
        </w:rPr>
        <w:t>以上企业，不属于大企业的分支机构，不存在控股股东为大企业的情形，也不存在与大企业的负责人为同一人的情形。</w:t>
      </w:r>
    </w:p>
    <w:p w14:paraId="11457A80">
      <w:pPr>
        <w:spacing w:line="360" w:lineRule="auto"/>
        <w:ind w:firstLine="504"/>
        <w:rPr>
          <w:rFonts w:ascii="宋体" w:hAnsi="宋体"/>
          <w:spacing w:val="6"/>
          <w:sz w:val="24"/>
        </w:rPr>
      </w:pPr>
      <w:r>
        <w:rPr>
          <w:rFonts w:ascii="宋体" w:hAnsi="宋体"/>
          <w:spacing w:val="6"/>
          <w:sz w:val="24"/>
        </w:rPr>
        <w:t>本企业对上述声明内容的真实性负责。如有虚假，将依法承担相应责任。</w:t>
      </w:r>
    </w:p>
    <w:p w14:paraId="31792F98">
      <w:pPr>
        <w:spacing w:line="360" w:lineRule="auto"/>
        <w:ind w:right="360" w:firstLine="480"/>
        <w:jc w:val="right"/>
        <w:rPr>
          <w:rFonts w:ascii="宋体" w:hAnsi="宋体"/>
          <w:sz w:val="24"/>
        </w:rPr>
      </w:pPr>
    </w:p>
    <w:p w14:paraId="1123A710">
      <w:pPr>
        <w:spacing w:line="360" w:lineRule="auto"/>
        <w:ind w:right="360" w:firstLine="48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企业名称（盖章）：</w:t>
      </w:r>
      <w:r>
        <w:rPr>
          <w:rFonts w:hint="eastAsia" w:ascii="宋体" w:hAnsi="宋体"/>
          <w:sz w:val="24"/>
          <w:u w:val="single"/>
        </w:rPr>
        <w:t>北京民生智库科技信息咨询有限公司</w:t>
      </w:r>
    </w:p>
    <w:p w14:paraId="30B01CB7">
      <w:pPr>
        <w:spacing w:line="360" w:lineRule="auto"/>
        <w:ind w:right="360" w:firstLine="480"/>
        <w:jc w:val="right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  <w:lang w:val="en-US" w:eastAsia="zh-CN"/>
        </w:rPr>
        <w:t>2025</w:t>
      </w:r>
      <w:r>
        <w:rPr>
          <w:rFonts w:hint="eastAsia" w:ascii="宋体" w:hAnsi="宋体"/>
          <w:sz w:val="24"/>
          <w:lang w:val="en-US" w:eastAsia="zh-CN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>10</w:t>
      </w:r>
      <w:r>
        <w:rPr>
          <w:rFonts w:hint="eastAsia" w:ascii="宋体" w:hAnsi="宋体"/>
          <w:sz w:val="24"/>
          <w:lang w:val="en-US" w:eastAsia="zh-CN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>20</w:t>
      </w:r>
      <w:r>
        <w:rPr>
          <w:rFonts w:hint="eastAsia" w:ascii="宋体" w:hAnsi="宋体"/>
          <w:sz w:val="24"/>
          <w:lang w:val="en-US" w:eastAsia="zh-CN"/>
        </w:rPr>
        <w:t>日</w:t>
      </w:r>
    </w:p>
    <w:p w14:paraId="0AB149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2025-10-27T02:58:50Z</dcterms:created>
  <dc:creator>sisuicheng</dc:creator>
  <cp:lastModifiedBy>WPS_1713693713</cp:lastModifiedBy>
  <dcterms:modified xsi:type="dcterms:W3CDTF">2025-10-27T02:59:22Z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eyJoZGlkIjoiMzQ3NmNhMWE5YjFmYzExYmI4OWNhMjdiZDE4Mjc1YmYiLCJ1c2VySWQiOiIxNTk1NTE3NTk3In0=</vt:lpwstr>
  </property>
  <property fmtid="{D5CDD505-2E9C-101B-9397-08002B2CF9AE}" pid="4" name="ICV">
    <vt:lpwstr>D9D166E8C0E540EB9E917ECDF5A9667C_12</vt:lpwstr>
  </property>
</Properties>
</file>