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4782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bookmarkStart w:id="14" w:name="_GoBack"/>
      <w:bookmarkEnd w:id="14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 w14:paraId="2DEA1EE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项目编号（</w:t>
      </w:r>
      <w:r>
        <w:rPr>
          <w:rFonts w:hint="eastAsia" w:ascii="黑体" w:hAnsi="黑体" w:eastAsia="黑体"/>
          <w:i/>
          <w:iCs/>
          <w:sz w:val="28"/>
          <w:szCs w:val="28"/>
        </w:rPr>
        <w:t>或招标编号、政府采购计划编号、采购计划备案文号等，如有</w:t>
      </w:r>
      <w:r>
        <w:rPr>
          <w:rFonts w:hint="eastAsia" w:ascii="黑体" w:hAnsi="黑体" w:eastAsia="黑体"/>
          <w:sz w:val="28"/>
          <w:szCs w:val="28"/>
        </w:rPr>
        <w:t>）：0701-25410711L085</w:t>
      </w:r>
    </w:p>
    <w:p w14:paraId="209615F5">
      <w:pPr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项目名称：特定行业公用经费合同能源管理服务采购项目</w:t>
      </w:r>
    </w:p>
    <w:p w14:paraId="732AED7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32722D3A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供应商名称：北京观天执行科技股份有限公司</w:t>
      </w:r>
      <w:r>
        <w:rPr>
          <w:rFonts w:hint="eastAsia" w:ascii="仿宋" w:hAnsi="仿宋" w:eastAsia="仿宋"/>
          <w:sz w:val="28"/>
          <w:szCs w:val="28"/>
          <w:highlight w:val="none"/>
        </w:rPr>
        <w:tab/>
      </w:r>
    </w:p>
    <w:p w14:paraId="211D2480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供应商地址：北京市大兴区金星西路3号院2号楼绿地财富中心B1</w:t>
      </w:r>
    </w:p>
    <w:p w14:paraId="4C15B975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中标（成交）金额：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3,592,100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.00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元人民币</w:t>
      </w:r>
    </w:p>
    <w:p w14:paraId="147885BA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6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24A2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400" w:type="dxa"/>
          </w:tcPr>
          <w:p w14:paraId="1F1FC41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1A18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8400" w:type="dxa"/>
          </w:tcPr>
          <w:p w14:paraId="4BF1C442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名称：特定行业公用经费合同能源管理服务采购项目</w:t>
            </w:r>
          </w:p>
          <w:p w14:paraId="47959DF3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服务范围：项目内容涉及设备和系统的维修、改造、更新及日常管理运维工作</w:t>
            </w:r>
          </w:p>
          <w:p w14:paraId="35E89E8D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服务要求：供应商须为专业的合同能源管理公司，须具备丰富的同类型项目管理经验，具有较强的服务能力，确保采购人供暖系统在合同期内高效、平稳运行等</w:t>
            </w:r>
          </w:p>
          <w:p w14:paraId="67D6D62B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服务时间：自合同签订生效之日起1年</w:t>
            </w:r>
          </w:p>
          <w:p w14:paraId="337C6EC8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按合同要求执行</w:t>
            </w:r>
          </w:p>
        </w:tc>
      </w:tr>
    </w:tbl>
    <w:p w14:paraId="2A59F075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裴晴、常进、马艳华、杨太祥、黄世敏</w:t>
      </w:r>
    </w:p>
    <w:p w14:paraId="60C0871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六、代理服务收费标准及金额：采购代理机构按照如下标准，采用差额累进方式下浮20%计算服务费。</w:t>
      </w:r>
    </w:p>
    <w:tbl>
      <w:tblPr>
        <w:tblStyle w:val="5"/>
        <w:tblW w:w="689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019"/>
        <w:gridCol w:w="1334"/>
        <w:gridCol w:w="1341"/>
      </w:tblGrid>
      <w:tr w14:paraId="1FCA3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2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D8A9D">
            <w:pPr>
              <w:spacing w:line="360" w:lineRule="auto"/>
              <w:ind w:firstLine="840" w:firstLineChars="4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24130</wp:posOffset>
                      </wp:positionV>
                      <wp:extent cx="957580" cy="802005"/>
                      <wp:effectExtent l="3175" t="3810" r="14605" b="17145"/>
                      <wp:wrapNone/>
                      <wp:docPr id="1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7580" cy="80200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flip:x y;margin-left:26.65pt;margin-top:1.9pt;height:63.15pt;width:75.4pt;z-index:251660288;mso-width-relative:page;mso-height-relative:page;" filled="f" stroked="t" coordsize="21600,21600" o:gfxdata="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imzEfTAAAACAEAAA8A&#10;AAAAAAAAAQAgAAAAIgAAAGRycy9kb3ducmV2LnhtbFBLAQIUABQAAAAIAIdO4kC2WoNh4wEAAPQD&#10;AAAOAAAAAAAAAAEAIAAAACI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3810" cy="3810"/>
                      <wp:effectExtent l="0" t="0" r="0" b="0"/>
                      <wp:wrapNone/>
                      <wp:docPr id="12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8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-9pt;margin-top:-0.5pt;height:0.3pt;width:0.3pt;z-index:251659264;mso-width-relative:page;mso-height-relative:page;" filled="f" stroked="t" coordsize="21600,21600" o:gfxdata="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lbNyLNYAAAAIAQAADwAAAAAAAAABACAA&#10;AAAiAAAAZHJzL2Rvd25yZXYueG1sUEsBAhQAFAAAAAgAh07iQMemDa3WAQAA3A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服务类型</w:t>
            </w:r>
          </w:p>
          <w:p w14:paraId="3AE88180">
            <w:pPr>
              <w:spacing w:line="360" w:lineRule="auto"/>
              <w:ind w:firstLine="210" w:firstLineChars="1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168910</wp:posOffset>
                      </wp:positionV>
                      <wp:extent cx="1359535" cy="350520"/>
                      <wp:effectExtent l="1270" t="4445" r="10795" b="10795"/>
                      <wp:wrapNone/>
                      <wp:docPr id="13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59535" cy="3505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o:spid="_x0000_s1026" o:spt="20" style="position:absolute;left:0pt;flip:x y;margin-left:-6.25pt;margin-top:13.3pt;height:27.6pt;width:107.05pt;z-index:251661312;mso-width-relative:page;mso-height-relative:page;" filled="f" stroked="t" coordsize="21600,21600" o:gfxdata="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Evwj51AAA&#10;AAkBAAAPAAAAAAAAAAEAIAAAACIAAABkcnMvZG93bnJldi54bWxQSwECFAAUAAAACACHTuJALVvC&#10;fukBAAD1AwAADgAAAAAAAAABACAAAAAjAQAAZHJzL2Uyb0RvYy54bWxQSwUGAAAAAAYABgBZAQAA&#10;f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费　率　　　　</w:t>
            </w:r>
          </w:p>
          <w:p w14:paraId="1CF3668B"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　　　　　　　　　</w:t>
            </w:r>
          </w:p>
          <w:p w14:paraId="2FF12036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计费基数（万元）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8F97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货物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4E6C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D56E08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工程</w:t>
            </w:r>
          </w:p>
        </w:tc>
      </w:tr>
      <w:tr w14:paraId="4780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D46EB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100以下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E0A67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1.5%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86B2E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1.5%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34D015C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1.0%</w:t>
            </w:r>
          </w:p>
        </w:tc>
      </w:tr>
      <w:tr w14:paraId="2433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B79EE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100-500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66C44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1.1%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4DE01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0.8%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561CC6D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0.7%</w:t>
            </w:r>
          </w:p>
        </w:tc>
      </w:tr>
    </w:tbl>
    <w:p w14:paraId="6E5BF7ED">
      <w:pPr>
        <w:spacing w:line="360" w:lineRule="auto"/>
        <w:jc w:val="left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计费基数：成交金额，代理成交服务费按照上述计算不足5000元的，按最低收费标准5000元收取。</w:t>
      </w:r>
    </w:p>
    <w:p w14:paraId="66F3BA75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向成交供应商收取金额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2.8589万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元人民币。</w:t>
      </w:r>
    </w:p>
    <w:p w14:paraId="1CEEF9A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42D39842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158FCE20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6C88F965">
      <w:pP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1、经磋商小组评审，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北京观天执行科技股份有限公司综合得分为89.76，排名第一。</w:t>
      </w:r>
    </w:p>
    <w:p w14:paraId="0DD21B38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11E5406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35393641"/>
      <w:bookmarkStart w:id="4" w:name="_Toc28359023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DC20A5C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北京汽车技师学院</w:t>
      </w:r>
    </w:p>
    <w:p w14:paraId="0D0C242A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北京市大兴区育英街11号院</w:t>
      </w:r>
    </w:p>
    <w:p w14:paraId="08B8C298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80278787-8363</w:t>
      </w:r>
    </w:p>
    <w:p w14:paraId="75C6BAE9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28359101"/>
      <w:bookmarkStart w:id="7" w:name="_Toc35393642"/>
      <w:bookmarkStart w:id="8" w:name="_Toc35393811"/>
      <w:bookmarkStart w:id="9" w:name="_Toc28359024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 w14:paraId="541A8B09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中技国际招标有限公司</w:t>
      </w:r>
    </w:p>
    <w:p w14:paraId="69EFFE90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　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北京市丰台区西营街1号院通用时代中心C座</w:t>
      </w:r>
    </w:p>
    <w:p w14:paraId="40FA8F9A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010-81168510</w:t>
      </w:r>
    </w:p>
    <w:p w14:paraId="7422824D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643"/>
      <w:bookmarkStart w:id="11" w:name="_Toc28359025"/>
      <w:bookmarkStart w:id="12" w:name="_Toc28359102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3629CAC4">
      <w:pPr>
        <w:spacing w:line="360" w:lineRule="auto"/>
        <w:ind w:firstLine="700" w:firstLineChars="250"/>
        <w:rPr>
          <w:rFonts w:hint="eastAsia"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史桂林、彭媛媛、陈昱如</w:t>
      </w:r>
    </w:p>
    <w:p w14:paraId="7732384C">
      <w:pPr>
        <w:spacing w:line="360" w:lineRule="auto"/>
        <w:ind w:firstLine="700" w:firstLineChars="25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电　　  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010－81168510</w:t>
      </w:r>
    </w:p>
    <w:p w14:paraId="6AE7E486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52030B6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1.采购文件（</w:t>
      </w:r>
      <w:r>
        <w:rPr>
          <w:rFonts w:hint="eastAsia" w:ascii="仿宋" w:hAnsi="仿宋" w:eastAsia="仿宋" w:cs="宋体"/>
          <w:i/>
          <w:iCs/>
          <w:kern w:val="0"/>
          <w:sz w:val="28"/>
          <w:szCs w:val="28"/>
        </w:rPr>
        <w:t>已公告的可不重复公告</w:t>
      </w:r>
      <w:r>
        <w:rPr>
          <w:rFonts w:hint="eastAsia" w:ascii="仿宋" w:hAnsi="仿宋" w:eastAsia="仿宋" w:cs="宋体"/>
          <w:kern w:val="0"/>
          <w:sz w:val="28"/>
          <w:szCs w:val="28"/>
        </w:rPr>
        <w:t>）</w:t>
      </w:r>
    </w:p>
    <w:p w14:paraId="4B9C4D04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2.中标、成交供应商为中小企业的，应公告其《中小企业声明函》</w:t>
      </w:r>
    </w:p>
    <w:p w14:paraId="55CDCA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GQ5ZWQ1MmJhMGZkNmYwMjg3MjM4MGI4MGE3YjQifQ=="/>
  </w:docVars>
  <w:rsids>
    <w:rsidRoot w:val="00093D28"/>
    <w:rsid w:val="00093D28"/>
    <w:rsid w:val="0C145A8F"/>
    <w:rsid w:val="262F5835"/>
    <w:rsid w:val="58BC69CD"/>
    <w:rsid w:val="6596604D"/>
    <w:rsid w:val="6FB8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744</Words>
  <Characters>853</Characters>
  <Lines>0</Lines>
  <Paragraphs>0</Paragraphs>
  <TotalTime>7</TotalTime>
  <ScaleCrop>false</ScaleCrop>
  <LinksUpToDate>false</LinksUpToDate>
  <CharactersWithSpaces>892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2024-07-30T07:21:00Z</dcterms:created>
  <dc:creator>13613</dc:creator>
  <cp:lastModifiedBy>吴家豪</cp:lastModifiedBy>
  <dcterms:modified xsi:type="dcterms:W3CDTF">2025-10-24T06:13:37Z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37C647357BBD4961B318D8BF00E4962D_13</vt:lpwstr>
  </property>
  <property fmtid="{D5CDD505-2E9C-101B-9397-08002B2CF9AE}" pid="4" name="KSOTemplateDocerSaveRecord">
    <vt:lpwstr>eyJoZGlkIjoiNGY5ZGQ5ZWQ1MmJhMGZkNmYwMjg3MjM4MGI4MGE3YjQiLCJ1c2VySWQiOiI2NjUwNjQ2NDYifQ==</vt:lpwstr>
  </property>
</Properties>
</file>