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9EC80">
      <w:pPr>
        <w:pStyle w:val="4"/>
        <w:tabs>
          <w:tab w:val="left" w:pos="0"/>
        </w:tabs>
        <w:autoSpaceDE w:val="0"/>
        <w:autoSpaceDN w:val="0"/>
        <w:adjustRightInd w:val="0"/>
        <w:spacing w:before="0" w:after="0" w:line="360" w:lineRule="auto"/>
        <w:jc w:val="center"/>
        <w:rPr>
          <w:rFonts w:ascii="宋体" w:hAnsi="宋体"/>
          <w:sz w:val="36"/>
          <w:szCs w:val="36"/>
        </w:rPr>
      </w:pPr>
      <w:bookmarkStart w:id="0" w:name="_Toc35393809"/>
      <w:bookmarkStart w:id="1" w:name="_Toc28359022"/>
      <w:r>
        <w:rPr>
          <w:rFonts w:hint="eastAsia" w:ascii="宋体" w:hAnsi="宋体"/>
          <w:sz w:val="36"/>
          <w:szCs w:val="36"/>
        </w:rPr>
        <w:t>中标公告</w:t>
      </w:r>
      <w:bookmarkEnd w:id="0"/>
      <w:bookmarkEnd w:id="1"/>
    </w:p>
    <w:p w14:paraId="04E2A8B2">
      <w:pPr>
        <w:spacing w:line="360" w:lineRule="auto"/>
        <w:rPr>
          <w:rFonts w:ascii="宋体" w:hAnsi="宋体"/>
          <w:sz w:val="24"/>
          <w:szCs w:val="24"/>
        </w:rPr>
      </w:pPr>
      <w:r>
        <w:rPr>
          <w:rFonts w:hint="eastAsia" w:ascii="宋体" w:hAnsi="宋体"/>
          <w:sz w:val="24"/>
          <w:szCs w:val="24"/>
        </w:rPr>
        <w:t>一</w:t>
      </w:r>
      <w:r>
        <w:rPr>
          <w:rFonts w:ascii="宋体" w:hAnsi="宋体"/>
          <w:sz w:val="24"/>
          <w:szCs w:val="24"/>
        </w:rPr>
        <w:t>、</w:t>
      </w:r>
      <w:r>
        <w:rPr>
          <w:rFonts w:hint="eastAsia" w:ascii="宋体" w:hAnsi="宋体"/>
          <w:sz w:val="24"/>
          <w:szCs w:val="24"/>
        </w:rPr>
        <w:t>项目编号：BMCC-ZC25-1098</w:t>
      </w:r>
    </w:p>
    <w:p w14:paraId="79F6E815">
      <w:pPr>
        <w:spacing w:line="360" w:lineRule="auto"/>
        <w:rPr>
          <w:rFonts w:ascii="宋体" w:hAnsi="宋体"/>
          <w:color w:val="000000"/>
          <w:sz w:val="24"/>
        </w:rPr>
      </w:pPr>
      <w:r>
        <w:rPr>
          <w:rFonts w:hint="eastAsia" w:ascii="宋体" w:hAnsi="宋体"/>
          <w:sz w:val="24"/>
          <w:szCs w:val="24"/>
        </w:rPr>
        <w:t>二</w:t>
      </w:r>
      <w:r>
        <w:rPr>
          <w:rFonts w:ascii="宋体" w:hAnsi="宋体"/>
          <w:sz w:val="24"/>
          <w:szCs w:val="24"/>
        </w:rPr>
        <w:t>、</w:t>
      </w:r>
      <w:r>
        <w:rPr>
          <w:rFonts w:hint="eastAsia" w:ascii="宋体" w:hAnsi="宋体"/>
          <w:sz w:val="24"/>
          <w:szCs w:val="24"/>
        </w:rPr>
        <w:t>项目名称：北京电影学院人工智能背景下未来影像教研设备更新项目-电影移动拍摄系统</w:t>
      </w:r>
    </w:p>
    <w:p w14:paraId="533F4E87">
      <w:pPr>
        <w:spacing w:line="360" w:lineRule="auto"/>
        <w:rPr>
          <w:rFonts w:ascii="宋体" w:hAnsi="宋体"/>
          <w:sz w:val="24"/>
          <w:szCs w:val="24"/>
        </w:rPr>
      </w:pPr>
      <w:r>
        <w:rPr>
          <w:rFonts w:hint="eastAsia" w:ascii="宋体" w:hAnsi="宋体"/>
          <w:sz w:val="24"/>
          <w:szCs w:val="24"/>
        </w:rPr>
        <w:t>三、中标（成交）信息</w:t>
      </w:r>
    </w:p>
    <w:p w14:paraId="3EB46E7B">
      <w:pPr>
        <w:spacing w:line="360" w:lineRule="auto"/>
        <w:ind w:firstLine="480" w:firstLineChars="200"/>
        <w:rPr>
          <w:rFonts w:ascii="宋体" w:hAnsi="宋体"/>
          <w:sz w:val="24"/>
          <w:szCs w:val="24"/>
        </w:rPr>
      </w:pPr>
      <w:r>
        <w:rPr>
          <w:rFonts w:hint="eastAsia" w:ascii="宋体" w:hAnsi="宋体"/>
          <w:sz w:val="24"/>
          <w:szCs w:val="24"/>
          <w:lang w:val="en-US" w:eastAsia="zh-CN"/>
        </w:rPr>
        <w:t>中标人</w:t>
      </w:r>
      <w:r>
        <w:rPr>
          <w:rFonts w:hint="eastAsia" w:ascii="宋体" w:hAnsi="宋体"/>
          <w:sz w:val="24"/>
          <w:szCs w:val="24"/>
        </w:rPr>
        <w:t>名称：北京森隆科技有限公司</w:t>
      </w:r>
    </w:p>
    <w:p w14:paraId="2AFF2B91">
      <w:pPr>
        <w:spacing w:line="360" w:lineRule="auto"/>
        <w:ind w:firstLine="480" w:firstLineChars="200"/>
        <w:rPr>
          <w:rFonts w:ascii="宋体" w:hAnsi="宋体"/>
          <w:sz w:val="24"/>
          <w:szCs w:val="24"/>
        </w:rPr>
      </w:pPr>
      <w:r>
        <w:rPr>
          <w:rFonts w:hint="eastAsia" w:ascii="宋体" w:hAnsi="宋体"/>
          <w:sz w:val="24"/>
          <w:szCs w:val="24"/>
          <w:lang w:val="en-US" w:eastAsia="zh-CN"/>
        </w:rPr>
        <w:t>中标人</w:t>
      </w:r>
      <w:r>
        <w:rPr>
          <w:rFonts w:hint="eastAsia" w:ascii="宋体" w:hAnsi="宋体"/>
          <w:sz w:val="24"/>
          <w:szCs w:val="24"/>
        </w:rPr>
        <w:t>地址：北京市石景山区石景山路3号玉泉大厦8层804号</w:t>
      </w:r>
    </w:p>
    <w:p w14:paraId="74CD017A">
      <w:pPr>
        <w:spacing w:line="360" w:lineRule="auto"/>
        <w:ind w:firstLine="480" w:firstLineChars="200"/>
        <w:rPr>
          <w:rFonts w:ascii="宋体" w:hAnsi="宋体"/>
          <w:sz w:val="24"/>
          <w:szCs w:val="24"/>
        </w:rPr>
      </w:pPr>
      <w:r>
        <w:rPr>
          <w:rFonts w:hint="eastAsia" w:ascii="宋体" w:hAnsi="宋体"/>
          <w:sz w:val="24"/>
          <w:szCs w:val="24"/>
          <w:lang w:val="en-US" w:eastAsia="zh-CN"/>
        </w:rPr>
        <w:t>中标</w:t>
      </w:r>
      <w:r>
        <w:rPr>
          <w:rFonts w:hint="eastAsia" w:ascii="宋体" w:hAnsi="宋体"/>
          <w:sz w:val="24"/>
          <w:szCs w:val="24"/>
        </w:rPr>
        <w:t>金额：人民币</w:t>
      </w:r>
      <w:r>
        <w:rPr>
          <w:rFonts w:hint="eastAsia" w:ascii="宋体" w:hAnsi="宋体"/>
          <w:sz w:val="24"/>
          <w:szCs w:val="24"/>
          <w:lang w:val="en-US" w:eastAsia="zh-CN"/>
        </w:rPr>
        <w:t>1249800.00</w:t>
      </w:r>
      <w:r>
        <w:rPr>
          <w:rFonts w:hint="eastAsia" w:ascii="宋体" w:hAnsi="宋体"/>
          <w:sz w:val="24"/>
          <w:szCs w:val="24"/>
        </w:rPr>
        <w:t>元</w:t>
      </w:r>
    </w:p>
    <w:p w14:paraId="51C8EBBF">
      <w:pPr>
        <w:numPr>
          <w:ilvl w:val="0"/>
          <w:numId w:val="1"/>
        </w:numPr>
        <w:spacing w:line="360" w:lineRule="auto"/>
        <w:rPr>
          <w:rFonts w:ascii="宋体" w:hAnsi="宋体"/>
          <w:sz w:val="24"/>
          <w:szCs w:val="24"/>
        </w:rPr>
      </w:pPr>
      <w:r>
        <w:rPr>
          <w:rFonts w:hint="eastAsia" w:ascii="宋体" w:hAnsi="宋体"/>
          <w:sz w:val="24"/>
          <w:szCs w:val="24"/>
        </w:rPr>
        <w:t>主要标的信息</w:t>
      </w:r>
    </w:p>
    <w:tbl>
      <w:tblPr>
        <w:tblStyle w:val="15"/>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631"/>
        <w:gridCol w:w="1253"/>
        <w:gridCol w:w="2090"/>
        <w:gridCol w:w="743"/>
        <w:gridCol w:w="1554"/>
      </w:tblGrid>
      <w:tr w14:paraId="75DD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71" w:type="dxa"/>
            <w:vAlign w:val="center"/>
          </w:tcPr>
          <w:p w14:paraId="1B233172">
            <w:pPr>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序号</w:t>
            </w:r>
          </w:p>
        </w:tc>
        <w:tc>
          <w:tcPr>
            <w:tcW w:w="2631" w:type="dxa"/>
            <w:vAlign w:val="center"/>
          </w:tcPr>
          <w:p w14:paraId="302C9B49">
            <w:pPr>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名称</w:t>
            </w:r>
          </w:p>
        </w:tc>
        <w:tc>
          <w:tcPr>
            <w:tcW w:w="1253" w:type="dxa"/>
            <w:vAlign w:val="center"/>
          </w:tcPr>
          <w:p w14:paraId="60695904">
            <w:pPr>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品牌</w:t>
            </w:r>
          </w:p>
        </w:tc>
        <w:tc>
          <w:tcPr>
            <w:tcW w:w="2090" w:type="dxa"/>
            <w:vAlign w:val="center"/>
          </w:tcPr>
          <w:p w14:paraId="50C5FC68">
            <w:pPr>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规格、</w:t>
            </w:r>
            <w:r>
              <w:rPr>
                <w:rFonts w:hint="eastAsia" w:ascii="宋体" w:hAnsi="宋体" w:eastAsia="宋体" w:cs="宋体"/>
                <w:b w:val="0"/>
                <w:bCs/>
                <w:color w:val="auto"/>
                <w:sz w:val="24"/>
                <w:szCs w:val="24"/>
              </w:rPr>
              <w:t>型号</w:t>
            </w:r>
          </w:p>
        </w:tc>
        <w:tc>
          <w:tcPr>
            <w:tcW w:w="743" w:type="dxa"/>
            <w:vAlign w:val="center"/>
          </w:tcPr>
          <w:p w14:paraId="5670FA58">
            <w:pPr>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数量</w:t>
            </w:r>
          </w:p>
        </w:tc>
        <w:tc>
          <w:tcPr>
            <w:tcW w:w="1554" w:type="dxa"/>
            <w:shd w:val="clear" w:color="auto" w:fill="auto"/>
            <w:vAlign w:val="center"/>
          </w:tcPr>
          <w:p w14:paraId="29BC8EC7">
            <w:pPr>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单价</w:t>
            </w:r>
          </w:p>
          <w:p w14:paraId="291F22A2">
            <w:pPr>
              <w:adjustRightInd w:val="0"/>
              <w:snapToGrid w:val="0"/>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rPr>
              <w:t>（元）</w:t>
            </w:r>
          </w:p>
        </w:tc>
      </w:tr>
      <w:tr w14:paraId="7808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771" w:type="dxa"/>
            <w:vAlign w:val="center"/>
          </w:tcPr>
          <w:p w14:paraId="3F317D06">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p>
        </w:tc>
        <w:tc>
          <w:tcPr>
            <w:tcW w:w="2631" w:type="dxa"/>
            <w:vAlign w:val="center"/>
          </w:tcPr>
          <w:p w14:paraId="169F8410">
            <w:pPr>
              <w:pStyle w:val="2"/>
              <w:keepNext w:val="0"/>
              <w:keepLines w:val="0"/>
              <w:pageBreakBefore w:val="0"/>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kern w:val="0"/>
                <w:sz w:val="24"/>
                <w:szCs w:val="24"/>
              </w:rPr>
              <w:t>8K移动拍摄摄影机</w:t>
            </w:r>
          </w:p>
        </w:tc>
        <w:tc>
          <w:tcPr>
            <w:tcW w:w="1253" w:type="dxa"/>
            <w:shd w:val="clear" w:color="auto" w:fill="auto"/>
            <w:vAlign w:val="center"/>
          </w:tcPr>
          <w:p w14:paraId="633D7BA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kern w:val="0"/>
                <w:sz w:val="24"/>
                <w:szCs w:val="24"/>
              </w:rPr>
              <w:t>大疆</w:t>
            </w:r>
          </w:p>
        </w:tc>
        <w:tc>
          <w:tcPr>
            <w:tcW w:w="2090" w:type="dxa"/>
            <w:vAlign w:val="center"/>
          </w:tcPr>
          <w:p w14:paraId="385A68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kern w:val="0"/>
                <w:sz w:val="24"/>
                <w:szCs w:val="24"/>
              </w:rPr>
              <w:t>DJI Ronin 4D-8K摄影机套装</w:t>
            </w:r>
          </w:p>
        </w:tc>
        <w:tc>
          <w:tcPr>
            <w:tcW w:w="743" w:type="dxa"/>
            <w:shd w:val="clear" w:color="auto" w:fill="auto"/>
            <w:vAlign w:val="center"/>
          </w:tcPr>
          <w:p w14:paraId="7F6B280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kern w:val="0"/>
                <w:sz w:val="24"/>
                <w:szCs w:val="24"/>
              </w:rPr>
              <w:t>2</w:t>
            </w:r>
          </w:p>
        </w:tc>
        <w:tc>
          <w:tcPr>
            <w:tcW w:w="1554" w:type="dxa"/>
            <w:shd w:val="clear" w:color="auto" w:fill="auto"/>
            <w:vAlign w:val="center"/>
          </w:tcPr>
          <w:p w14:paraId="18F2F66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kern w:val="0"/>
                <w:sz w:val="24"/>
                <w:szCs w:val="24"/>
              </w:rPr>
              <w:t>158,500</w:t>
            </w:r>
          </w:p>
        </w:tc>
      </w:tr>
      <w:tr w14:paraId="66CC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71" w:type="dxa"/>
            <w:vAlign w:val="center"/>
          </w:tcPr>
          <w:p w14:paraId="20F5FC3D">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tc>
        <w:tc>
          <w:tcPr>
            <w:tcW w:w="2631" w:type="dxa"/>
            <w:vAlign w:val="center"/>
          </w:tcPr>
          <w:p w14:paraId="3BEEDDEA">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lang w:val="en-US" w:eastAsia="zh-CN"/>
              </w:rPr>
            </w:pPr>
            <w:r>
              <w:rPr>
                <w:rFonts w:hint="eastAsia" w:ascii="宋体" w:hAnsi="宋体" w:eastAsia="宋体" w:cs="宋体"/>
                <w:b w:val="0"/>
                <w:bCs/>
                <w:color w:val="auto"/>
                <w:sz w:val="24"/>
                <w:szCs w:val="24"/>
                <w:lang w:val="en-US" w:eastAsia="zh-CN"/>
              </w:rPr>
              <w:t>……</w:t>
            </w:r>
          </w:p>
        </w:tc>
        <w:tc>
          <w:tcPr>
            <w:tcW w:w="1253" w:type="dxa"/>
            <w:shd w:val="clear" w:color="auto" w:fill="auto"/>
            <w:vAlign w:val="center"/>
          </w:tcPr>
          <w:p w14:paraId="7F8CD53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b w:val="0"/>
                <w:bCs/>
                <w:color w:val="auto"/>
                <w:sz w:val="24"/>
                <w:szCs w:val="24"/>
                <w:lang w:val="en-US" w:eastAsia="zh-CN"/>
              </w:rPr>
              <w:t>……</w:t>
            </w:r>
          </w:p>
        </w:tc>
        <w:tc>
          <w:tcPr>
            <w:tcW w:w="2090" w:type="dxa"/>
            <w:vAlign w:val="center"/>
          </w:tcPr>
          <w:p w14:paraId="22BE7C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tc>
        <w:tc>
          <w:tcPr>
            <w:tcW w:w="743" w:type="dxa"/>
            <w:shd w:val="clear" w:color="auto" w:fill="auto"/>
            <w:vAlign w:val="center"/>
          </w:tcPr>
          <w:p w14:paraId="148656D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b w:val="0"/>
                <w:bCs/>
                <w:color w:val="auto"/>
                <w:sz w:val="24"/>
                <w:szCs w:val="24"/>
                <w:lang w:val="en-US" w:eastAsia="zh-CN"/>
              </w:rPr>
              <w:t>……</w:t>
            </w:r>
          </w:p>
        </w:tc>
        <w:tc>
          <w:tcPr>
            <w:tcW w:w="1554" w:type="dxa"/>
            <w:shd w:val="clear" w:color="auto" w:fill="auto"/>
            <w:vAlign w:val="center"/>
          </w:tcPr>
          <w:p w14:paraId="1EC43F2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b w:val="0"/>
                <w:bCs/>
                <w:color w:val="auto"/>
                <w:sz w:val="24"/>
                <w:szCs w:val="24"/>
                <w:lang w:val="en-US" w:eastAsia="zh-CN"/>
              </w:rPr>
              <w:t>……</w:t>
            </w:r>
          </w:p>
        </w:tc>
      </w:tr>
    </w:tbl>
    <w:p w14:paraId="71D9E408">
      <w:pPr>
        <w:spacing w:line="360" w:lineRule="auto"/>
        <w:rPr>
          <w:rFonts w:hint="default" w:ascii="宋体" w:hAnsi="宋体" w:eastAsia="宋体"/>
          <w:color w:val="auto"/>
          <w:sz w:val="24"/>
          <w:szCs w:val="24"/>
          <w:lang w:val="en-US" w:eastAsia="zh-CN"/>
        </w:rPr>
      </w:pPr>
      <w:r>
        <w:rPr>
          <w:rFonts w:hint="eastAsia" w:ascii="宋体" w:hAnsi="宋体"/>
          <w:color w:val="auto"/>
          <w:sz w:val="24"/>
          <w:szCs w:val="24"/>
        </w:rPr>
        <w:t>五、评审专家名单：郝艾芳</w:t>
      </w:r>
      <w:r>
        <w:rPr>
          <w:rFonts w:hint="eastAsia" w:ascii="宋体" w:hAnsi="宋体"/>
          <w:color w:val="auto"/>
          <w:sz w:val="24"/>
          <w:szCs w:val="24"/>
          <w:lang w:eastAsia="zh-CN"/>
        </w:rPr>
        <w:t>、巩淑英、赵颖燕、李建英、蒋从根、亓天阳、毛小睿（</w:t>
      </w:r>
      <w:r>
        <w:rPr>
          <w:rFonts w:hint="eastAsia" w:ascii="宋体" w:hAnsi="宋体"/>
          <w:color w:val="auto"/>
          <w:sz w:val="24"/>
          <w:szCs w:val="24"/>
          <w:lang w:val="en-US" w:eastAsia="zh-CN"/>
        </w:rPr>
        <w:t>最后两位是采购人代表</w:t>
      </w:r>
      <w:r>
        <w:rPr>
          <w:rFonts w:hint="eastAsia" w:ascii="宋体" w:hAnsi="宋体"/>
          <w:color w:val="auto"/>
          <w:sz w:val="24"/>
          <w:szCs w:val="24"/>
          <w:lang w:eastAsia="zh-CN"/>
        </w:rPr>
        <w:t>）</w:t>
      </w:r>
    </w:p>
    <w:p w14:paraId="63DF4FC0">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六、代理服务收费标准及金额：收费标准详见采购文件。</w:t>
      </w:r>
    </w:p>
    <w:p w14:paraId="5BB47833">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14:textFill>
            <w14:solidFill>
              <w14:schemeClr w14:val="tx1"/>
            </w14:solidFill>
          </w14:textFill>
        </w:rPr>
        <w:t>服务费金额为</w:t>
      </w:r>
      <w:r>
        <w:rPr>
          <w:rFonts w:hint="eastAsia" w:ascii="宋体" w:hAnsi="宋体"/>
          <w:color w:val="000000" w:themeColor="text1"/>
          <w:sz w:val="24"/>
          <w14:textFill>
            <w14:solidFill>
              <w14:schemeClr w14:val="tx1"/>
            </w14:solidFill>
          </w14:textFill>
        </w:rPr>
        <w:t>：14198.24</w:t>
      </w:r>
      <w:r>
        <w:rPr>
          <w:rFonts w:hint="eastAsia" w:ascii="宋体" w:hAnsi="宋体"/>
          <w:color w:val="000000" w:themeColor="text1"/>
          <w:sz w:val="24"/>
          <w:szCs w:val="24"/>
          <w14:textFill>
            <w14:solidFill>
              <w14:schemeClr w14:val="tx1"/>
            </w14:solidFill>
          </w14:textFill>
        </w:rPr>
        <w:t>元</w:t>
      </w:r>
    </w:p>
    <w:p w14:paraId="668A220F">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七、公告期限</w:t>
      </w:r>
    </w:p>
    <w:p w14:paraId="5C4975E9">
      <w:pPr>
        <w:spacing w:line="360" w:lineRule="auto"/>
        <w:ind w:firstLine="480" w:firstLineChars="200"/>
        <w:rPr>
          <w:rFonts w:ascii="宋体" w:hAnsi="宋体" w:cs="宋体"/>
          <w:kern w:val="0"/>
          <w:sz w:val="24"/>
          <w:szCs w:val="24"/>
        </w:rPr>
      </w:pPr>
      <w:r>
        <w:rPr>
          <w:rFonts w:hint="eastAsia" w:ascii="宋体" w:hAnsi="宋体" w:cs="宋体"/>
          <w:color w:val="000000" w:themeColor="text1"/>
          <w:kern w:val="0"/>
          <w:sz w:val="24"/>
          <w:szCs w:val="24"/>
          <w14:textFill>
            <w14:solidFill>
              <w14:schemeClr w14:val="tx1"/>
            </w14:solidFill>
          </w14:textFill>
        </w:rPr>
        <w:t>自本公告发布之日起</w:t>
      </w:r>
      <w:r>
        <w:rPr>
          <w:rFonts w:ascii="宋体" w:hAnsi="宋体" w:cs="宋体"/>
          <w:color w:val="000000" w:themeColor="text1"/>
          <w:kern w:val="0"/>
          <w:sz w:val="24"/>
          <w:szCs w:val="24"/>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个工作日</w:t>
      </w:r>
      <w:r>
        <w:rPr>
          <w:rFonts w:hint="eastAsia" w:ascii="宋体" w:hAnsi="宋体" w:cs="宋体"/>
          <w:kern w:val="0"/>
          <w:sz w:val="24"/>
          <w:szCs w:val="24"/>
        </w:rPr>
        <w:t>。</w:t>
      </w:r>
    </w:p>
    <w:p w14:paraId="093D4B08">
      <w:pPr>
        <w:spacing w:line="360" w:lineRule="auto"/>
        <w:rPr>
          <w:rFonts w:ascii="宋体" w:hAnsi="宋体" w:cs="仿宋"/>
          <w:sz w:val="24"/>
          <w:szCs w:val="24"/>
        </w:rPr>
      </w:pPr>
      <w:r>
        <w:rPr>
          <w:rFonts w:hint="eastAsia" w:ascii="宋体" w:hAnsi="宋体" w:cs="仿宋"/>
          <w:sz w:val="24"/>
          <w:szCs w:val="24"/>
        </w:rPr>
        <w:t>八、其他补充事宜</w:t>
      </w:r>
    </w:p>
    <w:p w14:paraId="5D4C885B">
      <w:pPr>
        <w:spacing w:line="360" w:lineRule="auto"/>
        <w:rPr>
          <w:rFonts w:ascii="宋体" w:hAnsi="宋体" w:cs="宋体"/>
          <w:color w:val="000000" w:themeColor="text1"/>
          <w:kern w:val="0"/>
          <w:sz w:val="24"/>
          <w:szCs w:val="24"/>
          <w14:textFill>
            <w14:solidFill>
              <w14:schemeClr w14:val="tx1"/>
            </w14:solidFill>
          </w14:textFill>
        </w:rPr>
      </w:pPr>
      <w:r>
        <w:rPr>
          <w:rFonts w:hint="eastAsia" w:ascii="宋体" w:hAnsi="宋体"/>
          <w:sz w:val="24"/>
          <w:szCs w:val="24"/>
        </w:rPr>
        <w:t>（</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）开标日期：2025年</w:t>
      </w:r>
      <w:r>
        <w:rPr>
          <w:rFonts w:hint="eastAsia" w:ascii="宋体" w:hAnsi="宋体"/>
          <w:color w:val="000000" w:themeColor="text1"/>
          <w:sz w:val="24"/>
          <w:szCs w:val="24"/>
          <w:lang w:val="en-US" w:eastAsia="zh-CN"/>
          <w14:textFill>
            <w14:solidFill>
              <w14:schemeClr w14:val="tx1"/>
            </w14:solidFill>
          </w14:textFill>
        </w:rPr>
        <w:t>10</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27</w:t>
      </w:r>
      <w:r>
        <w:rPr>
          <w:rFonts w:hint="eastAsia" w:ascii="宋体" w:hAnsi="宋体"/>
          <w:color w:val="000000" w:themeColor="text1"/>
          <w:sz w:val="24"/>
          <w:szCs w:val="24"/>
          <w14:textFill>
            <w14:solidFill>
              <w14:schemeClr w14:val="tx1"/>
            </w14:solidFill>
          </w14:textFill>
        </w:rPr>
        <w:t>日</w:t>
      </w:r>
      <w:r>
        <w:rPr>
          <w:rFonts w:hint="eastAsia" w:ascii="宋体" w:hAnsi="宋体"/>
          <w:color w:val="000000" w:themeColor="text1"/>
          <w:sz w:val="24"/>
          <w:szCs w:val="24"/>
          <w:lang w:val="en-US" w:eastAsia="zh-CN"/>
          <w14:textFill>
            <w14:solidFill>
              <w14:schemeClr w14:val="tx1"/>
            </w14:solidFill>
          </w14:textFill>
        </w:rPr>
        <w:t>13</w:t>
      </w:r>
      <w:r>
        <w:rPr>
          <w:rFonts w:hint="eastAsia" w:ascii="宋体" w:hAnsi="宋体"/>
          <w:color w:val="000000" w:themeColor="text1"/>
          <w:sz w:val="24"/>
          <w:szCs w:val="24"/>
          <w14:textFill>
            <w14:solidFill>
              <w14:schemeClr w14:val="tx1"/>
            </w14:solidFill>
          </w14:textFill>
        </w:rPr>
        <w:t>:30（北京时间）</w:t>
      </w:r>
    </w:p>
    <w:p w14:paraId="2EF3EF99">
      <w:pPr>
        <w:spacing w:line="360" w:lineRule="auto"/>
        <w:rPr>
          <w:rFonts w:ascii="宋体" w:hAnsi="宋体" w:cs="宋体"/>
          <w:kern w:val="0"/>
          <w:sz w:val="24"/>
          <w:szCs w:val="24"/>
          <w:highlight w:val="yellow"/>
        </w:rPr>
      </w:pPr>
      <w:r>
        <w:rPr>
          <w:rFonts w:hint="eastAsia" w:ascii="宋体" w:hAnsi="宋体" w:cs="宋体"/>
          <w:kern w:val="0"/>
          <w:sz w:val="24"/>
          <w:szCs w:val="24"/>
        </w:rPr>
        <w:t>（</w:t>
      </w:r>
      <w:r>
        <w:rPr>
          <w:rFonts w:hint="eastAsia" w:ascii="宋体" w:hAnsi="宋体" w:cs="宋体"/>
          <w:kern w:val="0"/>
          <w:sz w:val="24"/>
          <w:szCs w:val="24"/>
          <w:lang w:val="en-US" w:eastAsia="zh-CN"/>
        </w:rPr>
        <w:t>2</w:t>
      </w:r>
      <w:r>
        <w:rPr>
          <w:rFonts w:hint="eastAsia" w:ascii="宋体" w:hAnsi="宋体" w:cs="宋体"/>
          <w:kern w:val="0"/>
          <w:sz w:val="24"/>
          <w:szCs w:val="24"/>
        </w:rPr>
        <w:t>）公告网站：中国政府采购网、北京市政府采购网（采购限额标准以下不涉及）</w:t>
      </w:r>
    </w:p>
    <w:p w14:paraId="11C20BC5">
      <w:pPr>
        <w:spacing w:line="360" w:lineRule="auto"/>
        <w:rPr>
          <w:rFonts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3</w:t>
      </w:r>
      <w:r>
        <w:rPr>
          <w:rFonts w:hint="eastAsia" w:ascii="宋体" w:hAnsi="宋体" w:cs="宋体"/>
          <w:kern w:val="0"/>
          <w:sz w:val="24"/>
          <w:szCs w:val="24"/>
        </w:rPr>
        <w:t>）项目用途、简要技术要求及合同履行日期</w:t>
      </w:r>
    </w:p>
    <w:tbl>
      <w:tblPr>
        <w:tblStyle w:val="15"/>
        <w:tblW w:w="866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540"/>
        <w:gridCol w:w="3502"/>
        <w:gridCol w:w="1090"/>
        <w:gridCol w:w="778"/>
      </w:tblGrid>
      <w:tr w14:paraId="14A2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57" w:type="dxa"/>
            <w:vAlign w:val="center"/>
          </w:tcPr>
          <w:p w14:paraId="75CE55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2540" w:type="dxa"/>
            <w:vAlign w:val="center"/>
          </w:tcPr>
          <w:p w14:paraId="07A691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标的名称</w:t>
            </w:r>
          </w:p>
        </w:tc>
        <w:tc>
          <w:tcPr>
            <w:tcW w:w="3502" w:type="dxa"/>
            <w:vAlign w:val="center"/>
          </w:tcPr>
          <w:p w14:paraId="1C2485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简要技术需求</w:t>
            </w:r>
          </w:p>
        </w:tc>
        <w:tc>
          <w:tcPr>
            <w:tcW w:w="1090" w:type="dxa"/>
            <w:vAlign w:val="center"/>
          </w:tcPr>
          <w:p w14:paraId="401F16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预算（万元）</w:t>
            </w:r>
          </w:p>
        </w:tc>
        <w:tc>
          <w:tcPr>
            <w:tcW w:w="778" w:type="dxa"/>
            <w:vAlign w:val="center"/>
          </w:tcPr>
          <w:p w14:paraId="6CBFC9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是否接受进口</w:t>
            </w:r>
          </w:p>
        </w:tc>
      </w:tr>
      <w:tr w14:paraId="3489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57" w:type="dxa"/>
            <w:vAlign w:val="center"/>
          </w:tcPr>
          <w:p w14:paraId="49B2CF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540" w:type="dxa"/>
            <w:vAlign w:val="center"/>
          </w:tcPr>
          <w:p w14:paraId="6BBF2B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themeColor="text1"/>
                <w:sz w:val="24"/>
                <w:szCs w:val="24"/>
                <w14:textFill>
                  <w14:solidFill>
                    <w14:schemeClr w14:val="tx1"/>
                  </w14:solidFill>
                </w14:textFill>
              </w:rPr>
              <w:t xml:space="preserve">北京电影学院人工智能背景下未来影像教研设备更新项目-电影移动拍摄系统 </w:t>
            </w:r>
          </w:p>
        </w:tc>
        <w:tc>
          <w:tcPr>
            <w:tcW w:w="3502" w:type="dxa"/>
            <w:vAlign w:val="center"/>
          </w:tcPr>
          <w:p w14:paraId="5E821F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7"/>
                <w:sz w:val="24"/>
                <w:szCs w:val="24"/>
              </w:rPr>
            </w:pPr>
            <w:r>
              <w:rPr>
                <w:rFonts w:hint="eastAsia" w:ascii="宋体" w:hAnsi="宋体" w:eastAsia="宋体" w:cs="宋体"/>
                <w:sz w:val="24"/>
                <w:szCs w:val="24"/>
              </w:rPr>
              <w:t>本项目采购的设备包括8k移动拍摄摄影机、电影镜头、无线跟焦器、无线图传、无线话筒、电影灯光和各类拍摄辅助设备。</w:t>
            </w:r>
          </w:p>
        </w:tc>
        <w:tc>
          <w:tcPr>
            <w:tcW w:w="1090" w:type="dxa"/>
            <w:vAlign w:val="center"/>
          </w:tcPr>
          <w:p w14:paraId="1CCFC8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themeColor="text1"/>
                <w:sz w:val="24"/>
                <w:szCs w:val="24"/>
                <w14:textFill>
                  <w14:solidFill>
                    <w14:schemeClr w14:val="tx1"/>
                  </w14:solidFill>
                </w14:textFill>
              </w:rPr>
              <w:t>129.57</w:t>
            </w:r>
          </w:p>
        </w:tc>
        <w:tc>
          <w:tcPr>
            <w:tcW w:w="778" w:type="dxa"/>
            <w:vAlign w:val="center"/>
          </w:tcPr>
          <w:p w14:paraId="7D5803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否</w:t>
            </w:r>
          </w:p>
        </w:tc>
      </w:tr>
    </w:tbl>
    <w:p w14:paraId="1CA74C78">
      <w:pPr>
        <w:spacing w:line="360" w:lineRule="auto"/>
        <w:rPr>
          <w:rFonts w:ascii="宋体" w:hAnsi="宋体" w:cs="宋体"/>
          <w:color w:val="000000"/>
          <w:sz w:val="24"/>
        </w:rPr>
      </w:pPr>
      <w:r>
        <w:rPr>
          <w:rFonts w:hint="eastAsia"/>
          <w:sz w:val="24"/>
          <w:szCs w:val="28"/>
        </w:rPr>
        <w:t>合同履行期限：</w:t>
      </w:r>
      <w:r>
        <w:rPr>
          <w:rFonts w:hint="eastAsia" w:ascii="宋体" w:hAnsi="宋体" w:cs="宋体"/>
          <w:sz w:val="24"/>
          <w:szCs w:val="24"/>
        </w:rPr>
        <w:t>自合同签订生效后开始至双方合同义务完全履行后截止</w:t>
      </w:r>
      <w:r>
        <w:rPr>
          <w:rFonts w:hint="eastAsia" w:ascii="宋体" w:hAnsi="宋体" w:cs="宋体"/>
          <w:color w:val="000000"/>
          <w:sz w:val="24"/>
        </w:rPr>
        <w:t>。</w:t>
      </w:r>
    </w:p>
    <w:p w14:paraId="3BDD3836">
      <w:pPr>
        <w:spacing w:line="360" w:lineRule="auto"/>
        <w:rPr>
          <w:rFonts w:ascii="宋体" w:hAnsi="宋体" w:cs="宋体"/>
          <w:color w:val="000000"/>
          <w:sz w:val="24"/>
        </w:rPr>
      </w:pPr>
      <w:r>
        <w:rPr>
          <w:rFonts w:hint="eastAsia" w:ascii="宋体" w:hAnsi="宋体" w:cs="宋体"/>
          <w:kern w:val="0"/>
          <w:sz w:val="24"/>
          <w:szCs w:val="24"/>
        </w:rPr>
        <w:t>（</w:t>
      </w:r>
      <w:r>
        <w:rPr>
          <w:rFonts w:hint="eastAsia" w:ascii="宋体" w:hAnsi="宋体" w:cs="宋体"/>
          <w:kern w:val="0"/>
          <w:sz w:val="24"/>
          <w:szCs w:val="24"/>
          <w:lang w:val="en-US" w:eastAsia="zh-CN"/>
        </w:rPr>
        <w:t>4</w:t>
      </w:r>
      <w:r>
        <w:rPr>
          <w:rFonts w:hint="eastAsia" w:ascii="宋体" w:hAnsi="宋体" w:cs="宋体"/>
          <w:kern w:val="0"/>
          <w:sz w:val="24"/>
          <w:szCs w:val="24"/>
        </w:rPr>
        <w:t>）</w:t>
      </w:r>
      <w:r>
        <w:rPr>
          <w:rFonts w:hint="eastAsia" w:ascii="宋体" w:hAnsi="宋体" w:cs="宋体"/>
          <w:color w:val="000000"/>
          <w:sz w:val="24"/>
        </w:rPr>
        <w:t>中标人评审总得分（总平</w:t>
      </w:r>
      <w:r>
        <w:rPr>
          <w:rFonts w:hint="eastAsia" w:ascii="宋体" w:hAnsi="宋体" w:cs="宋体"/>
          <w:color w:val="auto"/>
          <w:sz w:val="24"/>
        </w:rPr>
        <w:t>均分）：</w:t>
      </w:r>
      <w:r>
        <w:rPr>
          <w:rFonts w:hint="eastAsia" w:ascii="宋体" w:hAnsi="宋体" w:cs="宋体"/>
          <w:color w:val="auto"/>
          <w:sz w:val="24"/>
          <w:lang w:val="en-US" w:eastAsia="zh-CN"/>
        </w:rPr>
        <w:t>91.19</w:t>
      </w:r>
      <w:r>
        <w:rPr>
          <w:rFonts w:hint="eastAsia" w:ascii="宋体" w:hAnsi="宋体" w:cs="宋体"/>
          <w:color w:val="auto"/>
          <w:sz w:val="24"/>
        </w:rPr>
        <w:t>分</w:t>
      </w:r>
    </w:p>
    <w:p w14:paraId="771B4324">
      <w:pPr>
        <w:spacing w:line="360" w:lineRule="auto"/>
        <w:rPr>
          <w:rFonts w:ascii="宋体" w:hAnsi="宋体" w:cs="宋体"/>
          <w:kern w:val="0"/>
          <w:sz w:val="24"/>
          <w:szCs w:val="24"/>
        </w:rPr>
      </w:pPr>
      <w:r>
        <w:rPr>
          <w:rFonts w:hint="eastAsia" w:ascii="宋体" w:hAnsi="宋体" w:cs="宋体"/>
          <w:kern w:val="0"/>
          <w:sz w:val="24"/>
          <w:szCs w:val="24"/>
        </w:rPr>
        <w:t>九、凡对本次公告内容提出询问，请按以下方式联系。</w:t>
      </w:r>
    </w:p>
    <w:p w14:paraId="6BEBA606">
      <w:pPr>
        <w:pStyle w:val="5"/>
        <w:spacing w:before="0" w:after="0" w:line="360" w:lineRule="auto"/>
        <w:ind w:firstLine="600" w:firstLineChars="250"/>
        <w:rPr>
          <w:rFonts w:ascii="宋体" w:hAnsi="宋体" w:eastAsia="宋体" w:cs="宋体"/>
          <w:b w:val="0"/>
          <w:sz w:val="24"/>
          <w:szCs w:val="24"/>
        </w:rPr>
      </w:pPr>
      <w:bookmarkStart w:id="2" w:name="_Toc28359023"/>
      <w:bookmarkStart w:id="3" w:name="_Toc35393641"/>
      <w:bookmarkStart w:id="4" w:name="_Toc35393810"/>
      <w:bookmarkStart w:id="5" w:name="_Toc28359100"/>
      <w:r>
        <w:rPr>
          <w:rFonts w:hint="eastAsia" w:ascii="宋体" w:hAnsi="宋体" w:eastAsia="宋体" w:cs="宋体"/>
          <w:b w:val="0"/>
          <w:sz w:val="24"/>
          <w:szCs w:val="24"/>
        </w:rPr>
        <w:t>1.采购人信息</w:t>
      </w:r>
      <w:bookmarkEnd w:id="2"/>
      <w:bookmarkEnd w:id="3"/>
      <w:bookmarkEnd w:id="4"/>
      <w:bookmarkEnd w:id="5"/>
    </w:p>
    <w:p w14:paraId="28534A9A">
      <w:pPr>
        <w:spacing w:line="360" w:lineRule="auto"/>
        <w:ind w:left="1079" w:leftChars="371" w:hanging="300" w:hangingChars="125"/>
        <w:jc w:val="left"/>
        <w:rPr>
          <w:rFonts w:ascii="宋体" w:hAnsi="宋体"/>
          <w:sz w:val="24"/>
          <w:szCs w:val="24"/>
          <w:u w:val="single"/>
        </w:rPr>
      </w:pPr>
      <w:r>
        <w:rPr>
          <w:rFonts w:hint="eastAsia" w:ascii="宋体" w:hAnsi="宋体"/>
          <w:sz w:val="24"/>
          <w:szCs w:val="24"/>
        </w:rPr>
        <w:t>名    称：</w:t>
      </w:r>
      <w:r>
        <w:rPr>
          <w:rFonts w:hint="eastAsia" w:ascii="宋体" w:hAnsi="宋体"/>
          <w:sz w:val="24"/>
          <w:szCs w:val="24"/>
          <w:u w:val="single"/>
        </w:rPr>
        <w:t>北京电影学院</w:t>
      </w:r>
      <w:bookmarkStart w:id="14" w:name="_GoBack"/>
      <w:bookmarkEnd w:id="14"/>
    </w:p>
    <w:p w14:paraId="0DF96FB3">
      <w:pPr>
        <w:spacing w:line="360" w:lineRule="auto"/>
        <w:ind w:left="1079" w:leftChars="371" w:hanging="300" w:hangingChars="125"/>
        <w:jc w:val="left"/>
        <w:rPr>
          <w:rFonts w:ascii="宋体" w:hAnsi="宋体"/>
          <w:sz w:val="24"/>
          <w:szCs w:val="24"/>
        </w:rPr>
      </w:pPr>
      <w:r>
        <w:rPr>
          <w:rFonts w:hint="eastAsia" w:ascii="宋体" w:hAnsi="宋体"/>
          <w:sz w:val="24"/>
          <w:szCs w:val="24"/>
        </w:rPr>
        <w:t>地    址：</w:t>
      </w:r>
      <w:r>
        <w:rPr>
          <w:rFonts w:hint="eastAsia" w:ascii="宋体" w:hAnsi="宋体"/>
          <w:sz w:val="24"/>
          <w:szCs w:val="24"/>
          <w:u w:val="single"/>
        </w:rPr>
        <w:t>北京市海淀区西土城路4号</w:t>
      </w:r>
    </w:p>
    <w:p w14:paraId="353ED070">
      <w:pPr>
        <w:spacing w:line="360" w:lineRule="auto"/>
        <w:ind w:left="1079" w:leftChars="371" w:hanging="300" w:hangingChars="125"/>
        <w:jc w:val="left"/>
        <w:rPr>
          <w:rFonts w:ascii="宋体" w:hAnsi="宋体"/>
          <w:sz w:val="24"/>
          <w:szCs w:val="24"/>
          <w:u w:val="single"/>
        </w:rPr>
      </w:pPr>
      <w:r>
        <w:rPr>
          <w:rFonts w:hint="eastAsia" w:ascii="宋体" w:hAnsi="宋体"/>
          <w:sz w:val="24"/>
          <w:szCs w:val="24"/>
        </w:rPr>
        <w:t>联系方式：</w:t>
      </w:r>
      <w:r>
        <w:rPr>
          <w:rFonts w:hint="eastAsia" w:ascii="宋体" w:hAnsi="宋体"/>
          <w:sz w:val="24"/>
          <w:u w:val="single"/>
        </w:rPr>
        <w:t>刘老师</w:t>
      </w:r>
      <w:r>
        <w:rPr>
          <w:rFonts w:hint="eastAsia" w:ascii="宋体" w:hAnsi="宋体"/>
          <w:sz w:val="24"/>
          <w:szCs w:val="24"/>
          <w:u w:val="single"/>
        </w:rPr>
        <w:t>、</w:t>
      </w:r>
      <w:r>
        <w:rPr>
          <w:rFonts w:hint="eastAsia" w:ascii="宋体" w:hAnsi="宋体"/>
          <w:sz w:val="24"/>
          <w:u w:val="single"/>
        </w:rPr>
        <w:t>82283429</w:t>
      </w:r>
    </w:p>
    <w:p w14:paraId="45CF2B2F">
      <w:pPr>
        <w:pStyle w:val="5"/>
        <w:spacing w:before="0" w:after="0" w:line="360" w:lineRule="auto"/>
        <w:ind w:firstLine="720" w:firstLineChars="300"/>
        <w:rPr>
          <w:rFonts w:ascii="宋体" w:hAnsi="宋体" w:eastAsia="宋体" w:cs="宋体"/>
          <w:b w:val="0"/>
          <w:sz w:val="24"/>
          <w:szCs w:val="24"/>
        </w:rPr>
      </w:pPr>
      <w:bookmarkStart w:id="6" w:name="_Toc28359024"/>
      <w:bookmarkStart w:id="7" w:name="_Toc35393642"/>
      <w:bookmarkStart w:id="8" w:name="_Toc35393811"/>
      <w:bookmarkStart w:id="9" w:name="_Toc28359101"/>
      <w:r>
        <w:rPr>
          <w:rFonts w:hint="eastAsia" w:ascii="宋体" w:hAnsi="宋体" w:eastAsia="宋体" w:cs="宋体"/>
          <w:b w:val="0"/>
          <w:sz w:val="24"/>
          <w:szCs w:val="24"/>
        </w:rPr>
        <w:t>2.采购代理机构信息</w:t>
      </w:r>
      <w:bookmarkEnd w:id="6"/>
      <w:bookmarkEnd w:id="7"/>
      <w:bookmarkEnd w:id="8"/>
      <w:bookmarkEnd w:id="9"/>
    </w:p>
    <w:p w14:paraId="37B88364">
      <w:pPr>
        <w:spacing w:line="360" w:lineRule="auto"/>
        <w:ind w:firstLine="720" w:firstLineChars="300"/>
        <w:rPr>
          <w:rFonts w:ascii="宋体" w:hAnsi="宋体"/>
          <w:sz w:val="24"/>
          <w:szCs w:val="24"/>
          <w:u w:val="single"/>
        </w:rPr>
      </w:pPr>
      <w:r>
        <w:rPr>
          <w:rFonts w:hint="eastAsia" w:ascii="宋体" w:hAnsi="宋体"/>
          <w:sz w:val="24"/>
          <w:szCs w:val="24"/>
        </w:rPr>
        <w:t>名    称：</w:t>
      </w:r>
      <w:r>
        <w:rPr>
          <w:rFonts w:hint="eastAsia" w:ascii="宋体" w:hAnsi="宋体"/>
          <w:sz w:val="24"/>
          <w:szCs w:val="24"/>
          <w:u w:val="single"/>
        </w:rPr>
        <w:t>北京明德致信咨询有限公司</w:t>
      </w:r>
    </w:p>
    <w:p w14:paraId="3C955A96">
      <w:pPr>
        <w:spacing w:line="360" w:lineRule="auto"/>
        <w:ind w:firstLine="720" w:firstLineChars="300"/>
        <w:rPr>
          <w:rFonts w:ascii="宋体" w:hAnsi="宋体"/>
          <w:sz w:val="24"/>
          <w:szCs w:val="24"/>
        </w:rPr>
      </w:pPr>
      <w:r>
        <w:rPr>
          <w:rFonts w:hint="eastAsia" w:ascii="宋体" w:hAnsi="宋体"/>
          <w:sz w:val="24"/>
          <w:szCs w:val="24"/>
        </w:rPr>
        <w:t>地　  址：</w:t>
      </w:r>
      <w:r>
        <w:rPr>
          <w:rFonts w:hint="eastAsia" w:ascii="宋体" w:hAnsi="宋体"/>
          <w:sz w:val="24"/>
          <w:szCs w:val="24"/>
          <w:u w:val="single"/>
        </w:rPr>
        <w:t>北京市海淀区学院路30号科大天工大厦B座17层1709室（北四环学院桥东北角）</w:t>
      </w:r>
    </w:p>
    <w:p w14:paraId="48C0FC5E">
      <w:pPr>
        <w:spacing w:line="360" w:lineRule="auto"/>
        <w:ind w:firstLine="720" w:firstLineChars="300"/>
        <w:rPr>
          <w:rFonts w:ascii="宋体" w:hAnsi="宋体"/>
          <w:sz w:val="24"/>
          <w:szCs w:val="24"/>
          <w:u w:val="single"/>
        </w:rPr>
      </w:pPr>
      <w:r>
        <w:rPr>
          <w:rFonts w:hint="eastAsia" w:ascii="宋体" w:hAnsi="宋体"/>
          <w:sz w:val="24"/>
          <w:szCs w:val="24"/>
        </w:rPr>
        <w:t>联系方式：</w:t>
      </w:r>
      <w:r>
        <w:rPr>
          <w:rFonts w:hint="eastAsia" w:ascii="宋体" w:hAnsi="宋体"/>
          <w:sz w:val="24"/>
          <w:szCs w:val="24"/>
          <w:u w:val="single"/>
        </w:rPr>
        <w:t>010－82370045、61192275</w:t>
      </w:r>
    </w:p>
    <w:p w14:paraId="2E9E6DC1">
      <w:pPr>
        <w:pStyle w:val="5"/>
        <w:spacing w:before="0" w:after="0" w:line="360" w:lineRule="auto"/>
        <w:ind w:firstLine="720" w:firstLineChars="300"/>
        <w:rPr>
          <w:rFonts w:ascii="宋体" w:hAnsi="宋体" w:eastAsia="宋体" w:cs="宋体"/>
          <w:b w:val="0"/>
          <w:sz w:val="24"/>
          <w:szCs w:val="24"/>
        </w:rPr>
      </w:pPr>
      <w:bookmarkStart w:id="10" w:name="_Toc35393643"/>
      <w:bookmarkStart w:id="11" w:name="_Toc28359025"/>
      <w:bookmarkStart w:id="12" w:name="_Toc35393812"/>
      <w:bookmarkStart w:id="13" w:name="_Toc28359102"/>
      <w:r>
        <w:rPr>
          <w:rFonts w:hint="eastAsia" w:ascii="宋体" w:hAnsi="宋体" w:eastAsia="宋体" w:cs="宋体"/>
          <w:b w:val="0"/>
          <w:sz w:val="24"/>
          <w:szCs w:val="24"/>
        </w:rPr>
        <w:t>3.项目</w:t>
      </w:r>
      <w:r>
        <w:rPr>
          <w:rFonts w:ascii="宋体" w:hAnsi="宋体" w:eastAsia="宋体" w:cs="宋体"/>
          <w:b w:val="0"/>
          <w:sz w:val="24"/>
          <w:szCs w:val="24"/>
        </w:rPr>
        <w:t>联系方式</w:t>
      </w:r>
      <w:bookmarkEnd w:id="10"/>
      <w:bookmarkEnd w:id="11"/>
      <w:bookmarkEnd w:id="12"/>
      <w:bookmarkEnd w:id="13"/>
    </w:p>
    <w:p w14:paraId="0EE54328">
      <w:pPr>
        <w:pStyle w:val="8"/>
        <w:spacing w:line="360" w:lineRule="auto"/>
        <w:ind w:firstLine="720" w:firstLineChars="300"/>
        <w:rPr>
          <w:rFonts w:hAnsi="宋体" w:eastAsia="宋体"/>
          <w:sz w:val="24"/>
          <w:szCs w:val="24"/>
        </w:rPr>
      </w:pPr>
      <w:r>
        <w:rPr>
          <w:rFonts w:hint="eastAsia" w:hAnsi="宋体" w:eastAsia="宋体"/>
          <w:sz w:val="24"/>
          <w:szCs w:val="24"/>
        </w:rPr>
        <w:t>项目联系人：</w:t>
      </w:r>
      <w:r>
        <w:rPr>
          <w:rFonts w:hint="eastAsia" w:hAnsi="宋体" w:eastAsia="宋体"/>
          <w:sz w:val="24"/>
          <w:szCs w:val="24"/>
          <w:u w:val="single"/>
        </w:rPr>
        <w:t>张乐、王经理</w:t>
      </w:r>
    </w:p>
    <w:p w14:paraId="0C4E184C">
      <w:pPr>
        <w:spacing w:line="360" w:lineRule="auto"/>
        <w:ind w:firstLine="720" w:firstLineChars="300"/>
        <w:rPr>
          <w:rFonts w:ascii="宋体" w:hAnsi="宋体"/>
          <w:sz w:val="24"/>
          <w:szCs w:val="24"/>
          <w:u w:val="single"/>
        </w:rPr>
      </w:pPr>
      <w:r>
        <w:rPr>
          <w:rFonts w:hint="eastAsia" w:ascii="宋体" w:hAnsi="宋体"/>
          <w:sz w:val="24"/>
          <w:szCs w:val="24"/>
        </w:rPr>
        <w:t xml:space="preserve">电　 </w:t>
      </w:r>
      <w:r>
        <w:rPr>
          <w:rFonts w:ascii="宋体" w:hAnsi="宋体"/>
          <w:sz w:val="24"/>
          <w:szCs w:val="24"/>
        </w:rPr>
        <w:t xml:space="preserve"> </w:t>
      </w:r>
      <w:r>
        <w:rPr>
          <w:rFonts w:hint="eastAsia" w:ascii="宋体" w:hAnsi="宋体"/>
          <w:sz w:val="24"/>
          <w:szCs w:val="24"/>
        </w:rPr>
        <w:t xml:space="preserve">  话：</w:t>
      </w:r>
      <w:r>
        <w:rPr>
          <w:rFonts w:hint="eastAsia" w:ascii="宋体" w:hAnsi="宋体"/>
          <w:sz w:val="24"/>
          <w:szCs w:val="24"/>
          <w:u w:val="single"/>
        </w:rPr>
        <w:t>010－82370045、61192275</w:t>
      </w:r>
    </w:p>
    <w:p w14:paraId="2B06C904">
      <w:pPr>
        <w:spacing w:line="360" w:lineRule="auto"/>
        <w:rPr>
          <w:rFonts w:ascii="宋体" w:hAnsi="宋体" w:cs="宋体"/>
          <w:kern w:val="0"/>
          <w:sz w:val="24"/>
          <w:szCs w:val="24"/>
        </w:rPr>
      </w:pPr>
      <w:r>
        <w:rPr>
          <w:rFonts w:hint="eastAsia" w:ascii="宋体" w:hAnsi="宋体" w:cs="宋体"/>
          <w:kern w:val="0"/>
          <w:sz w:val="24"/>
          <w:szCs w:val="24"/>
        </w:rPr>
        <w:t>十、附件</w:t>
      </w:r>
    </w:p>
    <w:p w14:paraId="3E5A7B24">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1.采购文件</w:t>
      </w:r>
    </w:p>
    <w:p w14:paraId="3032E201">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被推荐供应商名单和推荐理由</w:t>
      </w:r>
      <w:r>
        <w:rPr>
          <w:rFonts w:hint="eastAsia" w:ascii="宋体" w:hAnsi="宋体" w:cs="宋体"/>
          <w:kern w:val="0"/>
          <w:sz w:val="24"/>
          <w:szCs w:val="24"/>
        </w:rPr>
        <w:t>：不涉及</w:t>
      </w:r>
    </w:p>
    <w:p w14:paraId="2B15169B">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3.中标、成交供应商为中小企业的，应公告其《中小企业声明函》</w:t>
      </w:r>
    </w:p>
    <w:p w14:paraId="4FEDCCB1">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p w14:paraId="631114C5">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4.中标、成交供应商为残疾人福利性单位的，应公告其《残疾人福利性单位声明函》</w:t>
      </w:r>
    </w:p>
    <w:p w14:paraId="25EE92B5">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p w14:paraId="2156A8F4">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5.中标、成交供应商为注册地在国家级贫困县域内物业公司的，应公告注册所在县扶贫部门出具的聘用建档立卡贫困人员具体数量的证明。</w:t>
      </w:r>
    </w:p>
    <w:p w14:paraId="74AD685B">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FE8F57"/>
    <w:multiLevelType w:val="singleLevel"/>
    <w:tmpl w:val="E9FE8F5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YmY4ODM1ZDZiOTRmNzM2NWU2ZWExZTY3YTcxMjEifQ=="/>
  </w:docVars>
  <w:rsids>
    <w:rsidRoot w:val="00881FEA"/>
    <w:rsid w:val="00011863"/>
    <w:rsid w:val="0002245E"/>
    <w:rsid w:val="00050491"/>
    <w:rsid w:val="00055529"/>
    <w:rsid w:val="00057FF4"/>
    <w:rsid w:val="00070344"/>
    <w:rsid w:val="00077D95"/>
    <w:rsid w:val="00093281"/>
    <w:rsid w:val="000B3737"/>
    <w:rsid w:val="000D17A2"/>
    <w:rsid w:val="000F6E30"/>
    <w:rsid w:val="00164D53"/>
    <w:rsid w:val="00182922"/>
    <w:rsid w:val="00182FDD"/>
    <w:rsid w:val="001B2C5A"/>
    <w:rsid w:val="001C0685"/>
    <w:rsid w:val="00203FFA"/>
    <w:rsid w:val="00223BD3"/>
    <w:rsid w:val="00227519"/>
    <w:rsid w:val="0024158A"/>
    <w:rsid w:val="00244015"/>
    <w:rsid w:val="002475D8"/>
    <w:rsid w:val="00271089"/>
    <w:rsid w:val="002A74DB"/>
    <w:rsid w:val="003217A6"/>
    <w:rsid w:val="00324614"/>
    <w:rsid w:val="00347695"/>
    <w:rsid w:val="00350C1C"/>
    <w:rsid w:val="00387080"/>
    <w:rsid w:val="003A0A29"/>
    <w:rsid w:val="003C33BE"/>
    <w:rsid w:val="00421343"/>
    <w:rsid w:val="00432513"/>
    <w:rsid w:val="004532A8"/>
    <w:rsid w:val="00461FA2"/>
    <w:rsid w:val="00472A2E"/>
    <w:rsid w:val="004C043F"/>
    <w:rsid w:val="004C757D"/>
    <w:rsid w:val="004C78EA"/>
    <w:rsid w:val="004E7366"/>
    <w:rsid w:val="00531578"/>
    <w:rsid w:val="005530BA"/>
    <w:rsid w:val="005604D4"/>
    <w:rsid w:val="00562FCD"/>
    <w:rsid w:val="005B1D2F"/>
    <w:rsid w:val="005D4F51"/>
    <w:rsid w:val="005E6192"/>
    <w:rsid w:val="005F5519"/>
    <w:rsid w:val="006008C7"/>
    <w:rsid w:val="00602934"/>
    <w:rsid w:val="00606EB3"/>
    <w:rsid w:val="0062295A"/>
    <w:rsid w:val="006406D6"/>
    <w:rsid w:val="00640E9B"/>
    <w:rsid w:val="00646404"/>
    <w:rsid w:val="00653135"/>
    <w:rsid w:val="00654F6D"/>
    <w:rsid w:val="00673344"/>
    <w:rsid w:val="006A2884"/>
    <w:rsid w:val="006E345B"/>
    <w:rsid w:val="00717396"/>
    <w:rsid w:val="00744694"/>
    <w:rsid w:val="00757C92"/>
    <w:rsid w:val="007B319D"/>
    <w:rsid w:val="007D5104"/>
    <w:rsid w:val="008037D0"/>
    <w:rsid w:val="008111B0"/>
    <w:rsid w:val="00881138"/>
    <w:rsid w:val="00881FEA"/>
    <w:rsid w:val="00897106"/>
    <w:rsid w:val="008A18CD"/>
    <w:rsid w:val="008A6CD8"/>
    <w:rsid w:val="008C3D91"/>
    <w:rsid w:val="0090442F"/>
    <w:rsid w:val="00925C91"/>
    <w:rsid w:val="009627F3"/>
    <w:rsid w:val="00966E47"/>
    <w:rsid w:val="009858D9"/>
    <w:rsid w:val="00993E6B"/>
    <w:rsid w:val="009F4B1D"/>
    <w:rsid w:val="009F4EB7"/>
    <w:rsid w:val="00A811D0"/>
    <w:rsid w:val="00AC6498"/>
    <w:rsid w:val="00AF56EA"/>
    <w:rsid w:val="00B170C9"/>
    <w:rsid w:val="00B36B3D"/>
    <w:rsid w:val="00B4755C"/>
    <w:rsid w:val="00B53F2D"/>
    <w:rsid w:val="00B84335"/>
    <w:rsid w:val="00B85D3D"/>
    <w:rsid w:val="00B965CB"/>
    <w:rsid w:val="00BE08A5"/>
    <w:rsid w:val="00BE306E"/>
    <w:rsid w:val="00BF4F11"/>
    <w:rsid w:val="00C1080E"/>
    <w:rsid w:val="00C22AF8"/>
    <w:rsid w:val="00C83887"/>
    <w:rsid w:val="00C8454F"/>
    <w:rsid w:val="00CB78AA"/>
    <w:rsid w:val="00CD5114"/>
    <w:rsid w:val="00CF137B"/>
    <w:rsid w:val="00D2500A"/>
    <w:rsid w:val="00D60200"/>
    <w:rsid w:val="00D67845"/>
    <w:rsid w:val="00DC7B69"/>
    <w:rsid w:val="00DD11AD"/>
    <w:rsid w:val="00DF3D3C"/>
    <w:rsid w:val="00E25564"/>
    <w:rsid w:val="00E5481A"/>
    <w:rsid w:val="00E72DF7"/>
    <w:rsid w:val="00E921A0"/>
    <w:rsid w:val="00E9751C"/>
    <w:rsid w:val="00EB2075"/>
    <w:rsid w:val="00EF7862"/>
    <w:rsid w:val="00F05755"/>
    <w:rsid w:val="00F4372D"/>
    <w:rsid w:val="00F450EC"/>
    <w:rsid w:val="00F46099"/>
    <w:rsid w:val="00F61889"/>
    <w:rsid w:val="00F91118"/>
    <w:rsid w:val="00FB2775"/>
    <w:rsid w:val="00FB5195"/>
    <w:rsid w:val="00FC2FB0"/>
    <w:rsid w:val="01322A82"/>
    <w:rsid w:val="02DD1A2B"/>
    <w:rsid w:val="054144F3"/>
    <w:rsid w:val="09150170"/>
    <w:rsid w:val="0DAC49E8"/>
    <w:rsid w:val="0EB9334C"/>
    <w:rsid w:val="0ECD19F9"/>
    <w:rsid w:val="0F0D57A6"/>
    <w:rsid w:val="115B693C"/>
    <w:rsid w:val="12086B76"/>
    <w:rsid w:val="151B29E4"/>
    <w:rsid w:val="151E215B"/>
    <w:rsid w:val="1B9F22C2"/>
    <w:rsid w:val="1EDE3A25"/>
    <w:rsid w:val="230344F8"/>
    <w:rsid w:val="256736AA"/>
    <w:rsid w:val="28186723"/>
    <w:rsid w:val="288822B5"/>
    <w:rsid w:val="28AA7A1B"/>
    <w:rsid w:val="2A411BD7"/>
    <w:rsid w:val="2B0F45C8"/>
    <w:rsid w:val="32430FFB"/>
    <w:rsid w:val="37BC0291"/>
    <w:rsid w:val="3F0D6C18"/>
    <w:rsid w:val="3F4940F4"/>
    <w:rsid w:val="41583B9E"/>
    <w:rsid w:val="41D91034"/>
    <w:rsid w:val="424D5B80"/>
    <w:rsid w:val="43430E5B"/>
    <w:rsid w:val="43D63A7D"/>
    <w:rsid w:val="44E87F0C"/>
    <w:rsid w:val="46050649"/>
    <w:rsid w:val="49F509D5"/>
    <w:rsid w:val="4AA5224A"/>
    <w:rsid w:val="4C9E1D74"/>
    <w:rsid w:val="4CD64AED"/>
    <w:rsid w:val="4CF56988"/>
    <w:rsid w:val="4F75441A"/>
    <w:rsid w:val="50DE21C3"/>
    <w:rsid w:val="51F7178E"/>
    <w:rsid w:val="58417C07"/>
    <w:rsid w:val="58A24051"/>
    <w:rsid w:val="58A67A6A"/>
    <w:rsid w:val="5D8F6D1E"/>
    <w:rsid w:val="5E914D18"/>
    <w:rsid w:val="61242B20"/>
    <w:rsid w:val="638E1826"/>
    <w:rsid w:val="65F242EE"/>
    <w:rsid w:val="696372B1"/>
    <w:rsid w:val="698A025C"/>
    <w:rsid w:val="6AB57FE0"/>
    <w:rsid w:val="6C6F42B6"/>
    <w:rsid w:val="6D5533B5"/>
    <w:rsid w:val="6DE8487B"/>
    <w:rsid w:val="6E5673E4"/>
    <w:rsid w:val="6EAA1317"/>
    <w:rsid w:val="700955AE"/>
    <w:rsid w:val="70271038"/>
    <w:rsid w:val="70BC5C25"/>
    <w:rsid w:val="725A1EAB"/>
    <w:rsid w:val="72AC1CC9"/>
    <w:rsid w:val="78680440"/>
    <w:rsid w:val="78D651D2"/>
    <w:rsid w:val="7ADB11F8"/>
    <w:rsid w:val="7E5C4809"/>
    <w:rsid w:val="7ED05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34"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2"/>
    <w:qFormat/>
    <w:uiPriority w:val="0"/>
    <w:pPr>
      <w:keepNext/>
      <w:keepLines/>
      <w:spacing w:before="260" w:after="260" w:line="415" w:lineRule="auto"/>
      <w:outlineLvl w:val="1"/>
    </w:pPr>
    <w:rPr>
      <w:rFonts w:ascii="Arial" w:hAnsi="Arial" w:eastAsia="黑体" w:cs="Arial"/>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567"/>
      </w:tabs>
      <w:spacing w:before="0" w:after="120" w:line="240" w:lineRule="auto"/>
      <w:ind w:firstLine="420"/>
      <w:jc w:val="left"/>
    </w:pPr>
    <w:rPr>
      <w:rFonts w:ascii="Times New Roman" w:hAnsi="Times New Roman"/>
      <w:color w:val="000000" w:themeColor="text1"/>
      <w14:textFill>
        <w14:solidFill>
          <w14:schemeClr w14:val="tx1"/>
        </w14:solidFill>
      </w14:textFill>
    </w:rPr>
  </w:style>
  <w:style w:type="paragraph" w:styleId="3">
    <w:name w:val="Body Text"/>
    <w:basedOn w:val="1"/>
    <w:unhideWhenUsed/>
    <w:qFormat/>
    <w:uiPriority w:val="1"/>
    <w:pPr>
      <w:spacing w:after="120" w:line="360" w:lineRule="auto"/>
      <w:ind w:firstLine="800" w:firstLineChars="200"/>
    </w:pPr>
  </w:style>
  <w:style w:type="paragraph" w:styleId="6">
    <w:name w:val="Normal Indent"/>
    <w:basedOn w:val="1"/>
    <w:qFormat/>
    <w:uiPriority w:val="0"/>
    <w:pPr>
      <w:autoSpaceDE w:val="0"/>
      <w:autoSpaceDN w:val="0"/>
      <w:adjustRightInd w:val="0"/>
      <w:ind w:firstLine="420"/>
      <w:jc w:val="left"/>
    </w:pPr>
    <w:rPr>
      <w:rFonts w:ascii="宋体"/>
      <w:sz w:val="24"/>
    </w:rPr>
  </w:style>
  <w:style w:type="paragraph" w:styleId="7">
    <w:name w:val="annotation text"/>
    <w:basedOn w:val="1"/>
    <w:link w:val="31"/>
    <w:semiHidden/>
    <w:unhideWhenUsed/>
    <w:qFormat/>
    <w:uiPriority w:val="99"/>
    <w:pPr>
      <w:jc w:val="left"/>
    </w:pPr>
  </w:style>
  <w:style w:type="paragraph" w:styleId="8">
    <w:name w:val="Plain Text"/>
    <w:basedOn w:val="1"/>
    <w:link w:val="24"/>
    <w:qFormat/>
    <w:uiPriority w:val="99"/>
    <w:rPr>
      <w:rFonts w:ascii="宋体" w:hAnsi="Courier New" w:eastAsiaTheme="minorEastAsia" w:cstheme="minorBidi"/>
      <w:szCs w:val="22"/>
    </w:rPr>
  </w:style>
  <w:style w:type="paragraph" w:styleId="9">
    <w:name w:val="Balloon Text"/>
    <w:basedOn w:val="1"/>
    <w:link w:val="25"/>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List"/>
    <w:basedOn w:val="1"/>
    <w:next w:val="13"/>
    <w:qFormat/>
    <w:uiPriority w:val="34"/>
    <w:pPr>
      <w:ind w:firstLine="420" w:firstLineChars="200"/>
    </w:pPr>
    <w:rPr>
      <w:rFonts w:ascii="Calibri" w:hAnsi="Calibri"/>
      <w:szCs w:val="22"/>
    </w:rPr>
  </w:style>
  <w:style w:type="paragraph" w:styleId="13">
    <w:name w:val="List Paragraph"/>
    <w:basedOn w:val="1"/>
    <w:link w:val="26"/>
    <w:qFormat/>
    <w:uiPriority w:val="34"/>
    <w:pPr>
      <w:ind w:firstLine="420" w:firstLineChars="200"/>
    </w:pPr>
  </w:style>
  <w:style w:type="paragraph" w:styleId="14">
    <w:name w:val="annotation subject"/>
    <w:basedOn w:val="7"/>
    <w:next w:val="7"/>
    <w:link w:val="32"/>
    <w:semiHidden/>
    <w:unhideWhenUsed/>
    <w:qFormat/>
    <w:uiPriority w:val="99"/>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semiHidden/>
    <w:unhideWhenUsed/>
    <w:qFormat/>
    <w:uiPriority w:val="99"/>
    <w:rPr>
      <w:sz w:val="21"/>
      <w:szCs w:val="21"/>
    </w:rPr>
  </w:style>
  <w:style w:type="character" w:customStyle="1" w:styleId="19">
    <w:name w:val="页眉 字符"/>
    <w:basedOn w:val="17"/>
    <w:link w:val="11"/>
    <w:qFormat/>
    <w:uiPriority w:val="99"/>
    <w:rPr>
      <w:sz w:val="18"/>
      <w:szCs w:val="18"/>
    </w:rPr>
  </w:style>
  <w:style w:type="character" w:customStyle="1" w:styleId="20">
    <w:name w:val="页脚 字符"/>
    <w:basedOn w:val="17"/>
    <w:link w:val="10"/>
    <w:qFormat/>
    <w:uiPriority w:val="99"/>
    <w:rPr>
      <w:sz w:val="18"/>
      <w:szCs w:val="18"/>
    </w:rPr>
  </w:style>
  <w:style w:type="character" w:customStyle="1" w:styleId="21">
    <w:name w:val="标题 1 字符"/>
    <w:basedOn w:val="17"/>
    <w:link w:val="4"/>
    <w:qFormat/>
    <w:uiPriority w:val="9"/>
    <w:rPr>
      <w:rFonts w:ascii="Times New Roman" w:hAnsi="Times New Roman" w:eastAsia="宋体" w:cs="Times New Roman"/>
      <w:b/>
      <w:bCs/>
      <w:kern w:val="44"/>
      <w:sz w:val="44"/>
      <w:szCs w:val="44"/>
    </w:rPr>
  </w:style>
  <w:style w:type="character" w:customStyle="1" w:styleId="22">
    <w:name w:val="标题 2 字符"/>
    <w:basedOn w:val="17"/>
    <w:link w:val="5"/>
    <w:qFormat/>
    <w:uiPriority w:val="0"/>
    <w:rPr>
      <w:rFonts w:ascii="Arial" w:hAnsi="Arial" w:eastAsia="黑体" w:cs="Arial"/>
      <w:b/>
      <w:bCs/>
      <w:sz w:val="32"/>
      <w:szCs w:val="32"/>
    </w:rPr>
  </w:style>
  <w:style w:type="character" w:customStyle="1" w:styleId="23">
    <w:name w:val="纯文本 字符"/>
    <w:basedOn w:val="17"/>
    <w:semiHidden/>
    <w:qFormat/>
    <w:uiPriority w:val="99"/>
    <w:rPr>
      <w:rFonts w:hAnsi="Courier New" w:cs="Courier New" w:asciiTheme="minorEastAsia"/>
      <w:szCs w:val="21"/>
    </w:rPr>
  </w:style>
  <w:style w:type="character" w:customStyle="1" w:styleId="24">
    <w:name w:val="纯文本 字符1"/>
    <w:basedOn w:val="17"/>
    <w:link w:val="8"/>
    <w:qFormat/>
    <w:uiPriority w:val="99"/>
    <w:rPr>
      <w:rFonts w:ascii="宋体" w:hAnsi="Courier New"/>
    </w:rPr>
  </w:style>
  <w:style w:type="character" w:customStyle="1" w:styleId="25">
    <w:name w:val="批注框文本 字符"/>
    <w:basedOn w:val="17"/>
    <w:link w:val="9"/>
    <w:semiHidden/>
    <w:qFormat/>
    <w:uiPriority w:val="99"/>
    <w:rPr>
      <w:rFonts w:ascii="Times New Roman" w:hAnsi="Times New Roman" w:eastAsia="宋体" w:cs="Times New Roman"/>
      <w:sz w:val="18"/>
      <w:szCs w:val="18"/>
    </w:rPr>
  </w:style>
  <w:style w:type="character" w:customStyle="1" w:styleId="26">
    <w:name w:val="列表段落 字符"/>
    <w:link w:val="13"/>
    <w:qFormat/>
    <w:uiPriority w:val="34"/>
    <w:rPr>
      <w:rFonts w:ascii="Times New Roman" w:hAnsi="Times New Roman" w:eastAsia="宋体" w:cs="Times New Roman"/>
      <w:szCs w:val="21"/>
    </w:rPr>
  </w:style>
  <w:style w:type="paragraph" w:customStyle="1" w:styleId="27">
    <w:name w:val="_Style 20"/>
    <w:basedOn w:val="1"/>
    <w:next w:val="13"/>
    <w:qFormat/>
    <w:uiPriority w:val="34"/>
    <w:pPr>
      <w:ind w:firstLine="420" w:firstLineChars="200"/>
    </w:pPr>
    <w:rPr>
      <w:rFonts w:ascii="Calibri" w:hAnsi="Calibri"/>
      <w:szCs w:val="22"/>
    </w:rPr>
  </w:style>
  <w:style w:type="paragraph" w:customStyle="1" w:styleId="28">
    <w:name w:val="_Style 21"/>
    <w:basedOn w:val="1"/>
    <w:next w:val="13"/>
    <w:qFormat/>
    <w:uiPriority w:val="34"/>
    <w:pPr>
      <w:ind w:firstLine="420" w:firstLineChars="200"/>
    </w:pPr>
    <w:rPr>
      <w:rFonts w:ascii="Calibri" w:hAnsi="Calibri"/>
      <w:szCs w:val="22"/>
    </w:rPr>
  </w:style>
  <w:style w:type="paragraph" w:customStyle="1" w:styleId="29">
    <w:name w:val="_Style 22"/>
    <w:basedOn w:val="1"/>
    <w:next w:val="13"/>
    <w:qFormat/>
    <w:uiPriority w:val="34"/>
    <w:pPr>
      <w:ind w:firstLine="420" w:firstLineChars="200"/>
    </w:pPr>
    <w:rPr>
      <w:rFonts w:ascii="Calibri" w:hAnsi="Calibri"/>
      <w:szCs w:val="22"/>
    </w:rPr>
  </w:style>
  <w:style w:type="paragraph" w:customStyle="1" w:styleId="30">
    <w:name w:val="彩色列表 - 强调文字颜色 11"/>
    <w:basedOn w:val="1"/>
    <w:link w:val="33"/>
    <w:qFormat/>
    <w:uiPriority w:val="34"/>
    <w:pPr>
      <w:ind w:firstLine="420" w:firstLineChars="200"/>
    </w:pPr>
    <w:rPr>
      <w:rFonts w:ascii="Calibri" w:hAnsi="Calibri"/>
      <w:szCs w:val="22"/>
    </w:rPr>
  </w:style>
  <w:style w:type="character" w:customStyle="1" w:styleId="31">
    <w:name w:val="批注文字 字符"/>
    <w:basedOn w:val="17"/>
    <w:link w:val="7"/>
    <w:semiHidden/>
    <w:qFormat/>
    <w:uiPriority w:val="99"/>
    <w:rPr>
      <w:rFonts w:ascii="Times New Roman" w:hAnsi="Times New Roman" w:eastAsia="宋体" w:cs="Times New Roman"/>
      <w:szCs w:val="21"/>
    </w:rPr>
  </w:style>
  <w:style w:type="character" w:customStyle="1" w:styleId="32">
    <w:name w:val="批注主题 字符"/>
    <w:basedOn w:val="31"/>
    <w:link w:val="14"/>
    <w:semiHidden/>
    <w:qFormat/>
    <w:uiPriority w:val="99"/>
    <w:rPr>
      <w:rFonts w:ascii="Times New Roman" w:hAnsi="Times New Roman" w:eastAsia="宋体" w:cs="Times New Roman"/>
      <w:b/>
      <w:bCs/>
      <w:szCs w:val="21"/>
    </w:rPr>
  </w:style>
  <w:style w:type="character" w:customStyle="1" w:styleId="33">
    <w:name w:val="彩色列表 - 着色 1 字符"/>
    <w:link w:val="30"/>
    <w:qFormat/>
    <w:uiPriority w:val="34"/>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835</Words>
  <Characters>926</Characters>
  <Lines>8</Lines>
  <Paragraphs>2</Paragraphs>
  <TotalTime>50</TotalTime>
  <ScaleCrop>false</ScaleCrop>
  <LinksUpToDate>false</LinksUpToDate>
  <CharactersWithSpaces>952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2020-04-25T09:42:00Z</dcterms:created>
  <dc:creator>Windows 用户</dc:creator>
  <cp:lastModifiedBy>DTT</cp:lastModifiedBy>
  <dcterms:modified xsi:type="dcterms:W3CDTF">2025-10-27T07:26:49Z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0CE44B3846A04967A37E15AB52F9F085_12</vt:lpwstr>
  </property>
  <property fmtid="{D5CDD505-2E9C-101B-9397-08002B2CF9AE}" pid="4" name="KSOTemplateDocerSaveRecord">
    <vt:lpwstr>eyJoZGlkIjoiNTE3MDYxMTBiNmUzMTQyMTk2ODUyZjJlYjAxODdmODAiLCJ1c2VySWQiOiIxMjE4OTI0MDYxIn0=</vt:lpwstr>
  </property>
</Properties>
</file>