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9EC80">
      <w:pPr>
        <w:pStyle w:val="4"/>
        <w:tabs>
          <w:tab w:val="left" w:pos="0"/>
        </w:tabs>
        <w:autoSpaceDE w:val="0"/>
        <w:autoSpaceDN w:val="0"/>
        <w:adjustRightInd w:val="0"/>
        <w:spacing w:before="0" w:after="0" w:line="360" w:lineRule="auto"/>
        <w:jc w:val="center"/>
        <w:rPr>
          <w:rFonts w:ascii="宋体" w:hAnsi="宋体"/>
          <w:sz w:val="36"/>
          <w:szCs w:val="36"/>
        </w:rPr>
      </w:pPr>
      <w:bookmarkStart w:id="0" w:name="_Toc35393809"/>
      <w:bookmarkStart w:id="1" w:name="_Toc28359022"/>
      <w:r>
        <w:rPr>
          <w:rFonts w:hint="eastAsia" w:ascii="宋体" w:hAnsi="宋体"/>
          <w:sz w:val="36"/>
          <w:szCs w:val="36"/>
        </w:rPr>
        <w:t>中标公告</w:t>
      </w:r>
      <w:bookmarkEnd w:id="0"/>
      <w:bookmarkEnd w:id="1"/>
    </w:p>
    <w:p w14:paraId="04E2A8B2">
      <w:pPr>
        <w:spacing w:line="360" w:lineRule="auto"/>
        <w:rPr>
          <w:rFonts w:ascii="宋体" w:hAnsi="宋体"/>
          <w:sz w:val="24"/>
          <w:szCs w:val="24"/>
        </w:rPr>
      </w:pPr>
      <w:r>
        <w:rPr>
          <w:rFonts w:hint="eastAsia" w:ascii="宋体" w:hAnsi="宋体"/>
          <w:sz w:val="24"/>
          <w:szCs w:val="24"/>
        </w:rPr>
        <w:t>一</w:t>
      </w:r>
      <w:r>
        <w:rPr>
          <w:rFonts w:ascii="宋体" w:hAnsi="宋体"/>
          <w:sz w:val="24"/>
          <w:szCs w:val="24"/>
        </w:rPr>
        <w:t>、</w:t>
      </w:r>
      <w:r>
        <w:rPr>
          <w:rFonts w:hint="eastAsia" w:ascii="宋体" w:hAnsi="宋体"/>
          <w:sz w:val="24"/>
          <w:szCs w:val="24"/>
        </w:rPr>
        <w:t>项目编号：BMCC-ZC25-1097</w:t>
      </w:r>
    </w:p>
    <w:p w14:paraId="79F6E815">
      <w:pPr>
        <w:spacing w:line="360" w:lineRule="auto"/>
        <w:rPr>
          <w:rFonts w:ascii="宋体" w:hAnsi="宋体"/>
          <w:color w:val="000000"/>
          <w:sz w:val="24"/>
        </w:rPr>
      </w:pPr>
      <w:r>
        <w:rPr>
          <w:rFonts w:hint="eastAsia" w:ascii="宋体" w:hAnsi="宋体"/>
          <w:sz w:val="24"/>
          <w:szCs w:val="24"/>
        </w:rPr>
        <w:t>二</w:t>
      </w:r>
      <w:r>
        <w:rPr>
          <w:rFonts w:ascii="宋体" w:hAnsi="宋体"/>
          <w:sz w:val="24"/>
          <w:szCs w:val="24"/>
        </w:rPr>
        <w:t>、</w:t>
      </w:r>
      <w:r>
        <w:rPr>
          <w:rFonts w:hint="eastAsia" w:ascii="宋体" w:hAnsi="宋体"/>
          <w:sz w:val="24"/>
          <w:szCs w:val="24"/>
        </w:rPr>
        <w:t>项目名称：北京电影学院人工智能背景下未来影像教研设备更新项目-立体(3D)拍摄设备系统</w:t>
      </w:r>
    </w:p>
    <w:p w14:paraId="533F4E87">
      <w:pPr>
        <w:spacing w:line="360" w:lineRule="auto"/>
        <w:rPr>
          <w:rFonts w:ascii="宋体" w:hAnsi="宋体"/>
          <w:sz w:val="24"/>
          <w:szCs w:val="24"/>
        </w:rPr>
      </w:pPr>
      <w:r>
        <w:rPr>
          <w:rFonts w:hint="eastAsia" w:ascii="宋体" w:hAnsi="宋体"/>
          <w:sz w:val="24"/>
          <w:szCs w:val="24"/>
        </w:rPr>
        <w:t>三、中标（成交）信息</w:t>
      </w:r>
    </w:p>
    <w:p w14:paraId="3EB46E7B">
      <w:pPr>
        <w:spacing w:line="360" w:lineRule="auto"/>
        <w:ind w:firstLine="480" w:firstLineChars="200"/>
        <w:rPr>
          <w:rFonts w:hint="eastAsia" w:ascii="宋体" w:hAnsi="宋体"/>
          <w:sz w:val="24"/>
          <w:szCs w:val="24"/>
        </w:rPr>
      </w:pPr>
      <w:r>
        <w:rPr>
          <w:rFonts w:hint="eastAsia" w:ascii="宋体" w:hAnsi="宋体"/>
          <w:sz w:val="24"/>
          <w:szCs w:val="24"/>
          <w:lang w:val="en-US" w:eastAsia="zh-CN"/>
        </w:rPr>
        <w:t>中标人</w:t>
      </w:r>
      <w:r>
        <w:rPr>
          <w:rFonts w:hint="eastAsia" w:ascii="宋体" w:hAnsi="宋体"/>
          <w:sz w:val="24"/>
          <w:szCs w:val="24"/>
        </w:rPr>
        <w:t>名称：中仪英斯泰克科技有限公司</w:t>
      </w:r>
      <w:r>
        <w:rPr>
          <w:rFonts w:hint="eastAsia" w:ascii="宋体" w:hAnsi="宋体"/>
          <w:sz w:val="24"/>
          <w:szCs w:val="24"/>
        </w:rPr>
        <w:tab/>
      </w:r>
    </w:p>
    <w:p w14:paraId="2AFF2B91">
      <w:pPr>
        <w:spacing w:line="360" w:lineRule="auto"/>
        <w:ind w:firstLine="480" w:firstLineChars="200"/>
        <w:rPr>
          <w:rFonts w:ascii="宋体" w:hAnsi="宋体"/>
          <w:sz w:val="24"/>
          <w:szCs w:val="24"/>
        </w:rPr>
      </w:pPr>
      <w:r>
        <w:rPr>
          <w:rFonts w:hint="eastAsia" w:ascii="宋体" w:hAnsi="宋体"/>
          <w:sz w:val="24"/>
          <w:szCs w:val="24"/>
          <w:lang w:val="en-US" w:eastAsia="zh-CN"/>
        </w:rPr>
        <w:t>中标人</w:t>
      </w:r>
      <w:r>
        <w:rPr>
          <w:rFonts w:hint="eastAsia" w:ascii="宋体" w:hAnsi="宋体"/>
          <w:sz w:val="24"/>
          <w:szCs w:val="24"/>
        </w:rPr>
        <w:t>地址：北京市西城区北三环中路甲25号六层</w:t>
      </w:r>
    </w:p>
    <w:p w14:paraId="74CD017A">
      <w:pPr>
        <w:spacing w:line="360" w:lineRule="auto"/>
        <w:ind w:firstLine="480" w:firstLineChars="200"/>
        <w:rPr>
          <w:rFonts w:ascii="宋体" w:hAnsi="宋体"/>
          <w:sz w:val="24"/>
          <w:szCs w:val="24"/>
        </w:rPr>
      </w:pPr>
      <w:r>
        <w:rPr>
          <w:rFonts w:hint="eastAsia" w:ascii="宋体" w:hAnsi="宋体"/>
          <w:sz w:val="24"/>
          <w:szCs w:val="24"/>
          <w:lang w:val="en-US" w:eastAsia="zh-CN"/>
        </w:rPr>
        <w:t>中标</w:t>
      </w:r>
      <w:r>
        <w:rPr>
          <w:rFonts w:hint="eastAsia" w:ascii="宋体" w:hAnsi="宋体"/>
          <w:sz w:val="24"/>
          <w:szCs w:val="24"/>
        </w:rPr>
        <w:t>金额：人民币2858000.00元</w:t>
      </w:r>
    </w:p>
    <w:p w14:paraId="51C8EBBF">
      <w:pPr>
        <w:numPr>
          <w:ilvl w:val="0"/>
          <w:numId w:val="1"/>
        </w:numPr>
        <w:spacing w:line="360" w:lineRule="auto"/>
        <w:rPr>
          <w:rFonts w:ascii="宋体" w:hAnsi="宋体"/>
          <w:sz w:val="24"/>
          <w:szCs w:val="24"/>
        </w:rPr>
      </w:pPr>
      <w:r>
        <w:rPr>
          <w:rFonts w:hint="eastAsia" w:ascii="宋体" w:hAnsi="宋体"/>
          <w:sz w:val="24"/>
          <w:szCs w:val="24"/>
        </w:rPr>
        <w:t>主要标的信息</w:t>
      </w:r>
    </w:p>
    <w:tbl>
      <w:tblPr>
        <w:tblStyle w:val="15"/>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631"/>
        <w:gridCol w:w="1253"/>
        <w:gridCol w:w="2090"/>
        <w:gridCol w:w="743"/>
        <w:gridCol w:w="1554"/>
      </w:tblGrid>
      <w:tr w14:paraId="75DD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71" w:type="dxa"/>
            <w:vAlign w:val="center"/>
          </w:tcPr>
          <w:p w14:paraId="1B233172">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sz w:val="24"/>
                <w:szCs w:val="24"/>
              </w:rPr>
            </w:pPr>
            <w:bookmarkStart w:id="14" w:name="_GoBack" w:colFirst="0" w:colLast="5"/>
            <w:r>
              <w:rPr>
                <w:rFonts w:hint="eastAsia" w:ascii="宋体" w:hAnsi="宋体" w:eastAsia="宋体" w:cs="宋体"/>
                <w:b w:val="0"/>
                <w:bCs/>
                <w:color w:val="auto"/>
                <w:sz w:val="24"/>
                <w:szCs w:val="24"/>
              </w:rPr>
              <w:t>序号</w:t>
            </w:r>
          </w:p>
        </w:tc>
        <w:tc>
          <w:tcPr>
            <w:tcW w:w="2631" w:type="dxa"/>
            <w:vAlign w:val="center"/>
          </w:tcPr>
          <w:p w14:paraId="302C9B49">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名称</w:t>
            </w:r>
          </w:p>
        </w:tc>
        <w:tc>
          <w:tcPr>
            <w:tcW w:w="1253" w:type="dxa"/>
            <w:vAlign w:val="center"/>
          </w:tcPr>
          <w:p w14:paraId="60695904">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品牌</w:t>
            </w:r>
          </w:p>
        </w:tc>
        <w:tc>
          <w:tcPr>
            <w:tcW w:w="2090" w:type="dxa"/>
            <w:vAlign w:val="center"/>
          </w:tcPr>
          <w:p w14:paraId="50C5FC68">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规格、</w:t>
            </w:r>
            <w:r>
              <w:rPr>
                <w:rFonts w:hint="eastAsia" w:ascii="宋体" w:hAnsi="宋体" w:eastAsia="宋体" w:cs="宋体"/>
                <w:b w:val="0"/>
                <w:bCs/>
                <w:color w:val="auto"/>
                <w:sz w:val="24"/>
                <w:szCs w:val="24"/>
              </w:rPr>
              <w:t>型号</w:t>
            </w:r>
          </w:p>
        </w:tc>
        <w:tc>
          <w:tcPr>
            <w:tcW w:w="743" w:type="dxa"/>
            <w:vAlign w:val="center"/>
          </w:tcPr>
          <w:p w14:paraId="5670FA58">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数量</w:t>
            </w:r>
          </w:p>
        </w:tc>
        <w:tc>
          <w:tcPr>
            <w:tcW w:w="1554" w:type="dxa"/>
            <w:shd w:val="clear" w:color="auto" w:fill="auto"/>
            <w:vAlign w:val="center"/>
          </w:tcPr>
          <w:p w14:paraId="291F22A2">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sz w:val="24"/>
                <w:szCs w:val="24"/>
              </w:rPr>
              <w:t>单价（元）</w:t>
            </w:r>
          </w:p>
        </w:tc>
      </w:tr>
      <w:tr w14:paraId="7808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1" w:type="dxa"/>
            <w:vAlign w:val="center"/>
          </w:tcPr>
          <w:p w14:paraId="3F317D06">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p>
        </w:tc>
        <w:tc>
          <w:tcPr>
            <w:tcW w:w="2631" w:type="dxa"/>
            <w:vAlign w:val="center"/>
          </w:tcPr>
          <w:p w14:paraId="169F8410">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立体视效素材采集设备</w:t>
            </w:r>
          </w:p>
        </w:tc>
        <w:tc>
          <w:tcPr>
            <w:tcW w:w="1253" w:type="dxa"/>
            <w:shd w:val="clear" w:color="auto" w:fill="auto"/>
            <w:vAlign w:val="center"/>
          </w:tcPr>
          <w:p w14:paraId="633D7BA9">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Kinefinity</w:t>
            </w:r>
          </w:p>
        </w:tc>
        <w:tc>
          <w:tcPr>
            <w:tcW w:w="2090" w:type="dxa"/>
            <w:vAlign w:val="center"/>
          </w:tcPr>
          <w:p w14:paraId="385A6897">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MAVO Edge 6K 专业版套装</w:t>
            </w:r>
          </w:p>
        </w:tc>
        <w:tc>
          <w:tcPr>
            <w:tcW w:w="743" w:type="dxa"/>
            <w:shd w:val="clear" w:color="auto" w:fill="auto"/>
            <w:vAlign w:val="center"/>
          </w:tcPr>
          <w:p w14:paraId="7F6B2804">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p>
        </w:tc>
        <w:tc>
          <w:tcPr>
            <w:tcW w:w="1554" w:type="dxa"/>
            <w:shd w:val="clear" w:color="auto" w:fill="auto"/>
            <w:vAlign w:val="center"/>
          </w:tcPr>
          <w:p w14:paraId="18F2F66C">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396900</w:t>
            </w:r>
            <w:r>
              <w:rPr>
                <w:rFonts w:hint="eastAsia" w:ascii="宋体" w:hAnsi="宋体" w:cs="宋体"/>
                <w:b w:val="0"/>
                <w:bCs/>
                <w:color w:val="auto"/>
                <w:sz w:val="24"/>
                <w:szCs w:val="24"/>
                <w:lang w:val="en-US" w:eastAsia="zh-CN"/>
              </w:rPr>
              <w:t>.00</w:t>
            </w:r>
          </w:p>
        </w:tc>
      </w:tr>
      <w:tr w14:paraId="66CC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71" w:type="dxa"/>
            <w:vAlign w:val="center"/>
          </w:tcPr>
          <w:p w14:paraId="20F5FC3D">
            <w:pPr>
              <w:keepNext w:val="0"/>
              <w:keepLines w:val="0"/>
              <w:pageBreakBefore w:val="0"/>
              <w:kinsoku/>
              <w:wordWrap/>
              <w:overflowPunct/>
              <w:topLinePunct w:val="0"/>
              <w:autoSpaceDE/>
              <w:autoSpaceDN/>
              <w:bidi w:val="0"/>
              <w:adjustRightInd w:val="0"/>
              <w:snapToGrid w:val="0"/>
              <w:spacing w:line="240" w:lineRule="auto"/>
              <w:jc w:val="center"/>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w:t>
            </w:r>
          </w:p>
        </w:tc>
        <w:tc>
          <w:tcPr>
            <w:tcW w:w="2631" w:type="dxa"/>
            <w:vAlign w:val="center"/>
          </w:tcPr>
          <w:p w14:paraId="016C3966">
            <w:pPr>
              <w:keepNext w:val="0"/>
              <w:keepLines w:val="0"/>
              <w:pageBreakBefore w:val="0"/>
              <w:kinsoku/>
              <w:wordWrap/>
              <w:overflowPunct/>
              <w:topLinePunct w:val="0"/>
              <w:autoSpaceDE/>
              <w:autoSpaceDN/>
              <w:bidi w:val="0"/>
              <w:adjustRightInd w:val="0"/>
              <w:snapToGrid w:val="0"/>
              <w:spacing w:line="240" w:lineRule="auto"/>
              <w:jc w:val="center"/>
              <w:rPr>
                <w:rFonts w:hint="default"/>
                <w:sz w:val="24"/>
                <w:szCs w:val="24"/>
                <w:lang w:val="en-US" w:eastAsia="zh-CN"/>
              </w:rPr>
            </w:pPr>
            <w:r>
              <w:rPr>
                <w:rFonts w:hint="eastAsia" w:ascii="宋体" w:hAnsi="宋体" w:cs="宋体"/>
                <w:b w:val="0"/>
                <w:bCs/>
                <w:color w:val="auto"/>
                <w:sz w:val="24"/>
                <w:szCs w:val="24"/>
                <w:lang w:val="en-US" w:eastAsia="zh-CN"/>
              </w:rPr>
              <w:t>……</w:t>
            </w:r>
          </w:p>
        </w:tc>
        <w:tc>
          <w:tcPr>
            <w:tcW w:w="1253" w:type="dxa"/>
            <w:shd w:val="clear" w:color="auto" w:fill="auto"/>
            <w:vAlign w:val="center"/>
          </w:tcPr>
          <w:p w14:paraId="7F8CD53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b w:val="0"/>
                <w:bCs/>
                <w:color w:val="auto"/>
                <w:sz w:val="24"/>
                <w:szCs w:val="24"/>
                <w:lang w:val="en-US" w:eastAsia="zh-CN"/>
              </w:rPr>
              <w:t>……</w:t>
            </w:r>
          </w:p>
        </w:tc>
        <w:tc>
          <w:tcPr>
            <w:tcW w:w="2090" w:type="dxa"/>
            <w:vAlign w:val="center"/>
          </w:tcPr>
          <w:p w14:paraId="22BE7C2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w:t>
            </w:r>
          </w:p>
        </w:tc>
        <w:tc>
          <w:tcPr>
            <w:tcW w:w="743" w:type="dxa"/>
            <w:shd w:val="clear" w:color="auto" w:fill="auto"/>
            <w:vAlign w:val="center"/>
          </w:tcPr>
          <w:p w14:paraId="148656D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b w:val="0"/>
                <w:bCs/>
                <w:color w:val="auto"/>
                <w:sz w:val="24"/>
                <w:szCs w:val="24"/>
                <w:lang w:val="en-US" w:eastAsia="zh-CN"/>
              </w:rPr>
              <w:t>……</w:t>
            </w:r>
          </w:p>
        </w:tc>
        <w:tc>
          <w:tcPr>
            <w:tcW w:w="1554" w:type="dxa"/>
            <w:shd w:val="clear" w:color="auto" w:fill="auto"/>
            <w:vAlign w:val="center"/>
          </w:tcPr>
          <w:p w14:paraId="1EC43F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b w:val="0"/>
                <w:bCs/>
                <w:color w:val="auto"/>
                <w:sz w:val="24"/>
                <w:szCs w:val="24"/>
                <w:lang w:val="en-US" w:eastAsia="zh-CN"/>
              </w:rPr>
              <w:t>……</w:t>
            </w:r>
          </w:p>
        </w:tc>
      </w:tr>
      <w:bookmarkEnd w:id="14"/>
    </w:tbl>
    <w:p w14:paraId="71D9E408">
      <w:pPr>
        <w:spacing w:line="360" w:lineRule="auto"/>
        <w:rPr>
          <w:rFonts w:hint="default" w:ascii="宋体" w:hAnsi="宋体" w:eastAsia="宋体"/>
          <w:color w:val="auto"/>
          <w:sz w:val="24"/>
          <w:szCs w:val="24"/>
          <w:lang w:val="en-US" w:eastAsia="zh-CN"/>
        </w:rPr>
      </w:pPr>
      <w:r>
        <w:rPr>
          <w:rFonts w:hint="eastAsia" w:ascii="宋体" w:hAnsi="宋体"/>
          <w:color w:val="auto"/>
          <w:sz w:val="24"/>
          <w:szCs w:val="24"/>
        </w:rPr>
        <w:t>五、评审专家名单：郝艾芳</w:t>
      </w:r>
      <w:r>
        <w:rPr>
          <w:rFonts w:hint="eastAsia" w:ascii="宋体" w:hAnsi="宋体"/>
          <w:color w:val="auto"/>
          <w:sz w:val="24"/>
          <w:szCs w:val="24"/>
          <w:lang w:eastAsia="zh-CN"/>
        </w:rPr>
        <w:t>、陈世东、万缨、杨维英、党建伟、李勃、常乐（</w:t>
      </w:r>
      <w:r>
        <w:rPr>
          <w:rFonts w:hint="eastAsia" w:ascii="宋体" w:hAnsi="宋体"/>
          <w:color w:val="auto"/>
          <w:sz w:val="24"/>
          <w:szCs w:val="24"/>
          <w:lang w:val="en-US" w:eastAsia="zh-CN"/>
        </w:rPr>
        <w:t>最后两位是采购人代表</w:t>
      </w:r>
      <w:r>
        <w:rPr>
          <w:rFonts w:hint="eastAsia" w:ascii="宋体" w:hAnsi="宋体"/>
          <w:color w:val="auto"/>
          <w:sz w:val="24"/>
          <w:szCs w:val="24"/>
          <w:lang w:eastAsia="zh-CN"/>
        </w:rPr>
        <w:t>）</w:t>
      </w:r>
    </w:p>
    <w:p w14:paraId="63DF4FC0">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六、代理服务收费标准及金额：收费标准详见采购文件。</w:t>
      </w:r>
    </w:p>
    <w:p w14:paraId="5BB47833">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服务费金额为</w:t>
      </w:r>
      <w:r>
        <w:rPr>
          <w:rFonts w:hint="eastAsia" w:ascii="宋体" w:hAnsi="宋体"/>
          <w:color w:val="000000" w:themeColor="text1"/>
          <w:sz w:val="24"/>
          <w14:textFill>
            <w14:solidFill>
              <w14:schemeClr w14:val="tx1"/>
            </w14:solidFill>
          </w14:textFill>
        </w:rPr>
        <w:t>：23891.20</w:t>
      </w:r>
      <w:r>
        <w:rPr>
          <w:rFonts w:hint="eastAsia" w:ascii="宋体" w:hAnsi="宋体"/>
          <w:color w:val="000000" w:themeColor="text1"/>
          <w:sz w:val="24"/>
          <w:szCs w:val="24"/>
          <w14:textFill>
            <w14:solidFill>
              <w14:schemeClr w14:val="tx1"/>
            </w14:solidFill>
          </w14:textFill>
        </w:rPr>
        <w:t>元</w:t>
      </w:r>
    </w:p>
    <w:p w14:paraId="668A220F">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七、公告期限</w:t>
      </w:r>
    </w:p>
    <w:p w14:paraId="5C4975E9">
      <w:pPr>
        <w:spacing w:line="360" w:lineRule="auto"/>
        <w:ind w:firstLine="480" w:firstLineChars="200"/>
        <w:rPr>
          <w:rFonts w:ascii="宋体" w:hAnsi="宋体" w:cs="宋体"/>
          <w:kern w:val="0"/>
          <w:sz w:val="24"/>
          <w:szCs w:val="24"/>
        </w:rPr>
      </w:pPr>
      <w:r>
        <w:rPr>
          <w:rFonts w:hint="eastAsia" w:ascii="宋体" w:hAnsi="宋体" w:cs="宋体"/>
          <w:color w:val="000000" w:themeColor="text1"/>
          <w:kern w:val="0"/>
          <w:sz w:val="24"/>
          <w:szCs w:val="24"/>
          <w14:textFill>
            <w14:solidFill>
              <w14:schemeClr w14:val="tx1"/>
            </w14:solidFill>
          </w14:textFill>
        </w:rPr>
        <w:t>自本公告发布之日起</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个工作日</w:t>
      </w:r>
      <w:r>
        <w:rPr>
          <w:rFonts w:hint="eastAsia" w:ascii="宋体" w:hAnsi="宋体" w:cs="宋体"/>
          <w:kern w:val="0"/>
          <w:sz w:val="24"/>
          <w:szCs w:val="24"/>
        </w:rPr>
        <w:t>。</w:t>
      </w:r>
    </w:p>
    <w:p w14:paraId="093D4B08">
      <w:pPr>
        <w:spacing w:line="360" w:lineRule="auto"/>
        <w:rPr>
          <w:rFonts w:ascii="宋体" w:hAnsi="宋体" w:cs="仿宋"/>
          <w:sz w:val="24"/>
          <w:szCs w:val="24"/>
        </w:rPr>
      </w:pPr>
      <w:r>
        <w:rPr>
          <w:rFonts w:hint="eastAsia" w:ascii="宋体" w:hAnsi="宋体" w:cs="仿宋"/>
          <w:sz w:val="24"/>
          <w:szCs w:val="24"/>
        </w:rPr>
        <w:t>八、其他补充事宜</w:t>
      </w:r>
    </w:p>
    <w:p w14:paraId="5D4C885B">
      <w:pPr>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sz w:val="24"/>
          <w:szCs w:val="24"/>
        </w:rPr>
        <w:t>（</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）开标日期：2025年</w:t>
      </w:r>
      <w:r>
        <w:rPr>
          <w:rFonts w:hint="eastAsia" w:ascii="宋体" w:hAnsi="宋体"/>
          <w:color w:val="000000" w:themeColor="text1"/>
          <w:sz w:val="24"/>
          <w:szCs w:val="24"/>
          <w:lang w:val="en-US" w:eastAsia="zh-CN"/>
          <w14:textFill>
            <w14:solidFill>
              <w14:schemeClr w14:val="tx1"/>
            </w14:solidFill>
          </w14:textFill>
        </w:rPr>
        <w:t>10</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20</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13</w:t>
      </w:r>
      <w:r>
        <w:rPr>
          <w:rFonts w:hint="eastAsia" w:ascii="宋体" w:hAnsi="宋体"/>
          <w:color w:val="000000" w:themeColor="text1"/>
          <w:sz w:val="24"/>
          <w:szCs w:val="24"/>
          <w14:textFill>
            <w14:solidFill>
              <w14:schemeClr w14:val="tx1"/>
            </w14:solidFill>
          </w14:textFill>
        </w:rPr>
        <w:t>:30（北京时间）</w:t>
      </w:r>
    </w:p>
    <w:p w14:paraId="2EF3EF99">
      <w:pPr>
        <w:spacing w:line="360" w:lineRule="auto"/>
        <w:rPr>
          <w:rFonts w:ascii="宋体" w:hAnsi="宋体" w:cs="宋体"/>
          <w:kern w:val="0"/>
          <w:sz w:val="24"/>
          <w:szCs w:val="24"/>
          <w:highlight w:val="yellow"/>
        </w:rPr>
      </w:pPr>
      <w:r>
        <w:rPr>
          <w:rFonts w:hint="eastAsia" w:ascii="宋体" w:hAnsi="宋体" w:cs="宋体"/>
          <w:kern w:val="0"/>
          <w:sz w:val="24"/>
          <w:szCs w:val="24"/>
        </w:rPr>
        <w:t>（</w:t>
      </w:r>
      <w:r>
        <w:rPr>
          <w:rFonts w:hint="eastAsia" w:ascii="宋体" w:hAnsi="宋体" w:cs="宋体"/>
          <w:kern w:val="0"/>
          <w:sz w:val="24"/>
          <w:szCs w:val="24"/>
          <w:lang w:val="en-US" w:eastAsia="zh-CN"/>
        </w:rPr>
        <w:t>2</w:t>
      </w:r>
      <w:r>
        <w:rPr>
          <w:rFonts w:hint="eastAsia" w:ascii="宋体" w:hAnsi="宋体" w:cs="宋体"/>
          <w:kern w:val="0"/>
          <w:sz w:val="24"/>
          <w:szCs w:val="24"/>
        </w:rPr>
        <w:t>）公告网站：中国政府采购网、北京市政府采购网（采购限额标准以下不涉及）</w:t>
      </w:r>
    </w:p>
    <w:p w14:paraId="11C20BC5">
      <w:pPr>
        <w:spacing w:line="360" w:lineRule="auto"/>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3</w:t>
      </w:r>
      <w:r>
        <w:rPr>
          <w:rFonts w:hint="eastAsia" w:ascii="宋体" w:hAnsi="宋体" w:cs="宋体"/>
          <w:kern w:val="0"/>
          <w:sz w:val="24"/>
          <w:szCs w:val="24"/>
        </w:rPr>
        <w:t>）项目用途、简要技术要求及合同履行日期</w:t>
      </w:r>
    </w:p>
    <w:tbl>
      <w:tblPr>
        <w:tblStyle w:val="15"/>
        <w:tblW w:w="866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20"/>
        <w:gridCol w:w="5035"/>
        <w:gridCol w:w="877"/>
        <w:gridCol w:w="778"/>
      </w:tblGrid>
      <w:tr w14:paraId="14A2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7" w:type="dxa"/>
            <w:vAlign w:val="center"/>
          </w:tcPr>
          <w:p w14:paraId="75CE55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000000"/>
                <w:sz w:val="24"/>
              </w:rPr>
            </w:pPr>
            <w:r>
              <w:rPr>
                <w:rFonts w:hint="eastAsia" w:ascii="宋体" w:hAnsi="宋体"/>
                <w:b/>
                <w:color w:val="000000"/>
                <w:sz w:val="24"/>
              </w:rPr>
              <w:t>序号</w:t>
            </w:r>
          </w:p>
        </w:tc>
        <w:tc>
          <w:tcPr>
            <w:tcW w:w="1220" w:type="dxa"/>
            <w:vAlign w:val="center"/>
          </w:tcPr>
          <w:p w14:paraId="07A691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000000"/>
                <w:sz w:val="24"/>
              </w:rPr>
            </w:pPr>
            <w:r>
              <w:rPr>
                <w:rFonts w:hint="eastAsia" w:ascii="宋体" w:hAnsi="宋体"/>
                <w:b/>
                <w:color w:val="000000"/>
                <w:sz w:val="24"/>
              </w:rPr>
              <w:t>标的名称</w:t>
            </w:r>
          </w:p>
        </w:tc>
        <w:tc>
          <w:tcPr>
            <w:tcW w:w="5035" w:type="dxa"/>
            <w:vAlign w:val="center"/>
          </w:tcPr>
          <w:p w14:paraId="1C2485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000000"/>
                <w:sz w:val="24"/>
              </w:rPr>
            </w:pPr>
            <w:r>
              <w:rPr>
                <w:rFonts w:hint="eastAsia" w:ascii="宋体" w:hAnsi="宋体"/>
                <w:b/>
                <w:color w:val="000000"/>
                <w:sz w:val="24"/>
              </w:rPr>
              <w:t>简要技术需求</w:t>
            </w:r>
          </w:p>
        </w:tc>
        <w:tc>
          <w:tcPr>
            <w:tcW w:w="877" w:type="dxa"/>
            <w:vAlign w:val="center"/>
          </w:tcPr>
          <w:p w14:paraId="401F16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000000"/>
                <w:sz w:val="24"/>
              </w:rPr>
            </w:pPr>
            <w:r>
              <w:rPr>
                <w:rFonts w:hint="eastAsia" w:ascii="宋体" w:hAnsi="宋体"/>
                <w:b/>
                <w:color w:val="000000"/>
                <w:sz w:val="24"/>
              </w:rPr>
              <w:t>预算（万元）</w:t>
            </w:r>
          </w:p>
        </w:tc>
        <w:tc>
          <w:tcPr>
            <w:tcW w:w="778" w:type="dxa"/>
            <w:vAlign w:val="center"/>
          </w:tcPr>
          <w:p w14:paraId="6CBFC9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000000"/>
                <w:sz w:val="24"/>
              </w:rPr>
            </w:pPr>
            <w:r>
              <w:rPr>
                <w:rFonts w:hint="eastAsia" w:ascii="宋体" w:hAnsi="宋体"/>
                <w:b/>
                <w:color w:val="000000"/>
                <w:sz w:val="24"/>
              </w:rPr>
              <w:t>是否接受进口</w:t>
            </w:r>
          </w:p>
        </w:tc>
      </w:tr>
      <w:tr w14:paraId="3489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757" w:type="dxa"/>
            <w:vAlign w:val="center"/>
          </w:tcPr>
          <w:p w14:paraId="49B2CF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20" w:type="dxa"/>
            <w:vAlign w:val="center"/>
          </w:tcPr>
          <w:p w14:paraId="6BBF2BF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 xml:space="preserve">北京电影学院人工智能背景下未来影像教研设备更新项目-立体(3D)拍摄设备系统  </w:t>
            </w:r>
          </w:p>
        </w:tc>
        <w:tc>
          <w:tcPr>
            <w:tcW w:w="5035" w:type="dxa"/>
            <w:vAlign w:val="center"/>
          </w:tcPr>
          <w:p w14:paraId="5E821F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7"/>
                <w:sz w:val="24"/>
                <w:szCs w:val="24"/>
              </w:rPr>
            </w:pPr>
            <w:r>
              <w:rPr>
                <w:rFonts w:hint="eastAsia" w:ascii="宋体" w:hAnsi="宋体" w:eastAsia="宋体" w:cs="宋体"/>
                <w:sz w:val="24"/>
                <w:szCs w:val="24"/>
              </w:rPr>
              <w:t>本项目需配置包括超高清立体拍摄设备、立体视效及材质采集设备、8K航拍无人机系统、高照度可变色温聚光与彩色柔光照明设备、摄影机支撑与运动系统、立体全景拍摄及信号传输设备，以及配套供电控制系统。主要技术指标要求涵盖：8K/6K分辨率、≥14档宽容度、≥12bit位深；航拍平台具备高精度定位与高速抗风性能；照明系统CRI/TLCI≥95、色温范围2800K–10000K；运动与支撑设备具备高承重与多模式稳定性；传输系统实现长距离、低延时高清信号传输。整体设备需满足超高清立体影像采集、航拍、多维光效与全景信号传输的综合应用需求。</w:t>
            </w:r>
          </w:p>
        </w:tc>
        <w:tc>
          <w:tcPr>
            <w:tcW w:w="877" w:type="dxa"/>
            <w:vAlign w:val="center"/>
          </w:tcPr>
          <w:p w14:paraId="1CCFC8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299.97</w:t>
            </w:r>
          </w:p>
        </w:tc>
        <w:tc>
          <w:tcPr>
            <w:tcW w:w="778" w:type="dxa"/>
            <w:vAlign w:val="center"/>
          </w:tcPr>
          <w:p w14:paraId="7D5803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否</w:t>
            </w:r>
          </w:p>
        </w:tc>
      </w:tr>
    </w:tbl>
    <w:p w14:paraId="1CA74C78">
      <w:pPr>
        <w:spacing w:line="360" w:lineRule="auto"/>
        <w:rPr>
          <w:rFonts w:ascii="宋体" w:hAnsi="宋体" w:cs="宋体"/>
          <w:color w:val="000000"/>
          <w:sz w:val="24"/>
        </w:rPr>
      </w:pPr>
      <w:r>
        <w:rPr>
          <w:rFonts w:hint="eastAsia"/>
          <w:sz w:val="24"/>
          <w:szCs w:val="28"/>
        </w:rPr>
        <w:t>合同履行期限：</w:t>
      </w:r>
      <w:r>
        <w:rPr>
          <w:rFonts w:hint="eastAsia" w:ascii="宋体" w:hAnsi="宋体" w:cs="宋体"/>
          <w:sz w:val="24"/>
          <w:szCs w:val="24"/>
        </w:rPr>
        <w:t>自合同签订生效后开始至双方合同义务完全履行后截止</w:t>
      </w:r>
      <w:r>
        <w:rPr>
          <w:rFonts w:hint="eastAsia" w:ascii="宋体" w:hAnsi="宋体" w:cs="宋体"/>
          <w:color w:val="000000"/>
          <w:sz w:val="24"/>
        </w:rPr>
        <w:t>。</w:t>
      </w:r>
    </w:p>
    <w:p w14:paraId="3BDD3836">
      <w:pPr>
        <w:spacing w:line="360" w:lineRule="auto"/>
        <w:rPr>
          <w:rFonts w:ascii="宋体" w:hAnsi="宋体" w:cs="宋体"/>
          <w:color w:val="auto"/>
          <w:sz w:val="24"/>
        </w:rPr>
      </w:pPr>
      <w:r>
        <w:rPr>
          <w:rFonts w:hint="eastAsia" w:ascii="宋体" w:hAnsi="宋体" w:cs="宋体"/>
          <w:kern w:val="0"/>
          <w:sz w:val="24"/>
          <w:szCs w:val="24"/>
        </w:rPr>
        <w:t>（</w:t>
      </w:r>
      <w:r>
        <w:rPr>
          <w:rFonts w:hint="eastAsia" w:ascii="宋体" w:hAnsi="宋体" w:cs="宋体"/>
          <w:kern w:val="0"/>
          <w:sz w:val="24"/>
          <w:szCs w:val="24"/>
          <w:lang w:val="en-US" w:eastAsia="zh-CN"/>
        </w:rPr>
        <w:t>4</w:t>
      </w:r>
      <w:r>
        <w:rPr>
          <w:rFonts w:hint="eastAsia" w:ascii="宋体" w:hAnsi="宋体" w:cs="宋体"/>
          <w:kern w:val="0"/>
          <w:sz w:val="24"/>
          <w:szCs w:val="24"/>
        </w:rPr>
        <w:t>）</w:t>
      </w:r>
      <w:r>
        <w:rPr>
          <w:rFonts w:hint="eastAsia" w:ascii="宋体" w:hAnsi="宋体" w:cs="宋体"/>
          <w:color w:val="000000"/>
          <w:sz w:val="24"/>
        </w:rPr>
        <w:t>中标人评审总得分（总平</w:t>
      </w:r>
      <w:r>
        <w:rPr>
          <w:rFonts w:hint="eastAsia" w:ascii="宋体" w:hAnsi="宋体" w:cs="宋体"/>
          <w:color w:val="000000" w:themeColor="text1"/>
          <w:sz w:val="24"/>
          <w14:textFill>
            <w14:solidFill>
              <w14:schemeClr w14:val="tx1"/>
            </w14:solidFill>
          </w14:textFill>
        </w:rPr>
        <w:t>均</w:t>
      </w:r>
      <w:r>
        <w:rPr>
          <w:rFonts w:hint="eastAsia" w:ascii="宋体" w:hAnsi="宋体" w:cs="宋体"/>
          <w:color w:val="auto"/>
          <w:sz w:val="24"/>
        </w:rPr>
        <w:t>分</w:t>
      </w:r>
      <w:r>
        <w:rPr>
          <w:rFonts w:hint="eastAsia" w:ascii="宋体" w:hAnsi="宋体" w:cs="宋体"/>
          <w:color w:val="auto"/>
          <w:sz w:val="24"/>
        </w:rPr>
        <w:t>）：</w:t>
      </w:r>
      <w:r>
        <w:rPr>
          <w:rFonts w:hint="eastAsia" w:ascii="宋体" w:hAnsi="宋体" w:cs="宋体"/>
          <w:color w:val="auto"/>
          <w:sz w:val="24"/>
          <w:lang w:val="en-US" w:eastAsia="zh-CN"/>
        </w:rPr>
        <w:t>92.71</w:t>
      </w:r>
      <w:r>
        <w:rPr>
          <w:rFonts w:hint="eastAsia" w:ascii="宋体" w:hAnsi="宋体" w:cs="宋体"/>
          <w:color w:val="auto"/>
          <w:sz w:val="24"/>
        </w:rPr>
        <w:t>分</w:t>
      </w:r>
    </w:p>
    <w:p w14:paraId="771B4324">
      <w:pPr>
        <w:spacing w:line="360" w:lineRule="auto"/>
        <w:rPr>
          <w:rFonts w:ascii="宋体" w:hAnsi="宋体" w:cs="宋体"/>
          <w:kern w:val="0"/>
          <w:sz w:val="24"/>
          <w:szCs w:val="24"/>
        </w:rPr>
      </w:pPr>
      <w:r>
        <w:rPr>
          <w:rFonts w:hint="eastAsia" w:ascii="宋体" w:hAnsi="宋体" w:cs="宋体"/>
          <w:kern w:val="0"/>
          <w:sz w:val="24"/>
          <w:szCs w:val="24"/>
        </w:rPr>
        <w:t>九、凡对本次公告内容提出询问，请按以下方式联系。</w:t>
      </w:r>
    </w:p>
    <w:p w14:paraId="6BEBA606">
      <w:pPr>
        <w:pStyle w:val="5"/>
        <w:spacing w:before="0" w:after="0" w:line="360" w:lineRule="auto"/>
        <w:ind w:firstLine="600" w:firstLineChars="250"/>
        <w:rPr>
          <w:rFonts w:ascii="宋体" w:hAnsi="宋体" w:eastAsia="宋体" w:cs="宋体"/>
          <w:b w:val="0"/>
          <w:sz w:val="24"/>
          <w:szCs w:val="24"/>
        </w:rPr>
      </w:pPr>
      <w:bookmarkStart w:id="2" w:name="_Toc35393641"/>
      <w:bookmarkStart w:id="3" w:name="_Toc35393810"/>
      <w:bookmarkStart w:id="4" w:name="_Toc28359023"/>
      <w:bookmarkStart w:id="5" w:name="_Toc28359100"/>
      <w:r>
        <w:rPr>
          <w:rFonts w:hint="eastAsia" w:ascii="宋体" w:hAnsi="宋体" w:eastAsia="宋体" w:cs="宋体"/>
          <w:b w:val="0"/>
          <w:sz w:val="24"/>
          <w:szCs w:val="24"/>
        </w:rPr>
        <w:t>1.采购人信息</w:t>
      </w:r>
      <w:bookmarkEnd w:id="2"/>
      <w:bookmarkEnd w:id="3"/>
      <w:bookmarkEnd w:id="4"/>
      <w:bookmarkEnd w:id="5"/>
    </w:p>
    <w:p w14:paraId="28534A9A">
      <w:pPr>
        <w:spacing w:line="360" w:lineRule="auto"/>
        <w:ind w:left="1079" w:leftChars="371" w:hanging="300" w:hangingChars="125"/>
        <w:jc w:val="left"/>
        <w:rPr>
          <w:rFonts w:ascii="宋体" w:hAnsi="宋体"/>
          <w:sz w:val="24"/>
          <w:szCs w:val="24"/>
          <w:u w:val="single"/>
        </w:rPr>
      </w:pPr>
      <w:r>
        <w:rPr>
          <w:rFonts w:hint="eastAsia" w:ascii="宋体" w:hAnsi="宋体"/>
          <w:sz w:val="24"/>
          <w:szCs w:val="24"/>
        </w:rPr>
        <w:t>名    称：</w:t>
      </w:r>
      <w:r>
        <w:rPr>
          <w:rFonts w:hint="eastAsia" w:ascii="宋体" w:hAnsi="宋体"/>
          <w:sz w:val="24"/>
          <w:szCs w:val="24"/>
          <w:u w:val="single"/>
        </w:rPr>
        <w:t>北京电影学院</w:t>
      </w:r>
    </w:p>
    <w:p w14:paraId="0DF96FB3">
      <w:pPr>
        <w:spacing w:line="360" w:lineRule="auto"/>
        <w:ind w:left="1079" w:leftChars="371" w:hanging="300" w:hangingChars="125"/>
        <w:jc w:val="left"/>
        <w:rPr>
          <w:rFonts w:ascii="宋体" w:hAnsi="宋体"/>
          <w:sz w:val="24"/>
          <w:szCs w:val="24"/>
        </w:rPr>
      </w:pPr>
      <w:r>
        <w:rPr>
          <w:rFonts w:hint="eastAsia" w:ascii="宋体" w:hAnsi="宋体"/>
          <w:sz w:val="24"/>
          <w:szCs w:val="24"/>
        </w:rPr>
        <w:t>地    址：</w:t>
      </w:r>
      <w:r>
        <w:rPr>
          <w:rFonts w:hint="eastAsia" w:ascii="宋体" w:hAnsi="宋体"/>
          <w:sz w:val="24"/>
          <w:szCs w:val="24"/>
          <w:u w:val="single"/>
        </w:rPr>
        <w:t>北京市海淀区西土城路4号</w:t>
      </w:r>
    </w:p>
    <w:p w14:paraId="353ED070">
      <w:pPr>
        <w:spacing w:line="360" w:lineRule="auto"/>
        <w:ind w:left="1079" w:leftChars="371" w:hanging="300" w:hangingChars="125"/>
        <w:jc w:val="left"/>
        <w:rPr>
          <w:rFonts w:ascii="宋体" w:hAnsi="宋体"/>
          <w:sz w:val="24"/>
          <w:szCs w:val="24"/>
          <w:u w:val="single"/>
        </w:rPr>
      </w:pPr>
      <w:r>
        <w:rPr>
          <w:rFonts w:hint="eastAsia" w:ascii="宋体" w:hAnsi="宋体"/>
          <w:sz w:val="24"/>
          <w:szCs w:val="24"/>
        </w:rPr>
        <w:t>联系方式：</w:t>
      </w:r>
      <w:r>
        <w:rPr>
          <w:rFonts w:hint="eastAsia" w:ascii="宋体" w:hAnsi="宋体"/>
          <w:sz w:val="24"/>
          <w:u w:val="single"/>
        </w:rPr>
        <w:t>李老师</w:t>
      </w:r>
      <w:r>
        <w:rPr>
          <w:rFonts w:hint="eastAsia" w:ascii="宋体" w:hAnsi="宋体"/>
          <w:sz w:val="24"/>
          <w:szCs w:val="24"/>
          <w:u w:val="single"/>
        </w:rPr>
        <w:t>、</w:t>
      </w:r>
      <w:r>
        <w:rPr>
          <w:rFonts w:hint="eastAsia" w:ascii="宋体" w:hAnsi="宋体"/>
          <w:sz w:val="24"/>
          <w:u w:val="single"/>
        </w:rPr>
        <w:t>82043766</w:t>
      </w:r>
    </w:p>
    <w:p w14:paraId="45CF2B2F">
      <w:pPr>
        <w:pStyle w:val="5"/>
        <w:spacing w:before="0" w:after="0" w:line="360" w:lineRule="auto"/>
        <w:ind w:firstLine="720" w:firstLineChars="300"/>
        <w:rPr>
          <w:rFonts w:ascii="宋体" w:hAnsi="宋体" w:eastAsia="宋体" w:cs="宋体"/>
          <w:b w:val="0"/>
          <w:sz w:val="24"/>
          <w:szCs w:val="24"/>
        </w:rPr>
      </w:pPr>
      <w:bookmarkStart w:id="6" w:name="_Toc35393642"/>
      <w:bookmarkStart w:id="7" w:name="_Toc28359101"/>
      <w:bookmarkStart w:id="8" w:name="_Toc35393811"/>
      <w:bookmarkStart w:id="9" w:name="_Toc28359024"/>
      <w:r>
        <w:rPr>
          <w:rFonts w:hint="eastAsia" w:ascii="宋体" w:hAnsi="宋体" w:eastAsia="宋体" w:cs="宋体"/>
          <w:b w:val="0"/>
          <w:sz w:val="24"/>
          <w:szCs w:val="24"/>
        </w:rPr>
        <w:t>2.采购代理机构信息</w:t>
      </w:r>
      <w:bookmarkEnd w:id="6"/>
      <w:bookmarkEnd w:id="7"/>
      <w:bookmarkEnd w:id="8"/>
      <w:bookmarkEnd w:id="9"/>
    </w:p>
    <w:p w14:paraId="37B88364">
      <w:pPr>
        <w:spacing w:line="360" w:lineRule="auto"/>
        <w:ind w:firstLine="720" w:firstLineChars="300"/>
        <w:rPr>
          <w:rFonts w:ascii="宋体" w:hAnsi="宋体"/>
          <w:sz w:val="24"/>
          <w:szCs w:val="24"/>
          <w:u w:val="single"/>
        </w:rPr>
      </w:pPr>
      <w:r>
        <w:rPr>
          <w:rFonts w:hint="eastAsia" w:ascii="宋体" w:hAnsi="宋体"/>
          <w:sz w:val="24"/>
          <w:szCs w:val="24"/>
        </w:rPr>
        <w:t>名    称：</w:t>
      </w:r>
      <w:r>
        <w:rPr>
          <w:rFonts w:hint="eastAsia" w:ascii="宋体" w:hAnsi="宋体"/>
          <w:sz w:val="24"/>
          <w:szCs w:val="24"/>
          <w:u w:val="single"/>
        </w:rPr>
        <w:t>北京明德致信咨询有限公司</w:t>
      </w:r>
    </w:p>
    <w:p w14:paraId="3C955A96">
      <w:pPr>
        <w:spacing w:line="360" w:lineRule="auto"/>
        <w:ind w:firstLine="720" w:firstLineChars="300"/>
        <w:rPr>
          <w:rFonts w:ascii="宋体" w:hAnsi="宋体"/>
          <w:sz w:val="24"/>
          <w:szCs w:val="24"/>
        </w:rPr>
      </w:pPr>
      <w:r>
        <w:rPr>
          <w:rFonts w:hint="eastAsia" w:ascii="宋体" w:hAnsi="宋体"/>
          <w:sz w:val="24"/>
          <w:szCs w:val="24"/>
        </w:rPr>
        <w:t>地　  址：</w:t>
      </w:r>
      <w:r>
        <w:rPr>
          <w:rFonts w:hint="eastAsia" w:ascii="宋体" w:hAnsi="宋体"/>
          <w:sz w:val="24"/>
          <w:szCs w:val="24"/>
          <w:u w:val="single"/>
        </w:rPr>
        <w:t>北京市海淀区学院路30号科大天工大厦B座17层1709室（北四环学院桥东北角）</w:t>
      </w:r>
    </w:p>
    <w:p w14:paraId="48C0FC5E">
      <w:pPr>
        <w:spacing w:line="360" w:lineRule="auto"/>
        <w:ind w:firstLine="720" w:firstLineChars="300"/>
        <w:rPr>
          <w:rFonts w:ascii="宋体" w:hAnsi="宋体"/>
          <w:sz w:val="24"/>
          <w:szCs w:val="24"/>
          <w:u w:val="single"/>
        </w:rPr>
      </w:pPr>
      <w:r>
        <w:rPr>
          <w:rFonts w:hint="eastAsia" w:ascii="宋体" w:hAnsi="宋体"/>
          <w:sz w:val="24"/>
          <w:szCs w:val="24"/>
        </w:rPr>
        <w:t>联系方式：</w:t>
      </w:r>
      <w:r>
        <w:rPr>
          <w:rFonts w:hint="eastAsia" w:ascii="宋体" w:hAnsi="宋体"/>
          <w:sz w:val="24"/>
          <w:szCs w:val="24"/>
          <w:u w:val="single"/>
        </w:rPr>
        <w:t>010－82370045、61192275</w:t>
      </w:r>
    </w:p>
    <w:p w14:paraId="2E9E6DC1">
      <w:pPr>
        <w:pStyle w:val="5"/>
        <w:spacing w:before="0" w:after="0" w:line="360" w:lineRule="auto"/>
        <w:ind w:firstLine="720" w:firstLineChars="300"/>
        <w:rPr>
          <w:rFonts w:ascii="宋体" w:hAnsi="宋体" w:eastAsia="宋体" w:cs="宋体"/>
          <w:b w:val="0"/>
          <w:sz w:val="24"/>
          <w:szCs w:val="24"/>
        </w:rPr>
      </w:pPr>
      <w:bookmarkStart w:id="10" w:name="_Toc28359025"/>
      <w:bookmarkStart w:id="11" w:name="_Toc35393643"/>
      <w:bookmarkStart w:id="12" w:name="_Toc28359102"/>
      <w:bookmarkStart w:id="13" w:name="_Toc35393812"/>
      <w:r>
        <w:rPr>
          <w:rFonts w:hint="eastAsia" w:ascii="宋体" w:hAnsi="宋体" w:eastAsia="宋体" w:cs="宋体"/>
          <w:b w:val="0"/>
          <w:sz w:val="24"/>
          <w:szCs w:val="24"/>
        </w:rPr>
        <w:t>3.项目</w:t>
      </w:r>
      <w:r>
        <w:rPr>
          <w:rFonts w:ascii="宋体" w:hAnsi="宋体" w:eastAsia="宋体" w:cs="宋体"/>
          <w:b w:val="0"/>
          <w:sz w:val="24"/>
          <w:szCs w:val="24"/>
        </w:rPr>
        <w:t>联系方式</w:t>
      </w:r>
      <w:bookmarkEnd w:id="10"/>
      <w:bookmarkEnd w:id="11"/>
      <w:bookmarkEnd w:id="12"/>
      <w:bookmarkEnd w:id="13"/>
    </w:p>
    <w:p w14:paraId="0EE54328">
      <w:pPr>
        <w:pStyle w:val="8"/>
        <w:spacing w:line="360" w:lineRule="auto"/>
        <w:ind w:firstLine="720" w:firstLineChars="300"/>
        <w:rPr>
          <w:rFonts w:hAnsi="宋体" w:eastAsia="宋体"/>
          <w:sz w:val="24"/>
          <w:szCs w:val="24"/>
        </w:rPr>
      </w:pPr>
      <w:r>
        <w:rPr>
          <w:rFonts w:hint="eastAsia" w:hAnsi="宋体" w:eastAsia="宋体"/>
          <w:sz w:val="24"/>
          <w:szCs w:val="24"/>
        </w:rPr>
        <w:t>项目联系人：</w:t>
      </w:r>
      <w:r>
        <w:rPr>
          <w:rFonts w:hint="eastAsia" w:hAnsi="宋体" w:eastAsia="宋体"/>
          <w:sz w:val="24"/>
          <w:szCs w:val="24"/>
          <w:u w:val="single"/>
        </w:rPr>
        <w:t>张乐、王经理</w:t>
      </w:r>
    </w:p>
    <w:p w14:paraId="0C4E184C">
      <w:pPr>
        <w:spacing w:line="360" w:lineRule="auto"/>
        <w:ind w:firstLine="720" w:firstLineChars="300"/>
        <w:rPr>
          <w:rFonts w:ascii="宋体" w:hAnsi="宋体"/>
          <w:sz w:val="24"/>
          <w:szCs w:val="24"/>
          <w:u w:val="single"/>
        </w:rPr>
      </w:pPr>
      <w:r>
        <w:rPr>
          <w:rFonts w:hint="eastAsia" w:ascii="宋体" w:hAnsi="宋体"/>
          <w:sz w:val="24"/>
          <w:szCs w:val="24"/>
        </w:rPr>
        <w:t xml:space="preserve">电　 </w:t>
      </w:r>
      <w:r>
        <w:rPr>
          <w:rFonts w:ascii="宋体" w:hAnsi="宋体"/>
          <w:sz w:val="24"/>
          <w:szCs w:val="24"/>
        </w:rPr>
        <w:t xml:space="preserve"> </w:t>
      </w:r>
      <w:r>
        <w:rPr>
          <w:rFonts w:hint="eastAsia" w:ascii="宋体" w:hAnsi="宋体"/>
          <w:sz w:val="24"/>
          <w:szCs w:val="24"/>
        </w:rPr>
        <w:t xml:space="preserve">  话：</w:t>
      </w:r>
      <w:r>
        <w:rPr>
          <w:rFonts w:hint="eastAsia" w:ascii="宋体" w:hAnsi="宋体"/>
          <w:sz w:val="24"/>
          <w:szCs w:val="24"/>
          <w:u w:val="single"/>
        </w:rPr>
        <w:t>010－82370045、61192275</w:t>
      </w:r>
    </w:p>
    <w:p w14:paraId="2B06C904">
      <w:pPr>
        <w:spacing w:line="360" w:lineRule="auto"/>
        <w:rPr>
          <w:rFonts w:ascii="宋体" w:hAnsi="宋体" w:cs="宋体"/>
          <w:kern w:val="0"/>
          <w:sz w:val="24"/>
          <w:szCs w:val="24"/>
        </w:rPr>
      </w:pPr>
      <w:r>
        <w:rPr>
          <w:rFonts w:hint="eastAsia" w:ascii="宋体" w:hAnsi="宋体" w:cs="宋体"/>
          <w:kern w:val="0"/>
          <w:sz w:val="24"/>
          <w:szCs w:val="24"/>
        </w:rPr>
        <w:t>十、附件</w:t>
      </w:r>
    </w:p>
    <w:p w14:paraId="3E5A7B2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1.采购文件</w:t>
      </w:r>
    </w:p>
    <w:p w14:paraId="3032E201">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被推荐供应商名单和推荐理由</w:t>
      </w:r>
      <w:r>
        <w:rPr>
          <w:rFonts w:hint="eastAsia" w:ascii="宋体" w:hAnsi="宋体" w:cs="宋体"/>
          <w:kern w:val="0"/>
          <w:sz w:val="24"/>
          <w:szCs w:val="24"/>
        </w:rPr>
        <w:t>：不涉及</w:t>
      </w:r>
    </w:p>
    <w:p w14:paraId="2B15169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3.中标、成交供应商为中小企业的，应公告其《中小企业声明函》</w:t>
      </w:r>
    </w:p>
    <w:p w14:paraId="4FEDCCB1">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631114C5">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4.中标、成交供应商为残疾人福利性单位的，应公告其《残疾人福利性单位声明函》</w:t>
      </w:r>
    </w:p>
    <w:p w14:paraId="25EE92B5">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p w14:paraId="2156A8F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5.中标、成交供应商为注册地在国家级贫困县域内物业公司的，应公告注册所在县扶贫部门出具的聘用建档立卡贫困人员具体数量的证明。</w:t>
      </w:r>
    </w:p>
    <w:p w14:paraId="74AD685B">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详见附件下载，如未提供则不涉及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E8F57"/>
    <w:multiLevelType w:val="singleLevel"/>
    <w:tmpl w:val="E9FE8F5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YmY4ODM1ZDZiOTRmNzM2NWU2ZWExZTY3YTcxMjEifQ=="/>
  </w:docVars>
  <w:rsids>
    <w:rsidRoot w:val="00881FEA"/>
    <w:rsid w:val="00011863"/>
    <w:rsid w:val="0002245E"/>
    <w:rsid w:val="00050491"/>
    <w:rsid w:val="00055529"/>
    <w:rsid w:val="00057FF4"/>
    <w:rsid w:val="00070344"/>
    <w:rsid w:val="00077D95"/>
    <w:rsid w:val="00093281"/>
    <w:rsid w:val="000B3737"/>
    <w:rsid w:val="000D17A2"/>
    <w:rsid w:val="000F6E30"/>
    <w:rsid w:val="00164D53"/>
    <w:rsid w:val="00182922"/>
    <w:rsid w:val="00182FDD"/>
    <w:rsid w:val="001B2C5A"/>
    <w:rsid w:val="001C0685"/>
    <w:rsid w:val="00203FFA"/>
    <w:rsid w:val="00223BD3"/>
    <w:rsid w:val="00227519"/>
    <w:rsid w:val="0024158A"/>
    <w:rsid w:val="00244015"/>
    <w:rsid w:val="002475D8"/>
    <w:rsid w:val="00271089"/>
    <w:rsid w:val="002A74DB"/>
    <w:rsid w:val="003217A6"/>
    <w:rsid w:val="00324614"/>
    <w:rsid w:val="003357D8"/>
    <w:rsid w:val="00347695"/>
    <w:rsid w:val="00350C1C"/>
    <w:rsid w:val="00387080"/>
    <w:rsid w:val="003A0A29"/>
    <w:rsid w:val="003C33BE"/>
    <w:rsid w:val="00421343"/>
    <w:rsid w:val="00432513"/>
    <w:rsid w:val="004532A8"/>
    <w:rsid w:val="00461FA2"/>
    <w:rsid w:val="00472A2E"/>
    <w:rsid w:val="004C043F"/>
    <w:rsid w:val="004C757D"/>
    <w:rsid w:val="004C78EA"/>
    <w:rsid w:val="004E7366"/>
    <w:rsid w:val="00531578"/>
    <w:rsid w:val="005530BA"/>
    <w:rsid w:val="00562FCD"/>
    <w:rsid w:val="005B1D2F"/>
    <w:rsid w:val="005D4F51"/>
    <w:rsid w:val="005E6192"/>
    <w:rsid w:val="005F5519"/>
    <w:rsid w:val="006008C7"/>
    <w:rsid w:val="00602934"/>
    <w:rsid w:val="00606EB3"/>
    <w:rsid w:val="0062295A"/>
    <w:rsid w:val="006406D6"/>
    <w:rsid w:val="00640E9B"/>
    <w:rsid w:val="00646404"/>
    <w:rsid w:val="00653135"/>
    <w:rsid w:val="00654F6D"/>
    <w:rsid w:val="00673344"/>
    <w:rsid w:val="006A2884"/>
    <w:rsid w:val="006E345B"/>
    <w:rsid w:val="00717396"/>
    <w:rsid w:val="00744694"/>
    <w:rsid w:val="00757C92"/>
    <w:rsid w:val="007B319D"/>
    <w:rsid w:val="007D5104"/>
    <w:rsid w:val="008037D0"/>
    <w:rsid w:val="008111B0"/>
    <w:rsid w:val="00881138"/>
    <w:rsid w:val="00881FEA"/>
    <w:rsid w:val="00897106"/>
    <w:rsid w:val="008A18CD"/>
    <w:rsid w:val="008A6CD8"/>
    <w:rsid w:val="008C3D91"/>
    <w:rsid w:val="0090442F"/>
    <w:rsid w:val="00925C91"/>
    <w:rsid w:val="009627F3"/>
    <w:rsid w:val="00966E47"/>
    <w:rsid w:val="009858D9"/>
    <w:rsid w:val="00993E6B"/>
    <w:rsid w:val="009F4B1D"/>
    <w:rsid w:val="009F4EB7"/>
    <w:rsid w:val="00A811D0"/>
    <w:rsid w:val="00AC6498"/>
    <w:rsid w:val="00AF56EA"/>
    <w:rsid w:val="00B170C9"/>
    <w:rsid w:val="00B36B3D"/>
    <w:rsid w:val="00B4755C"/>
    <w:rsid w:val="00B53F2D"/>
    <w:rsid w:val="00B84335"/>
    <w:rsid w:val="00B85D3D"/>
    <w:rsid w:val="00B965CB"/>
    <w:rsid w:val="00BE08A5"/>
    <w:rsid w:val="00BE306E"/>
    <w:rsid w:val="00BF4F11"/>
    <w:rsid w:val="00C1080E"/>
    <w:rsid w:val="00C22AF8"/>
    <w:rsid w:val="00C83887"/>
    <w:rsid w:val="00C8454F"/>
    <w:rsid w:val="00CB78AA"/>
    <w:rsid w:val="00CD5114"/>
    <w:rsid w:val="00CF137B"/>
    <w:rsid w:val="00D2500A"/>
    <w:rsid w:val="00D60200"/>
    <w:rsid w:val="00D67845"/>
    <w:rsid w:val="00DC7B69"/>
    <w:rsid w:val="00DD11AD"/>
    <w:rsid w:val="00DF3D3C"/>
    <w:rsid w:val="00E25564"/>
    <w:rsid w:val="00E5481A"/>
    <w:rsid w:val="00E72DF7"/>
    <w:rsid w:val="00E921A0"/>
    <w:rsid w:val="00E9751C"/>
    <w:rsid w:val="00EB2075"/>
    <w:rsid w:val="00EF7862"/>
    <w:rsid w:val="00F05755"/>
    <w:rsid w:val="00F4372D"/>
    <w:rsid w:val="00F450EC"/>
    <w:rsid w:val="00F46099"/>
    <w:rsid w:val="00F61889"/>
    <w:rsid w:val="00F91118"/>
    <w:rsid w:val="00FB2775"/>
    <w:rsid w:val="00FB5195"/>
    <w:rsid w:val="00FC2FB0"/>
    <w:rsid w:val="01322A82"/>
    <w:rsid w:val="0D792362"/>
    <w:rsid w:val="0E9D6C3E"/>
    <w:rsid w:val="0ECD19F9"/>
    <w:rsid w:val="0F0D57A6"/>
    <w:rsid w:val="12086B76"/>
    <w:rsid w:val="151B29E4"/>
    <w:rsid w:val="197B5DCD"/>
    <w:rsid w:val="1D992CC6"/>
    <w:rsid w:val="1EAE454F"/>
    <w:rsid w:val="1EDE3A25"/>
    <w:rsid w:val="244D67E1"/>
    <w:rsid w:val="28186723"/>
    <w:rsid w:val="28AA7A1B"/>
    <w:rsid w:val="2A411BD7"/>
    <w:rsid w:val="37BC0291"/>
    <w:rsid w:val="3D1B6DFC"/>
    <w:rsid w:val="40FF0D8C"/>
    <w:rsid w:val="41583B9E"/>
    <w:rsid w:val="43F65ECD"/>
    <w:rsid w:val="47BF41C6"/>
    <w:rsid w:val="47EE2313"/>
    <w:rsid w:val="49EA0282"/>
    <w:rsid w:val="4C143394"/>
    <w:rsid w:val="4C9E1D74"/>
    <w:rsid w:val="4CF3569F"/>
    <w:rsid w:val="4CF56988"/>
    <w:rsid w:val="4F75441A"/>
    <w:rsid w:val="52634426"/>
    <w:rsid w:val="53334A48"/>
    <w:rsid w:val="58A24051"/>
    <w:rsid w:val="5C31288A"/>
    <w:rsid w:val="5D92680F"/>
    <w:rsid w:val="5E710B1A"/>
    <w:rsid w:val="5F315914"/>
    <w:rsid w:val="61242B20"/>
    <w:rsid w:val="62612C54"/>
    <w:rsid w:val="66072189"/>
    <w:rsid w:val="698A025C"/>
    <w:rsid w:val="6AB57FE0"/>
    <w:rsid w:val="6C103720"/>
    <w:rsid w:val="6E73626F"/>
    <w:rsid w:val="72AC1CC9"/>
    <w:rsid w:val="755717B8"/>
    <w:rsid w:val="792E3438"/>
    <w:rsid w:val="7A910122"/>
    <w:rsid w:val="7ADB11F8"/>
    <w:rsid w:val="7B3B1E3C"/>
    <w:rsid w:val="7BE97AEA"/>
    <w:rsid w:val="7ED05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34"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2"/>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567"/>
      </w:tabs>
      <w:spacing w:before="0" w:after="120" w:line="240" w:lineRule="auto"/>
      <w:ind w:firstLine="420"/>
      <w:jc w:val="left"/>
    </w:pPr>
    <w:rPr>
      <w:rFonts w:ascii="Times New Roman" w:hAnsi="Times New Roman"/>
      <w:color w:val="000000" w:themeColor="text1"/>
      <w14:textFill>
        <w14:solidFill>
          <w14:schemeClr w14:val="tx1"/>
        </w14:solidFill>
      </w14:textFill>
    </w:rPr>
  </w:style>
  <w:style w:type="paragraph" w:styleId="3">
    <w:name w:val="Body Text"/>
    <w:basedOn w:val="1"/>
    <w:unhideWhenUsed/>
    <w:qFormat/>
    <w:uiPriority w:val="1"/>
    <w:pPr>
      <w:spacing w:after="120" w:line="360" w:lineRule="auto"/>
      <w:ind w:firstLine="800" w:firstLineChars="200"/>
    </w:p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link w:val="31"/>
    <w:semiHidden/>
    <w:unhideWhenUsed/>
    <w:qFormat/>
    <w:uiPriority w:val="99"/>
    <w:pPr>
      <w:jc w:val="left"/>
    </w:pPr>
  </w:style>
  <w:style w:type="paragraph" w:styleId="8">
    <w:name w:val="Plain Text"/>
    <w:basedOn w:val="1"/>
    <w:link w:val="24"/>
    <w:qFormat/>
    <w:uiPriority w:val="99"/>
    <w:rPr>
      <w:rFonts w:ascii="宋体" w:hAnsi="Courier New" w:eastAsiaTheme="minorEastAsia" w:cstheme="minorBidi"/>
      <w:szCs w:val="22"/>
    </w:rPr>
  </w:style>
  <w:style w:type="paragraph" w:styleId="9">
    <w:name w:val="Balloon Text"/>
    <w:basedOn w:val="1"/>
    <w:link w:val="25"/>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next w:val="13"/>
    <w:qFormat/>
    <w:uiPriority w:val="34"/>
    <w:pPr>
      <w:ind w:firstLine="420" w:firstLineChars="200"/>
    </w:pPr>
    <w:rPr>
      <w:rFonts w:ascii="Calibri" w:hAnsi="Calibri"/>
      <w:szCs w:val="22"/>
    </w:rPr>
  </w:style>
  <w:style w:type="paragraph" w:styleId="13">
    <w:name w:val="List Paragraph"/>
    <w:basedOn w:val="1"/>
    <w:link w:val="26"/>
    <w:qFormat/>
    <w:uiPriority w:val="34"/>
    <w:pPr>
      <w:ind w:firstLine="420" w:firstLineChars="200"/>
    </w:pPr>
  </w:style>
  <w:style w:type="paragraph" w:styleId="14">
    <w:name w:val="annotation subject"/>
    <w:basedOn w:val="7"/>
    <w:next w:val="7"/>
    <w:link w:val="32"/>
    <w:semiHidden/>
    <w:unhideWhenUsed/>
    <w:qFormat/>
    <w:uiPriority w:val="99"/>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semiHidden/>
    <w:unhideWhenUsed/>
    <w:qFormat/>
    <w:uiPriority w:val="99"/>
    <w:rPr>
      <w:sz w:val="21"/>
      <w:szCs w:val="21"/>
    </w:rPr>
  </w:style>
  <w:style w:type="character" w:customStyle="1" w:styleId="19">
    <w:name w:val="页眉 字符"/>
    <w:basedOn w:val="17"/>
    <w:link w:val="11"/>
    <w:qFormat/>
    <w:uiPriority w:val="99"/>
    <w:rPr>
      <w:sz w:val="18"/>
      <w:szCs w:val="18"/>
    </w:rPr>
  </w:style>
  <w:style w:type="character" w:customStyle="1" w:styleId="20">
    <w:name w:val="页脚 字符"/>
    <w:basedOn w:val="17"/>
    <w:link w:val="10"/>
    <w:qFormat/>
    <w:uiPriority w:val="99"/>
    <w:rPr>
      <w:sz w:val="18"/>
      <w:szCs w:val="18"/>
    </w:rPr>
  </w:style>
  <w:style w:type="character" w:customStyle="1" w:styleId="21">
    <w:name w:val="标题 1 字符"/>
    <w:basedOn w:val="17"/>
    <w:link w:val="4"/>
    <w:qFormat/>
    <w:uiPriority w:val="9"/>
    <w:rPr>
      <w:rFonts w:ascii="Times New Roman" w:hAnsi="Times New Roman" w:eastAsia="宋体" w:cs="Times New Roman"/>
      <w:b/>
      <w:bCs/>
      <w:kern w:val="44"/>
      <w:sz w:val="44"/>
      <w:szCs w:val="44"/>
    </w:rPr>
  </w:style>
  <w:style w:type="character" w:customStyle="1" w:styleId="22">
    <w:name w:val="标题 2 字符"/>
    <w:basedOn w:val="17"/>
    <w:link w:val="5"/>
    <w:qFormat/>
    <w:uiPriority w:val="0"/>
    <w:rPr>
      <w:rFonts w:ascii="Arial" w:hAnsi="Arial" w:eastAsia="黑体" w:cs="Arial"/>
      <w:b/>
      <w:bCs/>
      <w:sz w:val="32"/>
      <w:szCs w:val="32"/>
    </w:rPr>
  </w:style>
  <w:style w:type="character" w:customStyle="1" w:styleId="23">
    <w:name w:val="纯文本 字符"/>
    <w:basedOn w:val="17"/>
    <w:semiHidden/>
    <w:qFormat/>
    <w:uiPriority w:val="99"/>
    <w:rPr>
      <w:rFonts w:hAnsi="Courier New" w:cs="Courier New" w:asciiTheme="minorEastAsia"/>
      <w:szCs w:val="21"/>
    </w:rPr>
  </w:style>
  <w:style w:type="character" w:customStyle="1" w:styleId="24">
    <w:name w:val="纯文本 字符1"/>
    <w:basedOn w:val="17"/>
    <w:link w:val="8"/>
    <w:qFormat/>
    <w:uiPriority w:val="99"/>
    <w:rPr>
      <w:rFonts w:ascii="宋体" w:hAnsi="Courier New"/>
    </w:rPr>
  </w:style>
  <w:style w:type="character" w:customStyle="1" w:styleId="25">
    <w:name w:val="批注框文本 字符"/>
    <w:basedOn w:val="17"/>
    <w:link w:val="9"/>
    <w:semiHidden/>
    <w:qFormat/>
    <w:uiPriority w:val="99"/>
    <w:rPr>
      <w:rFonts w:ascii="Times New Roman" w:hAnsi="Times New Roman" w:eastAsia="宋体" w:cs="Times New Roman"/>
      <w:sz w:val="18"/>
      <w:szCs w:val="18"/>
    </w:rPr>
  </w:style>
  <w:style w:type="character" w:customStyle="1" w:styleId="26">
    <w:name w:val="列表段落 字符"/>
    <w:link w:val="13"/>
    <w:qFormat/>
    <w:uiPriority w:val="34"/>
    <w:rPr>
      <w:rFonts w:ascii="Times New Roman" w:hAnsi="Times New Roman" w:eastAsia="宋体" w:cs="Times New Roman"/>
      <w:szCs w:val="21"/>
    </w:rPr>
  </w:style>
  <w:style w:type="paragraph" w:customStyle="1" w:styleId="27">
    <w:name w:val="_Style 20"/>
    <w:basedOn w:val="1"/>
    <w:next w:val="13"/>
    <w:qFormat/>
    <w:uiPriority w:val="34"/>
    <w:pPr>
      <w:ind w:firstLine="420" w:firstLineChars="200"/>
    </w:pPr>
    <w:rPr>
      <w:rFonts w:ascii="Calibri" w:hAnsi="Calibri"/>
      <w:szCs w:val="22"/>
    </w:rPr>
  </w:style>
  <w:style w:type="paragraph" w:customStyle="1" w:styleId="28">
    <w:name w:val="_Style 21"/>
    <w:basedOn w:val="1"/>
    <w:next w:val="13"/>
    <w:qFormat/>
    <w:uiPriority w:val="34"/>
    <w:pPr>
      <w:ind w:firstLine="420" w:firstLineChars="200"/>
    </w:pPr>
    <w:rPr>
      <w:rFonts w:ascii="Calibri" w:hAnsi="Calibri"/>
      <w:szCs w:val="22"/>
    </w:rPr>
  </w:style>
  <w:style w:type="paragraph" w:customStyle="1" w:styleId="29">
    <w:name w:val="_Style 22"/>
    <w:basedOn w:val="1"/>
    <w:next w:val="13"/>
    <w:qFormat/>
    <w:uiPriority w:val="34"/>
    <w:pPr>
      <w:ind w:firstLine="420" w:firstLineChars="200"/>
    </w:pPr>
    <w:rPr>
      <w:rFonts w:ascii="Calibri" w:hAnsi="Calibri"/>
      <w:szCs w:val="22"/>
    </w:rPr>
  </w:style>
  <w:style w:type="paragraph" w:customStyle="1" w:styleId="30">
    <w:name w:val="彩色列表 - 强调文字颜色 11"/>
    <w:basedOn w:val="1"/>
    <w:link w:val="33"/>
    <w:qFormat/>
    <w:uiPriority w:val="34"/>
    <w:pPr>
      <w:ind w:firstLine="420" w:firstLineChars="200"/>
    </w:pPr>
    <w:rPr>
      <w:rFonts w:ascii="Calibri" w:hAnsi="Calibri"/>
      <w:szCs w:val="22"/>
    </w:rPr>
  </w:style>
  <w:style w:type="character" w:customStyle="1" w:styleId="31">
    <w:name w:val="批注文字 字符"/>
    <w:basedOn w:val="17"/>
    <w:link w:val="7"/>
    <w:semiHidden/>
    <w:qFormat/>
    <w:uiPriority w:val="99"/>
    <w:rPr>
      <w:rFonts w:ascii="Times New Roman" w:hAnsi="Times New Roman" w:eastAsia="宋体" w:cs="Times New Roman"/>
      <w:szCs w:val="21"/>
    </w:rPr>
  </w:style>
  <w:style w:type="character" w:customStyle="1" w:styleId="32">
    <w:name w:val="批注主题 字符"/>
    <w:basedOn w:val="31"/>
    <w:link w:val="14"/>
    <w:semiHidden/>
    <w:qFormat/>
    <w:uiPriority w:val="99"/>
    <w:rPr>
      <w:rFonts w:ascii="Times New Roman" w:hAnsi="Times New Roman" w:eastAsia="宋体" w:cs="Times New Roman"/>
      <w:b/>
      <w:bCs/>
      <w:szCs w:val="21"/>
    </w:rPr>
  </w:style>
  <w:style w:type="character" w:customStyle="1" w:styleId="33">
    <w:name w:val="彩色列表 - 着色 1 字符"/>
    <w:link w:val="30"/>
    <w:qFormat/>
    <w:uiPriority w:val="34"/>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1015</Words>
  <Characters>1144</Characters>
  <Lines>8</Lines>
  <Paragraphs>2</Paragraphs>
  <TotalTime>0</TotalTime>
  <ScaleCrop>false</ScaleCrop>
  <LinksUpToDate>false</LinksUpToDate>
  <CharactersWithSpaces>1170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2020-04-25T09:42:00Z</dcterms:created>
  <dc:creator>Windows 用户</dc:creator>
  <cp:lastModifiedBy>DTT</cp:lastModifiedBy>
  <dcterms:modified xsi:type="dcterms:W3CDTF">2025-10-20T07:46:41Z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0CE44B3846A04967A37E15AB52F9F085_12</vt:lpwstr>
  </property>
  <property fmtid="{D5CDD505-2E9C-101B-9397-08002B2CF9AE}" pid="4" name="KSOTemplateDocerSaveRecord">
    <vt:lpwstr>eyJoZGlkIjoiNTE3MDYxMTBiNmUzMTQyMTk2ODUyZjJlYjAxODdmODAiLCJ1c2VySWQiOiIxMjE4OTI0MDYxIn0=</vt:lpwstr>
  </property>
</Properties>
</file>