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B1E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66C41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14:paraId="7B0D59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北京市市级行政事业单位</w:t>
      </w:r>
      <w:r>
        <w:rPr>
          <w:rFonts w:hint="eastAsia" w:ascii="方正小标宋简体" w:hAnsi="方正小标宋简体" w:eastAsia="方正小标宋简体" w:cs="方正小标宋简体"/>
          <w:color w:val="auto"/>
          <w:sz w:val="44"/>
          <w:szCs w:val="44"/>
          <w:lang w:eastAsia="zh-CN"/>
        </w:rPr>
        <w:t>复印机</w:t>
      </w:r>
      <w:r>
        <w:rPr>
          <w:rFonts w:hint="eastAsia" w:ascii="方正小标宋简体" w:hAnsi="方正小标宋简体" w:eastAsia="方正小标宋简体" w:cs="方正小标宋简体"/>
          <w:color w:val="auto"/>
          <w:sz w:val="44"/>
          <w:szCs w:val="44"/>
        </w:rPr>
        <w:t>框架协议</w:t>
      </w:r>
    </w:p>
    <w:p w14:paraId="3F078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采购项目（</w:t>
      </w:r>
      <w:r>
        <w:rPr>
          <w:rFonts w:hint="eastAsia" w:ascii="方正小标宋简体" w:hAnsi="方正小标宋简体" w:eastAsia="方正小标宋简体" w:cs="方正小标宋简体"/>
          <w:color w:val="auto"/>
          <w:sz w:val="44"/>
          <w:szCs w:val="44"/>
          <w:lang w:eastAsia="zh-CN"/>
        </w:rPr>
        <w:t>2025年度</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入围结果公告</w:t>
      </w:r>
    </w:p>
    <w:p w14:paraId="3A579B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792A96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025970E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我中心将统一对复印机框架协议采购项目的所有入围供应商集中开展入围通知书及框架协议的领取工作。具体领取时间为2025年11月11日上午9:30-11:00，领取地点为北京市丰台区玉林西路45号腾飞大厦一层。请入围供应商按照附件中的领取编号，准时前往领取。</w:t>
      </w:r>
    </w:p>
    <w:p w14:paraId="6C32A50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134C527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一、项目编号：</w:t>
      </w:r>
      <w:r>
        <w:rPr>
          <w:rFonts w:hint="eastAsia" w:ascii="仿宋_GB2312" w:hAnsi="仿宋_GB2312" w:eastAsia="仿宋_GB2312" w:cs="仿宋_GB2312"/>
          <w:color w:val="auto"/>
          <w:sz w:val="32"/>
          <w:szCs w:val="32"/>
          <w:lang w:eastAsia="zh-CN"/>
        </w:rPr>
        <w:t>BGPC-Z2501</w:t>
      </w:r>
      <w:r>
        <w:rPr>
          <w:rFonts w:hint="eastAsia" w:ascii="仿宋_GB2312" w:hAnsi="仿宋_GB2312" w:eastAsia="仿宋_GB2312" w:cs="仿宋_GB2312"/>
          <w:color w:val="auto"/>
          <w:sz w:val="32"/>
          <w:szCs w:val="32"/>
          <w:lang w:val="en-US" w:eastAsia="zh-CN"/>
        </w:rPr>
        <w:t>2</w:t>
      </w:r>
    </w:p>
    <w:p w14:paraId="7BD76C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二、项目名称：</w:t>
      </w:r>
      <w:r>
        <w:rPr>
          <w:rFonts w:hint="eastAsia" w:ascii="仿宋_GB2312" w:hAnsi="仿宋_GB2312" w:eastAsia="仿宋_GB2312" w:cs="仿宋_GB2312"/>
          <w:color w:val="auto"/>
          <w:sz w:val="32"/>
          <w:szCs w:val="32"/>
          <w:lang w:eastAsia="zh-CN"/>
        </w:rPr>
        <w:t>北京市市级行政事业单位复印机框架协议采购项目（2025年度）</w:t>
      </w:r>
    </w:p>
    <w:p w14:paraId="386BCA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三、评审委员会成员名单：</w:t>
      </w:r>
    </w:p>
    <w:p w14:paraId="75CE67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王向东、郭奋、刘兰、张立华、刘爱君</w:t>
      </w:r>
    </w:p>
    <w:p w14:paraId="6F2B9A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四、代理服务收费标准及金额：</w:t>
      </w:r>
      <w:bookmarkStart w:id="0" w:name="_GoBack"/>
      <w:bookmarkEnd w:id="0"/>
    </w:p>
    <w:p w14:paraId="237FDF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本项目代理费总金额：0万元（人民币）</w:t>
      </w:r>
    </w:p>
    <w:p w14:paraId="39DFE0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本项目代理费收费标准：无</w:t>
      </w:r>
    </w:p>
    <w:p w14:paraId="500B3C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五、公告期限</w:t>
      </w:r>
    </w:p>
    <w:p w14:paraId="66DF6D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自本公告发布之日起1个工作日。</w:t>
      </w:r>
    </w:p>
    <w:p w14:paraId="771455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六、其它补充事宜</w:t>
      </w:r>
    </w:p>
    <w:p w14:paraId="2BD3D3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1.采购编号：BGPC-Z25012</w:t>
      </w:r>
    </w:p>
    <w:p w14:paraId="1D98F9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2.项目名称：北京市市级行政事业单位复印机框架协议采购项目（2025年度）</w:t>
      </w:r>
    </w:p>
    <w:p w14:paraId="1F4709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3.采购方式：框架协议采购（封闭式）</w:t>
      </w:r>
    </w:p>
    <w:p w14:paraId="15B5FC7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4.框架协议期限：自签订本框架协议之日起一年</w:t>
      </w:r>
    </w:p>
    <w:p w14:paraId="084A61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5.征集人名称：北京市公共资源交易中心</w:t>
      </w:r>
    </w:p>
    <w:p w14:paraId="3B1E16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征集人地址：北京市丰台区玉林西路45号腾飞大厦</w:t>
      </w:r>
    </w:p>
    <w:p w14:paraId="245260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魏老师、刘老师</w:t>
      </w:r>
    </w:p>
    <w:p w14:paraId="3F83C3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联系方式：010-8391</w:t>
      </w:r>
      <w:r>
        <w:rPr>
          <w:rFonts w:hint="eastAsia" w:ascii="仿宋_GB2312" w:hAnsi="仿宋_GB2312" w:eastAsia="仿宋_GB2312" w:cs="仿宋_GB2312"/>
          <w:color w:val="auto"/>
          <w:sz w:val="32"/>
          <w:szCs w:val="32"/>
          <w:lang w:val="en-US" w:eastAsia="zh-CN"/>
        </w:rPr>
        <w:t>6718、83916695</w:t>
      </w:r>
    </w:p>
    <w:p w14:paraId="56CB69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入围供应商排序及名称（入围供应商对应的响应产品报价、产品品牌等详见附件）：</w:t>
      </w:r>
    </w:p>
    <w:p w14:paraId="1E516C1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w:t>
      </w:r>
      <w:r>
        <w:rPr>
          <w:rFonts w:hint="eastAsia" w:ascii="仿宋_GB2312" w:hAnsi="仿宋_GB2312" w:eastAsia="仿宋_GB2312" w:cs="仿宋_GB2312"/>
          <w:color w:val="auto"/>
          <w:sz w:val="32"/>
          <w:szCs w:val="32"/>
          <w:highlight w:val="none"/>
          <w:lang w:eastAsia="zh-CN"/>
        </w:rPr>
        <w:t>对属于小型和微型企业的响应人的</w:t>
      </w:r>
      <w:r>
        <w:rPr>
          <w:rFonts w:hint="eastAsia" w:ascii="仿宋_GB2312" w:hAnsi="仿宋_GB2312" w:eastAsia="仿宋_GB2312" w:cs="仿宋_GB2312"/>
          <w:color w:val="auto"/>
          <w:sz w:val="32"/>
          <w:szCs w:val="32"/>
          <w:lang w:eastAsia="zh-CN"/>
        </w:rPr>
        <w:t>报价给予10%的扣除，用扣除后的价格参与评审排序。</w:t>
      </w:r>
    </w:p>
    <w:p w14:paraId="42CF75F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包1（排序及入围供应商名称）：</w:t>
      </w:r>
    </w:p>
    <w:p w14:paraId="1EA8E0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5CB7484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7A7D08A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352106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7E72E9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长城信息股份有限公司</w:t>
      </w:r>
    </w:p>
    <w:p w14:paraId="46303B8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372025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0DAA6A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上海开顿实业有限公司</w:t>
      </w:r>
    </w:p>
    <w:p w14:paraId="3A4FF0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1FCAAB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乾程理想（北京）科技发展有限公司</w:t>
      </w:r>
    </w:p>
    <w:p w14:paraId="795D31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2A65518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恒科科技产业有限公司</w:t>
      </w:r>
    </w:p>
    <w:p w14:paraId="02DB2C4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佳能（中国）有限公司</w:t>
      </w:r>
    </w:p>
    <w:p w14:paraId="1A5622E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最高入围价格：12900元</w:t>
      </w:r>
    </w:p>
    <w:p w14:paraId="511493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2C83E2F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包2（排序及入围供应商名称）：</w:t>
      </w:r>
    </w:p>
    <w:p w14:paraId="64C2F7E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上海开顿实业有限公司</w:t>
      </w:r>
    </w:p>
    <w:p w14:paraId="0067D5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0FC0FE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5ED2EA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3C086A4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395B5F4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恒科科技产业有限公司</w:t>
      </w:r>
    </w:p>
    <w:p w14:paraId="1799CD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24C6D8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13DA76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47E2B5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北京新铭伟创科技发展有限公司</w:t>
      </w:r>
    </w:p>
    <w:p w14:paraId="12603C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长城信息股份有限公司</w:t>
      </w:r>
    </w:p>
    <w:p w14:paraId="39BF50A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北京宝龙盛业数码科技有限公司</w:t>
      </w:r>
    </w:p>
    <w:p w14:paraId="3A662E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13A2C7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17355</w:t>
      </w:r>
      <w:r>
        <w:rPr>
          <w:rFonts w:hint="eastAsia" w:ascii="仿宋_GB2312" w:hAnsi="仿宋_GB2312" w:eastAsia="仿宋_GB2312" w:cs="仿宋_GB2312"/>
          <w:color w:val="auto"/>
          <w:sz w:val="32"/>
          <w:szCs w:val="32"/>
          <w:lang w:eastAsia="zh-CN"/>
        </w:rPr>
        <w:t>元</w:t>
      </w:r>
    </w:p>
    <w:p w14:paraId="52A4982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6583228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包3（排序及入围供应商名称）：</w:t>
      </w:r>
    </w:p>
    <w:p w14:paraId="1FE71C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柯尼卡美能达办公系统（中国）有限公司</w:t>
      </w:r>
    </w:p>
    <w:p w14:paraId="0800A4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天津光电通电子科技有限公司</w:t>
      </w:r>
    </w:p>
    <w:p w14:paraId="7B7711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理光（中国）投资有限公司</w:t>
      </w:r>
    </w:p>
    <w:p w14:paraId="78966A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至像科技有限公司</w:t>
      </w:r>
    </w:p>
    <w:p w14:paraId="6A680B9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京瓷办公信息系统（中国）有限公司</w:t>
      </w:r>
    </w:p>
    <w:p w14:paraId="1C3D099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中船汉光（福州）信息技术有限公司</w:t>
      </w:r>
    </w:p>
    <w:p w14:paraId="3FA915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夏普办公设备（常熟）有限公司</w:t>
      </w:r>
    </w:p>
    <w:p w14:paraId="4501B91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富士胶片商业创新（中国）有限公司</w:t>
      </w:r>
    </w:p>
    <w:p w14:paraId="0CD924F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上海震旦办公自动化销售有限公司</w:t>
      </w:r>
    </w:p>
    <w:p w14:paraId="35FC8A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浙江沧田智能信息科技有限公司</w:t>
      </w:r>
    </w:p>
    <w:p w14:paraId="135E59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东芝泰格商业服务（深圳）有限公司</w:t>
      </w:r>
    </w:p>
    <w:p w14:paraId="38A0E85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北京益诚华通科技有限公司</w:t>
      </w:r>
    </w:p>
    <w:p w14:paraId="5D33D8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包3最高入围价格：22720元</w:t>
      </w:r>
    </w:p>
    <w:p w14:paraId="6FE19D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39C4E61F">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包4（排序及入围供应商名称）：</w:t>
      </w:r>
    </w:p>
    <w:p w14:paraId="7D2F30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117D96D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北京宝龙盛业数码科技有限公司</w:t>
      </w:r>
    </w:p>
    <w:p w14:paraId="0E672D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1647E1E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59F04AA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浙江沧田智能信息科技有限公司</w:t>
      </w:r>
    </w:p>
    <w:p w14:paraId="68B5C29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270D3B1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2E78D18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5A4D87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505B454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北京新铭伟创科技发展有限公司</w:t>
      </w:r>
    </w:p>
    <w:p w14:paraId="3CF0C5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607100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1C0AB1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26655</w:t>
      </w:r>
      <w:r>
        <w:rPr>
          <w:rFonts w:hint="eastAsia" w:ascii="仿宋_GB2312" w:hAnsi="仿宋_GB2312" w:eastAsia="仿宋_GB2312" w:cs="仿宋_GB2312"/>
          <w:color w:val="auto"/>
          <w:sz w:val="32"/>
          <w:szCs w:val="32"/>
          <w:lang w:eastAsia="zh-CN"/>
        </w:rPr>
        <w:t>元</w:t>
      </w:r>
    </w:p>
    <w:p w14:paraId="3FE936F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0B9042B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包5（排序及入围供应商名称）：</w:t>
      </w:r>
    </w:p>
    <w:p w14:paraId="31B638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6C21910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北京新铭伟创科技发展有限公司</w:t>
      </w:r>
    </w:p>
    <w:p w14:paraId="5214194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35A521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中矗集团科技有限公司</w:t>
      </w:r>
    </w:p>
    <w:p w14:paraId="5EC66E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至像科技有限公司</w:t>
      </w:r>
    </w:p>
    <w:p w14:paraId="2E3BF2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055EE12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4BBCBB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385E152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26800</w:t>
      </w:r>
      <w:r>
        <w:rPr>
          <w:rFonts w:hint="eastAsia" w:ascii="仿宋_GB2312" w:hAnsi="仿宋_GB2312" w:eastAsia="仿宋_GB2312" w:cs="仿宋_GB2312"/>
          <w:color w:val="auto"/>
          <w:sz w:val="32"/>
          <w:szCs w:val="32"/>
          <w:lang w:eastAsia="zh-CN"/>
        </w:rPr>
        <w:t>元</w:t>
      </w:r>
    </w:p>
    <w:p w14:paraId="0EE03FF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14:paraId="60D59B0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包6（排序及入围供应商名称）：</w:t>
      </w:r>
    </w:p>
    <w:p w14:paraId="135A55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05CF5EE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6770B32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4B62BD5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72461C8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46A183D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3FFCF8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利盟信息技术（中国）有限公司</w:t>
      </w:r>
    </w:p>
    <w:p w14:paraId="1D85DA4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44D5AD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中矗集团科技有限公司</w:t>
      </w:r>
    </w:p>
    <w:p w14:paraId="2E4813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33000</w:t>
      </w:r>
      <w:r>
        <w:rPr>
          <w:rFonts w:hint="eastAsia" w:ascii="仿宋_GB2312" w:hAnsi="仿宋_GB2312" w:eastAsia="仿宋_GB2312" w:cs="仿宋_GB2312"/>
          <w:color w:val="auto"/>
          <w:sz w:val="32"/>
          <w:szCs w:val="32"/>
          <w:lang w:eastAsia="zh-CN"/>
        </w:rPr>
        <w:t>元</w:t>
      </w:r>
    </w:p>
    <w:p w14:paraId="5603E2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14:paraId="642248B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包7（排序及入围供应商名称）：</w:t>
      </w:r>
    </w:p>
    <w:p w14:paraId="7DB5D3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638DCA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6BD529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71A27E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6955919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6014C91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上海震旦办公自动化销售有限公司</w:t>
      </w:r>
    </w:p>
    <w:p w14:paraId="5B4CFA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0881F1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0228A9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佳能（中国）有限公司</w:t>
      </w:r>
    </w:p>
    <w:p w14:paraId="5A7D57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长城信息股份有限公司</w:t>
      </w:r>
    </w:p>
    <w:p w14:paraId="59629B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得力集团有限公司</w:t>
      </w:r>
    </w:p>
    <w:p w14:paraId="6DDEF7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乾程理想（北京）科技发展有限公司</w:t>
      </w:r>
    </w:p>
    <w:p w14:paraId="083F38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14900</w:t>
      </w:r>
      <w:r>
        <w:rPr>
          <w:rFonts w:hint="eastAsia" w:ascii="仿宋_GB2312" w:hAnsi="仿宋_GB2312" w:eastAsia="仿宋_GB2312" w:cs="仿宋_GB2312"/>
          <w:color w:val="auto"/>
          <w:sz w:val="32"/>
          <w:szCs w:val="32"/>
          <w:lang w:eastAsia="zh-CN"/>
        </w:rPr>
        <w:t>元</w:t>
      </w:r>
    </w:p>
    <w:p w14:paraId="2F0B3B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79ED97E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包8（排序及入围供应商名称）：</w:t>
      </w:r>
    </w:p>
    <w:p w14:paraId="491321A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4914EB9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59F8D3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3AFD29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79080B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乾程理想（北京）科技发展有限公司</w:t>
      </w:r>
    </w:p>
    <w:p w14:paraId="705E4E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长城信息股份有限公司</w:t>
      </w:r>
    </w:p>
    <w:p w14:paraId="5520C6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得力集团有限公司</w:t>
      </w:r>
    </w:p>
    <w:p w14:paraId="6770F5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426A4A0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4612E0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6376E4C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浙江沧田智能信息科技有限公司</w:t>
      </w:r>
    </w:p>
    <w:p w14:paraId="38B5A81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佳能（中国）有限公司</w:t>
      </w:r>
    </w:p>
    <w:p w14:paraId="2F55016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7CC5555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北京新铭伟创科技发展有限公司</w:t>
      </w:r>
    </w:p>
    <w:p w14:paraId="57C698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4250A8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27500</w:t>
      </w:r>
      <w:r>
        <w:rPr>
          <w:rFonts w:hint="eastAsia" w:ascii="仿宋_GB2312" w:hAnsi="仿宋_GB2312" w:eastAsia="仿宋_GB2312" w:cs="仿宋_GB2312"/>
          <w:color w:val="auto"/>
          <w:sz w:val="32"/>
          <w:szCs w:val="32"/>
          <w:lang w:eastAsia="zh-CN"/>
        </w:rPr>
        <w:t>元</w:t>
      </w:r>
    </w:p>
    <w:p w14:paraId="7A210F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661F7B7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包9（排序及入围供应商名称）：</w:t>
      </w:r>
    </w:p>
    <w:p w14:paraId="472A34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东芝泰格商业服务（深圳）有限公司</w:t>
      </w:r>
    </w:p>
    <w:p w14:paraId="1110968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北京益诚华通科技有限公司</w:t>
      </w:r>
    </w:p>
    <w:p w14:paraId="5FBC4C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利盟信息技术（中国）有限公司</w:t>
      </w:r>
    </w:p>
    <w:p w14:paraId="7F9334F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京瓷办公信息系统（中国）有限公司</w:t>
      </w:r>
    </w:p>
    <w:p w14:paraId="5DFE030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理光（中国）投资有限公司</w:t>
      </w:r>
    </w:p>
    <w:p w14:paraId="3FD4228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富士胶片商业创新（中国）有限公司</w:t>
      </w:r>
    </w:p>
    <w:p w14:paraId="4CF59AD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柯尼卡美能达办公系统（中国）有限公司</w:t>
      </w:r>
    </w:p>
    <w:p w14:paraId="2200E5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8</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中矗集团科技有限公司</w:t>
      </w:r>
    </w:p>
    <w:p w14:paraId="04B99A0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夏普办公设备（常熟）有限公司</w:t>
      </w:r>
    </w:p>
    <w:p w14:paraId="5236C45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浙江沧田智能信息科技有限公司</w:t>
      </w:r>
    </w:p>
    <w:p w14:paraId="0F230B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中船汉光（福州）信息技术有限公司</w:t>
      </w:r>
    </w:p>
    <w:p w14:paraId="178146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佳能（中国）有限公司</w:t>
      </w:r>
    </w:p>
    <w:p w14:paraId="7B368D8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13</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天津光电通电子科技有限公司</w:t>
      </w:r>
    </w:p>
    <w:p w14:paraId="1D19FD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最高入围价格：</w:t>
      </w:r>
      <w:r>
        <w:rPr>
          <w:rFonts w:hint="eastAsia" w:ascii="仿宋_GB2312" w:hAnsi="仿宋_GB2312" w:eastAsia="仿宋_GB2312" w:cs="仿宋_GB2312"/>
          <w:color w:val="auto"/>
          <w:sz w:val="32"/>
          <w:szCs w:val="32"/>
          <w:lang w:val="en-US" w:eastAsia="zh-CN"/>
        </w:rPr>
        <w:t>33900</w:t>
      </w:r>
      <w:r>
        <w:rPr>
          <w:rFonts w:hint="eastAsia" w:ascii="仿宋_GB2312" w:hAnsi="仿宋_GB2312" w:eastAsia="仿宋_GB2312" w:cs="仿宋_GB2312"/>
          <w:color w:val="auto"/>
          <w:sz w:val="32"/>
          <w:szCs w:val="32"/>
          <w:lang w:eastAsia="zh-CN"/>
        </w:rPr>
        <w:t>元</w:t>
      </w:r>
    </w:p>
    <w:p w14:paraId="1F0ADD2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7B308EA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7.入围供应商地址（地址排名不分先后）：</w:t>
      </w:r>
    </w:p>
    <w:p w14:paraId="61CF29E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理光（中国）投资有限公司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北京市朝阳区光华东里8号院中海广场中座25层01</w:t>
      </w:r>
    </w:p>
    <w:p w14:paraId="083C867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夏普办公设备（常熟）有限公司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北京市朝阳区新源南路3号平安国际金融中心A座601室</w:t>
      </w:r>
    </w:p>
    <w:p w14:paraId="055EE0C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天津光电通电子科技有限公司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天津市河西区泰山路6号</w:t>
      </w:r>
    </w:p>
    <w:p w14:paraId="6414276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京瓷办公信息系统（中国）有限公司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朝阳区永安东里16号CBD国际大厦9层902室</w:t>
      </w:r>
    </w:p>
    <w:p w14:paraId="3214CC6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长城信息股份有限公司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长沙经济技术开发区东3路5号</w:t>
      </w:r>
    </w:p>
    <w:p w14:paraId="45B64E8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柯尼卡美能达办公系统（中国）有限公司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上海市黄浦区淮海中路98号12楼I室</w:t>
      </w:r>
    </w:p>
    <w:p w14:paraId="414A53A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东芝泰格商业服务（深圳）有限公司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北京市朝阳区建国门外大街甲六号中环世贸中心D座12层</w:t>
      </w:r>
    </w:p>
    <w:p w14:paraId="07A8E3F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上海开顿实业有限公司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上海市静安区共和新路3088弄祥腾财富广场1号楼102室</w:t>
      </w:r>
    </w:p>
    <w:p w14:paraId="5259D57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中船汉光（福州）信息技术有限公司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福建省福州市晋安区王庄街道福新中路和声工商大厦9层18室-6</w:t>
      </w:r>
    </w:p>
    <w:p w14:paraId="787E74F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乾程理想（北京）科技发展有限公司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北京市朝阳区胜古中路2号院8号楼8层801室</w:t>
      </w:r>
    </w:p>
    <w:p w14:paraId="2D5E8FE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北京益诚华通科技有限公司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北京市海淀区上地三街9号B座5层B609</w:t>
      </w:r>
    </w:p>
    <w:p w14:paraId="7546A55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恒科科技产业有限公司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威海市高区火炬路305-1号</w:t>
      </w:r>
    </w:p>
    <w:p w14:paraId="3814A9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佳能（中国）有限公司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北京市朝阳区针织路23号中国人寿金融中心33F、35F、36F、37F</w:t>
      </w:r>
    </w:p>
    <w:p w14:paraId="41A2D5B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富士胶片商业创新（中国）有限公司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中国（上海）自由贸易试验区日京路79号702N</w:t>
      </w:r>
    </w:p>
    <w:p w14:paraId="65114B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北京新铭伟创科技发展有限公司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北京市海淀区知春路51号3层302</w:t>
      </w:r>
    </w:p>
    <w:p w14:paraId="00EB98B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北京宝龙盛业数码科技有限公司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上地信息路2号创业园东区1号楼14A</w:t>
      </w:r>
    </w:p>
    <w:p w14:paraId="0C54A3E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至像科技有限公司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北京市海淀区西三旗街道永泰庄北路26号物联智谷产业园B1栋</w:t>
      </w:r>
    </w:p>
    <w:p w14:paraId="174F40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上海震旦办公自动化销售有限公司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北京市东城区珠市口东大街五粮液大厦408室</w:t>
      </w:r>
    </w:p>
    <w:p w14:paraId="3229CAF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浙江沧田智能信息科技有限公司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浙江省嘉兴市嘉善县魏塘街道南星路819号</w:t>
      </w:r>
    </w:p>
    <w:p w14:paraId="7BA1E06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中矗集团科技有限公司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河北省廊坊市经济技术开发区全兴路52号3幢A单元401</w:t>
      </w:r>
    </w:p>
    <w:p w14:paraId="5781E29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利盟信息技术（中国）有限公司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深圳市福田保税区槟榔道2号伟光联物流大楼第6层及仓库区第四层B区</w:t>
      </w:r>
    </w:p>
    <w:p w14:paraId="6B1B122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得力集团有限公司</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浙江省宁海县得力工业园</w:t>
      </w:r>
    </w:p>
    <w:p w14:paraId="66B97C2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请各入围供应商在2025年11月24日前，访问北京市政府采购电子卖场（http://mkt-bjzc.zhongcy.com/mall-view/）完成供应商注册及信息完善与审核工作（已在平台入驻过的供应商不用再次注册入驻）。如有问题，请联系技术电话：010-55593065。</w:t>
      </w:r>
    </w:p>
    <w:p w14:paraId="4202AE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9.本项目信息公告发布于财政部门指定的政府采购信息发布媒体:中国政府采购网(www.ccgp.gov.cn)和北京市政府采购网 (www.ccgp-beijing.gov.cn)</w:t>
      </w:r>
    </w:p>
    <w:p w14:paraId="00E582F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yellow"/>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62F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467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C2467E">
                    <w:pPr>
                      <w:pStyle w:val="3"/>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3ZDdhNDNkYjVhZmQ5MGMxNGUyMDczNmUyM2ZhZmEifQ=="/>
  </w:docVars>
  <w:rsids>
    <w:rsidRoot w:val="2A3A4CF0"/>
    <w:rsid w:val="000F32D5"/>
    <w:rsid w:val="0023381E"/>
    <w:rsid w:val="0092664D"/>
    <w:rsid w:val="01E11829"/>
    <w:rsid w:val="02DA63DE"/>
    <w:rsid w:val="030D40BE"/>
    <w:rsid w:val="05120DCB"/>
    <w:rsid w:val="05F72E03"/>
    <w:rsid w:val="06383B48"/>
    <w:rsid w:val="077C5CB6"/>
    <w:rsid w:val="07944DAE"/>
    <w:rsid w:val="08082192"/>
    <w:rsid w:val="08122176"/>
    <w:rsid w:val="08460A7E"/>
    <w:rsid w:val="090356D8"/>
    <w:rsid w:val="092E1232"/>
    <w:rsid w:val="09526FFB"/>
    <w:rsid w:val="0A6D7B38"/>
    <w:rsid w:val="0A9730B9"/>
    <w:rsid w:val="0B2F44FD"/>
    <w:rsid w:val="0B4F2FC7"/>
    <w:rsid w:val="0B546E83"/>
    <w:rsid w:val="0C7E427E"/>
    <w:rsid w:val="0CBE297A"/>
    <w:rsid w:val="0D385B21"/>
    <w:rsid w:val="0EA33B28"/>
    <w:rsid w:val="0EFD592E"/>
    <w:rsid w:val="11CC783A"/>
    <w:rsid w:val="12696E37"/>
    <w:rsid w:val="1295087A"/>
    <w:rsid w:val="12A2241B"/>
    <w:rsid w:val="12B91B6C"/>
    <w:rsid w:val="14294AD0"/>
    <w:rsid w:val="144A7B00"/>
    <w:rsid w:val="14593280"/>
    <w:rsid w:val="146F2E2A"/>
    <w:rsid w:val="14E061AF"/>
    <w:rsid w:val="14F563DF"/>
    <w:rsid w:val="15747FCD"/>
    <w:rsid w:val="15B1088A"/>
    <w:rsid w:val="15B956DA"/>
    <w:rsid w:val="16D854EA"/>
    <w:rsid w:val="16DE71D7"/>
    <w:rsid w:val="16E92198"/>
    <w:rsid w:val="17CA5C20"/>
    <w:rsid w:val="181D494B"/>
    <w:rsid w:val="185C1804"/>
    <w:rsid w:val="18B6054F"/>
    <w:rsid w:val="194523AC"/>
    <w:rsid w:val="19504018"/>
    <w:rsid w:val="1977008B"/>
    <w:rsid w:val="197902A7"/>
    <w:rsid w:val="19B7492C"/>
    <w:rsid w:val="1A783ED9"/>
    <w:rsid w:val="1B6B3C20"/>
    <w:rsid w:val="1B974A15"/>
    <w:rsid w:val="1BAC6712"/>
    <w:rsid w:val="1C787E42"/>
    <w:rsid w:val="1CBA09BB"/>
    <w:rsid w:val="1D350989"/>
    <w:rsid w:val="1D9D3C6D"/>
    <w:rsid w:val="1DA84CB7"/>
    <w:rsid w:val="1E171FF6"/>
    <w:rsid w:val="1EA53F48"/>
    <w:rsid w:val="1ED3045A"/>
    <w:rsid w:val="1EDB2E6A"/>
    <w:rsid w:val="1F204D21"/>
    <w:rsid w:val="1F704469"/>
    <w:rsid w:val="1F9A3FAC"/>
    <w:rsid w:val="1FC55FF4"/>
    <w:rsid w:val="206550E2"/>
    <w:rsid w:val="2230171F"/>
    <w:rsid w:val="23D34A58"/>
    <w:rsid w:val="244B45EE"/>
    <w:rsid w:val="24A4042D"/>
    <w:rsid w:val="24F03091"/>
    <w:rsid w:val="24F411F8"/>
    <w:rsid w:val="25EE5B79"/>
    <w:rsid w:val="26D1527F"/>
    <w:rsid w:val="26D42FC1"/>
    <w:rsid w:val="27035654"/>
    <w:rsid w:val="283505BF"/>
    <w:rsid w:val="28C64622"/>
    <w:rsid w:val="295326A7"/>
    <w:rsid w:val="29A21154"/>
    <w:rsid w:val="29DD2521"/>
    <w:rsid w:val="2A3A4CF0"/>
    <w:rsid w:val="2C71276D"/>
    <w:rsid w:val="2D110573"/>
    <w:rsid w:val="2D3A16A4"/>
    <w:rsid w:val="2DBC557D"/>
    <w:rsid w:val="2DF7019E"/>
    <w:rsid w:val="2F217039"/>
    <w:rsid w:val="2F9F4D55"/>
    <w:rsid w:val="2FF975F4"/>
    <w:rsid w:val="300A7A53"/>
    <w:rsid w:val="31B934DF"/>
    <w:rsid w:val="3225224A"/>
    <w:rsid w:val="32935B2E"/>
    <w:rsid w:val="32EB591A"/>
    <w:rsid w:val="330A1F31"/>
    <w:rsid w:val="34AC1AC4"/>
    <w:rsid w:val="358D1022"/>
    <w:rsid w:val="3608233F"/>
    <w:rsid w:val="3632560E"/>
    <w:rsid w:val="371A24C8"/>
    <w:rsid w:val="37AD7642"/>
    <w:rsid w:val="38800020"/>
    <w:rsid w:val="38E2747C"/>
    <w:rsid w:val="39F84355"/>
    <w:rsid w:val="3ABB36B8"/>
    <w:rsid w:val="3ACC08B9"/>
    <w:rsid w:val="3B6B4725"/>
    <w:rsid w:val="3BC73DA3"/>
    <w:rsid w:val="3C051B60"/>
    <w:rsid w:val="3C0D4B53"/>
    <w:rsid w:val="3C1E3374"/>
    <w:rsid w:val="3C722C08"/>
    <w:rsid w:val="3DD03E33"/>
    <w:rsid w:val="3DDD670F"/>
    <w:rsid w:val="3DF5006F"/>
    <w:rsid w:val="3EBF1C1D"/>
    <w:rsid w:val="40192BB8"/>
    <w:rsid w:val="41CE2C59"/>
    <w:rsid w:val="42A21173"/>
    <w:rsid w:val="42EA174A"/>
    <w:rsid w:val="43585E8E"/>
    <w:rsid w:val="435C016E"/>
    <w:rsid w:val="43994F1E"/>
    <w:rsid w:val="43D441A9"/>
    <w:rsid w:val="46081EE8"/>
    <w:rsid w:val="46D25A1F"/>
    <w:rsid w:val="482A4397"/>
    <w:rsid w:val="496A0B3E"/>
    <w:rsid w:val="4A5601FD"/>
    <w:rsid w:val="4AD21B30"/>
    <w:rsid w:val="4C0F2222"/>
    <w:rsid w:val="4C982217"/>
    <w:rsid w:val="4D1B3CBC"/>
    <w:rsid w:val="4D8E361A"/>
    <w:rsid w:val="4E026827"/>
    <w:rsid w:val="4E0A55CB"/>
    <w:rsid w:val="4E5008D0"/>
    <w:rsid w:val="4EB1159C"/>
    <w:rsid w:val="4EF75C59"/>
    <w:rsid w:val="4FC56EE5"/>
    <w:rsid w:val="50165FCB"/>
    <w:rsid w:val="50C8299F"/>
    <w:rsid w:val="50F639B0"/>
    <w:rsid w:val="519F5DF6"/>
    <w:rsid w:val="5349426B"/>
    <w:rsid w:val="54F9213F"/>
    <w:rsid w:val="553700F3"/>
    <w:rsid w:val="55906AD8"/>
    <w:rsid w:val="565D0448"/>
    <w:rsid w:val="565D46D6"/>
    <w:rsid w:val="56A31EE4"/>
    <w:rsid w:val="56D93B58"/>
    <w:rsid w:val="5798495E"/>
    <w:rsid w:val="582E57DE"/>
    <w:rsid w:val="58D97B83"/>
    <w:rsid w:val="592551A8"/>
    <w:rsid w:val="593A5116"/>
    <w:rsid w:val="595043B3"/>
    <w:rsid w:val="598C3104"/>
    <w:rsid w:val="5A0F6EA7"/>
    <w:rsid w:val="5ABC17C7"/>
    <w:rsid w:val="5AE96334"/>
    <w:rsid w:val="5B385BD0"/>
    <w:rsid w:val="5BB75E37"/>
    <w:rsid w:val="5BEC2E65"/>
    <w:rsid w:val="5C277114"/>
    <w:rsid w:val="5CA2679A"/>
    <w:rsid w:val="5D154FDC"/>
    <w:rsid w:val="5D8C1CFE"/>
    <w:rsid w:val="5E1439B1"/>
    <w:rsid w:val="5E6D4B86"/>
    <w:rsid w:val="5E954808"/>
    <w:rsid w:val="5FE75F9D"/>
    <w:rsid w:val="60A53BA0"/>
    <w:rsid w:val="620471A1"/>
    <w:rsid w:val="623B7475"/>
    <w:rsid w:val="626B1C9B"/>
    <w:rsid w:val="62E556D1"/>
    <w:rsid w:val="63E31B72"/>
    <w:rsid w:val="642F3009"/>
    <w:rsid w:val="647B7D9F"/>
    <w:rsid w:val="64977B48"/>
    <w:rsid w:val="655B7E2E"/>
    <w:rsid w:val="65747F78"/>
    <w:rsid w:val="65A302B9"/>
    <w:rsid w:val="65BF216B"/>
    <w:rsid w:val="67275C25"/>
    <w:rsid w:val="68716D9C"/>
    <w:rsid w:val="68F71C1C"/>
    <w:rsid w:val="6A5E3AE3"/>
    <w:rsid w:val="6B6F1F3D"/>
    <w:rsid w:val="6C086E85"/>
    <w:rsid w:val="6C1F1BB5"/>
    <w:rsid w:val="6C3A3299"/>
    <w:rsid w:val="6C845EBC"/>
    <w:rsid w:val="6CFA7F2C"/>
    <w:rsid w:val="6DCF13B9"/>
    <w:rsid w:val="6E0167F9"/>
    <w:rsid w:val="6E8B3532"/>
    <w:rsid w:val="6EAA3119"/>
    <w:rsid w:val="6EFE1F56"/>
    <w:rsid w:val="6FB277C0"/>
    <w:rsid w:val="70CE0C43"/>
    <w:rsid w:val="710D277A"/>
    <w:rsid w:val="71D40D4C"/>
    <w:rsid w:val="731A30D6"/>
    <w:rsid w:val="737547B1"/>
    <w:rsid w:val="737D701D"/>
    <w:rsid w:val="73AD4DA7"/>
    <w:rsid w:val="73E21E46"/>
    <w:rsid w:val="74477EFB"/>
    <w:rsid w:val="748D4C7B"/>
    <w:rsid w:val="74A55835"/>
    <w:rsid w:val="74CC6894"/>
    <w:rsid w:val="74DC47CA"/>
    <w:rsid w:val="75263FB5"/>
    <w:rsid w:val="76CF38AD"/>
    <w:rsid w:val="779F004E"/>
    <w:rsid w:val="77A55F44"/>
    <w:rsid w:val="77FF2D25"/>
    <w:rsid w:val="79090E88"/>
    <w:rsid w:val="79AE68B2"/>
    <w:rsid w:val="7A2F48AA"/>
    <w:rsid w:val="7AB32792"/>
    <w:rsid w:val="7AFB37ED"/>
    <w:rsid w:val="7B672C31"/>
    <w:rsid w:val="7C044924"/>
    <w:rsid w:val="7C383000"/>
    <w:rsid w:val="7C383F23"/>
    <w:rsid w:val="7C96355B"/>
    <w:rsid w:val="7CE00EED"/>
    <w:rsid w:val="7D3B5BC3"/>
    <w:rsid w:val="7D914DCA"/>
    <w:rsid w:val="7DDB3462"/>
    <w:rsid w:val="7E781E3A"/>
    <w:rsid w:val="7F12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01"/>
    <w:basedOn w:val="7"/>
    <w:qFormat/>
    <w:uiPriority w:val="0"/>
    <w:rPr>
      <w:rFonts w:ascii="Arial" w:hAnsi="Arial" w:cs="Arial"/>
      <w:color w:val="000000"/>
      <w:sz w:val="20"/>
      <w:szCs w:val="20"/>
      <w:u w:val="none"/>
    </w:rPr>
  </w:style>
  <w:style w:type="character" w:customStyle="1" w:styleId="11">
    <w:name w:val="font1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3197</Words>
  <Characters>3481</Characters>
  <Lines>69</Lines>
  <Paragraphs>19</Paragraphs>
  <TotalTime>2</TotalTime>
  <ScaleCrop>false</ScaleCrop>
  <LinksUpToDate>false</LinksUpToDate>
  <CharactersWithSpaces>3611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2023-10-11T02:57:00Z</dcterms:created>
  <dc:creator>亮亮</dc:creator>
  <cp:lastModifiedBy>忙碌</cp:lastModifiedBy>
  <cp:lastPrinted>2025-10-23T04:45:00Z</cp:lastPrinted>
  <dcterms:modified xsi:type="dcterms:W3CDTF">2025-10-23T05:56:09Z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28F62808D5834F6991136ED28A8F3D4B_13</vt:lpwstr>
  </property>
  <property fmtid="{D5CDD505-2E9C-101B-9397-08002B2CF9AE}" pid="4" name="KSOTemplateDocerSaveRecord">
    <vt:lpwstr>eyJoZGlkIjoiZjJkNTczYjZlYThiNTU3OTNiODZlODY2MmE2ZjZkNDUiLCJ1c2VySWQiOiIyMTY3NTcxNzcifQ==</vt:lpwstr>
  </property>
</Properties>
</file>