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CA162" w14:textId="77777777" w:rsidR="003F2DD1" w:rsidRDefault="0025214E">
      <w:pPr>
        <w:pStyle w:val="1"/>
      </w:pPr>
      <w:r>
        <w:rPr>
          <w:rFonts w:hint="eastAsia"/>
        </w:rPr>
        <w:t>中标公告</w:t>
      </w:r>
    </w:p>
    <w:p w14:paraId="6BB00C6D" w14:textId="17D13B81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立项编号：</w:t>
      </w:r>
      <w:r w:rsidR="004F63A5" w:rsidRPr="004F63A5">
        <w:rPr>
          <w:rFonts w:ascii="宋体" w:hAnsi="宋体"/>
          <w:sz w:val="24"/>
        </w:rPr>
        <w:t>11000025210200149549-XM001</w:t>
      </w:r>
    </w:p>
    <w:p w14:paraId="14F0C55E" w14:textId="11E9B22C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项目名称：</w:t>
      </w:r>
      <w:r w:rsidR="004F63A5" w:rsidRPr="004F63A5">
        <w:rPr>
          <w:rFonts w:ascii="宋体" w:hAnsi="宋体" w:hint="eastAsia"/>
          <w:sz w:val="24"/>
        </w:rPr>
        <w:t>北京市计量院智慧实验室能力建设项目</w:t>
      </w:r>
    </w:p>
    <w:p w14:paraId="72905F6D" w14:textId="77777777" w:rsidR="003F2DD1" w:rsidRDefault="0025214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三、中标信息</w:t>
      </w:r>
    </w:p>
    <w:p w14:paraId="7960D727" w14:textId="6C679C9B" w:rsidR="003F2DD1" w:rsidRPr="001A44B5" w:rsidRDefault="001A44B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</w:t>
      </w:r>
      <w:r w:rsidRPr="001A44B5">
        <w:rPr>
          <w:rFonts w:ascii="宋体" w:hAnsi="宋体" w:hint="eastAsia"/>
          <w:sz w:val="24"/>
        </w:rPr>
        <w:t>南京莱博赛克智能科技有限公司</w:t>
      </w:r>
    </w:p>
    <w:p w14:paraId="402EFA90" w14:textId="20C01FA3" w:rsidR="003F2DD1" w:rsidRDefault="0025214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</w:t>
      </w:r>
      <w:r w:rsidR="00D654A5" w:rsidRPr="00D654A5">
        <w:rPr>
          <w:rFonts w:ascii="宋体" w:hAnsi="宋体" w:hint="eastAsia"/>
          <w:sz w:val="24"/>
        </w:rPr>
        <w:t>南京市建邺区奥体大街69号3栋1层113-51室</w:t>
      </w:r>
      <w:bookmarkStart w:id="0" w:name="_GoBack"/>
      <w:bookmarkEnd w:id="0"/>
    </w:p>
    <w:p w14:paraId="5EA0CCC8" w14:textId="2212DDD9" w:rsidR="003F2DD1" w:rsidRDefault="0025214E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中标金额：人民币</w:t>
      </w:r>
      <w:r w:rsidR="001A44B5" w:rsidRPr="001A44B5">
        <w:rPr>
          <w:rFonts w:ascii="宋体" w:hAnsi="宋体"/>
          <w:sz w:val="24"/>
        </w:rPr>
        <w:t>1,899,800.00</w:t>
      </w:r>
      <w:r>
        <w:rPr>
          <w:rFonts w:ascii="宋体" w:hAnsi="宋体" w:hint="eastAsia"/>
          <w:sz w:val="24"/>
        </w:rPr>
        <w:t>元</w:t>
      </w:r>
    </w:p>
    <w:p w14:paraId="4C3FEDD2" w14:textId="77777777" w:rsidR="003F2DD1" w:rsidRDefault="0025214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四、主要标的信息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958"/>
        <w:gridCol w:w="1559"/>
        <w:gridCol w:w="1985"/>
        <w:gridCol w:w="829"/>
        <w:gridCol w:w="1495"/>
      </w:tblGrid>
      <w:tr w:rsidR="001A44B5" w:rsidRPr="0002458E" w14:paraId="7F3E413C" w14:textId="77777777" w:rsidTr="00661EF9">
        <w:trPr>
          <w:jc w:val="center"/>
        </w:trPr>
        <w:tc>
          <w:tcPr>
            <w:tcW w:w="702" w:type="dxa"/>
            <w:vAlign w:val="center"/>
          </w:tcPr>
          <w:p w14:paraId="4C4B4571" w14:textId="77777777" w:rsidR="001A44B5" w:rsidRPr="00C944D3" w:rsidRDefault="001A44B5" w:rsidP="00443CA3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EB3E799" w14:textId="77777777" w:rsidR="001A44B5" w:rsidRPr="00C944D3" w:rsidRDefault="001A44B5" w:rsidP="00443CA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944D3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8D9D5" w14:textId="77777777" w:rsidR="001A44B5" w:rsidRPr="00C944D3" w:rsidRDefault="001A44B5" w:rsidP="00443CA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944D3"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59A6F4" w14:textId="77777777" w:rsidR="001A44B5" w:rsidRPr="00C944D3" w:rsidRDefault="001A44B5" w:rsidP="00443CA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944D3">
              <w:rPr>
                <w:rFonts w:ascii="宋体" w:hAnsi="宋体" w:hint="eastAsia"/>
                <w:b/>
                <w:sz w:val="24"/>
              </w:rPr>
              <w:t>规格型号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466D207" w14:textId="77777777" w:rsidR="001A44B5" w:rsidRPr="00C944D3" w:rsidRDefault="001A44B5" w:rsidP="00443CA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944D3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7944C42" w14:textId="77777777" w:rsidR="001A44B5" w:rsidRPr="00C944D3" w:rsidRDefault="001A44B5" w:rsidP="00443CA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944D3">
              <w:rPr>
                <w:rFonts w:ascii="宋体" w:hAnsi="宋体" w:hint="eastAsia"/>
                <w:b/>
                <w:sz w:val="24"/>
              </w:rPr>
              <w:t>单价（元）</w:t>
            </w:r>
          </w:p>
        </w:tc>
      </w:tr>
      <w:tr w:rsidR="001A44B5" w:rsidRPr="0002458E" w14:paraId="3D2F7BC6" w14:textId="77777777" w:rsidTr="00661EF9">
        <w:trPr>
          <w:jc w:val="center"/>
        </w:trPr>
        <w:tc>
          <w:tcPr>
            <w:tcW w:w="702" w:type="dxa"/>
            <w:vAlign w:val="center"/>
          </w:tcPr>
          <w:p w14:paraId="1259A305" w14:textId="2BC26B7B" w:rsidR="001A44B5" w:rsidRPr="0002458E" w:rsidRDefault="00661EF9" w:rsidP="00443CA3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3CFB2D6" w14:textId="25077FE6" w:rsidR="001A44B5" w:rsidRPr="0002458E" w:rsidRDefault="00661EF9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计量实验室智慧管理设备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C822D" w14:textId="47E6159E" w:rsidR="001A44B5" w:rsidRPr="0002458E" w:rsidRDefault="00661EF9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61EF9">
              <w:rPr>
                <w:rFonts w:ascii="宋体" w:hAnsi="宋体" w:hint="eastAsia"/>
                <w:sz w:val="24"/>
              </w:rPr>
              <w:t>莱博赛克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EAC84C" w14:textId="3EAE2172" w:rsidR="001A44B5" w:rsidRPr="002E350A" w:rsidRDefault="00661EF9" w:rsidP="00443CA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LBSK-2025-02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E12DE2E" w14:textId="6E0582D7" w:rsidR="001A44B5" w:rsidRPr="0002458E" w:rsidRDefault="00661EF9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4E26AFE" w14:textId="2E3623BB" w:rsidR="001A44B5" w:rsidRPr="0002458E" w:rsidRDefault="00661EF9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570000</w:t>
            </w:r>
          </w:p>
        </w:tc>
      </w:tr>
      <w:tr w:rsidR="001A44B5" w:rsidRPr="00F511E2" w14:paraId="7C7D2BB6" w14:textId="77777777" w:rsidTr="00661EF9">
        <w:trPr>
          <w:jc w:val="center"/>
        </w:trPr>
        <w:tc>
          <w:tcPr>
            <w:tcW w:w="702" w:type="dxa"/>
            <w:vAlign w:val="center"/>
          </w:tcPr>
          <w:p w14:paraId="61AC2B2D" w14:textId="77777777" w:rsidR="001A44B5" w:rsidRPr="0002458E" w:rsidRDefault="001A44B5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458E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5014BCB" w14:textId="77777777" w:rsidR="001A44B5" w:rsidRPr="0002458E" w:rsidRDefault="001A44B5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458E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C57A8C" w14:textId="77777777" w:rsidR="001A44B5" w:rsidRPr="0002458E" w:rsidRDefault="001A44B5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458E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B117E" w14:textId="77777777" w:rsidR="001A44B5" w:rsidRPr="0002458E" w:rsidRDefault="001A44B5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458E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9DAF74C" w14:textId="77777777" w:rsidR="001A44B5" w:rsidRPr="0002458E" w:rsidRDefault="001A44B5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458E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4E075B" w14:textId="77777777" w:rsidR="001A44B5" w:rsidRPr="00C6503A" w:rsidRDefault="001A44B5" w:rsidP="00443C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458E">
              <w:rPr>
                <w:rFonts w:ascii="宋体" w:hAnsi="宋体"/>
                <w:sz w:val="24"/>
              </w:rPr>
              <w:t>…</w:t>
            </w:r>
          </w:p>
        </w:tc>
      </w:tr>
    </w:tbl>
    <w:p w14:paraId="00411D0C" w14:textId="470CE8FA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五、评审专家名单：</w:t>
      </w:r>
      <w:r w:rsidR="001A44B5" w:rsidRPr="001A44B5">
        <w:rPr>
          <w:rFonts w:ascii="宋体" w:hAnsi="宋体" w:hint="eastAsia"/>
          <w:bCs/>
          <w:sz w:val="24"/>
        </w:rPr>
        <w:t>吴素文、邬艳、陈大任、康云龙、李军</w:t>
      </w:r>
      <w:r w:rsidRPr="001A44B5">
        <w:rPr>
          <w:rFonts w:ascii="宋体" w:hAnsi="宋体" w:hint="eastAsia"/>
          <w:sz w:val="24"/>
        </w:rPr>
        <w:t>。</w:t>
      </w:r>
    </w:p>
    <w:p w14:paraId="5F52533E" w14:textId="2F3F8474" w:rsidR="003F2DD1" w:rsidRDefault="002521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六、代理服务收费标准及金额：</w:t>
      </w:r>
      <w:r w:rsidR="00CD5C14">
        <w:rPr>
          <w:rFonts w:ascii="宋体" w:hAnsi="宋体" w:hint="eastAsia"/>
          <w:sz w:val="24"/>
        </w:rPr>
        <w:t>详见招标文件规定，</w:t>
      </w:r>
      <w:r w:rsidR="00CD5C14">
        <w:rPr>
          <w:rFonts w:ascii="宋体" w:hAnsi="宋体"/>
          <w:sz w:val="24"/>
        </w:rPr>
        <w:t>服务费金额</w:t>
      </w:r>
      <w:r>
        <w:rPr>
          <w:rFonts w:ascii="宋体" w:hAnsi="宋体" w:hint="eastAsia"/>
          <w:sz w:val="24"/>
        </w:rPr>
        <w:t>：人民币</w:t>
      </w:r>
      <w:r w:rsidR="001A44B5">
        <w:rPr>
          <w:rFonts w:ascii="宋体" w:hAnsi="宋体" w:hint="eastAsia"/>
          <w:sz w:val="24"/>
        </w:rPr>
        <w:t>1.742846</w:t>
      </w:r>
      <w:r>
        <w:rPr>
          <w:rFonts w:ascii="宋体" w:hAnsi="宋体" w:hint="eastAsia"/>
          <w:sz w:val="24"/>
        </w:rPr>
        <w:t>万元。</w:t>
      </w:r>
    </w:p>
    <w:p w14:paraId="177E6CE4" w14:textId="77777777" w:rsidR="003F2DD1" w:rsidRDefault="0025214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七、公告期限</w:t>
      </w:r>
    </w:p>
    <w:p w14:paraId="05C9E607" w14:textId="77777777" w:rsidR="003F2DD1" w:rsidRDefault="0025214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70C5BE19" w14:textId="77777777" w:rsidR="003F2DD1" w:rsidRDefault="0025214E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八、其他补充事宜</w:t>
      </w:r>
    </w:p>
    <w:p w14:paraId="7F9130F8" w14:textId="0FDA3AA6" w:rsidR="003F2DD1" w:rsidRDefault="0025214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1.招标公告日期：2025年</w:t>
      </w:r>
      <w:r w:rsidR="004F63A5"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月</w:t>
      </w:r>
      <w:r w:rsidR="004F63A5"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58394D0A" w14:textId="00F533C3" w:rsidR="003F2DD1" w:rsidRDefault="0025214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2.中标人评审总得分（总平均分）：</w:t>
      </w:r>
      <w:r w:rsidR="001A44B5" w:rsidRPr="001A44B5">
        <w:rPr>
          <w:rFonts w:ascii="宋体" w:hAnsi="宋体" w:cs="宋体"/>
          <w:kern w:val="0"/>
          <w:sz w:val="24"/>
        </w:rPr>
        <w:t>92.70</w:t>
      </w:r>
      <w:r>
        <w:rPr>
          <w:rFonts w:ascii="宋体" w:hAnsi="宋体" w:cs="宋体" w:hint="eastAsia"/>
          <w:kern w:val="0"/>
          <w:sz w:val="24"/>
        </w:rPr>
        <w:t>分</w:t>
      </w:r>
    </w:p>
    <w:p w14:paraId="2AB666CB" w14:textId="6EE48B2F" w:rsidR="006C2541" w:rsidRDefault="006C25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3.项目编号：</w:t>
      </w:r>
      <w:r>
        <w:rPr>
          <w:rFonts w:ascii="宋体" w:hAnsi="宋体" w:hint="eastAsia"/>
          <w:sz w:val="24"/>
        </w:rPr>
        <w:t>BMCC-ZC25-</w:t>
      </w:r>
      <w:r w:rsidR="004F63A5">
        <w:rPr>
          <w:rFonts w:ascii="宋体" w:hAnsi="宋体" w:hint="eastAsia"/>
          <w:sz w:val="24"/>
        </w:rPr>
        <w:t>1392</w:t>
      </w:r>
    </w:p>
    <w:p w14:paraId="5FF7CC12" w14:textId="77777777" w:rsidR="003F2DD1" w:rsidRDefault="0025214E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九、凡对本次公告内容提出询问，请按以下方式联系。</w:t>
      </w:r>
    </w:p>
    <w:p w14:paraId="58C453D1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1" w:name="_Toc35393810"/>
      <w:bookmarkStart w:id="2" w:name="_Toc28359100"/>
      <w:bookmarkStart w:id="3" w:name="_Toc35393641"/>
      <w:bookmarkStart w:id="4" w:name="_Toc28359023"/>
      <w:r>
        <w:rPr>
          <w:rFonts w:ascii="宋体" w:hAnsi="宋体" w:hint="eastAsia"/>
          <w:sz w:val="24"/>
        </w:rPr>
        <w:t>1.采购人信息</w:t>
      </w:r>
      <w:bookmarkEnd w:id="1"/>
      <w:bookmarkEnd w:id="2"/>
      <w:bookmarkEnd w:id="3"/>
      <w:bookmarkEnd w:id="4"/>
    </w:p>
    <w:p w14:paraId="1A8A2976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称：北京市计量检测科学研究院</w:t>
      </w:r>
    </w:p>
    <w:p w14:paraId="3A93D1C7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址：北京市朝阳区安苑东里一区12号</w:t>
      </w:r>
    </w:p>
    <w:p w14:paraId="56F6B3DE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联系方式：冯老师；010-57521523</w:t>
      </w:r>
    </w:p>
    <w:p w14:paraId="343A0A9D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5" w:name="_Toc28359101"/>
      <w:bookmarkStart w:id="6" w:name="_Toc35393642"/>
      <w:bookmarkStart w:id="7" w:name="_Toc28359024"/>
      <w:bookmarkStart w:id="8" w:name="_Toc35393811"/>
      <w:r>
        <w:rPr>
          <w:rFonts w:ascii="宋体" w:hAnsi="宋体" w:hint="eastAsia"/>
          <w:sz w:val="24"/>
        </w:rPr>
        <w:t>2.采购代理机构信息</w:t>
      </w:r>
      <w:bookmarkEnd w:id="5"/>
      <w:bookmarkEnd w:id="6"/>
      <w:bookmarkEnd w:id="7"/>
      <w:bookmarkEnd w:id="8"/>
    </w:p>
    <w:p w14:paraId="1B8FF2E0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称：北京明德致信咨询有限公司</w:t>
      </w:r>
    </w:p>
    <w:p w14:paraId="3DF43D7C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址：北京市海淀区学院路30号科大天工大厦B座17层1709室</w:t>
      </w:r>
    </w:p>
    <w:p w14:paraId="1F96F3BB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联系方式：010-82370045</w:t>
      </w:r>
    </w:p>
    <w:p w14:paraId="095D983C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9" w:name="_Toc28359025"/>
      <w:bookmarkStart w:id="10" w:name="_Toc35393643"/>
      <w:bookmarkStart w:id="11" w:name="_Toc28359102"/>
      <w:bookmarkStart w:id="12" w:name="_Toc35393812"/>
      <w:r>
        <w:rPr>
          <w:rFonts w:ascii="宋体" w:hAnsi="宋体" w:hint="eastAsia"/>
          <w:sz w:val="24"/>
        </w:rPr>
        <w:t>3.项目</w:t>
      </w:r>
      <w:r>
        <w:rPr>
          <w:rFonts w:ascii="宋体" w:hAnsi="宋体"/>
          <w:sz w:val="24"/>
        </w:rPr>
        <w:t>联系方式</w:t>
      </w:r>
      <w:bookmarkEnd w:id="9"/>
      <w:bookmarkEnd w:id="10"/>
      <w:bookmarkEnd w:id="11"/>
      <w:bookmarkEnd w:id="12"/>
    </w:p>
    <w:p w14:paraId="19B417A8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项目联系人：刘佳、孙恺宁、王爽、王希、周洁琼、王蕾蕾、吕绍山</w:t>
      </w:r>
    </w:p>
    <w:p w14:paraId="3677ADC9" w14:textId="77777777" w:rsidR="003F2DD1" w:rsidRDefault="0025214E">
      <w:pPr>
        <w:pStyle w:val="af1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话：010-61192219</w:t>
      </w:r>
    </w:p>
    <w:p w14:paraId="146E8E60" w14:textId="77777777" w:rsidR="003F2DD1" w:rsidRDefault="0025214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十、附件</w:t>
      </w:r>
    </w:p>
    <w:p w14:paraId="02C5B25C" w14:textId="77777777" w:rsidR="003F2DD1" w:rsidRDefault="0025214E">
      <w:pPr>
        <w:pStyle w:val="a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 w14:textId="77777777" w:rsidR="003F2DD1" w:rsidRDefault="0025214E">
      <w:pPr>
        <w:pStyle w:val="a6"/>
      </w:pPr>
      <w:r>
        <w:rPr>
          <w:rFonts w:hint="eastAsia"/>
        </w:rPr>
        <w:t>2.中小企业声明函</w:t>
      </w:r>
    </w:p>
    <w:sectPr w:rsidR="003F2DD1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A44B5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214E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2DD1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3A5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61EF9"/>
    <w:rsid w:val="00671B4F"/>
    <w:rsid w:val="006764B8"/>
    <w:rsid w:val="00696CD9"/>
    <w:rsid w:val="006A4ADD"/>
    <w:rsid w:val="006B1792"/>
    <w:rsid w:val="006B75F6"/>
    <w:rsid w:val="006C2541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CD5C14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654A5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0E9D67F0"/>
    <w:rsid w:val="10213C56"/>
    <w:rsid w:val="11434B4A"/>
    <w:rsid w:val="116B5537"/>
    <w:rsid w:val="11AE39F4"/>
    <w:rsid w:val="13B724E0"/>
    <w:rsid w:val="15E769F0"/>
    <w:rsid w:val="15F555B1"/>
    <w:rsid w:val="16426A34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21FD536A"/>
    <w:rsid w:val="231130CF"/>
    <w:rsid w:val="23605105"/>
    <w:rsid w:val="243344B5"/>
    <w:rsid w:val="25546D23"/>
    <w:rsid w:val="256B1A58"/>
    <w:rsid w:val="26421C9D"/>
    <w:rsid w:val="268D7140"/>
    <w:rsid w:val="2927562A"/>
    <w:rsid w:val="29641486"/>
    <w:rsid w:val="2A6B59EA"/>
    <w:rsid w:val="2C9F5E1F"/>
    <w:rsid w:val="2D9C3200"/>
    <w:rsid w:val="2DA77EE1"/>
    <w:rsid w:val="2DF5384F"/>
    <w:rsid w:val="32537490"/>
    <w:rsid w:val="32DB1233"/>
    <w:rsid w:val="3321758E"/>
    <w:rsid w:val="33630779"/>
    <w:rsid w:val="33EB36F8"/>
    <w:rsid w:val="349D2AB1"/>
    <w:rsid w:val="34C03E01"/>
    <w:rsid w:val="354B6B44"/>
    <w:rsid w:val="38A24CCD"/>
    <w:rsid w:val="390F1C37"/>
    <w:rsid w:val="399046AB"/>
    <w:rsid w:val="3C247322"/>
    <w:rsid w:val="3C4F2579"/>
    <w:rsid w:val="3C955BB2"/>
    <w:rsid w:val="3C9816AA"/>
    <w:rsid w:val="3CAC2C97"/>
    <w:rsid w:val="3DA26A2C"/>
    <w:rsid w:val="3FBB0422"/>
    <w:rsid w:val="40F634C5"/>
    <w:rsid w:val="422B40FE"/>
    <w:rsid w:val="42F03465"/>
    <w:rsid w:val="43D71955"/>
    <w:rsid w:val="46432EF6"/>
    <w:rsid w:val="46720BD5"/>
    <w:rsid w:val="47B651E6"/>
    <w:rsid w:val="485A560E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D74DB9"/>
    <w:rsid w:val="5A6C083F"/>
    <w:rsid w:val="5C31513A"/>
    <w:rsid w:val="5C4B2EE9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6A852F5"/>
    <w:rsid w:val="68262A1A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72B2672C"/>
    <w:rsid w:val="72D8486C"/>
    <w:rsid w:val="766D3E39"/>
    <w:rsid w:val="776B2CCA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autoRedefine/>
    <w:uiPriority w:val="99"/>
    <w:qFormat/>
    <w:pPr>
      <w:jc w:val="left"/>
    </w:pPr>
  </w:style>
  <w:style w:type="paragraph" w:styleId="a5">
    <w:name w:val="Body Text"/>
    <w:basedOn w:val="a"/>
    <w:link w:val="Char0"/>
    <w:autoRedefine/>
    <w:semiHidden/>
    <w:unhideWhenUsed/>
    <w:qFormat/>
    <w:pPr>
      <w:spacing w:after="120"/>
    </w:pPr>
  </w:style>
  <w:style w:type="paragraph" w:styleId="a6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Char5"/>
    <w:autoRedefine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autoRedefine/>
    <w:qFormat/>
    <w:rPr>
      <w:color w:val="0000FF"/>
      <w:u w:val="single"/>
    </w:rPr>
  </w:style>
  <w:style w:type="character" w:styleId="af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6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0"/>
    <w:autoRedefine/>
    <w:uiPriority w:val="34"/>
    <w:qFormat/>
    <w:pPr>
      <w:ind w:firstLineChars="200" w:firstLine="420"/>
    </w:pPr>
  </w:style>
  <w:style w:type="character" w:customStyle="1" w:styleId="af0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4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1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0"/>
    <w:link w:val="a5"/>
    <w:autoRedefine/>
    <w:semiHidden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c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100</Words>
  <Characters>570</Characters>
  <Application>Microsoft Office Word</Application>
  <DocSecurity>0</DocSecurity>
  <Lines>4</Lines>
  <Paragraphs>1</Paragraphs>
  <ScaleCrop>false</ScaleCrop>
  <Company>Microsoft China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夏夏</cp:lastModifiedBy>
  <cp:revision>12</cp:revision>
  <cp:lastPrinted>2017-12-04T07:21:00Z</cp:lastPrinted>
  <dcterms:created xsi:type="dcterms:W3CDTF">2025-03-12T03:50:00Z</dcterms:created>
  <dcterms:modified xsi:type="dcterms:W3CDTF">2025-10-21T05:19:00Z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