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B7A5DB">
      <w:pPr>
        <w:adjustRightInd/>
        <w:spacing w:line="240" w:lineRule="auto"/>
        <w:rPr>
          <w:rFonts w:hint="eastAsia" w:ascii="宋体" w:eastAsia="宋体" w:cs="楷体_GB2312"/>
          <w:color w:val="auto"/>
          <w:sz w:val="32"/>
          <w:szCs w:val="32"/>
          <w:highlight w:val="none"/>
          <w:lang w:eastAsia="zh-CN"/>
        </w:rPr>
      </w:pPr>
    </w:p>
    <w:p w14:paraId="342BB89F">
      <w:pPr>
        <w:adjustRightInd/>
        <w:spacing w:line="240" w:lineRule="auto"/>
        <w:rPr>
          <w:rFonts w:ascii="宋体" w:cs="楷体_GB2312"/>
          <w:color w:val="auto"/>
          <w:sz w:val="32"/>
          <w:szCs w:val="32"/>
          <w:highlight w:val="none"/>
        </w:rPr>
      </w:pPr>
    </w:p>
    <w:p w14:paraId="25E0CD30">
      <w:pPr>
        <w:adjustRightInd/>
        <w:spacing w:line="240" w:lineRule="auto"/>
        <w:jc w:val="center"/>
        <w:rPr>
          <w:rFonts w:ascii="宋体"/>
          <w:color w:val="auto"/>
          <w:sz w:val="96"/>
          <w:szCs w:val="24"/>
          <w:highlight w:val="none"/>
        </w:rPr>
      </w:pPr>
    </w:p>
    <w:p w14:paraId="62976A7C">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6356A12D">
      <w:pPr>
        <w:adjustRightInd/>
        <w:spacing w:line="620" w:lineRule="exact"/>
        <w:jc w:val="both"/>
        <w:rPr>
          <w:rFonts w:ascii="宋体"/>
          <w:color w:val="auto"/>
          <w:sz w:val="96"/>
          <w:szCs w:val="24"/>
          <w:highlight w:val="none"/>
        </w:rPr>
      </w:pPr>
    </w:p>
    <w:p w14:paraId="13A5DB12">
      <w:pPr>
        <w:adjustRightInd/>
        <w:spacing w:line="620" w:lineRule="exact"/>
        <w:jc w:val="both"/>
        <w:rPr>
          <w:rFonts w:ascii="宋体"/>
          <w:color w:val="auto"/>
          <w:sz w:val="96"/>
          <w:szCs w:val="24"/>
          <w:highlight w:val="none"/>
        </w:rPr>
      </w:pPr>
    </w:p>
    <w:p w14:paraId="090DA741">
      <w:pPr>
        <w:adjustRightInd/>
        <w:spacing w:line="620" w:lineRule="exact"/>
        <w:jc w:val="both"/>
        <w:rPr>
          <w:rFonts w:ascii="宋体"/>
          <w:color w:val="auto"/>
          <w:sz w:val="96"/>
          <w:szCs w:val="24"/>
          <w:highlight w:val="none"/>
        </w:rPr>
      </w:pPr>
    </w:p>
    <w:p w14:paraId="4381AD01">
      <w:pPr>
        <w:adjustRightInd/>
        <w:spacing w:line="620" w:lineRule="exact"/>
        <w:ind w:firstLine="1080" w:firstLineChars="300"/>
        <w:jc w:val="both"/>
        <w:rPr>
          <w:rFonts w:hint="default" w:ascii="宋体" w:eastAsia="宋体"/>
          <w:strike w:val="0"/>
          <w:dstrike w:val="0"/>
          <w:color w:val="auto"/>
          <w:sz w:val="36"/>
          <w:szCs w:val="36"/>
          <w:highlight w:val="none"/>
          <w:u w:val="none"/>
          <w:lang w:val="en-US" w:eastAsia="zh-CN"/>
        </w:rPr>
      </w:pPr>
      <w:r>
        <w:rPr>
          <w:rFonts w:hint="eastAsia" w:ascii="宋体" w:hAnsi="宋体"/>
          <w:color w:val="auto"/>
          <w:sz w:val="36"/>
          <w:szCs w:val="36"/>
          <w:highlight w:val="none"/>
        </w:rPr>
        <w:t>采购编号：</w:t>
      </w:r>
      <w:r>
        <w:rPr>
          <w:rFonts w:ascii="宋体" w:hAnsi="宋体"/>
          <w:bCs/>
          <w:color w:val="auto"/>
          <w:sz w:val="36"/>
          <w:szCs w:val="36"/>
          <w:highlight w:val="none"/>
        </w:rPr>
        <w:t>BG</w:t>
      </w:r>
      <w:r>
        <w:rPr>
          <w:rFonts w:ascii="宋体" w:hAnsi="宋体"/>
          <w:bCs/>
          <w:strike w:val="0"/>
          <w:dstrike w:val="0"/>
          <w:color w:val="auto"/>
          <w:sz w:val="36"/>
          <w:szCs w:val="36"/>
          <w:highlight w:val="none"/>
          <w:u w:val="none"/>
        </w:rPr>
        <w:t>PC-Z</w:t>
      </w:r>
      <w:r>
        <w:rPr>
          <w:rFonts w:hint="eastAsia" w:ascii="宋体" w:hAnsi="宋体"/>
          <w:bCs/>
          <w:strike w:val="0"/>
          <w:dstrike w:val="0"/>
          <w:color w:val="auto"/>
          <w:sz w:val="36"/>
          <w:szCs w:val="36"/>
          <w:highlight w:val="none"/>
          <w:u w:val="none"/>
          <w:lang w:eastAsia="zh-CN"/>
        </w:rPr>
        <w:t>25012</w:t>
      </w:r>
    </w:p>
    <w:p w14:paraId="68AA6D52">
      <w:pPr>
        <w:ind w:left="2880" w:leftChars="450" w:hanging="1800" w:hangingChars="500"/>
        <w:rPr>
          <w:rFonts w:ascii="宋体"/>
          <w:strike w:val="0"/>
          <w:dstrike w:val="0"/>
          <w:color w:val="auto"/>
          <w:sz w:val="36"/>
          <w:szCs w:val="36"/>
          <w:highlight w:val="none"/>
          <w:u w:val="none"/>
        </w:rPr>
      </w:pPr>
      <w:r>
        <w:rPr>
          <w:rFonts w:hint="eastAsia" w:ascii="宋体" w:hAnsi="宋体"/>
          <w:strike w:val="0"/>
          <w:dstrike w:val="0"/>
          <w:color w:val="auto"/>
          <w:sz w:val="36"/>
          <w:szCs w:val="36"/>
          <w:highlight w:val="none"/>
          <w:u w:val="none"/>
        </w:rPr>
        <w:t>项目名称：北京市市级行政事业单位</w:t>
      </w:r>
      <w:r>
        <w:rPr>
          <w:rFonts w:hint="eastAsia" w:ascii="宋体" w:hAnsi="宋体"/>
          <w:strike w:val="0"/>
          <w:dstrike w:val="0"/>
          <w:color w:val="auto"/>
          <w:sz w:val="36"/>
          <w:szCs w:val="36"/>
          <w:highlight w:val="none"/>
          <w:u w:val="none"/>
          <w:lang w:eastAsia="zh-CN"/>
        </w:rPr>
        <w:t>复印机</w:t>
      </w:r>
      <w:r>
        <w:rPr>
          <w:rFonts w:hint="eastAsia" w:ascii="宋体" w:hAnsi="宋体"/>
          <w:strike w:val="0"/>
          <w:dstrike w:val="0"/>
          <w:color w:val="auto"/>
          <w:sz w:val="36"/>
          <w:szCs w:val="36"/>
          <w:highlight w:val="none"/>
          <w:u w:val="none"/>
        </w:rPr>
        <w:t>框架协议采购项目（</w:t>
      </w:r>
      <w:r>
        <w:rPr>
          <w:rFonts w:hint="eastAsia" w:ascii="宋体" w:hAnsi="宋体"/>
          <w:strike w:val="0"/>
          <w:dstrike w:val="0"/>
          <w:color w:val="auto"/>
          <w:sz w:val="36"/>
          <w:szCs w:val="36"/>
          <w:highlight w:val="none"/>
          <w:u w:val="none"/>
          <w:lang w:eastAsia="zh-CN"/>
        </w:rPr>
        <w:t>2025年度</w:t>
      </w:r>
      <w:r>
        <w:rPr>
          <w:rFonts w:hint="eastAsia" w:ascii="宋体" w:hAnsi="宋体"/>
          <w:strike w:val="0"/>
          <w:dstrike w:val="0"/>
          <w:color w:val="auto"/>
          <w:sz w:val="36"/>
          <w:szCs w:val="36"/>
          <w:highlight w:val="none"/>
          <w:u w:val="none"/>
        </w:rPr>
        <w:t>）</w:t>
      </w:r>
    </w:p>
    <w:p w14:paraId="7E29364C">
      <w:pPr>
        <w:adjustRightInd/>
        <w:spacing w:line="620" w:lineRule="exact"/>
        <w:jc w:val="both"/>
        <w:rPr>
          <w:rFonts w:ascii="宋体"/>
          <w:color w:val="auto"/>
          <w:sz w:val="36"/>
          <w:szCs w:val="36"/>
          <w:highlight w:val="none"/>
        </w:rPr>
      </w:pPr>
    </w:p>
    <w:p w14:paraId="2292019C">
      <w:pPr>
        <w:adjustRightInd/>
        <w:spacing w:line="620" w:lineRule="exact"/>
        <w:jc w:val="both"/>
        <w:rPr>
          <w:rFonts w:ascii="宋体"/>
          <w:color w:val="auto"/>
          <w:sz w:val="36"/>
          <w:szCs w:val="36"/>
          <w:highlight w:val="none"/>
        </w:rPr>
      </w:pPr>
    </w:p>
    <w:p w14:paraId="43050DDB">
      <w:pPr>
        <w:adjustRightInd/>
        <w:spacing w:line="620" w:lineRule="exact"/>
        <w:jc w:val="both"/>
        <w:rPr>
          <w:rFonts w:ascii="宋体"/>
          <w:color w:val="auto"/>
          <w:sz w:val="36"/>
          <w:szCs w:val="36"/>
          <w:highlight w:val="none"/>
        </w:rPr>
      </w:pPr>
    </w:p>
    <w:p w14:paraId="59354370">
      <w:pPr>
        <w:adjustRightInd/>
        <w:spacing w:line="620" w:lineRule="exact"/>
        <w:jc w:val="both"/>
        <w:rPr>
          <w:rFonts w:ascii="宋体"/>
          <w:color w:val="auto"/>
          <w:sz w:val="36"/>
          <w:szCs w:val="36"/>
          <w:highlight w:val="none"/>
        </w:rPr>
      </w:pPr>
    </w:p>
    <w:p w14:paraId="14297C9E">
      <w:pPr>
        <w:adjustRightInd/>
        <w:spacing w:line="620" w:lineRule="exact"/>
        <w:jc w:val="both"/>
        <w:rPr>
          <w:rFonts w:ascii="宋体"/>
          <w:color w:val="auto"/>
          <w:sz w:val="36"/>
          <w:szCs w:val="36"/>
          <w:highlight w:val="none"/>
        </w:rPr>
      </w:pPr>
    </w:p>
    <w:p w14:paraId="66BB7EFB">
      <w:pPr>
        <w:adjustRightInd/>
        <w:spacing w:line="620" w:lineRule="exact"/>
        <w:jc w:val="both"/>
        <w:rPr>
          <w:rFonts w:ascii="宋体"/>
          <w:color w:val="auto"/>
          <w:sz w:val="36"/>
          <w:szCs w:val="36"/>
          <w:highlight w:val="none"/>
        </w:rPr>
      </w:pPr>
    </w:p>
    <w:p w14:paraId="25FF5320">
      <w:pPr>
        <w:adjustRightInd/>
        <w:spacing w:line="620" w:lineRule="exact"/>
        <w:rPr>
          <w:rFonts w:ascii="宋体"/>
          <w:color w:val="auto"/>
          <w:sz w:val="36"/>
          <w:szCs w:val="36"/>
          <w:highlight w:val="none"/>
        </w:rPr>
      </w:pPr>
    </w:p>
    <w:p w14:paraId="76F90058">
      <w:pPr>
        <w:adjustRightInd/>
        <w:spacing w:line="620" w:lineRule="exact"/>
        <w:jc w:val="center"/>
        <w:rPr>
          <w:rFonts w:ascii="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color w:val="auto"/>
          <w:sz w:val="36"/>
          <w:szCs w:val="36"/>
          <w:highlight w:val="none"/>
        </w:rPr>
        <w:t>二○二</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年</w:t>
      </w:r>
      <w:r>
        <w:rPr>
          <w:rFonts w:hint="eastAsia" w:ascii="宋体" w:hAnsi="宋体"/>
          <w:color w:val="auto"/>
          <w:sz w:val="36"/>
          <w:szCs w:val="36"/>
          <w:highlight w:val="none"/>
          <w:lang w:val="en-US" w:eastAsia="zh-CN"/>
        </w:rPr>
        <w:t>九</w:t>
      </w:r>
      <w:r>
        <w:rPr>
          <w:rFonts w:hint="eastAsia" w:ascii="宋体" w:hAnsi="宋体"/>
          <w:color w:val="auto"/>
          <w:sz w:val="36"/>
          <w:szCs w:val="36"/>
          <w:highlight w:val="none"/>
        </w:rPr>
        <w:t>月</w:t>
      </w:r>
    </w:p>
    <w:p w14:paraId="45D7FB3F">
      <w:pPr>
        <w:snapToGrid w:val="0"/>
        <w:spacing w:line="240" w:lineRule="auto"/>
        <w:jc w:val="center"/>
        <w:rPr>
          <w:rFonts w:ascii="宋体"/>
          <w:b/>
          <w:color w:val="auto"/>
          <w:sz w:val="48"/>
          <w:szCs w:val="48"/>
          <w:highlight w:val="none"/>
        </w:rPr>
      </w:pPr>
      <w:r>
        <w:rPr>
          <w:rFonts w:hint="eastAsia" w:ascii="宋体" w:hAnsi="宋体" w:cs="宋体"/>
          <w:b/>
          <w:bCs/>
          <w:color w:val="auto"/>
          <w:kern w:val="44"/>
          <w:sz w:val="48"/>
          <w:szCs w:val="40"/>
          <w:highlight w:val="none"/>
        </w:rPr>
        <w:t>目录</w:t>
      </w:r>
    </w:p>
    <w:p w14:paraId="21455450">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30D6FB16">
          <w:pPr>
            <w:spacing w:line="240" w:lineRule="auto"/>
            <w:jc w:val="center"/>
            <w:rPr>
              <w:color w:val="auto"/>
              <w:sz w:val="28"/>
              <w:szCs w:val="24"/>
              <w:highlight w:val="none"/>
            </w:rPr>
          </w:pPr>
        </w:p>
        <w:p w14:paraId="59940498">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795D3BF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7419043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6E052A1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24</w:t>
          </w:r>
          <w:r>
            <w:rPr>
              <w:color w:val="auto"/>
              <w:sz w:val="28"/>
              <w:szCs w:val="24"/>
              <w:highlight w:val="none"/>
            </w:rPr>
            <w:fldChar w:fldCharType="end"/>
          </w:r>
          <w:r>
            <w:rPr>
              <w:color w:val="auto"/>
              <w:sz w:val="28"/>
              <w:szCs w:val="24"/>
              <w:highlight w:val="none"/>
            </w:rPr>
            <w:fldChar w:fldCharType="end"/>
          </w:r>
        </w:p>
        <w:p w14:paraId="289A388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4ACE23F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28</w:t>
          </w:r>
          <w:r>
            <w:rPr>
              <w:color w:val="auto"/>
              <w:sz w:val="28"/>
              <w:szCs w:val="24"/>
              <w:highlight w:val="none"/>
            </w:rPr>
            <w:fldChar w:fldCharType="end"/>
          </w:r>
          <w:r>
            <w:rPr>
              <w:color w:val="auto"/>
              <w:sz w:val="28"/>
              <w:szCs w:val="24"/>
              <w:highlight w:val="none"/>
            </w:rPr>
            <w:fldChar w:fldCharType="end"/>
          </w:r>
        </w:p>
        <w:p w14:paraId="0719E40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38</w:t>
          </w:r>
          <w:r>
            <w:rPr>
              <w:color w:val="auto"/>
              <w:sz w:val="28"/>
              <w:szCs w:val="24"/>
              <w:highlight w:val="none"/>
            </w:rPr>
            <w:fldChar w:fldCharType="end"/>
          </w:r>
          <w:r>
            <w:rPr>
              <w:color w:val="auto"/>
              <w:sz w:val="28"/>
              <w:szCs w:val="24"/>
              <w:highlight w:val="none"/>
            </w:rPr>
            <w:fldChar w:fldCharType="end"/>
          </w:r>
        </w:p>
        <w:p w14:paraId="6BE752D0">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22AB779F">
      <w:pPr>
        <w:rPr>
          <w:color w:val="auto"/>
          <w:sz w:val="21"/>
          <w:szCs w:val="21"/>
          <w:highlight w:val="none"/>
        </w:rPr>
      </w:pPr>
    </w:p>
    <w:p w14:paraId="063D28F3">
      <w:pPr>
        <w:snapToGrid w:val="0"/>
        <w:spacing w:line="400" w:lineRule="exact"/>
        <w:jc w:val="both"/>
        <w:rPr>
          <w:rFonts w:ascii="宋体"/>
          <w:color w:val="auto"/>
          <w:sz w:val="22"/>
          <w:highlight w:val="none"/>
        </w:rPr>
      </w:pPr>
    </w:p>
    <w:p w14:paraId="45C868BF">
      <w:pPr>
        <w:pStyle w:val="57"/>
        <w:snapToGrid w:val="0"/>
        <w:spacing w:before="0" w:after="0"/>
        <w:ind w:left="0"/>
        <w:rPr>
          <w:rFonts w:ascii="宋体"/>
          <w:color w:val="auto"/>
          <w:sz w:val="32"/>
          <w:szCs w:val="21"/>
          <w:highlight w:val="none"/>
        </w:rPr>
      </w:pPr>
      <w:bookmarkStart w:id="0" w:name="_Toc16996"/>
      <w:bookmarkStart w:id="1" w:name="_Toc186274096"/>
      <w:bookmarkStart w:id="2" w:name="_Toc27555"/>
      <w:bookmarkStart w:id="3" w:name="_Toc27650"/>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52F416EA">
      <w:pPr>
        <w:pStyle w:val="57"/>
        <w:numPr>
          <w:ilvl w:val="0"/>
          <w:numId w:val="0"/>
        </w:numPr>
        <w:snapToGrid w:val="0"/>
        <w:spacing w:before="0" w:after="0"/>
        <w:jc w:val="left"/>
        <w:outlineLvl w:val="9"/>
        <w:rPr>
          <w:rFonts w:ascii="宋体"/>
          <w:color w:val="auto"/>
          <w:sz w:val="22"/>
          <w:szCs w:val="22"/>
          <w:highlight w:val="none"/>
        </w:rPr>
      </w:pPr>
    </w:p>
    <w:p w14:paraId="3D87F97D">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北京市公共资源交易中心承担市级政府集中采购机构职责,现邀请符合本征集文件规定条件的合格响应人前来响应。</w:t>
      </w:r>
    </w:p>
    <w:p w14:paraId="61D20268">
      <w:pPr>
        <w:numPr>
          <w:ilvl w:val="0"/>
          <w:numId w:val="4"/>
        </w:numPr>
        <w:snapToGrid w:val="0"/>
        <w:spacing w:line="400" w:lineRule="exact"/>
        <w:rPr>
          <w:rFonts w:ascii="宋体" w:hAnsi="宋体" w:cs="微软雅黑"/>
          <w:b/>
          <w:color w:val="auto"/>
          <w:sz w:val="22"/>
          <w:highlight w:val="none"/>
        </w:rPr>
      </w:pPr>
      <w:bookmarkStart w:id="4" w:name="_Toc184013601"/>
      <w:bookmarkStart w:id="5" w:name="_Toc186274097"/>
      <w:bookmarkStart w:id="6" w:name="_Toc174185144"/>
      <w:bookmarkStart w:id="7" w:name="_Toc180051008"/>
      <w:bookmarkStart w:id="8" w:name="_Toc184023100"/>
      <w:bookmarkStart w:id="9" w:name="_Toc180051014"/>
      <w:bookmarkStart w:id="10" w:name="_Toc186274103"/>
      <w:bookmarkStart w:id="11" w:name="_Toc184013607"/>
      <w:bookmarkStart w:id="12" w:name="_Toc174185151"/>
      <w:bookmarkStart w:id="13" w:name="_Toc184023106"/>
      <w:r>
        <w:rPr>
          <w:rFonts w:hint="eastAsia" w:ascii="宋体" w:hAnsi="宋体" w:cs="微软雅黑"/>
          <w:b/>
          <w:color w:val="auto"/>
          <w:sz w:val="22"/>
          <w:highlight w:val="none"/>
        </w:rPr>
        <w:t>项目基本信息</w:t>
      </w:r>
    </w:p>
    <w:tbl>
      <w:tblPr>
        <w:tblStyle w:val="2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65"/>
        <w:gridCol w:w="3694"/>
      </w:tblGrid>
      <w:tr w14:paraId="23A4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CE79CC6">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594" w:type="dxa"/>
            <w:vAlign w:val="center"/>
          </w:tcPr>
          <w:p w14:paraId="74160E0B">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3665" w:type="dxa"/>
            <w:vAlign w:val="center"/>
          </w:tcPr>
          <w:p w14:paraId="5BB35C8E">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694" w:type="dxa"/>
            <w:vAlign w:val="center"/>
          </w:tcPr>
          <w:p w14:paraId="2D4FDC3F">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1722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2C898D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725C1BA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3665" w:type="dxa"/>
            <w:vAlign w:val="center"/>
          </w:tcPr>
          <w:p w14:paraId="2C049AD1">
            <w:pPr>
              <w:kinsoku w:val="0"/>
              <w:overflowPunct w:val="0"/>
              <w:autoSpaceDE w:val="0"/>
              <w:autoSpaceDN w:val="0"/>
              <w:snapToGrid w:val="0"/>
              <w:spacing w:line="320" w:lineRule="exact"/>
              <w:rPr>
                <w:rFonts w:hint="default" w:ascii="宋体" w:eastAsia="宋体" w:cs="微软雅黑"/>
                <w:b/>
                <w:color w:val="auto"/>
                <w:sz w:val="22"/>
                <w:highlight w:val="none"/>
                <w:u w:val="none"/>
                <w:lang w:val="en-US" w:eastAsia="zh-CN"/>
              </w:rPr>
            </w:pPr>
            <w:r>
              <w:rPr>
                <w:rFonts w:ascii="宋体" w:hAnsi="宋体" w:cs="微软雅黑"/>
                <w:color w:val="auto"/>
                <w:sz w:val="22"/>
                <w:highlight w:val="none"/>
                <w:u w:val="none"/>
              </w:rPr>
              <w:t>BGPC-</w:t>
            </w:r>
            <w:r>
              <w:rPr>
                <w:rFonts w:hint="eastAsia" w:ascii="宋体" w:hAnsi="宋体" w:cs="微软雅黑"/>
                <w:color w:val="auto"/>
                <w:sz w:val="22"/>
                <w:highlight w:val="none"/>
                <w:u w:val="none"/>
                <w:lang w:eastAsia="zh-CN"/>
              </w:rPr>
              <w:t>Z25012</w:t>
            </w:r>
          </w:p>
        </w:tc>
        <w:tc>
          <w:tcPr>
            <w:tcW w:w="3694" w:type="dxa"/>
            <w:vAlign w:val="center"/>
          </w:tcPr>
          <w:p w14:paraId="6EBB2AEB">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lang w:eastAsia="zh-CN"/>
              </w:rPr>
            </w:pPr>
            <w:r>
              <w:rPr>
                <w:rFonts w:hint="eastAsia" w:hAnsi="宋体" w:cs="微软雅黑"/>
                <w:color w:val="auto"/>
                <w:sz w:val="22"/>
                <w:szCs w:val="22"/>
                <w:highlight w:val="none"/>
                <w:u w:val="none"/>
                <w:lang w:eastAsia="zh-CN"/>
              </w:rPr>
              <w:t>无</w:t>
            </w:r>
          </w:p>
        </w:tc>
      </w:tr>
      <w:tr w14:paraId="1543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FE378BC">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41E283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3665" w:type="dxa"/>
            <w:vAlign w:val="center"/>
          </w:tcPr>
          <w:p w14:paraId="4FFA5881">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北京市市级行政事业单位</w:t>
            </w:r>
            <w:r>
              <w:rPr>
                <w:rFonts w:hint="eastAsia" w:ascii="宋体" w:hAnsi="宋体" w:eastAsia="宋体" w:cs="微软雅黑"/>
                <w:b w:val="0"/>
                <w:color w:val="auto"/>
                <w:sz w:val="22"/>
                <w:szCs w:val="22"/>
                <w:highlight w:val="none"/>
                <w:u w:val="none"/>
                <w:lang w:eastAsia="zh-CN"/>
              </w:rPr>
              <w:t>复印机</w:t>
            </w:r>
            <w:r>
              <w:rPr>
                <w:rFonts w:hint="eastAsia" w:ascii="宋体" w:hAnsi="宋体" w:eastAsia="宋体" w:cs="微软雅黑"/>
                <w:b w:val="0"/>
                <w:color w:val="auto"/>
                <w:sz w:val="22"/>
                <w:szCs w:val="22"/>
                <w:highlight w:val="none"/>
                <w:u w:val="none"/>
              </w:rPr>
              <w:t>框架协议采购项目（</w:t>
            </w:r>
            <w:r>
              <w:rPr>
                <w:rFonts w:hint="eastAsia" w:ascii="宋体" w:hAnsi="宋体" w:eastAsia="宋体" w:cs="微软雅黑"/>
                <w:b w:val="0"/>
                <w:color w:val="auto"/>
                <w:sz w:val="22"/>
                <w:szCs w:val="22"/>
                <w:highlight w:val="none"/>
                <w:u w:val="none"/>
                <w:lang w:eastAsia="zh-CN"/>
              </w:rPr>
              <w:t>2025年度</w:t>
            </w:r>
            <w:r>
              <w:rPr>
                <w:rFonts w:hint="eastAsia" w:ascii="宋体" w:hAnsi="宋体" w:eastAsia="宋体" w:cs="微软雅黑"/>
                <w:b w:val="0"/>
                <w:color w:val="auto"/>
                <w:sz w:val="22"/>
                <w:szCs w:val="22"/>
                <w:highlight w:val="none"/>
                <w:u w:val="none"/>
              </w:rPr>
              <w:t>）</w:t>
            </w:r>
          </w:p>
        </w:tc>
        <w:tc>
          <w:tcPr>
            <w:tcW w:w="3694" w:type="dxa"/>
            <w:vAlign w:val="center"/>
          </w:tcPr>
          <w:p w14:paraId="5E221E4C">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2A63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72D16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C8EF8BA">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3665" w:type="dxa"/>
            <w:vAlign w:val="center"/>
          </w:tcPr>
          <w:p w14:paraId="2EFC137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货物</w:t>
            </w:r>
          </w:p>
        </w:tc>
        <w:tc>
          <w:tcPr>
            <w:tcW w:w="3694" w:type="dxa"/>
            <w:vAlign w:val="center"/>
          </w:tcPr>
          <w:p w14:paraId="1D951CD1">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53CC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67" w:type="dxa"/>
            <w:vAlign w:val="center"/>
          </w:tcPr>
          <w:p w14:paraId="39BD0EE0">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823B96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3665" w:type="dxa"/>
            <w:vAlign w:val="center"/>
          </w:tcPr>
          <w:p w14:paraId="13CE99D3">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北京市公共资源交易中心</w:t>
            </w:r>
          </w:p>
        </w:tc>
        <w:tc>
          <w:tcPr>
            <w:tcW w:w="3694" w:type="dxa"/>
            <w:vAlign w:val="center"/>
          </w:tcPr>
          <w:p w14:paraId="61CCD371">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2224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7CF236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A03076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3665" w:type="dxa"/>
            <w:vAlign w:val="center"/>
          </w:tcPr>
          <w:p w14:paraId="48E3E482">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u w:val="none"/>
              </w:rPr>
            </w:pPr>
            <w:r>
              <w:rPr>
                <w:rFonts w:hint="eastAsia" w:ascii="宋体" w:hAnsi="宋体" w:eastAsia="宋体" w:cs="微软雅黑"/>
                <w:b w:val="0"/>
                <w:bCs w:val="0"/>
                <w:color w:val="auto"/>
                <w:sz w:val="22"/>
                <w:szCs w:val="22"/>
                <w:highlight w:val="none"/>
                <w:u w:val="none"/>
              </w:rPr>
              <w:t>北京市市级党政机关、事业单位和团体组织</w:t>
            </w:r>
          </w:p>
        </w:tc>
        <w:tc>
          <w:tcPr>
            <w:tcW w:w="3694" w:type="dxa"/>
            <w:vAlign w:val="center"/>
          </w:tcPr>
          <w:p w14:paraId="479F0E69">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u w:val="none"/>
              </w:rPr>
            </w:pPr>
            <w:r>
              <w:rPr>
                <w:rFonts w:hint="eastAsia" w:hAnsi="宋体" w:cs="微软雅黑"/>
                <w:bCs/>
                <w:color w:val="auto"/>
                <w:kern w:val="0"/>
                <w:sz w:val="22"/>
                <w:szCs w:val="22"/>
                <w:highlight w:val="none"/>
                <w:u w:val="none"/>
              </w:rPr>
              <w:t>北京市各区级</w:t>
            </w:r>
            <w:r>
              <w:rPr>
                <w:rFonts w:hint="eastAsia" w:hAnsi="宋体" w:cs="微软雅黑"/>
                <w:color w:val="auto"/>
                <w:sz w:val="22"/>
                <w:szCs w:val="22"/>
                <w:highlight w:val="none"/>
                <w:u w:val="none"/>
              </w:rPr>
              <w:t>党政机关、事业单位和团体组织</w:t>
            </w:r>
            <w:r>
              <w:rPr>
                <w:rFonts w:hint="eastAsia" w:hAnsi="宋体" w:cs="微软雅黑"/>
                <w:bCs/>
                <w:color w:val="auto"/>
                <w:kern w:val="0"/>
                <w:sz w:val="22"/>
                <w:szCs w:val="22"/>
                <w:highlight w:val="none"/>
                <w:u w:val="none"/>
              </w:rPr>
              <w:t>共享本次征集结果。</w:t>
            </w:r>
          </w:p>
        </w:tc>
      </w:tr>
      <w:tr w14:paraId="62AA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7D916A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B36415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3665" w:type="dxa"/>
            <w:vAlign w:val="center"/>
          </w:tcPr>
          <w:p w14:paraId="7B68710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框架协议采购（封闭式）</w:t>
            </w:r>
          </w:p>
        </w:tc>
        <w:tc>
          <w:tcPr>
            <w:tcW w:w="3694" w:type="dxa"/>
            <w:vAlign w:val="center"/>
          </w:tcPr>
          <w:p w14:paraId="3B90016F">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7290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E044D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D8E3E57">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3665" w:type="dxa"/>
            <w:vAlign w:val="center"/>
          </w:tcPr>
          <w:p w14:paraId="2D3F02A7">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无</w:t>
            </w:r>
          </w:p>
        </w:tc>
        <w:tc>
          <w:tcPr>
            <w:tcW w:w="3694" w:type="dxa"/>
            <w:vAlign w:val="center"/>
          </w:tcPr>
          <w:p w14:paraId="03D0253D">
            <w:pPr>
              <w:pStyle w:val="12"/>
              <w:kinsoku w:val="0"/>
              <w:overflowPunct w:val="0"/>
              <w:autoSpaceDE w:val="0"/>
              <w:autoSpaceDN w:val="0"/>
              <w:adjustRightInd w:val="0"/>
              <w:snapToGrid w:val="0"/>
              <w:spacing w:line="320" w:lineRule="exact"/>
              <w:jc w:val="left"/>
              <w:rPr>
                <w:rFonts w:hint="eastAsia" w:hAnsi="宋体" w:cs="微软雅黑"/>
                <w:color w:val="auto"/>
                <w:sz w:val="22"/>
                <w:szCs w:val="22"/>
                <w:highlight w:val="none"/>
                <w:u w:val="none"/>
              </w:rPr>
            </w:pPr>
            <w:r>
              <w:rPr>
                <w:rFonts w:hint="eastAsia" w:hAnsi="宋体" w:cs="微软雅黑"/>
                <w:color w:val="auto"/>
                <w:sz w:val="22"/>
                <w:szCs w:val="22"/>
                <w:highlight w:val="none"/>
                <w:u w:val="none"/>
              </w:rPr>
              <w:t>框架协议采购项目，征集阶段无预算</w:t>
            </w:r>
          </w:p>
        </w:tc>
      </w:tr>
      <w:tr w14:paraId="714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2E531B3">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D65E75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3665" w:type="dxa"/>
            <w:vAlign w:val="center"/>
          </w:tcPr>
          <w:p w14:paraId="38BD400C">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详见征集文件第四部分</w:t>
            </w:r>
          </w:p>
        </w:tc>
        <w:tc>
          <w:tcPr>
            <w:tcW w:w="3694" w:type="dxa"/>
            <w:vAlign w:val="center"/>
          </w:tcPr>
          <w:p w14:paraId="49F6BED5">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1C41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7" w:type="dxa"/>
            <w:vAlign w:val="center"/>
          </w:tcPr>
          <w:p w14:paraId="76ACB95D">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EAC8DDE">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3665" w:type="dxa"/>
            <w:vAlign w:val="center"/>
          </w:tcPr>
          <w:p w14:paraId="1BE0A5B1">
            <w:pPr>
              <w:pStyle w:val="12"/>
              <w:kinsoku w:val="0"/>
              <w:overflowPunct w:val="0"/>
              <w:autoSpaceDE w:val="0"/>
              <w:autoSpaceDN w:val="0"/>
              <w:spacing w:line="320" w:lineRule="exact"/>
              <w:rPr>
                <w:rFonts w:hAnsi="宋体" w:cs="微软雅黑"/>
                <w:color w:val="auto"/>
                <w:sz w:val="22"/>
                <w:szCs w:val="22"/>
                <w:highlight w:val="none"/>
                <w:u w:val="none"/>
              </w:rPr>
            </w:pPr>
            <w:r>
              <w:rPr>
                <w:rFonts w:hint="eastAsia" w:hAnsi="宋体" w:cs="微软雅黑"/>
                <w:bCs/>
                <w:color w:val="auto"/>
                <w:kern w:val="0"/>
                <w:sz w:val="22"/>
                <w:szCs w:val="22"/>
                <w:highlight w:val="none"/>
                <w:u w:val="none"/>
              </w:rPr>
              <w:t>合计</w:t>
            </w:r>
            <w:r>
              <w:rPr>
                <w:rFonts w:hint="eastAsia" w:hAnsi="宋体" w:cs="微软雅黑"/>
                <w:bCs/>
                <w:color w:val="auto"/>
                <w:kern w:val="0"/>
                <w:sz w:val="22"/>
                <w:szCs w:val="22"/>
                <w:highlight w:val="none"/>
                <w:u w:val="none"/>
                <w:lang w:val="en-US" w:eastAsia="zh-CN"/>
              </w:rPr>
              <w:t>9</w:t>
            </w:r>
            <w:r>
              <w:rPr>
                <w:rFonts w:hint="eastAsia" w:hAnsi="宋体" w:cs="微软雅黑"/>
                <w:bCs/>
                <w:color w:val="auto"/>
                <w:kern w:val="0"/>
                <w:sz w:val="22"/>
                <w:szCs w:val="22"/>
                <w:highlight w:val="none"/>
                <w:u w:val="none"/>
              </w:rPr>
              <w:t>包。</w:t>
            </w:r>
            <w:r>
              <w:rPr>
                <w:rFonts w:hint="eastAsia" w:hAnsi="宋体" w:cs="微软雅黑"/>
                <w:color w:val="auto"/>
                <w:sz w:val="22"/>
                <w:szCs w:val="22"/>
                <w:highlight w:val="none"/>
                <w:u w:val="none"/>
              </w:rPr>
              <w:t>具体采购需求详见征集文件第四部分。</w:t>
            </w:r>
          </w:p>
        </w:tc>
        <w:tc>
          <w:tcPr>
            <w:tcW w:w="3694" w:type="dxa"/>
            <w:vAlign w:val="center"/>
          </w:tcPr>
          <w:p w14:paraId="3BB18016">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6FE1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5F8F4D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75BA78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3665" w:type="dxa"/>
            <w:vAlign w:val="center"/>
          </w:tcPr>
          <w:p w14:paraId="694EC1C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3694" w:type="dxa"/>
            <w:vAlign w:val="center"/>
          </w:tcPr>
          <w:p w14:paraId="12620262">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3562A835">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3DD89FEC">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6F4D7CEC">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3FFA3F2F">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45F96F0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63261BF8">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0C46C4D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155636E9">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0C210840">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406D7117">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01F27FAF">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536B2F09">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5A9D6C6D">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其他特定资格要求：______/_____。</w:t>
      </w:r>
    </w:p>
    <w:p w14:paraId="0AA3BE47">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具体要求详见征集文件第三部分。</w:t>
      </w:r>
    </w:p>
    <w:p w14:paraId="3E447420">
      <w:pPr>
        <w:numPr>
          <w:ilvl w:val="0"/>
          <w:numId w:val="4"/>
        </w:numPr>
        <w:snapToGrid w:val="0"/>
        <w:spacing w:line="400" w:lineRule="exact"/>
        <w:rPr>
          <w:rFonts w:ascii="宋体" w:hAnsi="宋体" w:cs="微软雅黑"/>
          <w:b/>
          <w:color w:val="auto"/>
          <w:sz w:val="22"/>
          <w:highlight w:val="none"/>
        </w:rPr>
      </w:pPr>
      <w:bookmarkStart w:id="14" w:name="_Toc184023103"/>
      <w:bookmarkStart w:id="15" w:name="_Toc184013604"/>
      <w:bookmarkStart w:id="16" w:name="_Toc180051011"/>
      <w:bookmarkStart w:id="17" w:name="_Toc186274100"/>
      <w:r>
        <w:rPr>
          <w:rFonts w:hint="eastAsia" w:ascii="宋体" w:hAnsi="宋体" w:cs="微软雅黑"/>
          <w:b/>
          <w:color w:val="auto"/>
          <w:sz w:val="22"/>
          <w:highlight w:val="none"/>
        </w:rPr>
        <w:t>征集文件获取方式和下载期限</w:t>
      </w:r>
      <w:bookmarkEnd w:id="14"/>
      <w:bookmarkEnd w:id="15"/>
      <w:bookmarkEnd w:id="16"/>
      <w:bookmarkEnd w:id="17"/>
    </w:p>
    <w:p w14:paraId="469CEEFC">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4F0A879D">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6949E735">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790C09E7">
      <w:pPr>
        <w:tabs>
          <w:tab w:val="left" w:pos="856"/>
        </w:tabs>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9</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29</w:t>
      </w:r>
      <w:r>
        <w:rPr>
          <w:rFonts w:hint="eastAsia" w:ascii="宋体" w:hAnsi="宋体" w:cs="微软雅黑"/>
          <w:color w:val="auto"/>
          <w:sz w:val="22"/>
          <w:highlight w:val="none"/>
        </w:rPr>
        <w:t>日-202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10</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19</w:t>
      </w:r>
      <w:r>
        <w:rPr>
          <w:rFonts w:hint="eastAsia" w:ascii="宋体" w:hAnsi="宋体" w:cs="微软雅黑"/>
          <w:color w:val="auto"/>
          <w:sz w:val="22"/>
          <w:highlight w:val="none"/>
        </w:rPr>
        <w:t>日。</w:t>
      </w:r>
    </w:p>
    <w:p w14:paraId="65A388F6">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0C508ED8">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3D5B42A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2BE703A9">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295EFE3B">
      <w:pPr>
        <w:tabs>
          <w:tab w:val="left" w:pos="856"/>
        </w:tabs>
        <w:snapToGrid w:val="0"/>
        <w:spacing w:line="400" w:lineRule="exact"/>
        <w:ind w:firstLine="440" w:firstLineChars="200"/>
        <w:rPr>
          <w:color w:val="auto"/>
          <w:highlight w:val="none"/>
        </w:rPr>
      </w:pPr>
      <w:r>
        <w:rPr>
          <w:rFonts w:hint="eastAsia"/>
          <w:color w:val="auto"/>
          <w:sz w:val="22"/>
          <w:highlight w:val="none"/>
        </w:rPr>
        <w:t>提示：请潜在响应人组织拟委托代理商在京华云采（http://mkt-bjzc.zhongcy.com/mall-view/）</w:t>
      </w:r>
      <w:r>
        <w:rPr>
          <w:color w:val="auto"/>
          <w:highlight w:val="none"/>
        </w:rPr>
        <w:fldChar w:fldCharType="begin"/>
      </w:r>
      <w:r>
        <w:rPr>
          <w:color w:val="auto"/>
          <w:highlight w:val="none"/>
        </w:rPr>
        <w:instrText xml:space="preserve"> HYPERLINK "http://mkt-bjzc.zhongcy.com/mall-view/" </w:instrText>
      </w:r>
      <w:r>
        <w:rPr>
          <w:color w:val="auto"/>
          <w:highlight w:val="none"/>
        </w:rPr>
        <w:fldChar w:fldCharType="separate"/>
      </w:r>
      <w:r>
        <w:rPr>
          <w:rFonts w:hint="eastAsia"/>
          <w:color w:val="auto"/>
          <w:sz w:val="22"/>
          <w:highlight w:val="none"/>
        </w:rPr>
        <w:t>提前做好注册等相关工作。若已经注</w:t>
      </w:r>
      <w:r>
        <w:rPr>
          <w:rFonts w:hint="eastAsia"/>
          <w:color w:val="auto"/>
          <w:sz w:val="22"/>
          <w:highlight w:val="none"/>
        </w:rPr>
        <w:fldChar w:fldCharType="end"/>
      </w:r>
      <w:r>
        <w:rPr>
          <w:rFonts w:hint="eastAsia"/>
          <w:color w:val="auto"/>
          <w:sz w:val="22"/>
          <w:highlight w:val="none"/>
        </w:rPr>
        <w:t>册并通过平台审核，则以下过程均可忽略：①访问京华云采首页http://mkt-bjzc.zhongcy.com/mall-view/，点击【供应商注册】，进入注册页面；②按页面引导完成账号注册并完善单位信息，提交平台审核；③平台审核结果在供应商使用用户名和密码登录平台时会收到提示，平台审核通过视为注册成功；</w:t>
      </w:r>
      <w:r>
        <w:rPr>
          <w:rFonts w:hint="eastAsia"/>
          <w:b/>
          <w:bCs/>
          <w:color w:val="auto"/>
          <w:sz w:val="22"/>
          <w:highlight w:val="none"/>
        </w:rPr>
        <w:t>审核需要周期，请提前安排</w:t>
      </w:r>
      <w:r>
        <w:rPr>
          <w:rFonts w:hint="eastAsia"/>
          <w:color w:val="auto"/>
          <w:sz w:val="22"/>
          <w:highlight w:val="none"/>
        </w:rPr>
        <w:t>。④注册成功的供应商，可以使用电子营业执照或北京CA登录电子卖场平台。 注册过程，若遇技术问题可电话咨询 010-55592932 或邮件反馈bjdzmc02@163.com。</w:t>
      </w:r>
    </w:p>
    <w:p w14:paraId="696E1002">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5CA4BDF9">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793D0964">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265A5D35">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05823821">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7B4081BD">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3485980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4356E37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047177E1">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69ADEC59">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14C0C22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电子响应文件提交截止及解密时间：202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10</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20</w:t>
      </w:r>
      <w:r>
        <w:rPr>
          <w:rFonts w:hint="eastAsia" w:ascii="宋体" w:hAnsi="宋体" w:cs="微软雅黑"/>
          <w:color w:val="auto"/>
          <w:sz w:val="22"/>
          <w:highlight w:val="none"/>
        </w:rPr>
        <w:t>日 上午9:30（北京时间）。</w:t>
      </w:r>
    </w:p>
    <w:p w14:paraId="6AE9E82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解密时限：</w:t>
      </w:r>
    </w:p>
    <w:p w14:paraId="7A6F7210">
      <w:pPr>
        <w:tabs>
          <w:tab w:val="left" w:pos="856"/>
        </w:tabs>
        <w:snapToGrid w:val="0"/>
        <w:spacing w:line="400" w:lineRule="exact"/>
        <w:ind w:left="480"/>
        <w:rPr>
          <w:rFonts w:ascii="宋体" w:hAnsi="宋体" w:cs="微软雅黑"/>
          <w:color w:val="auto"/>
          <w:sz w:val="22"/>
          <w:highlight w:val="none"/>
        </w:rPr>
      </w:pPr>
      <w:r>
        <w:rPr>
          <w:rFonts w:hint="eastAsia" w:ascii="宋体" w:hAnsi="宋体" w:cs="微软雅黑"/>
          <w:color w:val="auto"/>
          <w:sz w:val="22"/>
          <w:highlight w:val="none"/>
        </w:rPr>
        <w:t>解密时限为北京市政府采购电子交易平台开启响应人自行解密功能后</w:t>
      </w:r>
      <w:r>
        <w:rPr>
          <w:rFonts w:hint="eastAsia" w:ascii="宋体" w:hAnsi="宋体" w:cs="微软雅黑"/>
          <w:b/>
          <w:color w:val="auto"/>
          <w:sz w:val="22"/>
          <w:highlight w:val="none"/>
          <w:u w:val="single"/>
          <w:lang w:val="en-US" w:eastAsia="zh-CN"/>
        </w:rPr>
        <w:t>120</w:t>
      </w:r>
      <w:r>
        <w:rPr>
          <w:rFonts w:hint="eastAsia" w:ascii="宋体" w:hAnsi="宋体" w:cs="微软雅黑"/>
          <w:b/>
          <w:color w:val="auto"/>
          <w:sz w:val="22"/>
          <w:highlight w:val="none"/>
          <w:u w:val="single"/>
        </w:rPr>
        <w:t>分钟</w:t>
      </w:r>
      <w:r>
        <w:rPr>
          <w:rFonts w:hint="eastAsia" w:ascii="宋体" w:hAnsi="宋体" w:cs="微软雅黑"/>
          <w:color w:val="auto"/>
          <w:sz w:val="22"/>
          <w:highlight w:val="none"/>
        </w:rPr>
        <w:t>。</w:t>
      </w:r>
    </w:p>
    <w:p w14:paraId="710DB353">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4FC0F4C6">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15D1BFC5">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47AE297C">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21A1048D">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6874523C">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7262F35F">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29C6B010">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47E0D887">
      <w:pPr>
        <w:snapToGrid w:val="0"/>
        <w:spacing w:line="400" w:lineRule="exact"/>
        <w:ind w:left="840"/>
        <w:rPr>
          <w:rFonts w:hint="default" w:ascii="宋体" w:hAnsi="宋体" w:cs="微软雅黑"/>
          <w:color w:val="auto"/>
          <w:sz w:val="22"/>
          <w:highlight w:val="none"/>
          <w:lang w:val="en-US"/>
        </w:rPr>
      </w:pPr>
      <w:r>
        <w:rPr>
          <w:rFonts w:hint="eastAsia" w:ascii="宋体" w:hAnsi="宋体" w:cs="微软雅黑"/>
          <w:color w:val="auto"/>
          <w:sz w:val="22"/>
          <w:highlight w:val="none"/>
        </w:rPr>
        <w:t>联系人：</w:t>
      </w:r>
      <w:r>
        <w:rPr>
          <w:rFonts w:hint="eastAsia" w:ascii="宋体" w:hAnsi="宋体" w:cs="微软雅黑"/>
          <w:color w:val="auto"/>
          <w:sz w:val="22"/>
          <w:highlight w:val="none"/>
          <w:lang w:val="en-US" w:eastAsia="zh-CN"/>
        </w:rPr>
        <w:t>魏老师、刘老师</w:t>
      </w:r>
    </w:p>
    <w:p w14:paraId="20907344">
      <w:pPr>
        <w:snapToGrid w:val="0"/>
        <w:spacing w:line="400" w:lineRule="exact"/>
        <w:ind w:left="840"/>
        <w:rPr>
          <w:rFonts w:hint="default" w:ascii="宋体" w:hAnsi="宋体" w:cs="微软雅黑"/>
          <w:color w:val="auto"/>
          <w:sz w:val="22"/>
          <w:highlight w:val="none"/>
          <w:lang w:val="en-US"/>
        </w:rPr>
      </w:pPr>
      <w:r>
        <w:rPr>
          <w:rFonts w:hint="eastAsia" w:ascii="宋体" w:hAnsi="宋体" w:cs="微软雅黑"/>
          <w:color w:val="auto"/>
          <w:sz w:val="22"/>
          <w:highlight w:val="none"/>
        </w:rPr>
        <w:t>电话：</w:t>
      </w:r>
      <w:r>
        <w:rPr>
          <w:rFonts w:hint="eastAsia" w:ascii="宋体" w:hAnsi="宋体" w:cs="微软雅黑"/>
          <w:color w:val="auto"/>
          <w:sz w:val="22"/>
          <w:highlight w:val="none"/>
          <w:lang w:val="en-US" w:eastAsia="zh-CN"/>
        </w:rPr>
        <w:t>010-83916718、83916695</w:t>
      </w:r>
    </w:p>
    <w:p w14:paraId="0AACB905">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5C83B7EA">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74185149"/>
      <w:bookmarkStart w:id="19" w:name="_Toc184013605"/>
      <w:bookmarkStart w:id="20" w:name="_Toc184023104"/>
      <w:bookmarkStart w:id="21" w:name="_Toc180051012"/>
      <w:bookmarkStart w:id="22" w:name="_Toc186274101"/>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0BF5A86B">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6E783C8F">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30BEFAA9">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0BE351C8">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77BD90BB">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7F778EF6">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1AD8A09D">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6E6D7AC1">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5B50225C">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1AB9D575">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693D79FF">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29A4D0ED">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07DAEA85">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6FDB197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5997D9F6">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48E717A2">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4190D6D1">
      <w:pPr>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供应商应使用电子投标客户端编制</w:t>
      </w:r>
      <w:r>
        <w:rPr>
          <w:rFonts w:hint="eastAsia" w:ascii="宋体" w:hAnsi="宋体" w:cs="微软雅黑"/>
          <w:color w:val="auto"/>
          <w:sz w:val="22"/>
          <w:highlight w:val="none"/>
          <w:lang w:eastAsia="zh-CN"/>
        </w:rPr>
        <w:t>并按照要求线上递交</w:t>
      </w:r>
      <w:r>
        <w:rPr>
          <w:rFonts w:hint="eastAsia" w:ascii="宋体" w:hAnsi="宋体" w:cs="微软雅黑"/>
          <w:color w:val="auto"/>
          <w:sz w:val="22"/>
          <w:highlight w:val="none"/>
        </w:rPr>
        <w:t>电子响应文件，</w:t>
      </w:r>
      <w:r>
        <w:rPr>
          <w:rFonts w:hint="eastAsia" w:ascii="宋体" w:hAnsi="宋体" w:cs="微软雅黑"/>
          <w:color w:val="auto"/>
          <w:sz w:val="22"/>
          <w:highlight w:val="none"/>
          <w:lang w:eastAsia="zh-CN"/>
        </w:rPr>
        <w:t>如遇问题</w:t>
      </w:r>
      <w:r>
        <w:rPr>
          <w:rFonts w:hint="eastAsia" w:ascii="宋体" w:hAnsi="宋体" w:cs="微软雅黑"/>
          <w:color w:val="auto"/>
          <w:sz w:val="22"/>
          <w:highlight w:val="none"/>
        </w:rPr>
        <w:t>请及时通过技术支持服务热线联系技术人员。</w:t>
      </w:r>
    </w:p>
    <w:p w14:paraId="31047D18">
      <w:pPr>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提示：请响应人务必使用符合北京市政府采购电子交易平台功能的CA数字认证证书进行上述操作，操作同时不要插入其它认证证书。</w:t>
      </w:r>
    </w:p>
    <w:p w14:paraId="7885310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220510D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12626DAC">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2E0CAC48">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02C8E3A9">
      <w:pPr>
        <w:pStyle w:val="57"/>
        <w:snapToGrid w:val="0"/>
        <w:spacing w:before="0" w:after="0"/>
        <w:ind w:left="0"/>
        <w:rPr>
          <w:rFonts w:cs="微软雅黑"/>
          <w:color w:val="auto"/>
          <w:sz w:val="22"/>
          <w:szCs w:val="22"/>
          <w:highlight w:val="none"/>
        </w:rPr>
      </w:pPr>
      <w:bookmarkStart w:id="24" w:name="_Toc186274104"/>
      <w:bookmarkStart w:id="25" w:name="_Toc174185152"/>
      <w:bookmarkStart w:id="26" w:name="_Toc11645"/>
      <w:bookmarkStart w:id="27" w:name="_Toc22558"/>
      <w:bookmarkStart w:id="28" w:name="_Toc5232"/>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5052EDA7">
      <w:pPr>
        <w:pStyle w:val="47"/>
        <w:numPr>
          <w:ilvl w:val="0"/>
          <w:numId w:val="0"/>
        </w:numPr>
        <w:spacing w:line="400" w:lineRule="exact"/>
        <w:ind w:firstLine="442" w:firstLineChars="200"/>
        <w:rPr>
          <w:rFonts w:hint="eastAsia"/>
          <w:b/>
          <w:bCs/>
          <w:color w:val="auto"/>
          <w:sz w:val="22"/>
          <w:szCs w:val="22"/>
          <w:highlight w:val="none"/>
        </w:rPr>
      </w:pPr>
    </w:p>
    <w:p w14:paraId="39380249">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969" w:tblpY="286"/>
        <w:tblOverlap w:val="never"/>
        <w:tblW w:w="10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1312"/>
        <w:gridCol w:w="2048"/>
        <w:gridCol w:w="5215"/>
        <w:gridCol w:w="1593"/>
      </w:tblGrid>
      <w:tr w14:paraId="2AA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99321F1">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312" w:type="dxa"/>
            <w:vAlign w:val="center"/>
          </w:tcPr>
          <w:p w14:paraId="55F8C4C9">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2048" w:type="dxa"/>
            <w:vAlign w:val="center"/>
          </w:tcPr>
          <w:p w14:paraId="77F0D66A">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5215" w:type="dxa"/>
            <w:vAlign w:val="center"/>
          </w:tcPr>
          <w:p w14:paraId="3790DA8C">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c>
          <w:tcPr>
            <w:tcW w:w="1593" w:type="dxa"/>
            <w:vAlign w:val="center"/>
          </w:tcPr>
          <w:p w14:paraId="1736E6C3">
            <w:pPr>
              <w:pStyle w:val="12"/>
              <w:kinsoku w:val="0"/>
              <w:overflowPunct w:val="0"/>
              <w:autoSpaceDE w:val="0"/>
              <w:autoSpaceDN w:val="0"/>
              <w:adjustRightInd w:val="0"/>
              <w:snapToGrid w:val="0"/>
              <w:spacing w:line="320" w:lineRule="exact"/>
              <w:jc w:val="center"/>
              <w:rPr>
                <w:rFonts w:hint="eastAsia" w:hAnsi="宋体" w:cs="微软雅黑"/>
                <w:b/>
                <w:bCs/>
                <w:color w:val="auto"/>
                <w:kern w:val="0"/>
                <w:sz w:val="22"/>
                <w:szCs w:val="22"/>
                <w:highlight w:val="none"/>
              </w:rPr>
            </w:pPr>
            <w:r>
              <w:rPr>
                <w:rFonts w:hint="eastAsia" w:hAnsi="宋体" w:cs="微软雅黑"/>
                <w:b/>
                <w:bCs/>
                <w:color w:val="auto"/>
                <w:kern w:val="0"/>
                <w:sz w:val="22"/>
                <w:szCs w:val="22"/>
                <w:highlight w:val="none"/>
                <w:lang w:val="en-US" w:eastAsia="zh-CN"/>
              </w:rPr>
              <w:t>备注</w:t>
            </w:r>
          </w:p>
        </w:tc>
      </w:tr>
      <w:tr w14:paraId="121B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6" w:type="dxa"/>
            <w:vAlign w:val="center"/>
          </w:tcPr>
          <w:p w14:paraId="78AAF7F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3583C264">
            <w:pPr>
              <w:jc w:val="center"/>
              <w:rPr>
                <w:rFonts w:hint="eastAsia" w:ascii="宋体" w:hAnsi="宋体" w:cs="微软雅黑"/>
                <w:color w:val="auto"/>
                <w:sz w:val="22"/>
                <w:highlight w:val="none"/>
              </w:rPr>
            </w:pPr>
            <w:r>
              <w:rPr>
                <w:rFonts w:hint="eastAsia" w:ascii="宋体" w:hAnsi="宋体" w:cs="微软雅黑"/>
                <w:color w:val="auto"/>
                <w:sz w:val="22"/>
                <w:highlight w:val="none"/>
              </w:rPr>
              <w:t>电子</w:t>
            </w:r>
          </w:p>
          <w:p w14:paraId="7C6ECCDF">
            <w:pPr>
              <w:jc w:val="center"/>
              <w:rPr>
                <w:rFonts w:ascii="宋体" w:hAnsi="宋体" w:cs="微软雅黑"/>
                <w:color w:val="auto"/>
                <w:sz w:val="22"/>
                <w:highlight w:val="none"/>
              </w:rPr>
            </w:pPr>
            <w:r>
              <w:rPr>
                <w:rFonts w:hint="eastAsia" w:ascii="宋体" w:hAnsi="宋体" w:cs="微软雅黑"/>
                <w:color w:val="auto"/>
                <w:sz w:val="22"/>
                <w:highlight w:val="none"/>
              </w:rPr>
              <w:t>响应文件</w:t>
            </w:r>
          </w:p>
        </w:tc>
        <w:tc>
          <w:tcPr>
            <w:tcW w:w="2048" w:type="dxa"/>
            <w:vAlign w:val="center"/>
          </w:tcPr>
          <w:p w14:paraId="09803F98">
            <w:pPr>
              <w:pStyle w:val="12"/>
              <w:kinsoku w:val="0"/>
              <w:overflowPunct w:val="0"/>
              <w:autoSpaceDE w:val="0"/>
              <w:autoSpaceDN w:val="0"/>
              <w:spacing w:line="320" w:lineRule="exact"/>
              <w:ind w:firstLine="220" w:firstLineChars="100"/>
              <w:jc w:val="both"/>
              <w:rPr>
                <w:rFonts w:hAnsi="宋体"/>
                <w:color w:val="auto"/>
                <w:sz w:val="22"/>
                <w:szCs w:val="22"/>
                <w:highlight w:val="none"/>
              </w:rPr>
            </w:pPr>
            <w:r>
              <w:rPr>
                <w:rFonts w:hint="eastAsia" w:hAnsi="宋体"/>
                <w:color w:val="auto"/>
                <w:kern w:val="0"/>
                <w:sz w:val="22"/>
                <w:szCs w:val="22"/>
                <w:highlight w:val="none"/>
                <w:lang w:val="en-US" w:eastAsia="zh-CN"/>
              </w:rPr>
              <w:t>1.</w:t>
            </w:r>
            <w:r>
              <w:rPr>
                <w:rFonts w:hint="eastAsia" w:hAnsi="宋体"/>
                <w:color w:val="auto"/>
                <w:kern w:val="0"/>
                <w:sz w:val="22"/>
                <w:szCs w:val="22"/>
                <w:highlight w:val="none"/>
              </w:rPr>
              <w:t>资格证明文件</w:t>
            </w:r>
          </w:p>
          <w:p w14:paraId="5B14A9FF">
            <w:pPr>
              <w:pStyle w:val="12"/>
              <w:kinsoku w:val="0"/>
              <w:overflowPunct w:val="0"/>
              <w:autoSpaceDE w:val="0"/>
              <w:autoSpaceDN w:val="0"/>
              <w:spacing w:line="320" w:lineRule="exact"/>
              <w:ind w:firstLine="220" w:firstLineChars="100"/>
              <w:jc w:val="both"/>
              <w:rPr>
                <w:rFonts w:hAnsi="宋体"/>
                <w:color w:val="auto"/>
                <w:sz w:val="22"/>
                <w:szCs w:val="22"/>
                <w:highlight w:val="none"/>
              </w:rPr>
            </w:pPr>
            <w:r>
              <w:rPr>
                <w:rFonts w:hint="eastAsia" w:hAnsi="宋体"/>
                <w:color w:val="auto"/>
                <w:kern w:val="0"/>
                <w:sz w:val="22"/>
                <w:szCs w:val="22"/>
                <w:highlight w:val="none"/>
                <w:lang w:val="en-US" w:eastAsia="zh-CN"/>
              </w:rPr>
              <w:t>2.</w:t>
            </w:r>
            <w:r>
              <w:rPr>
                <w:rFonts w:hint="eastAsia" w:hAnsi="宋体"/>
                <w:color w:val="auto"/>
                <w:kern w:val="0"/>
                <w:sz w:val="22"/>
                <w:szCs w:val="22"/>
                <w:highlight w:val="none"/>
              </w:rPr>
              <w:t>技术文件</w:t>
            </w:r>
          </w:p>
        </w:tc>
        <w:tc>
          <w:tcPr>
            <w:tcW w:w="5215" w:type="dxa"/>
            <w:vAlign w:val="center"/>
          </w:tcPr>
          <w:p w14:paraId="032A7CE4">
            <w:pPr>
              <w:pStyle w:val="12"/>
              <w:kinsoku w:val="0"/>
              <w:overflowPunct w:val="0"/>
              <w:autoSpaceDE w:val="0"/>
              <w:autoSpaceDN w:val="0"/>
              <w:spacing w:line="320" w:lineRule="exact"/>
              <w:ind w:firstLine="440" w:firstLineChars="200"/>
              <w:rPr>
                <w:rFonts w:hAnsi="宋体"/>
                <w:color w:val="auto"/>
                <w:sz w:val="22"/>
                <w:szCs w:val="22"/>
                <w:highlight w:val="none"/>
              </w:rPr>
            </w:pPr>
            <w:r>
              <w:rPr>
                <w:rFonts w:hint="eastAsia" w:hAnsi="宋体"/>
                <w:b w:val="0"/>
                <w:bCs w:val="0"/>
                <w:color w:val="auto"/>
                <w:sz w:val="22"/>
                <w:szCs w:val="22"/>
                <w:highlight w:val="none"/>
              </w:rPr>
              <w:t>响应人</w:t>
            </w:r>
            <w:r>
              <w:rPr>
                <w:rFonts w:hint="eastAsia" w:hAnsi="宋体"/>
                <w:b/>
                <w:bCs/>
                <w:color w:val="FF0000"/>
                <w:sz w:val="22"/>
                <w:szCs w:val="22"/>
                <w:highlight w:val="none"/>
              </w:rPr>
              <w:t>分别</w:t>
            </w:r>
            <w:r>
              <w:rPr>
                <w:rFonts w:hint="eastAsia" w:hAnsi="宋体"/>
                <w:b w:val="0"/>
                <w:bCs w:val="0"/>
                <w:color w:val="auto"/>
                <w:sz w:val="22"/>
                <w:szCs w:val="22"/>
                <w:highlight w:val="none"/>
              </w:rPr>
              <w:t>提交对应电子响应文件。未提交电子响应文件的，作无效响应处理。</w:t>
            </w:r>
          </w:p>
        </w:tc>
        <w:tc>
          <w:tcPr>
            <w:tcW w:w="1593" w:type="dxa"/>
            <w:vAlign w:val="center"/>
          </w:tcPr>
          <w:p w14:paraId="0849EDD9">
            <w:pPr>
              <w:pStyle w:val="12"/>
              <w:kinsoku w:val="0"/>
              <w:overflowPunct w:val="0"/>
              <w:autoSpaceDE w:val="0"/>
              <w:autoSpaceDN w:val="0"/>
              <w:spacing w:line="320" w:lineRule="exact"/>
              <w:jc w:val="center"/>
              <w:rPr>
                <w:rFonts w:hint="eastAsia" w:hAnsi="宋体"/>
                <w:b w:val="0"/>
                <w:bCs w:val="0"/>
                <w:color w:val="auto"/>
                <w:sz w:val="22"/>
                <w:szCs w:val="22"/>
                <w:highlight w:val="none"/>
              </w:rPr>
            </w:pPr>
            <w:r>
              <w:rPr>
                <w:rFonts w:hint="eastAsia" w:hAnsi="宋体"/>
                <w:b w:val="0"/>
                <w:bCs w:val="0"/>
                <w:color w:val="auto"/>
                <w:kern w:val="0"/>
                <w:sz w:val="22"/>
                <w:szCs w:val="22"/>
                <w:highlight w:val="none"/>
                <w:lang w:val="en-US" w:eastAsia="zh-CN"/>
              </w:rPr>
              <w:t>-</w:t>
            </w:r>
          </w:p>
        </w:tc>
      </w:tr>
      <w:tr w14:paraId="778A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restart"/>
            <w:vAlign w:val="center"/>
          </w:tcPr>
          <w:p w14:paraId="00DBC6F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restart"/>
            <w:vAlign w:val="center"/>
          </w:tcPr>
          <w:p w14:paraId="42E7722C">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2048" w:type="dxa"/>
            <w:vAlign w:val="center"/>
          </w:tcPr>
          <w:p w14:paraId="14193763">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5215" w:type="dxa"/>
          </w:tcPr>
          <w:p w14:paraId="6BC29C59">
            <w:pPr>
              <w:pStyle w:val="12"/>
              <w:kinsoku w:val="0"/>
              <w:overflowPunct w:val="0"/>
              <w:autoSpaceDE w:val="0"/>
              <w:autoSpaceDN w:val="0"/>
              <w:spacing w:line="320" w:lineRule="exact"/>
              <w:ind w:firstLine="440" w:firstLineChars="200"/>
              <w:rPr>
                <w:rFonts w:hAnsi="宋体"/>
                <w:color w:val="auto"/>
                <w:sz w:val="22"/>
                <w:szCs w:val="22"/>
              </w:rPr>
            </w:pPr>
            <w:r>
              <w:rPr>
                <w:rFonts w:hint="eastAsia" w:hAnsi="宋体"/>
                <w:color w:val="auto"/>
                <w:sz w:val="22"/>
                <w:szCs w:val="22"/>
              </w:rPr>
              <w:t>根据响应人实际主体身份，提供响应人自身的包括但不限于</w:t>
            </w:r>
            <w:r>
              <w:rPr>
                <w:rFonts w:hint="eastAsia" w:hAnsi="宋体"/>
                <w:b/>
                <w:color w:val="FF0000"/>
                <w:kern w:val="0"/>
                <w:sz w:val="22"/>
                <w:szCs w:val="22"/>
              </w:rPr>
              <w:t>营业执照或事业单位法人证书等</w:t>
            </w:r>
            <w:r>
              <w:rPr>
                <w:rFonts w:hint="eastAsia" w:hAnsi="宋体"/>
                <w:color w:val="auto"/>
                <w:sz w:val="22"/>
                <w:szCs w:val="22"/>
              </w:rPr>
              <w:t>复印件。</w:t>
            </w:r>
          </w:p>
          <w:p w14:paraId="300F31C1">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c>
          <w:tcPr>
            <w:tcW w:w="1593" w:type="dxa"/>
            <w:vMerge w:val="restart"/>
            <w:vAlign w:val="center"/>
          </w:tcPr>
          <w:p w14:paraId="513416C0">
            <w:pPr>
              <w:pStyle w:val="12"/>
              <w:kinsoku w:val="0"/>
              <w:overflowPunct w:val="0"/>
              <w:autoSpaceDE w:val="0"/>
              <w:autoSpaceDN w:val="0"/>
              <w:spacing w:line="320" w:lineRule="exact"/>
              <w:jc w:val="left"/>
              <w:rPr>
                <w:rFonts w:hint="eastAsia" w:hAnsi="宋体"/>
                <w:b w:val="0"/>
                <w:bCs w:val="0"/>
                <w:color w:val="auto"/>
                <w:sz w:val="22"/>
                <w:szCs w:val="22"/>
                <w:highlight w:val="none"/>
              </w:rPr>
            </w:pPr>
            <w:r>
              <w:rPr>
                <w:rFonts w:hint="eastAsia" w:hAnsi="宋体"/>
                <w:b w:val="0"/>
                <w:bCs w:val="0"/>
                <w:color w:val="auto"/>
                <w:sz w:val="22"/>
                <w:szCs w:val="22"/>
                <w:highlight w:val="none"/>
              </w:rPr>
              <w:t>响应人无论</w:t>
            </w:r>
            <w:r>
              <w:rPr>
                <w:rFonts w:hint="eastAsia" w:hAnsi="宋体"/>
                <w:b w:val="0"/>
                <w:bCs w:val="0"/>
                <w:color w:val="auto"/>
                <w:sz w:val="22"/>
                <w:szCs w:val="22"/>
                <w:highlight w:val="none"/>
                <w:lang w:val="en-US" w:eastAsia="zh-CN"/>
              </w:rPr>
              <w:t>在本项目</w:t>
            </w:r>
            <w:r>
              <w:rPr>
                <w:rFonts w:hint="eastAsia" w:hAnsi="宋体"/>
                <w:b w:val="0"/>
                <w:bCs w:val="0"/>
                <w:color w:val="auto"/>
                <w:sz w:val="22"/>
                <w:szCs w:val="22"/>
                <w:highlight w:val="none"/>
              </w:rPr>
              <w:t>投报一个包、多个包还是全部包，均只需递交一份文件。</w:t>
            </w:r>
          </w:p>
          <w:p w14:paraId="02FE3306">
            <w:pPr>
              <w:kinsoku w:val="0"/>
              <w:overflowPunct w:val="0"/>
              <w:autoSpaceDE w:val="0"/>
              <w:autoSpaceDN w:val="0"/>
              <w:snapToGrid w:val="0"/>
              <w:spacing w:line="320" w:lineRule="exact"/>
              <w:jc w:val="left"/>
              <w:rPr>
                <w:rFonts w:hint="eastAsia" w:ascii="宋体" w:hAnsi="宋体"/>
                <w:color w:val="auto"/>
                <w:sz w:val="22"/>
                <w:highlight w:val="none"/>
              </w:rPr>
            </w:pPr>
          </w:p>
        </w:tc>
      </w:tr>
      <w:tr w14:paraId="37CB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6A3A60A2">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5096A233">
            <w:pPr>
              <w:jc w:val="center"/>
              <w:rPr>
                <w:rFonts w:ascii="宋体"/>
                <w:color w:val="auto"/>
                <w:sz w:val="22"/>
                <w:highlight w:val="none"/>
              </w:rPr>
            </w:pPr>
          </w:p>
        </w:tc>
        <w:tc>
          <w:tcPr>
            <w:tcW w:w="2048" w:type="dxa"/>
            <w:vAlign w:val="center"/>
          </w:tcPr>
          <w:p w14:paraId="1C2B2AF8">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5215" w:type="dxa"/>
            <w:vAlign w:val="center"/>
          </w:tcPr>
          <w:p w14:paraId="14125C35">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根据征集文件提供格式填写，</w:t>
            </w:r>
            <w:r>
              <w:rPr>
                <w:rFonts w:hint="eastAsia" w:ascii="宋体" w:hAnsi="宋体" w:eastAsia="宋体" w:cs="Times New Roman"/>
                <w:b/>
                <w:color w:val="FF0000"/>
                <w:kern w:val="0"/>
                <w:sz w:val="22"/>
                <w:szCs w:val="22"/>
                <w:lang w:val="en-US" w:eastAsia="zh-CN" w:bidi="ar-SA"/>
              </w:rPr>
              <w:t>加盖响应人公章</w:t>
            </w:r>
            <w:r>
              <w:rPr>
                <w:rFonts w:hint="eastAsia" w:ascii="宋体" w:hAnsi="宋体"/>
                <w:color w:val="auto"/>
                <w:sz w:val="22"/>
                <w:highlight w:val="none"/>
              </w:rPr>
              <w:t>。</w:t>
            </w:r>
          </w:p>
        </w:tc>
        <w:tc>
          <w:tcPr>
            <w:tcW w:w="1593" w:type="dxa"/>
            <w:vMerge w:val="continue"/>
            <w:vAlign w:val="center"/>
          </w:tcPr>
          <w:p w14:paraId="64884201">
            <w:pPr>
              <w:kinsoku w:val="0"/>
              <w:overflowPunct w:val="0"/>
              <w:autoSpaceDE w:val="0"/>
              <w:autoSpaceDN w:val="0"/>
              <w:snapToGrid w:val="0"/>
              <w:spacing w:line="320" w:lineRule="exact"/>
              <w:jc w:val="left"/>
              <w:rPr>
                <w:rFonts w:hint="eastAsia" w:ascii="宋体" w:hAnsi="宋体"/>
                <w:color w:val="auto"/>
                <w:sz w:val="22"/>
                <w:highlight w:val="none"/>
              </w:rPr>
            </w:pPr>
          </w:p>
        </w:tc>
      </w:tr>
      <w:tr w14:paraId="276D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dxa"/>
            <w:vMerge w:val="continue"/>
            <w:vAlign w:val="center"/>
          </w:tcPr>
          <w:p w14:paraId="07A29DC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4E2AE787">
            <w:pPr>
              <w:jc w:val="center"/>
              <w:rPr>
                <w:rFonts w:ascii="宋体"/>
                <w:color w:val="auto"/>
                <w:sz w:val="22"/>
                <w:highlight w:val="none"/>
              </w:rPr>
            </w:pPr>
          </w:p>
        </w:tc>
        <w:tc>
          <w:tcPr>
            <w:tcW w:w="2048" w:type="dxa"/>
            <w:vAlign w:val="center"/>
          </w:tcPr>
          <w:p w14:paraId="78C43CEE">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5215" w:type="dxa"/>
            <w:vAlign w:val="center"/>
          </w:tcPr>
          <w:p w14:paraId="0539394E">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50A64C09">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27BED963">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失信名单</w:t>
            </w:r>
            <w:r>
              <w:rPr>
                <w:rFonts w:hint="eastAsia" w:ascii="宋体" w:hAnsi="宋体" w:cs="微软雅黑"/>
                <w:bCs/>
                <w:color w:val="auto"/>
                <w:sz w:val="22"/>
                <w:highlight w:val="none"/>
              </w:rPr>
              <w:t>、政府采购严重违法失信行为记录名单，作无效响应处理。</w:t>
            </w:r>
          </w:p>
          <w:p w14:paraId="1BDEF6A4">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c>
          <w:tcPr>
            <w:tcW w:w="1593" w:type="dxa"/>
            <w:vAlign w:val="center"/>
          </w:tcPr>
          <w:p w14:paraId="64D5C801">
            <w:pPr>
              <w:kinsoku w:val="0"/>
              <w:overflowPunct w:val="0"/>
              <w:autoSpaceDE w:val="0"/>
              <w:autoSpaceDN w:val="0"/>
              <w:snapToGrid w:val="0"/>
              <w:spacing w:line="320" w:lineRule="exact"/>
              <w:ind w:firstLine="440" w:firstLineChars="200"/>
              <w:jc w:val="both"/>
              <w:rPr>
                <w:rFonts w:hint="eastAsia" w:ascii="宋体" w:hAnsi="宋体" w:eastAsia="宋体" w:cs="微软雅黑"/>
                <w:bCs/>
                <w:color w:val="auto"/>
                <w:sz w:val="22"/>
                <w:highlight w:val="none"/>
                <w:lang w:val="en-US" w:eastAsia="zh-CN"/>
              </w:rPr>
            </w:pPr>
            <w:r>
              <w:rPr>
                <w:rFonts w:hint="eastAsia" w:ascii="宋体" w:hAnsi="宋体" w:cs="微软雅黑"/>
                <w:bCs/>
                <w:color w:val="auto"/>
                <w:sz w:val="22"/>
                <w:highlight w:val="none"/>
                <w:lang w:val="en-US" w:eastAsia="zh-CN"/>
              </w:rPr>
              <w:t>-</w:t>
            </w:r>
          </w:p>
        </w:tc>
      </w:tr>
      <w:tr w14:paraId="5209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restart"/>
            <w:vAlign w:val="center"/>
          </w:tcPr>
          <w:p w14:paraId="768712A3">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restart"/>
            <w:vAlign w:val="center"/>
          </w:tcPr>
          <w:p w14:paraId="6EC992D7">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2048" w:type="dxa"/>
            <w:shd w:val="clear" w:color="auto" w:fill="auto"/>
            <w:vAlign w:val="center"/>
          </w:tcPr>
          <w:p w14:paraId="0AC3C97D">
            <w:pPr>
              <w:pStyle w:val="12"/>
              <w:numPr>
                <w:ilvl w:val="0"/>
                <w:numId w:val="12"/>
              </w:numPr>
              <w:kinsoku w:val="0"/>
              <w:overflowPunct w:val="0"/>
              <w:autoSpaceDE w:val="0"/>
              <w:autoSpaceDN w:val="0"/>
              <w:spacing w:line="320" w:lineRule="exact"/>
              <w:rPr>
                <w:color w:val="auto"/>
                <w:sz w:val="22"/>
                <w:szCs w:val="22"/>
                <w:highlight w:val="none"/>
              </w:rPr>
            </w:pPr>
            <w:r>
              <w:rPr>
                <w:rFonts w:hint="eastAsia"/>
                <w:color w:val="auto"/>
                <w:sz w:val="22"/>
                <w:szCs w:val="22"/>
                <w:highlight w:val="none"/>
              </w:rPr>
              <w:t>*响应人授权资质文件</w:t>
            </w:r>
          </w:p>
          <w:p w14:paraId="34FA1FA9">
            <w:pPr>
              <w:pStyle w:val="12"/>
              <w:tabs>
                <w:tab w:val="left" w:pos="420"/>
              </w:tabs>
              <w:kinsoku w:val="0"/>
              <w:overflowPunct w:val="0"/>
              <w:autoSpaceDE w:val="0"/>
              <w:autoSpaceDN w:val="0"/>
              <w:spacing w:line="320" w:lineRule="exact"/>
              <w:rPr>
                <w:rFonts w:hAnsi="宋体" w:cs="微软雅黑"/>
                <w:bCs/>
                <w:color w:val="auto"/>
                <w:kern w:val="0"/>
                <w:sz w:val="22"/>
                <w:szCs w:val="22"/>
                <w:highlight w:val="none"/>
              </w:rPr>
            </w:pPr>
          </w:p>
        </w:tc>
        <w:tc>
          <w:tcPr>
            <w:tcW w:w="5215" w:type="dxa"/>
            <w:shd w:val="clear" w:color="auto" w:fill="auto"/>
          </w:tcPr>
          <w:p w14:paraId="29CCDFF2">
            <w:pPr>
              <w:kinsoku w:val="0"/>
              <w:overflowPunct w:val="0"/>
              <w:autoSpaceDE w:val="0"/>
              <w:autoSpaceDN w:val="0"/>
              <w:snapToGrid w:val="0"/>
              <w:spacing w:line="320" w:lineRule="exact"/>
              <w:ind w:firstLine="440" w:firstLineChars="200"/>
              <w:rPr>
                <w:rFonts w:ascii="宋体" w:hAnsi="宋体"/>
                <w:b w:val="0"/>
                <w:bCs w:val="0"/>
                <w:color w:val="auto"/>
                <w:sz w:val="22"/>
                <w:highlight w:val="none"/>
              </w:rPr>
            </w:pPr>
            <w:r>
              <w:rPr>
                <w:rFonts w:hint="eastAsia" w:ascii="宋体" w:hAnsi="宋体"/>
                <w:b w:val="0"/>
                <w:bCs w:val="0"/>
                <w:color w:val="auto"/>
                <w:sz w:val="22"/>
                <w:highlight w:val="none"/>
              </w:rPr>
              <w:t>根据征集文件提供格式填写。</w:t>
            </w:r>
          </w:p>
          <w:p w14:paraId="6BB0282D">
            <w:pPr>
              <w:kinsoku w:val="0"/>
              <w:overflowPunct w:val="0"/>
              <w:autoSpaceDE w:val="0"/>
              <w:autoSpaceDN w:val="0"/>
              <w:snapToGrid w:val="0"/>
              <w:spacing w:line="320" w:lineRule="exact"/>
              <w:ind w:firstLine="442" w:firstLineChars="200"/>
              <w:rPr>
                <w:rFonts w:hint="eastAsia" w:ascii="宋体" w:hAnsi="宋体" w:cs="Times New Roman"/>
                <w:b w:val="0"/>
                <w:bCs w:val="0"/>
                <w:color w:val="auto"/>
                <w:sz w:val="22"/>
                <w:szCs w:val="22"/>
                <w:highlight w:val="none"/>
                <w:lang w:val="en-US" w:eastAsia="zh-CN"/>
              </w:rPr>
            </w:pPr>
            <w:r>
              <w:rPr>
                <w:rFonts w:hint="eastAsia" w:ascii="宋体" w:hAnsi="宋体" w:cs="Times New Roman"/>
                <w:b/>
                <w:bCs/>
                <w:color w:val="FF0000"/>
                <w:sz w:val="22"/>
                <w:szCs w:val="22"/>
                <w:highlight w:val="none"/>
                <w:lang w:val="en-US" w:eastAsia="zh-CN"/>
              </w:rPr>
              <w:t>本项目响应人无论</w:t>
            </w:r>
            <w:r>
              <w:rPr>
                <w:rFonts w:hint="eastAsia" w:ascii="宋体" w:hAnsi="宋体" w:eastAsia="宋体" w:cs="Times New Roman"/>
                <w:b/>
                <w:bCs/>
                <w:color w:val="FF0000"/>
                <w:sz w:val="22"/>
                <w:szCs w:val="22"/>
                <w:highlight w:val="none"/>
              </w:rPr>
              <w:t>投报一个包、多个包还是全部包</w:t>
            </w:r>
            <w:r>
              <w:rPr>
                <w:rFonts w:hint="eastAsia" w:ascii="宋体" w:hAnsi="宋体" w:cs="Times New Roman"/>
                <w:b/>
                <w:bCs/>
                <w:color w:val="FF0000"/>
                <w:sz w:val="22"/>
                <w:szCs w:val="22"/>
                <w:highlight w:val="none"/>
                <w:lang w:eastAsia="zh-CN"/>
              </w:rPr>
              <w:t>，</w:t>
            </w:r>
            <w:r>
              <w:rPr>
                <w:rFonts w:hint="eastAsia" w:ascii="宋体" w:hAnsi="宋体" w:cs="Times New Roman"/>
                <w:b/>
                <w:bCs/>
                <w:color w:val="FF0000"/>
                <w:sz w:val="22"/>
                <w:szCs w:val="22"/>
                <w:highlight w:val="none"/>
                <w:lang w:val="en-US" w:eastAsia="zh-CN"/>
              </w:rPr>
              <w:t>都只能用同一品牌响应。</w:t>
            </w:r>
          </w:p>
          <w:p w14:paraId="46EEEE15">
            <w:pPr>
              <w:kinsoku w:val="0"/>
              <w:overflowPunct w:val="0"/>
              <w:autoSpaceDE w:val="0"/>
              <w:autoSpaceDN w:val="0"/>
              <w:snapToGrid w:val="0"/>
              <w:spacing w:line="320" w:lineRule="exact"/>
              <w:ind w:firstLine="440" w:firstLineChars="200"/>
              <w:rPr>
                <w:rFonts w:hint="eastAsia" w:ascii="宋体" w:hAnsi="宋体"/>
                <w:b w:val="0"/>
                <w:bCs w:val="0"/>
                <w:color w:val="auto"/>
                <w:sz w:val="22"/>
                <w:highlight w:val="none"/>
              </w:rPr>
            </w:pPr>
            <w:r>
              <w:rPr>
                <w:rFonts w:hint="eastAsia" w:ascii="宋体" w:hAnsi="宋体"/>
                <w:b w:val="0"/>
                <w:bCs w:val="0"/>
                <w:color w:val="auto"/>
                <w:sz w:val="22"/>
                <w:highlight w:val="none"/>
              </w:rPr>
              <w:t>响应人应为报价货物的生产厂家或者生产厂家</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唯一授权供应商。响应人为生产厂家的，</w:t>
            </w:r>
            <w:r>
              <w:rPr>
                <w:rFonts w:hint="eastAsia" w:ascii="宋体" w:hAnsi="宋体"/>
                <w:b/>
                <w:bCs/>
                <w:color w:val="FF0000"/>
                <w:sz w:val="22"/>
                <w:highlight w:val="none"/>
              </w:rPr>
              <w:t>仅须提供：</w:t>
            </w:r>
            <w:r>
              <w:rPr>
                <w:rFonts w:hint="eastAsia" w:ascii="宋体" w:hAnsi="宋体"/>
                <w:b w:val="0"/>
                <w:bCs w:val="0"/>
                <w:color w:val="auto"/>
                <w:sz w:val="22"/>
                <w:highlight w:val="none"/>
              </w:rPr>
              <w:t>生产厂家声明；响应人为</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唯一授权供应商的，</w:t>
            </w:r>
            <w:r>
              <w:rPr>
                <w:rFonts w:hint="eastAsia" w:ascii="宋体" w:hAnsi="宋体"/>
                <w:b/>
                <w:bCs/>
                <w:color w:val="FF0000"/>
                <w:sz w:val="22"/>
                <w:highlight w:val="none"/>
              </w:rPr>
              <w:t>仅须提供：</w:t>
            </w:r>
            <w:r>
              <w:rPr>
                <w:rFonts w:hint="eastAsia" w:ascii="宋体" w:hAnsi="宋体"/>
                <w:b w:val="0"/>
                <w:bCs w:val="0"/>
                <w:color w:val="auto"/>
                <w:sz w:val="22"/>
                <w:highlight w:val="none"/>
              </w:rPr>
              <w:t>生产厂家的唯一授权书。</w:t>
            </w:r>
          </w:p>
          <w:p w14:paraId="154C1182">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b w:val="0"/>
                <w:bCs w:val="0"/>
                <w:color w:val="auto"/>
                <w:sz w:val="22"/>
                <w:highlight w:val="none"/>
              </w:rPr>
              <w:t>评审时，如出现生产厂家与其授权供应商同时参加征集的，或出现生产厂家授权两家及以上供应商同时参加征集的，</w:t>
            </w:r>
            <w:r>
              <w:rPr>
                <w:rFonts w:hint="eastAsia" w:ascii="宋体" w:hAnsi="宋体"/>
                <w:b w:val="0"/>
                <w:bCs w:val="0"/>
                <w:color w:val="auto"/>
                <w:sz w:val="22"/>
                <w:highlight w:val="none"/>
                <w:lang w:eastAsia="zh-CN"/>
              </w:rPr>
              <w:t>或出现</w:t>
            </w:r>
            <w:r>
              <w:rPr>
                <w:rFonts w:hint="eastAsia" w:ascii="宋体" w:hAnsi="宋体"/>
                <w:b w:val="0"/>
                <w:bCs w:val="0"/>
                <w:color w:val="auto"/>
                <w:sz w:val="22"/>
                <w:highlight w:val="none"/>
              </w:rPr>
              <w:t>两家及以上</w:t>
            </w:r>
            <w:r>
              <w:rPr>
                <w:rFonts w:hint="eastAsia" w:ascii="宋体" w:hAnsi="宋体"/>
                <w:b w:val="0"/>
                <w:bCs w:val="0"/>
                <w:color w:val="auto"/>
                <w:sz w:val="22"/>
                <w:highlight w:val="none"/>
                <w:lang w:eastAsia="zh-CN"/>
              </w:rPr>
              <w:t>响应人投报同一品牌的，</w:t>
            </w:r>
            <w:r>
              <w:rPr>
                <w:rFonts w:hint="eastAsia" w:ascii="宋体" w:hAnsi="宋体"/>
                <w:b/>
                <w:bCs/>
                <w:color w:val="FF0000"/>
                <w:sz w:val="22"/>
                <w:highlight w:val="none"/>
              </w:rPr>
              <w:t>相关各方均作无效响应处理</w:t>
            </w:r>
            <w:r>
              <w:rPr>
                <w:rFonts w:hint="eastAsia" w:ascii="宋体" w:hAnsi="宋体"/>
                <w:b w:val="0"/>
                <w:bCs w:val="0"/>
                <w:color w:val="auto"/>
                <w:sz w:val="22"/>
                <w:highlight w:val="none"/>
              </w:rPr>
              <w:t>。</w:t>
            </w:r>
          </w:p>
        </w:tc>
        <w:tc>
          <w:tcPr>
            <w:tcW w:w="1593" w:type="dxa"/>
            <w:shd w:val="clear" w:color="auto" w:fill="auto"/>
            <w:vAlign w:val="center"/>
          </w:tcPr>
          <w:p w14:paraId="290D9F28">
            <w:pPr>
              <w:pStyle w:val="12"/>
              <w:kinsoku w:val="0"/>
              <w:overflowPunct w:val="0"/>
              <w:autoSpaceDE w:val="0"/>
              <w:autoSpaceDN w:val="0"/>
              <w:spacing w:line="320" w:lineRule="exact"/>
              <w:jc w:val="both"/>
              <w:rPr>
                <w:rFonts w:hint="eastAsia" w:ascii="宋体" w:hAnsi="宋体"/>
                <w:b w:val="0"/>
                <w:bCs w:val="0"/>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5129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7BCA62D4">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72E6AE32">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shd w:val="clear" w:color="auto" w:fill="auto"/>
            <w:vAlign w:val="center"/>
          </w:tcPr>
          <w:p w14:paraId="7B77EE15">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*法定代表人（单位负责人）身份证明及授权委托书</w:t>
            </w:r>
          </w:p>
        </w:tc>
        <w:tc>
          <w:tcPr>
            <w:tcW w:w="5215" w:type="dxa"/>
            <w:shd w:val="clear" w:color="auto" w:fill="auto"/>
          </w:tcPr>
          <w:p w14:paraId="225DD90E">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4B2F69A9">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3E1714C5">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11F2BD2F">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6E8B7582">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（3）响应人为自然人的情形，可不提供《授权委托书》</w:t>
            </w:r>
          </w:p>
          <w:p w14:paraId="359A0F0E">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c>
          <w:tcPr>
            <w:tcW w:w="1593" w:type="dxa"/>
            <w:vMerge w:val="restart"/>
            <w:shd w:val="clear" w:color="auto" w:fill="auto"/>
            <w:vAlign w:val="center"/>
          </w:tcPr>
          <w:p w14:paraId="2DB54D70">
            <w:pPr>
              <w:kinsoku w:val="0"/>
              <w:overflowPunct w:val="0"/>
              <w:autoSpaceDE w:val="0"/>
              <w:autoSpaceDN w:val="0"/>
              <w:snapToGrid w:val="0"/>
              <w:spacing w:line="320" w:lineRule="exact"/>
              <w:jc w:val="left"/>
              <w:rPr>
                <w:rFonts w:hint="eastAsia" w:hAnsi="宋体"/>
                <w:color w:val="auto"/>
                <w:kern w:val="0"/>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4BDB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EAD2E10">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2A720E6A">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shd w:val="clear" w:color="auto" w:fill="auto"/>
            <w:vAlign w:val="center"/>
          </w:tcPr>
          <w:p w14:paraId="69A14F5F">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5215" w:type="dxa"/>
            <w:shd w:val="clear" w:color="auto" w:fill="auto"/>
            <w:vAlign w:val="center"/>
          </w:tcPr>
          <w:p w14:paraId="45B283F7">
            <w:pPr>
              <w:pStyle w:val="12"/>
              <w:kinsoku w:val="0"/>
              <w:overflowPunct w:val="0"/>
              <w:autoSpaceDE w:val="0"/>
              <w:autoSpaceDN w:val="0"/>
              <w:spacing w:line="320" w:lineRule="exact"/>
              <w:ind w:firstLine="440" w:firstLineChars="200"/>
              <w:jc w:val="both"/>
              <w:rPr>
                <w:rFonts w:hAnsi="宋体" w:cs="微软雅黑"/>
                <w:bCs/>
                <w:color w:val="auto"/>
                <w:kern w:val="0"/>
                <w:sz w:val="22"/>
                <w:szCs w:val="22"/>
                <w:highlight w:val="none"/>
                <w:u w:val="none"/>
              </w:rPr>
            </w:pPr>
            <w:r>
              <w:rPr>
                <w:rFonts w:hint="eastAsia" w:hAnsi="宋体"/>
                <w:color w:val="auto"/>
                <w:kern w:val="0"/>
                <w:sz w:val="22"/>
                <w:szCs w:val="22"/>
                <w:highlight w:val="none"/>
                <w:u w:val="none"/>
              </w:rPr>
              <w:t>根据征集文件提供格式填写，</w:t>
            </w:r>
            <w:r>
              <w:rPr>
                <w:rFonts w:hint="eastAsia" w:hAnsi="宋体" w:cs="黑体"/>
                <w:b/>
                <w:color w:val="FF0000"/>
                <w:kern w:val="0"/>
                <w:sz w:val="22"/>
                <w:szCs w:val="22"/>
                <w:highlight w:val="none"/>
                <w:u w:val="none"/>
                <w:lang w:eastAsia="zh-CN"/>
              </w:rPr>
              <w:t>加盖响应人公章</w:t>
            </w:r>
            <w:r>
              <w:rPr>
                <w:rFonts w:hint="eastAsia" w:hAnsi="宋体"/>
                <w:color w:val="auto"/>
                <w:kern w:val="0"/>
                <w:sz w:val="22"/>
                <w:szCs w:val="22"/>
                <w:highlight w:val="none"/>
                <w:u w:val="none"/>
              </w:rPr>
              <w:t>。</w:t>
            </w:r>
          </w:p>
        </w:tc>
        <w:tc>
          <w:tcPr>
            <w:tcW w:w="1593" w:type="dxa"/>
            <w:vMerge w:val="continue"/>
            <w:shd w:val="clear" w:color="auto" w:fill="auto"/>
            <w:vAlign w:val="center"/>
          </w:tcPr>
          <w:p w14:paraId="55ED2A30">
            <w:pPr>
              <w:pStyle w:val="12"/>
              <w:kinsoku w:val="0"/>
              <w:overflowPunct w:val="0"/>
              <w:autoSpaceDE w:val="0"/>
              <w:autoSpaceDN w:val="0"/>
              <w:spacing w:line="320" w:lineRule="exact"/>
              <w:jc w:val="both"/>
              <w:rPr>
                <w:rFonts w:hint="eastAsia" w:hAnsi="宋体"/>
                <w:color w:val="auto"/>
                <w:kern w:val="0"/>
                <w:sz w:val="22"/>
                <w:szCs w:val="22"/>
                <w:highlight w:val="none"/>
              </w:rPr>
            </w:pPr>
          </w:p>
        </w:tc>
      </w:tr>
      <w:tr w14:paraId="0811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7C6754C6">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68FC7035">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vAlign w:val="center"/>
          </w:tcPr>
          <w:p w14:paraId="3A08A294">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中小企业政策文件</w:t>
            </w:r>
          </w:p>
        </w:tc>
        <w:tc>
          <w:tcPr>
            <w:tcW w:w="5215" w:type="dxa"/>
          </w:tcPr>
          <w:p w14:paraId="76181794">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根据征集文件提供格式填写，</w:t>
            </w:r>
            <w:r>
              <w:rPr>
                <w:rFonts w:hint="eastAsia" w:hAnsi="宋体" w:cs="黑体"/>
                <w:b/>
                <w:color w:val="FF0000"/>
                <w:kern w:val="0"/>
                <w:sz w:val="22"/>
                <w:szCs w:val="22"/>
                <w:highlight w:val="none"/>
                <w:u w:val="none"/>
                <w:lang w:eastAsia="zh-CN"/>
              </w:rPr>
              <w:t>加盖响应人公章</w:t>
            </w:r>
            <w:r>
              <w:rPr>
                <w:rFonts w:hint="eastAsia" w:ascii="宋体" w:hAnsi="宋体"/>
                <w:color w:val="auto"/>
                <w:sz w:val="22"/>
                <w:highlight w:val="none"/>
                <w:u w:val="none"/>
              </w:rPr>
              <w:t>。</w:t>
            </w:r>
          </w:p>
          <w:p w14:paraId="6B45E94B">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1.说明：</w:t>
            </w:r>
          </w:p>
          <w:p w14:paraId="772C74D5">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3C0F72B9">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36F5ABC7">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42F6F3F8">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2.具体执行规定：</w:t>
            </w:r>
          </w:p>
          <w:p w14:paraId="076B4902">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（1）本项目</w:t>
            </w:r>
            <w:r>
              <w:rPr>
                <w:rFonts w:hint="eastAsia" w:ascii="宋体" w:hAnsi="宋体"/>
                <w:b/>
                <w:bCs/>
                <w:color w:val="FF0000"/>
                <w:sz w:val="22"/>
                <w:highlight w:val="none"/>
              </w:rPr>
              <w:t>对属于小型和微型企业的响应人的报价给予10%的扣除</w:t>
            </w:r>
            <w:r>
              <w:rPr>
                <w:rFonts w:hint="eastAsia" w:ascii="宋体" w:hAnsi="宋体"/>
                <w:color w:val="auto"/>
                <w:sz w:val="22"/>
                <w:highlight w:val="none"/>
                <w:u w:val="none"/>
              </w:rPr>
              <w:t>，用扣除后的价格参与评审排序。</w:t>
            </w:r>
          </w:p>
          <w:p w14:paraId="193F3579">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b w:val="0"/>
                <w:bCs w:val="0"/>
                <w:color w:val="auto"/>
                <w:sz w:val="22"/>
                <w:highlight w:val="none"/>
                <w:u w:val="none"/>
              </w:rPr>
              <w:t>（2）采购标的对应的中小企业划分标准所属行业为</w:t>
            </w:r>
            <w:r>
              <w:rPr>
                <w:rFonts w:hint="eastAsia" w:ascii="宋体" w:hAnsi="宋体"/>
                <w:b/>
                <w:bCs/>
                <w:color w:val="FF0000"/>
                <w:sz w:val="22"/>
                <w:highlight w:val="none"/>
                <w:u w:val="single"/>
              </w:rPr>
              <w:t>工业</w:t>
            </w:r>
            <w:r>
              <w:rPr>
                <w:rFonts w:hint="eastAsia" w:ascii="宋体" w:hAnsi="宋体"/>
                <w:b w:val="0"/>
                <w:bCs w:val="0"/>
                <w:color w:val="auto"/>
                <w:sz w:val="22"/>
                <w:highlight w:val="none"/>
                <w:u w:val="none"/>
              </w:rPr>
              <w:t>。</w:t>
            </w:r>
            <w:r>
              <w:rPr>
                <w:rFonts w:hint="eastAsia" w:ascii="宋体" w:hAnsi="宋体"/>
                <w:color w:val="auto"/>
                <w:sz w:val="22"/>
                <w:highlight w:val="none"/>
                <w:u w:val="none"/>
              </w:rPr>
              <w:t>中小企业划分标准详见工业和信息化部、国家统计局、国家发展和改革委员会、财政部联合印发的《关于印发中小企业划型标准规定的通知》（工信部联企业〔2011〕300号）。</w:t>
            </w:r>
          </w:p>
          <w:p w14:paraId="494ABF18">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347BC1D3">
            <w:pPr>
              <w:kinsoku w:val="0"/>
              <w:overflowPunct w:val="0"/>
              <w:autoSpaceDE w:val="0"/>
              <w:autoSpaceDN w:val="0"/>
              <w:snapToGrid w:val="0"/>
              <w:spacing w:line="320" w:lineRule="exact"/>
              <w:ind w:firstLine="440" w:firstLineChars="200"/>
              <w:rPr>
                <w:rFonts w:ascii="宋体" w:hAnsi="宋体" w:cs="微软雅黑"/>
                <w:bCs/>
                <w:color w:val="auto"/>
                <w:sz w:val="22"/>
                <w:highlight w:val="none"/>
                <w:u w:val="none"/>
              </w:rPr>
            </w:pPr>
            <w:r>
              <w:rPr>
                <w:rFonts w:hint="eastAsia" w:ascii="宋体" w:hAnsi="宋体"/>
                <w:color w:val="auto"/>
                <w:sz w:val="22"/>
                <w:highlight w:val="none"/>
                <w:u w:val="none"/>
              </w:rPr>
              <w:t>（4）不符合上述扶持政策或适用情形的响应人无须提供上述声明函或证明文件。</w:t>
            </w:r>
          </w:p>
        </w:tc>
        <w:tc>
          <w:tcPr>
            <w:tcW w:w="1593" w:type="dxa"/>
            <w:vAlign w:val="center"/>
          </w:tcPr>
          <w:p w14:paraId="1CF5FE83">
            <w:pPr>
              <w:pStyle w:val="12"/>
              <w:kinsoku w:val="0"/>
              <w:overflowPunct w:val="0"/>
              <w:autoSpaceDE w:val="0"/>
              <w:autoSpaceDN w:val="0"/>
              <w:spacing w:line="320" w:lineRule="exact"/>
              <w:jc w:val="both"/>
              <w:rPr>
                <w:rFonts w:hint="eastAsia" w:ascii="宋体" w:hAnsi="宋体"/>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1946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398CDC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1C765641">
            <w:pPr>
              <w:jc w:val="center"/>
              <w:rPr>
                <w:rFonts w:ascii="宋体"/>
                <w:color w:val="auto"/>
                <w:sz w:val="22"/>
                <w:highlight w:val="none"/>
              </w:rPr>
            </w:pPr>
          </w:p>
        </w:tc>
        <w:tc>
          <w:tcPr>
            <w:tcW w:w="2048" w:type="dxa"/>
            <w:vAlign w:val="center"/>
          </w:tcPr>
          <w:p w14:paraId="614413D0">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s="微软雅黑"/>
                <w:bCs/>
                <w:color w:val="auto"/>
                <w:kern w:val="0"/>
                <w:sz w:val="22"/>
                <w:szCs w:val="22"/>
                <w:highlight w:val="none"/>
              </w:rPr>
              <w:t>产品响应参数</w:t>
            </w:r>
          </w:p>
        </w:tc>
        <w:tc>
          <w:tcPr>
            <w:tcW w:w="5215" w:type="dxa"/>
          </w:tcPr>
          <w:p w14:paraId="4D8B5659">
            <w:pPr>
              <w:kinsoku w:val="0"/>
              <w:overflowPunct w:val="0"/>
              <w:autoSpaceDE w:val="0"/>
              <w:autoSpaceDN w:val="0"/>
              <w:snapToGrid w:val="0"/>
              <w:spacing w:line="320" w:lineRule="exact"/>
              <w:ind w:firstLine="440" w:firstLineChars="200"/>
              <w:rPr>
                <w:rFonts w:cs="宋体"/>
                <w:color w:val="auto"/>
                <w:sz w:val="22"/>
                <w:highlight w:val="none"/>
              </w:rPr>
            </w:pPr>
            <w:r>
              <w:rPr>
                <w:rFonts w:hint="eastAsia" w:ascii="宋体" w:hAnsi="宋体" w:cs="微软雅黑"/>
                <w:b w:val="0"/>
                <w:bCs w:val="0"/>
                <w:color w:val="auto"/>
                <w:sz w:val="22"/>
                <w:highlight w:val="none"/>
              </w:rPr>
              <w:t>按照电子投标制作工具客户端填报，与制作生成的电子响应文件一同加密上传，无须在电子响应文件中额外提供。</w:t>
            </w:r>
          </w:p>
        </w:tc>
        <w:tc>
          <w:tcPr>
            <w:tcW w:w="1593" w:type="dxa"/>
            <w:vMerge w:val="restart"/>
            <w:vAlign w:val="center"/>
          </w:tcPr>
          <w:p w14:paraId="320F9255">
            <w:pPr>
              <w:kinsoku w:val="0"/>
              <w:overflowPunct w:val="0"/>
              <w:autoSpaceDE w:val="0"/>
              <w:autoSpaceDN w:val="0"/>
              <w:snapToGrid w:val="0"/>
              <w:spacing w:line="320" w:lineRule="exact"/>
              <w:jc w:val="both"/>
              <w:rPr>
                <w:rFonts w:hint="eastAsia" w:ascii="宋体" w:hAnsi="宋体" w:eastAsia="宋体" w:cs="微软雅黑"/>
                <w:b/>
                <w:bCs/>
                <w:color w:val="FF0000"/>
                <w:sz w:val="22"/>
                <w:szCs w:val="22"/>
                <w:highlight w:val="none"/>
                <w:lang w:val="en-US" w:eastAsia="zh-CN" w:bidi="ar-SA"/>
              </w:rPr>
            </w:pPr>
            <w:r>
              <w:rPr>
                <w:rFonts w:hint="eastAsia" w:ascii="宋体" w:hAnsi="宋体" w:eastAsia="宋体" w:cs="微软雅黑"/>
                <w:b w:val="0"/>
                <w:bCs w:val="0"/>
                <w:color w:val="auto"/>
                <w:sz w:val="22"/>
                <w:highlight w:val="none"/>
                <w:lang w:val="en-US" w:eastAsia="zh-CN"/>
              </w:rPr>
              <w:t>响应人</w:t>
            </w:r>
            <w:r>
              <w:rPr>
                <w:rFonts w:hint="eastAsia" w:ascii="宋体" w:hAnsi="宋体" w:eastAsia="宋体" w:cs="微软雅黑"/>
                <w:b w:val="0"/>
                <w:bCs w:val="0"/>
                <w:color w:val="auto"/>
                <w:sz w:val="22"/>
                <w:highlight w:val="none"/>
              </w:rPr>
              <w:t>按照电子投标制作工具客户端填报生成</w:t>
            </w:r>
            <w:r>
              <w:rPr>
                <w:rFonts w:hint="eastAsia" w:ascii="宋体" w:hAnsi="宋体" w:eastAsia="宋体" w:cs="微软雅黑"/>
                <w:b w:val="0"/>
                <w:bCs w:val="0"/>
                <w:color w:val="auto"/>
                <w:sz w:val="22"/>
                <w:highlight w:val="none"/>
                <w:lang w:eastAsia="zh-CN"/>
              </w:rPr>
              <w:t>。</w:t>
            </w:r>
          </w:p>
        </w:tc>
      </w:tr>
      <w:tr w14:paraId="7715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528326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675AA82A">
            <w:pPr>
              <w:jc w:val="center"/>
              <w:rPr>
                <w:rFonts w:ascii="宋体"/>
                <w:color w:val="auto"/>
                <w:sz w:val="22"/>
                <w:highlight w:val="none"/>
              </w:rPr>
            </w:pPr>
          </w:p>
        </w:tc>
        <w:tc>
          <w:tcPr>
            <w:tcW w:w="2048" w:type="dxa"/>
            <w:vAlign w:val="center"/>
          </w:tcPr>
          <w:p w14:paraId="3F5FA2E0">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5215" w:type="dxa"/>
          </w:tcPr>
          <w:p w14:paraId="6319A65D">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w:t>
            </w:r>
            <w:r>
              <w:rPr>
                <w:rFonts w:hint="eastAsia" w:ascii="宋体" w:hAnsi="宋体" w:cs="微软雅黑"/>
                <w:bCs w:val="0"/>
                <w:color w:val="auto"/>
                <w:sz w:val="22"/>
                <w:highlight w:val="none"/>
                <w:u w:val="none"/>
              </w:rPr>
              <w:t>工具</w:t>
            </w:r>
            <w:r>
              <w:rPr>
                <w:rFonts w:hint="eastAsia" w:ascii="宋体" w:hAnsi="宋体" w:cs="微软雅黑"/>
                <w:color w:val="auto"/>
                <w:sz w:val="22"/>
                <w:highlight w:val="none"/>
                <w:u w:val="none"/>
              </w:rPr>
              <w:t>客户端填报生成，</w:t>
            </w:r>
            <w:r>
              <w:rPr>
                <w:rFonts w:hint="eastAsia" w:ascii="宋体" w:hAnsi="宋体" w:cs="黑体"/>
                <w:b/>
                <w:color w:val="FF0000"/>
                <w:sz w:val="22"/>
                <w:highlight w:val="none"/>
                <w:u w:val="none"/>
                <w:lang w:eastAsia="zh-CN"/>
              </w:rPr>
              <w:t>加盖响应人公章</w:t>
            </w:r>
            <w:r>
              <w:rPr>
                <w:rFonts w:hint="eastAsia" w:ascii="宋体" w:hAnsi="宋体" w:cs="微软雅黑"/>
                <w:color w:val="auto"/>
                <w:sz w:val="22"/>
                <w:highlight w:val="none"/>
                <w:u w:val="none"/>
              </w:rPr>
              <w:t>。填报信息包含产品报价、产品品牌、型号，响应产品的报价</w:t>
            </w:r>
            <w:r>
              <w:rPr>
                <w:rFonts w:hint="eastAsia" w:ascii="宋体" w:hAnsi="宋体" w:cs="微软雅黑"/>
                <w:color w:val="auto"/>
                <w:sz w:val="22"/>
                <w:highlight w:val="none"/>
              </w:rPr>
              <w:t>为单价（单位：元）。</w:t>
            </w:r>
            <w:r>
              <w:rPr>
                <w:rFonts w:hint="eastAsia" w:ascii="宋体" w:hAnsi="宋体" w:cs="微软雅黑"/>
                <w:b/>
                <w:bCs/>
                <w:color w:val="FF0000"/>
                <w:sz w:val="22"/>
                <w:highlight w:val="none"/>
              </w:rPr>
              <w:t>产品报价不得超出最高限制单价</w:t>
            </w:r>
            <w:r>
              <w:rPr>
                <w:rFonts w:hint="eastAsia" w:ascii="宋体" w:hAnsi="宋体" w:cs="微软雅黑"/>
                <w:color w:val="auto"/>
                <w:sz w:val="22"/>
                <w:highlight w:val="none"/>
              </w:rPr>
              <w:t>。</w:t>
            </w:r>
          </w:p>
          <w:p w14:paraId="3F4B8DE8">
            <w:pPr>
              <w:kinsoku w:val="0"/>
              <w:overflowPunct w:val="0"/>
              <w:autoSpaceDE w:val="0"/>
              <w:autoSpaceDN w:val="0"/>
              <w:snapToGrid w:val="0"/>
              <w:spacing w:line="320" w:lineRule="exact"/>
              <w:ind w:firstLine="442" w:firstLineChars="200"/>
              <w:rPr>
                <w:rFonts w:hint="eastAsia" w:ascii="宋体" w:hAnsi="宋体" w:cs="微软雅黑"/>
                <w:b w:val="0"/>
                <w:bCs w:val="0"/>
                <w:color w:val="auto"/>
                <w:sz w:val="22"/>
                <w:highlight w:val="none"/>
              </w:rPr>
            </w:pPr>
            <w:r>
              <w:rPr>
                <w:rFonts w:hint="eastAsia" w:ascii="宋体" w:hAnsi="宋体" w:cs="微软雅黑"/>
                <w:b/>
                <w:bCs/>
                <w:color w:val="FF0000"/>
                <w:sz w:val="22"/>
                <w:highlight w:val="none"/>
              </w:rPr>
              <w:t>投标一览表在客户端填报生成后，与制作生成的电子响应文件一同加密上传，无须在电子响应文件中额外提供。</w:t>
            </w:r>
          </w:p>
        </w:tc>
        <w:tc>
          <w:tcPr>
            <w:tcW w:w="1593" w:type="dxa"/>
            <w:vMerge w:val="continue"/>
            <w:vAlign w:val="center"/>
          </w:tcPr>
          <w:p w14:paraId="5B9ABDF1">
            <w:pPr>
              <w:kinsoku w:val="0"/>
              <w:overflowPunct w:val="0"/>
              <w:autoSpaceDE w:val="0"/>
              <w:autoSpaceDN w:val="0"/>
              <w:snapToGrid w:val="0"/>
              <w:spacing w:line="320" w:lineRule="exact"/>
              <w:jc w:val="both"/>
              <w:rPr>
                <w:rFonts w:hint="eastAsia" w:ascii="宋体" w:hAnsi="宋体" w:eastAsia="宋体" w:cs="微软雅黑"/>
                <w:b/>
                <w:bCs/>
                <w:color w:val="FF0000"/>
                <w:sz w:val="22"/>
                <w:szCs w:val="22"/>
                <w:highlight w:val="none"/>
                <w:lang w:val="en-US" w:eastAsia="zh-CN" w:bidi="ar-SA"/>
              </w:rPr>
            </w:pPr>
          </w:p>
        </w:tc>
      </w:tr>
      <w:tr w14:paraId="709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A663A56">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72D6CD95">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2048" w:type="dxa"/>
            <w:vAlign w:val="center"/>
          </w:tcPr>
          <w:p w14:paraId="25F8A90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5215" w:type="dxa"/>
            <w:vAlign w:val="center"/>
          </w:tcPr>
          <w:p w14:paraId="3C02933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c>
          <w:tcPr>
            <w:tcW w:w="1593" w:type="dxa"/>
            <w:vAlign w:val="center"/>
          </w:tcPr>
          <w:p w14:paraId="0E18BBA6">
            <w:pPr>
              <w:pStyle w:val="65"/>
              <w:keepNext w:val="0"/>
              <w:keepLines w:val="0"/>
              <w:numPr>
                <w:ilvl w:val="0"/>
                <w:numId w:val="0"/>
              </w:numPr>
              <w:kinsoku w:val="0"/>
              <w:overflowPunct w:val="0"/>
              <w:autoSpaceDE w:val="0"/>
              <w:autoSpaceDN w:val="0"/>
              <w:spacing w:before="0" w:after="0" w:line="320" w:lineRule="exact"/>
              <w:jc w:val="center"/>
              <w:rPr>
                <w:rFonts w:hint="eastAsia" w:cs="微软雅黑"/>
                <w:bCs/>
                <w:color w:val="auto"/>
                <w:sz w:val="22"/>
                <w:szCs w:val="22"/>
                <w:highlight w:val="none"/>
              </w:rPr>
            </w:pPr>
          </w:p>
        </w:tc>
      </w:tr>
      <w:tr w14:paraId="2AD3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6DC2AB2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4E43F901">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2048" w:type="dxa"/>
            <w:vAlign w:val="center"/>
          </w:tcPr>
          <w:p w14:paraId="47C4767A">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7AD768EA">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c>
          <w:tcPr>
            <w:tcW w:w="1593" w:type="dxa"/>
            <w:vAlign w:val="center"/>
          </w:tcPr>
          <w:p w14:paraId="28B654E4">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hint="eastAsia" w:cs="微软雅黑"/>
                <w:bCs/>
                <w:color w:val="auto"/>
                <w:sz w:val="22"/>
                <w:szCs w:val="22"/>
                <w:highlight w:val="none"/>
              </w:rPr>
            </w:pPr>
          </w:p>
        </w:tc>
      </w:tr>
      <w:tr w14:paraId="5AA9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A99705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2DA77A6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2048" w:type="dxa"/>
            <w:vAlign w:val="center"/>
          </w:tcPr>
          <w:p w14:paraId="2820820F">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5215" w:type="dxa"/>
            <w:vAlign w:val="center"/>
          </w:tcPr>
          <w:p w14:paraId="34407552">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c>
          <w:tcPr>
            <w:tcW w:w="1593" w:type="dxa"/>
            <w:vAlign w:val="center"/>
          </w:tcPr>
          <w:p w14:paraId="40EA3CCF">
            <w:pPr>
              <w:pStyle w:val="71"/>
              <w:kinsoku w:val="0"/>
              <w:overflowPunct w:val="0"/>
              <w:autoSpaceDE w:val="0"/>
              <w:autoSpaceDN w:val="0"/>
              <w:adjustRightInd w:val="0"/>
              <w:snapToGrid w:val="0"/>
              <w:spacing w:line="320" w:lineRule="exact"/>
              <w:jc w:val="center"/>
              <w:rPr>
                <w:rFonts w:hint="eastAsia" w:hAnsi="宋体" w:cs="微软雅黑"/>
                <w:bCs/>
                <w:color w:val="auto"/>
                <w:kern w:val="0"/>
                <w:sz w:val="22"/>
                <w:szCs w:val="22"/>
                <w:highlight w:val="none"/>
              </w:rPr>
            </w:pPr>
          </w:p>
        </w:tc>
      </w:tr>
      <w:tr w14:paraId="6D0D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3DCBB2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5DA226D">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2048" w:type="dxa"/>
            <w:vAlign w:val="center"/>
          </w:tcPr>
          <w:p w14:paraId="4B1B7CB0">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6AE2A76D">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2E004F93">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0B4C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A7EF5C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7E841F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2048" w:type="dxa"/>
            <w:vAlign w:val="center"/>
          </w:tcPr>
          <w:p w14:paraId="352BBDB9">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3F686B5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3E7A682A">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6437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7D3F3A6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1CBA644">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2048" w:type="dxa"/>
            <w:vAlign w:val="center"/>
          </w:tcPr>
          <w:p w14:paraId="0566FE8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05804F7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624011D6">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1D8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5D16975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4A461679">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2048" w:type="dxa"/>
            <w:vAlign w:val="center"/>
          </w:tcPr>
          <w:p w14:paraId="05EA3D8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0FAC84AA">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5AAE92D3">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2A0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1346A6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77FCC82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2048" w:type="dxa"/>
            <w:vAlign w:val="center"/>
          </w:tcPr>
          <w:p w14:paraId="45825849">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215" w:type="dxa"/>
            <w:vAlign w:val="center"/>
          </w:tcPr>
          <w:p w14:paraId="6DA09DC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3509274D">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5FF7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52868DF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67DE22D5">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21B7E90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2048" w:type="dxa"/>
            <w:vAlign w:val="center"/>
          </w:tcPr>
          <w:p w14:paraId="73A61942">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5215" w:type="dxa"/>
            <w:vAlign w:val="center"/>
          </w:tcPr>
          <w:p w14:paraId="76EA473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593" w:type="dxa"/>
            <w:vAlign w:val="center"/>
          </w:tcPr>
          <w:p w14:paraId="4556E51C">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bl>
    <w:p w14:paraId="4F371D1F">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48DBEDC4">
      <w:pPr>
        <w:pStyle w:val="57"/>
        <w:snapToGrid w:val="0"/>
        <w:spacing w:before="0" w:after="0"/>
        <w:ind w:left="0"/>
        <w:rPr>
          <w:rFonts w:ascii="宋体"/>
          <w:color w:val="auto"/>
          <w:sz w:val="32"/>
          <w:szCs w:val="21"/>
          <w:highlight w:val="none"/>
        </w:rPr>
      </w:pPr>
      <w:bookmarkStart w:id="30" w:name="_Toc15265"/>
      <w:bookmarkStart w:id="31" w:name="_Toc328815991"/>
      <w:bookmarkStart w:id="32" w:name="_Toc20975"/>
      <w:bookmarkStart w:id="33" w:name="_Toc20811"/>
      <w:bookmarkStart w:id="34" w:name="_Toc186274106"/>
      <w:bookmarkStart w:id="35" w:name="_Toc174185153"/>
      <w:bookmarkStart w:id="36" w:name="_Toc86202581"/>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026BFCED">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4607D211">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440F6C0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446BF37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67CE0C7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4926CC1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267005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4C0163D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475E73F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231FD32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7363433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6C908265">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43D54C1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61E2D31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6E8425F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bCs/>
          <w:color w:val="FF0000"/>
          <w:sz w:val="22"/>
          <w:szCs w:val="22"/>
          <w:highlight w:val="none"/>
          <w:lang w:val="en-US" w:eastAsia="zh-CN"/>
        </w:rPr>
      </w:pPr>
      <w:r>
        <w:rPr>
          <w:rFonts w:hint="eastAsia"/>
          <w:color w:val="auto"/>
          <w:sz w:val="22"/>
          <w:szCs w:val="22"/>
          <w:highlight w:val="none"/>
          <w:lang w:val="en-US" w:eastAsia="zh-CN"/>
        </w:rPr>
        <w:t xml:space="preserve"> </w:t>
      </w:r>
      <w:r>
        <w:rPr>
          <w:rFonts w:hint="eastAsia" w:ascii="宋体" w:hAnsi="宋体" w:cs="Times New Roman"/>
          <w:b/>
          <w:bCs/>
          <w:color w:val="FF0000"/>
          <w:sz w:val="22"/>
          <w:szCs w:val="22"/>
          <w:highlight w:val="none"/>
          <w:lang w:val="en-US" w:eastAsia="zh-CN"/>
        </w:rPr>
        <w:t>本项目响应人无论</w:t>
      </w:r>
      <w:r>
        <w:rPr>
          <w:rFonts w:hint="eastAsia" w:ascii="宋体" w:hAnsi="宋体" w:eastAsia="宋体" w:cs="Times New Roman"/>
          <w:b/>
          <w:bCs/>
          <w:color w:val="FF0000"/>
          <w:sz w:val="22"/>
          <w:szCs w:val="22"/>
          <w:highlight w:val="none"/>
        </w:rPr>
        <w:t>投报一个包、多个包还是全部包</w:t>
      </w:r>
      <w:r>
        <w:rPr>
          <w:rFonts w:hint="eastAsia" w:ascii="宋体" w:hAnsi="宋体" w:cs="Times New Roman"/>
          <w:b/>
          <w:bCs/>
          <w:color w:val="FF0000"/>
          <w:sz w:val="22"/>
          <w:szCs w:val="22"/>
          <w:highlight w:val="none"/>
          <w:lang w:eastAsia="zh-CN"/>
        </w:rPr>
        <w:t>，</w:t>
      </w:r>
      <w:r>
        <w:rPr>
          <w:rFonts w:hint="eastAsia" w:ascii="宋体" w:hAnsi="宋体" w:cs="Times New Roman"/>
          <w:b/>
          <w:bCs/>
          <w:color w:val="FF0000"/>
          <w:sz w:val="22"/>
          <w:szCs w:val="22"/>
          <w:highlight w:val="none"/>
          <w:lang w:val="en-US" w:eastAsia="zh-CN"/>
        </w:rPr>
        <w:t>都只能用同一品牌响应。</w:t>
      </w:r>
      <w:r>
        <w:rPr>
          <w:rFonts w:hint="eastAsia" w:ascii="宋体" w:hAnsi="宋体"/>
          <w:b/>
          <w:bCs/>
          <w:color w:val="FF0000"/>
          <w:sz w:val="22"/>
          <w:highlight w:val="none"/>
        </w:rPr>
        <w:t>响应人应为报价货物的生产厂家或者生产厂家</w:t>
      </w:r>
      <w:r>
        <w:rPr>
          <w:rFonts w:hint="eastAsia" w:ascii="宋体" w:hAnsi="宋体"/>
          <w:b/>
          <w:bCs/>
          <w:color w:val="FF0000"/>
          <w:sz w:val="22"/>
          <w:highlight w:val="none"/>
          <w:lang w:eastAsia="zh-CN"/>
        </w:rPr>
        <w:t>针对本项目的</w:t>
      </w:r>
      <w:r>
        <w:rPr>
          <w:rFonts w:hint="eastAsia" w:ascii="宋体" w:hAnsi="宋体"/>
          <w:b/>
          <w:bCs/>
          <w:color w:val="FF0000"/>
          <w:sz w:val="22"/>
          <w:highlight w:val="none"/>
        </w:rPr>
        <w:t>唯一授权供应商。响应人为生产厂家的，仅须提供：生产厂家声明；响应人为</w:t>
      </w:r>
      <w:r>
        <w:rPr>
          <w:rFonts w:hint="eastAsia" w:ascii="宋体" w:hAnsi="宋体"/>
          <w:b/>
          <w:bCs/>
          <w:color w:val="FF0000"/>
          <w:sz w:val="22"/>
          <w:highlight w:val="none"/>
          <w:lang w:eastAsia="zh-CN"/>
        </w:rPr>
        <w:t>针对本项目的</w:t>
      </w:r>
      <w:r>
        <w:rPr>
          <w:rFonts w:hint="eastAsia" w:ascii="宋体" w:hAnsi="宋体"/>
          <w:b/>
          <w:bCs/>
          <w:color w:val="FF0000"/>
          <w:sz w:val="22"/>
          <w:highlight w:val="none"/>
        </w:rPr>
        <w:t>唯一授权供应商的，仅须提供：生产厂家的唯一授权书。评审时，如出现生产厂家与其授权供应商同时参加征集的，或出现生产厂家授权两家及以上供应商同时参加征集的，</w:t>
      </w:r>
      <w:r>
        <w:rPr>
          <w:rFonts w:hint="eastAsia" w:ascii="宋体" w:hAnsi="宋体"/>
          <w:b/>
          <w:bCs/>
          <w:color w:val="FF0000"/>
          <w:sz w:val="22"/>
          <w:highlight w:val="none"/>
          <w:lang w:eastAsia="zh-CN"/>
        </w:rPr>
        <w:t>或出现</w:t>
      </w:r>
      <w:r>
        <w:rPr>
          <w:rFonts w:hint="eastAsia" w:ascii="宋体" w:hAnsi="宋体"/>
          <w:b/>
          <w:bCs/>
          <w:color w:val="FF0000"/>
          <w:sz w:val="22"/>
          <w:highlight w:val="none"/>
        </w:rPr>
        <w:t>两家及以上</w:t>
      </w:r>
      <w:r>
        <w:rPr>
          <w:rFonts w:hint="eastAsia" w:ascii="宋体" w:hAnsi="宋体"/>
          <w:b/>
          <w:bCs/>
          <w:color w:val="FF0000"/>
          <w:sz w:val="22"/>
          <w:highlight w:val="none"/>
          <w:lang w:eastAsia="zh-CN"/>
        </w:rPr>
        <w:t>响应人投报同一品牌的，</w:t>
      </w:r>
      <w:r>
        <w:rPr>
          <w:rFonts w:hint="eastAsia" w:ascii="宋体" w:hAnsi="宋体"/>
          <w:b/>
          <w:bCs/>
          <w:color w:val="FF0000"/>
          <w:sz w:val="22"/>
          <w:highlight w:val="none"/>
        </w:rPr>
        <w:t>相关各方均作无效响应处理。</w:t>
      </w:r>
    </w:p>
    <w:p w14:paraId="56822C9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511D659F">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1AF9DEE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60C4583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02B1D77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285D85A6">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56F5D467">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20D699BA">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379A4649">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（提示：请响应人务必注意，根据本项目电子交易平台功能设置，响应人应下载征集文件，否则影响征集响应。）</w:t>
      </w:r>
    </w:p>
    <w:p w14:paraId="661209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5CE803B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4BDF0F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5198E2F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298846BF">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378F2E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0EFB0C5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2335F1D2">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01EF53C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4007EDE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5BC6027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4C121E0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42943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4000D65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205905A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04E9BD45">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10F375A8">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00A134BC">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36B7BEA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1C51C3D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r>
        <w:rPr>
          <w:rFonts w:hint="eastAsia" w:cs="微软雅黑"/>
          <w:color w:val="auto"/>
          <w:sz w:val="22"/>
          <w:szCs w:val="22"/>
          <w:highlight w:val="none"/>
        </w:rPr>
        <w:t>。</w:t>
      </w:r>
    </w:p>
    <w:p w14:paraId="0A1A15D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59DDEA">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4786E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42D62193">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4AEC86F6">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381AA17B">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6B7EE9C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48397E5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1E8ACB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206187C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01AA5C1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0660166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2F86C55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9A261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1E78E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6995BA6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1E1FE8F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r>
        <w:rPr>
          <w:rFonts w:hint="eastAsia"/>
          <w:color w:val="auto"/>
          <w:sz w:val="22"/>
          <w:szCs w:val="22"/>
          <w:highlight w:val="none"/>
          <w:lang w:eastAsia="zh-CN"/>
        </w:rPr>
        <w:t>（本项目不涉及）</w:t>
      </w:r>
    </w:p>
    <w:p w14:paraId="660FFB0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B31485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74A9E44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7D34328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推广使用低挥发性有机化合物（VOCs）（本项目不涉及）</w:t>
      </w:r>
    </w:p>
    <w:p w14:paraId="024B862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含量限制标准，否则响应无效；属于推荐性标准的，优先采购。</w:t>
      </w:r>
    </w:p>
    <w:p w14:paraId="3FE6B25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4A66C94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2C0A168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3E3787CF">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5893EF3A">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54A747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0BAEB8DE">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1CFF5FD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76F9AA7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55729BC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4F2574A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63AE703D">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127ECA7C">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0457D01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5F9BFD3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4B57F37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7E93EA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76306969">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70D61CFC">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1A70EE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3D0EFEA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38B0B8E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691A687D">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42C0B82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379B649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4C174A0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0A35156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7FEB881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226CF54F">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78FF120A">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404E0598">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响应人响应的货物和服务的技术、商务等条件不得低于采购需求，货物原则上应当是市场上已有销售的规格型号，不得是专供政府采购的产品。每个采购包只能用一个产品进行响应，且该产品不得同时响应其他包，否则相关产品均作无效响应处理。</w:t>
      </w:r>
    </w:p>
    <w:p w14:paraId="01A38F27">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请响应人根据采购需求在电子投标制作工具客户端填报投标一览表（填报信息包含产品报价、产品品牌、型号等，响应产品的报价为单价），填报的报价不得为零、为空，否则作无效响应处理。</w:t>
      </w:r>
    </w:p>
    <w:p w14:paraId="0F2F1CE7">
      <w:pPr>
        <w:numPr>
          <w:ilvl w:val="0"/>
          <w:numId w:val="0"/>
        </w:numPr>
        <w:snapToGrid w:val="0"/>
        <w:spacing w:line="400" w:lineRule="exact"/>
        <w:ind w:leftChars="50"/>
        <w:rPr>
          <w:rFonts w:ascii="宋体" w:hAnsi="宋体" w:cs="微软雅黑"/>
          <w:b w:val="0"/>
          <w:bCs/>
          <w:color w:val="auto"/>
          <w:sz w:val="22"/>
          <w:highlight w:val="none"/>
        </w:rPr>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ascii="宋体"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3台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5台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5台</w:t>
      </w:r>
      <w:r>
        <w:rPr>
          <w:rFonts w:hint="eastAsia" w:ascii="宋体" w:hAnsi="宋体" w:eastAsia="宋体" w:cs="微软雅黑"/>
          <w:b/>
          <w:bCs/>
          <w:color w:val="FF0000"/>
          <w:sz w:val="22"/>
          <w:szCs w:val="22"/>
          <w:highlight w:val="none"/>
          <w:lang w:val="en-US" w:eastAsia="zh-CN" w:bidi="ar-SA"/>
        </w:rPr>
        <w:t>（含）至</w:t>
      </w:r>
      <w:r>
        <w:rPr>
          <w:rFonts w:hint="eastAsia" w:ascii="宋体" w:hAnsi="宋体" w:cs="微软雅黑"/>
          <w:b/>
          <w:bCs/>
          <w:color w:val="FF0000"/>
          <w:sz w:val="22"/>
          <w:szCs w:val="22"/>
          <w:highlight w:val="none"/>
          <w:lang w:val="en-US" w:eastAsia="zh-CN" w:bidi="ar-SA"/>
        </w:rPr>
        <w:t>10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2</w:t>
      </w:r>
      <w:r>
        <w:rPr>
          <w:rFonts w:hint="eastAsia" w:ascii="宋体" w:hAnsi="宋体" w:eastAsia="宋体" w:cs="微软雅黑"/>
          <w:b/>
          <w:bCs/>
          <w:color w:val="FF0000"/>
          <w:sz w:val="22"/>
          <w:szCs w:val="22"/>
          <w:highlight w:val="none"/>
          <w:lang w:val="en-US" w:eastAsia="zh-CN" w:bidi="ar-SA"/>
        </w:rPr>
        <w:t>%的优惠；当采购数量在</w:t>
      </w:r>
      <w:r>
        <w:rPr>
          <w:rFonts w:hint="eastAsia" w:ascii="宋体" w:hAnsi="宋体" w:cs="微软雅黑"/>
          <w:b/>
          <w:bCs/>
          <w:color w:val="FF0000"/>
          <w:sz w:val="22"/>
          <w:szCs w:val="22"/>
          <w:highlight w:val="none"/>
          <w:lang w:val="en-US" w:eastAsia="zh-CN" w:bidi="ar-SA"/>
        </w:rPr>
        <w:t>10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w:t>
      </w:r>
      <w:r>
        <w:rPr>
          <w:rFonts w:hint="eastAsia" w:ascii="宋体" w:hAnsi="宋体" w:cs="微软雅黑"/>
          <w:b/>
          <w:bCs/>
          <w:color w:val="FF0000"/>
          <w:sz w:val="22"/>
          <w:szCs w:val="22"/>
          <w:highlight w:val="none"/>
          <w:lang w:val="en-US" w:eastAsia="zh-CN" w:bidi="ar-SA"/>
        </w:rPr>
        <w:t>20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%的优惠；单次采购数量超过</w:t>
      </w:r>
      <w:r>
        <w:rPr>
          <w:rFonts w:hint="eastAsia" w:ascii="宋体" w:hAnsi="宋体" w:cs="微软雅黑"/>
          <w:b/>
          <w:bCs/>
          <w:color w:val="FF0000"/>
          <w:sz w:val="22"/>
          <w:szCs w:val="22"/>
          <w:highlight w:val="none"/>
          <w:lang w:val="en-US" w:eastAsia="zh-CN" w:bidi="ar-SA"/>
        </w:rPr>
        <w:t>20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4</w:t>
      </w:r>
      <w:r>
        <w:rPr>
          <w:rFonts w:hint="eastAsia" w:ascii="宋体" w:hAnsi="宋体" w:eastAsia="宋体" w:cs="微软雅黑"/>
          <w:b/>
          <w:bCs/>
          <w:color w:val="FF0000"/>
          <w:sz w:val="22"/>
          <w:szCs w:val="22"/>
          <w:highlight w:val="none"/>
          <w:lang w:val="en-US" w:eastAsia="zh-CN" w:bidi="ar-SA"/>
        </w:rPr>
        <w:t>%的优惠。</w:t>
      </w:r>
    </w:p>
    <w:p w14:paraId="296E1A83">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本项目所涉及的运输、施工、安装、集成、测评、测试、调试、验收、培训、备品、配件和工具、保险、售后服务、税款、质检、行政许可及相关证书等费用均应包含在报价中。</w:t>
      </w:r>
    </w:p>
    <w:p w14:paraId="59A87A85">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36DFCF6F">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762DC503">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21BFD8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62A5E14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24EB6F1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0C3CF0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441FB6F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550BFA6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与响应人名称全称相一致的“行政公章”，不得加盖其它“合同专用章、投标专用章、财务专用章”等非行政公章；签字是指签字或名章。不符合本条规定的盖章为无效盖章。</w:t>
      </w:r>
    </w:p>
    <w:p w14:paraId="4617E4BF">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5F311B5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0825C7E8">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524037D5">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0A81BDB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3FDCD47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13DDA4E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0E7F1C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6F080EB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2CD98C67">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132C40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137DF4D7">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5B3FAE2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6DDB5D5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26553BB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04140D4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40528988">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11783C83">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4FE7CC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66339A8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18684FE0">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4DF4482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4A6CA842">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资格性审查：征集人依据法律法规和征集文件的规定，对资格证明文件进行资格性审查，以确定响应人是否具备响应资格。</w:t>
      </w:r>
    </w:p>
    <w:p w14:paraId="40D1D3EF">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符合性审查：评审委员会依据法律法规和征集文件的规定，对技术文件进行符合性审查，以确定其是否满足征集文件的实质性要求。</w:t>
      </w:r>
    </w:p>
    <w:p w14:paraId="5E41C30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6EABA6D2">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2F0CB87D">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46A7881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396C8DBC">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产品报价超出最高限制单价的；</w:t>
      </w:r>
    </w:p>
    <w:p w14:paraId="4D410A1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4879F185">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0D3FE7E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44C43BA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3550066F">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开标时，在北京市政府采购电子交易平台上显示的报价内容与电子响应文件中相应内容不一致的,以开标时显示的响应报价内容为准；</w:t>
      </w:r>
    </w:p>
    <w:p w14:paraId="4920BC2E">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2EFB921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单价金额小数点或者百分比有明显错位的，以开标一览表的总价为准，并修改单价；</w:t>
      </w:r>
    </w:p>
    <w:p w14:paraId="25A0C107">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1CFE237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.2条规定经响应人确认后产生约束力，响应人不确认的，其响应无效。</w:t>
      </w:r>
    </w:p>
    <w:p w14:paraId="423F2E7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194000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7062E3C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4BEF6D65">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047810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508B94D3">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493B32B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30C069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5191C01D">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5A5E99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6AE531D4">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56DA37FF">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200186C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379DD56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165FBAFA">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75E21FDC">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4CE8D825">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12179082">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1DF68DBD">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392E5120">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2FEE6394">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5DBF06F8">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24120E8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189AFC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070C8D98">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207FCFE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503AD25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5F0F6749">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1105174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入围供应商应在规定时间、地点按要求与征集人签订框架协议，并在框架协议中提供委托协议和委托的代理商名单。（提示：请潜在响应人组织拟委托代理商在京华云采（http://mkt-bjzc.zhongcy.com/mall-view/）</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"http://mkt-bjzc.zhongcy.com/mall-view/"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提前做好注册等相关工作。若已经注</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平台审核结果在供应商使用用户名和密码登录平台时会收到提示，平台审核通过视为注册成功；审核需要周期，请提前安排。④ 注册成功的供应商，可以使用电子营业执照或北京CA登录电子卖场平台。 注册过程，若遇技术问题可电话咨询 010-55592932 或邮件反馈bjdzmc02@163.com ）</w:t>
      </w:r>
    </w:p>
    <w:p w14:paraId="229A1B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65BE5B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449D016F">
      <w:pPr>
        <w:pStyle w:val="47"/>
        <w:numPr>
          <w:ilvl w:val="0"/>
          <w:numId w:val="14"/>
        </w:numPr>
        <w:spacing w:line="400" w:lineRule="exact"/>
        <w:rPr>
          <w:color w:val="auto"/>
          <w:sz w:val="22"/>
          <w:szCs w:val="22"/>
          <w:highlight w:val="none"/>
        </w:rPr>
      </w:pPr>
      <w:r>
        <w:rPr>
          <w:rFonts w:hint="eastAsia"/>
          <w:color w:val="auto"/>
          <w:sz w:val="22"/>
          <w:szCs w:val="22"/>
          <w:highlight w:val="none"/>
        </w:rPr>
        <w:t xml:space="preserve">签订合同 </w:t>
      </w:r>
    </w:p>
    <w:p w14:paraId="2250AC1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可以委托一家或者多家代理商，应按照征集文件、响应文件、评审过程中的有关澄清、说明或者补正文件的内容以及框架协议的约定和要求与采购人签订采购合同，确定产品数量、质量要求、价格、服务要求和标准等。</w:t>
      </w:r>
    </w:p>
    <w:p w14:paraId="269624D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采购合同须使用统一的合同文本（详见“第六部分 框架协议文本和采购合同文本”），采购合同签订后，成交供应商不得再与采购人签订背离合同实质性内容的其他协议或声明。</w:t>
      </w:r>
    </w:p>
    <w:p w14:paraId="5A73B9B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asciiTheme="minorEastAsia" w:hAnsiTheme="minorEastAsia" w:eastAsiaTheme="minorEastAsia" w:cstheme="minorEastAsia"/>
          <w:color w:val="auto"/>
          <w:spacing w:val="0"/>
          <w:sz w:val="22"/>
          <w:szCs w:val="22"/>
          <w:highlight w:val="none"/>
          <w:lang w:val="en-US" w:eastAsia="zh-CN"/>
        </w:rPr>
        <w:t xml:space="preserve"> </w:t>
      </w: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5FF27CE5">
      <w:pPr>
        <w:pStyle w:val="4"/>
        <w:spacing w:before="0" w:after="120" w:line="400" w:lineRule="exact"/>
        <w:ind w:left="0"/>
        <w:rPr>
          <w:color w:val="auto"/>
          <w:sz w:val="15"/>
          <w:szCs w:val="36"/>
          <w:highlight w:val="none"/>
        </w:rPr>
      </w:pPr>
      <w:bookmarkStart w:id="42" w:name="_Toc328816000"/>
      <w:r>
        <w:rPr>
          <w:rFonts w:hint="eastAsia" w:ascii="宋体" w:hAnsi="宋体" w:eastAsia="宋体" w:cs="微软雅黑"/>
          <w:bCs w:val="0"/>
          <w:color w:val="auto"/>
          <w:sz w:val="22"/>
          <w:szCs w:val="22"/>
          <w:highlight w:val="none"/>
        </w:rPr>
        <w:t>询问与质疑</w:t>
      </w:r>
      <w:bookmarkEnd w:id="42"/>
      <w:bookmarkStart w:id="43" w:name="_Toc328816001"/>
    </w:p>
    <w:p w14:paraId="2DAC04B3">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0C5E72B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020534B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7E0584D6">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73A5D42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65653A4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质疑函须使用财政部制定的范本文件。响应人为自然人的，质疑函应当由本人签字；响应人为法人或者其他组织的，质疑函应当由法定代表人、主要负责人，或者其授权代表签字或者盖章，并加盖公章。</w:t>
      </w:r>
    </w:p>
    <w:p w14:paraId="58FD897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2F72E3D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691978DF">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72E19254">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174EC621">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16330612">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u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val="en-US" w:eastAsia="zh-CN"/>
        </w:rPr>
        <w:t>魏</w:t>
      </w:r>
      <w:r>
        <w:rPr>
          <w:rFonts w:hint="eastAsia" w:ascii="宋体" w:hAnsi="宋体" w:cs="微软雅黑"/>
          <w:color w:val="auto"/>
          <w:sz w:val="22"/>
          <w:highlight w:val="none"/>
          <w:lang w:eastAsia="zh-CN"/>
        </w:rPr>
        <w:t>老师、</w:t>
      </w:r>
      <w:r>
        <w:rPr>
          <w:rFonts w:hint="eastAsia" w:ascii="宋体" w:hAnsi="宋体" w:cs="微软雅黑"/>
          <w:color w:val="auto"/>
          <w:sz w:val="22"/>
          <w:highlight w:val="none"/>
          <w:u w:val="none"/>
          <w:lang w:eastAsia="zh-CN"/>
        </w:rPr>
        <w:t>刘老师</w:t>
      </w:r>
    </w:p>
    <w:p w14:paraId="1E43F008">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default" w:ascii="宋体" w:hAnsi="宋体" w:cs="微软雅黑"/>
          <w:color w:val="auto"/>
          <w:sz w:val="22"/>
          <w:highlight w:val="none"/>
          <w:u w:val="none"/>
          <w:lang w:val="en-US" w:eastAsia="zh-CN"/>
        </w:rPr>
      </w:pPr>
      <w:r>
        <w:rPr>
          <w:rFonts w:hint="eastAsia" w:ascii="宋体" w:hAnsi="宋体" w:cs="微软雅黑"/>
          <w:color w:val="auto"/>
          <w:sz w:val="22"/>
          <w:highlight w:val="none"/>
          <w:u w:val="none"/>
        </w:rPr>
        <w:t xml:space="preserve">  </w:t>
      </w:r>
      <w:r>
        <w:rPr>
          <w:rFonts w:hint="eastAsia" w:ascii="宋体" w:hAnsi="宋体" w:cs="微软雅黑"/>
          <w:color w:val="auto"/>
          <w:sz w:val="22"/>
          <w:highlight w:val="none"/>
          <w:u w:val="none"/>
          <w:lang w:val="en-US" w:eastAsia="zh-CN"/>
        </w:rPr>
        <w:t xml:space="preserve">  </w:t>
      </w:r>
      <w:r>
        <w:rPr>
          <w:rFonts w:hint="eastAsia" w:ascii="宋体" w:hAnsi="宋体" w:cs="微软雅黑"/>
          <w:color w:val="auto"/>
          <w:sz w:val="22"/>
          <w:highlight w:val="none"/>
          <w:u w:val="none"/>
        </w:rPr>
        <w:t>联系电话：</w:t>
      </w:r>
      <w:r>
        <w:rPr>
          <w:rFonts w:hint="eastAsia" w:ascii="宋体" w:hAnsi="宋体" w:cs="微软雅黑"/>
          <w:color w:val="auto"/>
          <w:sz w:val="22"/>
          <w:highlight w:val="none"/>
          <w:u w:val="none"/>
          <w:lang w:val="en-US" w:eastAsia="zh-CN"/>
        </w:rPr>
        <w:t>010-</w:t>
      </w:r>
      <w:r>
        <w:rPr>
          <w:rFonts w:hint="eastAsia" w:ascii="宋体" w:hAnsi="宋体" w:cs="微软雅黑"/>
          <w:color w:val="auto"/>
          <w:sz w:val="22"/>
          <w:highlight w:val="none"/>
          <w:u w:val="none"/>
        </w:rPr>
        <w:t>8</w:t>
      </w:r>
      <w:r>
        <w:rPr>
          <w:rFonts w:hint="eastAsia" w:ascii="宋体" w:hAnsi="宋体" w:cs="微软雅黑"/>
          <w:color w:val="auto"/>
          <w:sz w:val="22"/>
          <w:highlight w:val="none"/>
          <w:u w:val="none"/>
          <w:lang w:val="en-US" w:eastAsia="zh-CN"/>
        </w:rPr>
        <w:t>3916695，</w:t>
      </w:r>
      <w:r>
        <w:rPr>
          <w:rFonts w:hint="eastAsia" w:ascii="宋体" w:hAnsi="宋体" w:cs="微软雅黑"/>
          <w:color w:val="auto"/>
          <w:sz w:val="22"/>
          <w:highlight w:val="none"/>
          <w:u w:val="none"/>
        </w:rPr>
        <w:t>8</w:t>
      </w:r>
      <w:r>
        <w:rPr>
          <w:rFonts w:hint="eastAsia" w:ascii="宋体" w:hAnsi="宋体" w:cs="微软雅黑"/>
          <w:color w:val="auto"/>
          <w:sz w:val="22"/>
          <w:highlight w:val="none"/>
          <w:u w:val="none"/>
          <w:lang w:val="en-US" w:eastAsia="zh-CN"/>
        </w:rPr>
        <w:t>3916718。</w:t>
      </w:r>
    </w:p>
    <w:p w14:paraId="10E20898">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2986E7A2">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1D21919D">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67FA0A7A">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36B0430B">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7E8AC46F">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416EDD36">
      <w:pPr>
        <w:pStyle w:val="2"/>
        <w:rPr>
          <w:rFonts w:cs="微软雅黑"/>
          <w:color w:val="auto"/>
          <w:sz w:val="22"/>
          <w:szCs w:val="22"/>
          <w:highlight w:val="none"/>
        </w:rPr>
      </w:pPr>
      <w:r>
        <w:rPr>
          <w:rFonts w:cs="微软雅黑"/>
          <w:color w:val="auto"/>
          <w:sz w:val="22"/>
          <w:szCs w:val="22"/>
          <w:highlight w:val="none"/>
        </w:rPr>
        <w:br w:type="page"/>
      </w:r>
    </w:p>
    <w:p w14:paraId="312D8B84">
      <w:pPr>
        <w:pStyle w:val="2"/>
        <w:rPr>
          <w:rFonts w:cs="微软雅黑"/>
          <w:color w:val="auto"/>
          <w:sz w:val="22"/>
          <w:szCs w:val="22"/>
          <w:highlight w:val="none"/>
        </w:rPr>
      </w:pPr>
    </w:p>
    <w:p w14:paraId="36260F1E">
      <w:pPr>
        <w:pStyle w:val="57"/>
        <w:snapToGrid w:val="0"/>
        <w:spacing w:before="0" w:after="0"/>
        <w:ind w:left="0"/>
        <w:rPr>
          <w:rFonts w:ascii="宋体" w:hAnsi="宋体"/>
          <w:color w:val="auto"/>
          <w:sz w:val="32"/>
          <w:szCs w:val="21"/>
          <w:highlight w:val="none"/>
        </w:rPr>
      </w:pPr>
      <w:bookmarkStart w:id="44" w:name="_Toc27069"/>
      <w:bookmarkStart w:id="45" w:name="_Toc16603"/>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4BE96B9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p>
    <w:p w14:paraId="2DD8851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r>
        <w:rPr>
          <w:rFonts w:hint="eastAsia" w:ascii="宋体" w:hAnsi="宋体" w:eastAsia="宋体" w:cs="宋体"/>
          <w:b w:val="0"/>
          <w:bCs w:val="0"/>
          <w:color w:val="000000" w:themeColor="text1"/>
          <w:kern w:val="2"/>
          <w:sz w:val="22"/>
          <w:szCs w:val="22"/>
          <w:lang w:eastAsia="zh-CN"/>
          <w14:textFill>
            <w14:solidFill>
              <w14:schemeClr w14:val="tx1"/>
            </w14:solidFill>
          </w14:textFill>
        </w:rPr>
        <w:t>响应人响应的货物和服务的技术、商务等条件不得低于采购需求，货物原则上应当是市场上已有销售的规格型号，不得是专供政府采购的产品。每包只能用一个产品型号进行响应，且该产品型号不得同时响应其他包，否则相关产品型号</w:t>
      </w:r>
      <w:r>
        <w:rPr>
          <w:rFonts w:hint="eastAsia" w:ascii="宋体" w:hAnsi="宋体" w:cs="宋体"/>
          <w:b w:val="0"/>
          <w:bCs w:val="0"/>
          <w:color w:val="000000" w:themeColor="text1"/>
          <w:kern w:val="2"/>
          <w:sz w:val="22"/>
          <w:szCs w:val="22"/>
          <w:lang w:eastAsia="zh-CN"/>
          <w14:textFill>
            <w14:solidFill>
              <w14:schemeClr w14:val="tx1"/>
            </w14:solidFill>
          </w14:textFill>
        </w:rPr>
        <w:t>的采购包的响应</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作无效处理。</w:t>
      </w:r>
    </w:p>
    <w:p w14:paraId="062DE3DD">
      <w:pPr>
        <w:pStyle w:val="2"/>
        <w:rPr>
          <w:rFonts w:hint="eastAsia" w:ascii="宋体" w:hAnsi="宋体" w:eastAsia="宋体" w:cs="宋体"/>
          <w:b w:val="0"/>
          <w:bCs w:val="0"/>
          <w:color w:val="000000" w:themeColor="text1"/>
          <w:kern w:val="2"/>
          <w:sz w:val="22"/>
          <w:szCs w:val="22"/>
          <w:lang w:val="en-US" w:eastAsia="zh-CN" w:bidi="ar-SA"/>
          <w14:textFill>
            <w14:solidFill>
              <w14:schemeClr w14:val="tx1"/>
            </w14:solidFill>
          </w14:textFill>
        </w:rPr>
        <w:sectPr>
          <w:pgSz w:w="11907" w:h="16840"/>
          <w:pgMar w:top="1701" w:right="1588" w:bottom="1701" w:left="1588" w:header="851" w:footer="851" w:gutter="0"/>
          <w:cols w:space="720" w:num="1"/>
          <w:docGrid w:type="lines" w:linePitch="312" w:charSpace="0"/>
        </w:sectPr>
      </w:pPr>
      <w:r>
        <w:rPr>
          <w:rFonts w:hint="eastAsia" w:ascii="宋体" w:hAnsi="宋体" w:eastAsia="宋体" w:cs="宋体"/>
          <w:b w:val="0"/>
          <w:bCs w:val="0"/>
          <w:color w:val="000000" w:themeColor="text1"/>
          <w:kern w:val="2"/>
          <w:sz w:val="22"/>
          <w:szCs w:val="22"/>
          <w:lang w:val="en-US" w:eastAsia="zh-CN" w:bidi="ar-SA"/>
          <w14:textFill>
            <w14:solidFill>
              <w14:schemeClr w14:val="tx1"/>
            </w14:solidFill>
          </w14:textFill>
        </w:rPr>
        <w:t>*售后服务标准：必须与该产品市场标准服务一致；3年整机质保</w:t>
      </w:r>
      <w:r>
        <w:rPr>
          <w:rFonts w:hint="eastAsia" w:hAnsi="宋体" w:cs="宋体"/>
          <w:b w:val="0"/>
          <w:bCs w:val="0"/>
          <w:color w:val="000000" w:themeColor="text1"/>
          <w:kern w:val="2"/>
          <w:sz w:val="22"/>
          <w:szCs w:val="22"/>
          <w:lang w:val="en-US" w:eastAsia="zh-CN" w:bidi="ar-SA"/>
          <w14:textFill>
            <w14:solidFill>
              <w14:schemeClr w14:val="tx1"/>
            </w14:solidFill>
          </w14:textFill>
        </w:rPr>
        <w:t>，响应人不得以使用通用耗材为由拒绝质保</w:t>
      </w:r>
      <w:r>
        <w:rPr>
          <w:rFonts w:hint="eastAsia" w:ascii="宋体" w:hAnsi="宋体" w:eastAsia="宋体" w:cs="宋体"/>
          <w:b w:val="0"/>
          <w:bCs w:val="0"/>
          <w:color w:val="000000" w:themeColor="text1"/>
          <w:kern w:val="2"/>
          <w:sz w:val="22"/>
          <w:szCs w:val="22"/>
          <w:lang w:val="en-US" w:eastAsia="zh-CN" w:bidi="ar-SA"/>
          <w14:textFill>
            <w14:solidFill>
              <w14:schemeClr w14:val="tx1"/>
            </w14:solidFill>
          </w14:textFill>
        </w:rPr>
        <w:t>；每周5*8小时技术支持服务；2小时内电话响应，第二个工作日现场服务；故障报修后2个工作日内解决问题，否则在第三个工作日提供备机并免费送货到客户单位指定地点（远郊区在故障报修后不超过5个工作日）。</w:t>
      </w:r>
    </w:p>
    <w:bookmarkEnd w:id="43"/>
    <w:p w14:paraId="534CFB7B">
      <w:pPr>
        <w:pStyle w:val="2"/>
        <w:ind w:firstLine="0"/>
        <w:rPr>
          <w:color w:val="auto"/>
          <w:sz w:val="28"/>
          <w:szCs w:val="24"/>
          <w:highlight w:val="none"/>
        </w:rPr>
        <w:sectPr>
          <w:pgSz w:w="16838" w:h="11906" w:orient="landscape"/>
          <w:pgMar w:top="1587" w:right="1701" w:bottom="1587" w:left="1701" w:header="851" w:footer="850" w:gutter="0"/>
          <w:cols w:space="720" w:num="1"/>
          <w:docGrid w:type="lines" w:linePitch="335" w:charSpace="0"/>
        </w:sectPr>
      </w:pPr>
      <w:bookmarkStart w:id="46" w:name="_Toc13684"/>
      <w:bookmarkStart w:id="47" w:name="_Toc184023125"/>
      <w:bookmarkStart w:id="48" w:name="_Toc174185168"/>
      <w:r>
        <w:drawing>
          <wp:anchor distT="0" distB="0" distL="114300" distR="114300" simplePos="0" relativeHeight="251659264" behindDoc="0" locked="0" layoutInCell="1" allowOverlap="1">
            <wp:simplePos x="0" y="0"/>
            <wp:positionH relativeFrom="column">
              <wp:posOffset>-776605</wp:posOffset>
            </wp:positionH>
            <wp:positionV relativeFrom="paragraph">
              <wp:posOffset>67310</wp:posOffset>
            </wp:positionV>
            <wp:extent cx="10132060" cy="5278120"/>
            <wp:effectExtent l="0" t="0" r="2540" b="177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132060" cy="5278120"/>
                    </a:xfrm>
                    <a:prstGeom prst="rect">
                      <a:avLst/>
                    </a:prstGeom>
                    <a:noFill/>
                    <a:ln>
                      <a:noFill/>
                    </a:ln>
                  </pic:spPr>
                </pic:pic>
              </a:graphicData>
            </a:graphic>
          </wp:anchor>
        </w:drawing>
      </w:r>
    </w:p>
    <w:p w14:paraId="2E004B2F">
      <w:pPr>
        <w:pStyle w:val="57"/>
        <w:numPr>
          <w:ilvl w:val="0"/>
          <w:numId w:val="0"/>
        </w:numPr>
        <w:snapToGrid w:val="0"/>
        <w:spacing w:before="0" w:after="0"/>
        <w:jc w:val="both"/>
        <w:outlineLvl w:val="9"/>
        <w:rPr>
          <w:rFonts w:ascii="宋体"/>
          <w:color w:val="auto"/>
          <w:sz w:val="32"/>
          <w:szCs w:val="21"/>
          <w:highlight w:val="none"/>
        </w:rPr>
      </w:pPr>
    </w:p>
    <w:bookmarkEnd w:id="46"/>
    <w:bookmarkEnd w:id="47"/>
    <w:bookmarkEnd w:id="48"/>
    <w:p w14:paraId="7533CCF5">
      <w:pPr>
        <w:pStyle w:val="57"/>
        <w:snapToGrid w:val="0"/>
        <w:spacing w:before="0" w:after="0"/>
        <w:ind w:left="0"/>
        <w:rPr>
          <w:color w:val="auto"/>
          <w:sz w:val="32"/>
          <w:szCs w:val="21"/>
          <w:highlight w:val="none"/>
        </w:rPr>
      </w:pPr>
      <w:bookmarkStart w:id="49" w:name="_Toc25250"/>
      <w:bookmarkStart w:id="50" w:name="_Toc216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9"/>
      <w:bookmarkEnd w:id="50"/>
    </w:p>
    <w:p w14:paraId="6DA443EF">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51F51D9C">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1981AEF0">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4C2DAFD6">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2B0EF30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2117A879">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05DC3C76">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6BA47C4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4F784C4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28625FA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2780CE7B">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1B6177CF">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56EB5BA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1DB72ECD">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1CC822B3">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二、确定第二阶段成交供应商的方式</w:t>
      </w:r>
    </w:p>
    <w:p w14:paraId="651B20F2">
      <w:pPr>
        <w:pStyle w:val="68"/>
        <w:spacing w:before="0" w:beforeAutospacing="0" w:after="0" w:afterAutospacing="0" w:line="400" w:lineRule="exact"/>
        <w:ind w:firstLine="480"/>
        <w:rPr>
          <w:rFonts w:cs="Helvetica"/>
          <w:color w:val="auto"/>
          <w:sz w:val="22"/>
          <w:szCs w:val="22"/>
        </w:rPr>
      </w:pPr>
      <w:r>
        <w:rPr>
          <w:rFonts w:hint="eastAsia" w:cs="Helvetica"/>
          <w:color w:val="auto"/>
          <w:sz w:val="22"/>
          <w:szCs w:val="22"/>
        </w:rPr>
        <w:t>确定第二阶段成交供应商的</w:t>
      </w:r>
      <w:r>
        <w:rPr>
          <w:rFonts w:hint="eastAsia" w:cs="Helvetica"/>
          <w:color w:val="auto"/>
          <w:sz w:val="22"/>
          <w:szCs w:val="22"/>
          <w:lang w:eastAsia="zh-CN"/>
        </w:rPr>
        <w:t>主要</w:t>
      </w:r>
      <w:r>
        <w:rPr>
          <w:rFonts w:hint="eastAsia" w:cs="Helvetica"/>
          <w:color w:val="auto"/>
          <w:sz w:val="22"/>
          <w:szCs w:val="22"/>
        </w:rPr>
        <w:t>方式</w:t>
      </w:r>
      <w:r>
        <w:rPr>
          <w:rFonts w:hint="eastAsia" w:cs="Helvetica"/>
          <w:color w:val="auto"/>
          <w:sz w:val="22"/>
          <w:szCs w:val="22"/>
          <w:lang w:eastAsia="zh-CN"/>
        </w:rPr>
        <w:t>是</w:t>
      </w:r>
      <w:r>
        <w:rPr>
          <w:rFonts w:hint="eastAsia" w:cs="Helvetica"/>
          <w:color w:val="auto"/>
          <w:sz w:val="22"/>
          <w:szCs w:val="22"/>
        </w:rPr>
        <w:t>直接选定。</w:t>
      </w:r>
      <w:r>
        <w:rPr>
          <w:rFonts w:hint="eastAsia" w:cs="Helvetica"/>
          <w:color w:val="auto"/>
          <w:sz w:val="22"/>
          <w:szCs w:val="22"/>
          <w:lang w:eastAsia="zh-CN"/>
        </w:rPr>
        <w:t>直接选定是由</w:t>
      </w:r>
      <w:r>
        <w:rPr>
          <w:rFonts w:hint="eastAsia" w:cs="Helvetica"/>
          <w:color w:val="auto"/>
          <w:sz w:val="22"/>
          <w:szCs w:val="22"/>
        </w:rPr>
        <w:t>采购人或者服务对象依据入围产品价格、质量以及服务便利性、用户评价等因素，</w:t>
      </w:r>
      <w:r>
        <w:rPr>
          <w:rFonts w:hint="eastAsia" w:cs="Helvetica"/>
          <w:color w:val="auto"/>
          <w:sz w:val="22"/>
          <w:szCs w:val="22"/>
          <w:lang w:eastAsia="zh-CN"/>
        </w:rPr>
        <w:t>从第一阶段入围供应商中确定第二阶段成交供应商。</w:t>
      </w:r>
      <w:r>
        <w:rPr>
          <w:rFonts w:hint="eastAsia" w:cs="Helvetica"/>
          <w:color w:val="auto"/>
          <w:sz w:val="22"/>
          <w:szCs w:val="22"/>
        </w:rPr>
        <w:t>入围供应商第一阶段响应报价是采购人或者服务对象确定第二阶段成交供应商的最高限价。</w:t>
      </w:r>
    </w:p>
    <w:p w14:paraId="5FB827AF">
      <w:pPr>
        <w:numPr>
          <w:ilvl w:val="0"/>
          <w:numId w:val="0"/>
        </w:numPr>
        <w:snapToGrid w:val="0"/>
        <w:spacing w:line="400" w:lineRule="exact"/>
        <w:ind w:firstLine="442" w:firstLineChars="200"/>
        <w:rPr>
          <w:rFonts w:ascii="宋体" w:hAnsi="宋体" w:cs="微软雅黑"/>
          <w:b w:val="0"/>
          <w:bCs/>
          <w:color w:val="auto"/>
          <w:sz w:val="22"/>
          <w:highlight w:val="none"/>
        </w:rPr>
      </w:pPr>
      <w:r>
        <w:rPr>
          <w:rFonts w:hint="eastAsia" w:cs="Helvetica"/>
          <w:b/>
          <w:bCs/>
          <w:color w:val="FF0000"/>
          <w:sz w:val="22"/>
          <w:szCs w:val="22"/>
          <w:highlight w:val="none"/>
          <w:lang w:val="en-US" w:eastAsia="zh-CN"/>
        </w:rPr>
        <w:t>采购人或者服务对象在第二阶段享受要约折扣政策，</w:t>
      </w:r>
      <w:r>
        <w:rPr>
          <w:rFonts w:hint="eastAsia" w:ascii="宋体" w:hAnsi="宋体" w:eastAsia="宋体" w:cs="微软雅黑"/>
          <w:b/>
          <w:bCs/>
          <w:color w:val="FF0000"/>
          <w:sz w:val="22"/>
          <w:szCs w:val="22"/>
          <w:highlight w:val="none"/>
          <w:lang w:val="en-US" w:eastAsia="zh-CN" w:bidi="ar-SA"/>
        </w:rPr>
        <w:t>具体为：当采购人或者服务对象</w:t>
      </w:r>
      <w:r>
        <w:rPr>
          <w:rFonts w:hint="eastAsia" w:ascii="宋体"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3台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5台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5台</w:t>
      </w:r>
      <w:r>
        <w:rPr>
          <w:rFonts w:hint="eastAsia" w:ascii="宋体" w:hAnsi="宋体" w:eastAsia="宋体" w:cs="微软雅黑"/>
          <w:b/>
          <w:bCs/>
          <w:color w:val="FF0000"/>
          <w:sz w:val="22"/>
          <w:szCs w:val="22"/>
          <w:highlight w:val="none"/>
          <w:lang w:val="en-US" w:eastAsia="zh-CN" w:bidi="ar-SA"/>
        </w:rPr>
        <w:t>（含）至</w:t>
      </w:r>
      <w:r>
        <w:rPr>
          <w:rFonts w:hint="eastAsia" w:ascii="宋体" w:hAnsi="宋体" w:cs="微软雅黑"/>
          <w:b/>
          <w:bCs/>
          <w:color w:val="FF0000"/>
          <w:sz w:val="22"/>
          <w:szCs w:val="22"/>
          <w:highlight w:val="none"/>
          <w:lang w:val="en-US" w:eastAsia="zh-CN" w:bidi="ar-SA"/>
        </w:rPr>
        <w:t>10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2</w:t>
      </w:r>
      <w:r>
        <w:rPr>
          <w:rFonts w:hint="eastAsia" w:ascii="宋体" w:hAnsi="宋体" w:eastAsia="宋体" w:cs="微软雅黑"/>
          <w:b/>
          <w:bCs/>
          <w:color w:val="FF0000"/>
          <w:sz w:val="22"/>
          <w:szCs w:val="22"/>
          <w:highlight w:val="none"/>
          <w:lang w:val="en-US" w:eastAsia="zh-CN" w:bidi="ar-SA"/>
        </w:rPr>
        <w:t>%的优惠；当采购数量在</w:t>
      </w:r>
      <w:r>
        <w:rPr>
          <w:rFonts w:hint="eastAsia" w:ascii="宋体" w:hAnsi="宋体" w:cs="微软雅黑"/>
          <w:b/>
          <w:bCs/>
          <w:color w:val="FF0000"/>
          <w:sz w:val="22"/>
          <w:szCs w:val="22"/>
          <w:highlight w:val="none"/>
          <w:lang w:val="en-US" w:eastAsia="zh-CN" w:bidi="ar-SA"/>
        </w:rPr>
        <w:t>10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w:t>
      </w:r>
      <w:r>
        <w:rPr>
          <w:rFonts w:hint="eastAsia" w:ascii="宋体" w:hAnsi="宋体" w:cs="微软雅黑"/>
          <w:b/>
          <w:bCs/>
          <w:color w:val="FF0000"/>
          <w:sz w:val="22"/>
          <w:szCs w:val="22"/>
          <w:highlight w:val="none"/>
          <w:lang w:val="en-US" w:eastAsia="zh-CN" w:bidi="ar-SA"/>
        </w:rPr>
        <w:t>20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%的优惠；单次采购数量超过</w:t>
      </w:r>
      <w:r>
        <w:rPr>
          <w:rFonts w:hint="eastAsia" w:ascii="宋体" w:hAnsi="宋体" w:cs="微软雅黑"/>
          <w:b/>
          <w:bCs/>
          <w:color w:val="FF0000"/>
          <w:sz w:val="22"/>
          <w:szCs w:val="22"/>
          <w:highlight w:val="none"/>
          <w:lang w:val="en-US" w:eastAsia="zh-CN" w:bidi="ar-SA"/>
        </w:rPr>
        <w:t>20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4</w:t>
      </w:r>
      <w:r>
        <w:rPr>
          <w:rFonts w:hint="eastAsia" w:ascii="宋体" w:hAnsi="宋体" w:eastAsia="宋体" w:cs="微软雅黑"/>
          <w:b/>
          <w:bCs/>
          <w:color w:val="FF0000"/>
          <w:sz w:val="22"/>
          <w:szCs w:val="22"/>
          <w:highlight w:val="none"/>
          <w:lang w:val="en-US" w:eastAsia="zh-CN" w:bidi="ar-SA"/>
        </w:rPr>
        <w:t>%的优惠。</w:t>
      </w:r>
    </w:p>
    <w:p w14:paraId="04E73326">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51" w:name="_Toc328816004"/>
      <w:bookmarkEnd w:id="51"/>
      <w:bookmarkStart w:id="52" w:name="_Toc23703"/>
      <w:bookmarkEnd w:id="52"/>
      <w:bookmarkStart w:id="53" w:name="_Toc29877"/>
      <w:bookmarkStart w:id="54" w:name="_Toc14675"/>
      <w:bookmarkStart w:id="55" w:name="_Toc174185201"/>
      <w:bookmarkStart w:id="56" w:name="_Toc186274124"/>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3"/>
      <w:bookmarkEnd w:id="54"/>
    </w:p>
    <w:p w14:paraId="39A3BD6E">
      <w:pPr>
        <w:pStyle w:val="57"/>
        <w:numPr>
          <w:ilvl w:val="0"/>
          <w:numId w:val="0"/>
        </w:numPr>
        <w:snapToGrid w:val="0"/>
        <w:spacing w:before="0" w:after="0" w:line="360" w:lineRule="auto"/>
        <w:outlineLvl w:val="9"/>
        <w:rPr>
          <w:rFonts w:ascii="宋体" w:hAnsi="宋体"/>
          <w:color w:val="auto"/>
          <w:sz w:val="32"/>
          <w:szCs w:val="21"/>
          <w:highlight w:val="none"/>
        </w:rPr>
      </w:pPr>
    </w:p>
    <w:p w14:paraId="3C397208">
      <w:pPr>
        <w:pStyle w:val="57"/>
        <w:numPr>
          <w:ilvl w:val="0"/>
          <w:numId w:val="0"/>
        </w:numPr>
        <w:snapToGrid w:val="0"/>
        <w:spacing w:before="0" w:after="0" w:line="360" w:lineRule="auto"/>
        <w:outlineLvl w:val="9"/>
        <w:rPr>
          <w:rFonts w:ascii="宋体" w:hAnsi="宋体"/>
          <w:color w:val="auto"/>
          <w:sz w:val="32"/>
          <w:szCs w:val="21"/>
          <w:highlight w:val="none"/>
        </w:rPr>
      </w:pPr>
    </w:p>
    <w:p w14:paraId="196E7A38">
      <w:pPr>
        <w:pStyle w:val="57"/>
        <w:numPr>
          <w:ilvl w:val="0"/>
          <w:numId w:val="0"/>
        </w:numPr>
        <w:snapToGrid w:val="0"/>
        <w:spacing w:before="0" w:after="0" w:line="360" w:lineRule="auto"/>
        <w:outlineLvl w:val="9"/>
        <w:rPr>
          <w:rFonts w:ascii="宋体" w:hAnsi="宋体"/>
          <w:color w:val="auto"/>
          <w:sz w:val="32"/>
          <w:szCs w:val="21"/>
          <w:highlight w:val="none"/>
        </w:rPr>
      </w:pPr>
    </w:p>
    <w:p w14:paraId="3C7B8CDF">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278285AF">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031B44DF">
      <w:pPr>
        <w:pStyle w:val="57"/>
        <w:numPr>
          <w:ilvl w:val="0"/>
          <w:numId w:val="0"/>
        </w:numPr>
        <w:snapToGrid w:val="0"/>
        <w:spacing w:before="0" w:after="0" w:line="360" w:lineRule="auto"/>
        <w:outlineLvl w:val="9"/>
        <w:rPr>
          <w:rFonts w:ascii="宋体" w:hAnsi="宋体"/>
          <w:color w:val="auto"/>
          <w:sz w:val="32"/>
          <w:szCs w:val="21"/>
          <w:highlight w:val="none"/>
        </w:rPr>
      </w:pPr>
    </w:p>
    <w:p w14:paraId="1E2FA197">
      <w:pPr>
        <w:pStyle w:val="57"/>
        <w:numPr>
          <w:ilvl w:val="0"/>
          <w:numId w:val="0"/>
        </w:numPr>
        <w:snapToGrid w:val="0"/>
        <w:spacing w:before="0" w:after="0" w:line="360" w:lineRule="auto"/>
        <w:outlineLvl w:val="9"/>
        <w:rPr>
          <w:rFonts w:ascii="宋体" w:hAnsi="宋体"/>
          <w:color w:val="auto"/>
          <w:sz w:val="32"/>
          <w:szCs w:val="21"/>
          <w:highlight w:val="none"/>
        </w:rPr>
      </w:pPr>
    </w:p>
    <w:p w14:paraId="3FF27871">
      <w:pPr>
        <w:pStyle w:val="9"/>
        <w:tabs>
          <w:tab w:val="left" w:pos="840"/>
        </w:tabs>
        <w:spacing w:after="0" w:line="360" w:lineRule="auto"/>
        <w:ind w:firstLine="720" w:firstLineChars="200"/>
        <w:rPr>
          <w:rFonts w:hint="eastAsia" w:ascii="方正小标宋简体" w:hAnsi="宋体" w:eastAsia="方正小标宋简体"/>
          <w:color w:val="auto"/>
          <w:sz w:val="36"/>
          <w:szCs w:val="36"/>
          <w:highlight w:val="none"/>
          <w:lang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w:t>
      </w:r>
      <w:r>
        <w:rPr>
          <w:rFonts w:hint="eastAsia" w:ascii="方正小标宋简体" w:hAnsi="宋体" w:eastAsia="方正小标宋简体"/>
          <w:color w:val="auto"/>
          <w:sz w:val="36"/>
          <w:szCs w:val="36"/>
          <w:highlight w:val="none"/>
          <w:u w:val="none"/>
        </w:rPr>
        <w:t>位</w:t>
      </w:r>
      <w:r>
        <w:rPr>
          <w:rFonts w:hint="eastAsia" w:ascii="方正小标宋简体" w:hAnsi="宋体" w:eastAsia="方正小标宋简体"/>
          <w:color w:val="auto"/>
          <w:sz w:val="36"/>
          <w:szCs w:val="36"/>
          <w:highlight w:val="none"/>
          <w:u w:val="none"/>
          <w:lang w:eastAsia="zh-CN"/>
        </w:rPr>
        <w:t>复印机</w:t>
      </w:r>
    </w:p>
    <w:p w14:paraId="566BF804">
      <w:pPr>
        <w:pStyle w:val="9"/>
        <w:tabs>
          <w:tab w:val="left" w:pos="840"/>
        </w:tabs>
        <w:spacing w:after="0" w:line="360" w:lineRule="auto"/>
        <w:ind w:firstLine="2520" w:firstLineChars="700"/>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241ABCC5">
      <w:pPr>
        <w:pStyle w:val="9"/>
        <w:tabs>
          <w:tab w:val="left" w:pos="840"/>
        </w:tabs>
        <w:spacing w:after="0" w:line="360" w:lineRule="auto"/>
        <w:ind w:firstLine="752" w:firstLineChars="209"/>
        <w:rPr>
          <w:rFonts w:hint="default"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采购编号：BGPC-</w:t>
      </w:r>
      <w:r>
        <w:rPr>
          <w:rFonts w:hint="eastAsia" w:ascii="方正小标宋简体" w:hAnsi="宋体" w:eastAsia="方正小标宋简体"/>
          <w:color w:val="auto"/>
          <w:sz w:val="36"/>
          <w:szCs w:val="36"/>
          <w:highlight w:val="none"/>
          <w:lang w:eastAsia="zh-CN"/>
        </w:rPr>
        <w:t>Z25012</w:t>
      </w:r>
    </w:p>
    <w:p w14:paraId="5679ECC4">
      <w:pPr>
        <w:pStyle w:val="9"/>
        <w:tabs>
          <w:tab w:val="left" w:pos="840"/>
        </w:tabs>
        <w:spacing w:after="0" w:line="360" w:lineRule="auto"/>
        <w:ind w:firstLine="752" w:firstLineChars="209"/>
        <w:rPr>
          <w:rFonts w:ascii="方正小标宋简体" w:hAnsi="宋体" w:eastAsia="仿宋_GB2312"/>
          <w:color w:val="auto"/>
          <w:sz w:val="36"/>
          <w:szCs w:val="36"/>
          <w:highlight w:val="yellow"/>
        </w:rPr>
      </w:pPr>
      <w:r>
        <w:rPr>
          <w:rFonts w:hint="eastAsia" w:ascii="方正小标宋简体" w:hAnsi="宋体" w:eastAsia="方正小标宋简体"/>
          <w:color w:val="auto"/>
          <w:sz w:val="36"/>
          <w:szCs w:val="36"/>
          <w:highlight w:val="none"/>
        </w:rPr>
        <w:t>采购类别：货物</w:t>
      </w:r>
      <w:r>
        <w:rPr>
          <w:rFonts w:hint="eastAsia" w:ascii="仿宋_GB2312" w:hAnsi="宋体" w:eastAsia="仿宋_GB2312"/>
          <w:color w:val="auto"/>
          <w:sz w:val="36"/>
          <w:szCs w:val="36"/>
          <w:highlight w:val="none"/>
        </w:rPr>
        <w:t xml:space="preserve">    </w:t>
      </w:r>
    </w:p>
    <w:p w14:paraId="7427BA9F">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采购方式：封闭式</w:t>
      </w:r>
      <w:r>
        <w:rPr>
          <w:rFonts w:hint="eastAsia" w:ascii="仿宋_GB2312" w:hAnsi="宋体" w:eastAsia="仿宋_GB2312"/>
          <w:color w:val="auto"/>
          <w:sz w:val="36"/>
          <w:szCs w:val="36"/>
          <w:highlight w:val="none"/>
        </w:rPr>
        <w:t xml:space="preserve">    </w:t>
      </w:r>
    </w:p>
    <w:p w14:paraId="2B70A94F">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6CEA6D72">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3B2B7041">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4F22D4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2217449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58CC332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7F24EC79">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w:t>
      </w:r>
      <w:r>
        <w:rPr>
          <w:rFonts w:hint="eastAsia" w:asciiTheme="minorEastAsia" w:hAnsiTheme="minorEastAsia" w:eastAsiaTheme="minorEastAsia" w:cstheme="minorEastAsia"/>
          <w:color w:val="auto"/>
          <w:sz w:val="22"/>
          <w:highlight w:val="none"/>
          <w:u w:val="none"/>
          <w:lang w:eastAsia="zh-CN"/>
        </w:rPr>
        <w:t>6</w:t>
      </w:r>
      <w:r>
        <w:rPr>
          <w:rFonts w:hint="eastAsia" w:asciiTheme="minorEastAsia" w:hAnsiTheme="minorEastAsia" w:eastAsiaTheme="minorEastAsia" w:cstheme="minorEastAsia"/>
          <w:color w:val="auto"/>
          <w:sz w:val="22"/>
          <w:highlight w:val="none"/>
          <w:u w:val="none"/>
          <w:lang w:val="en-US" w:eastAsia="zh-CN"/>
        </w:rPr>
        <w:t>718</w:t>
      </w:r>
    </w:p>
    <w:p w14:paraId="0CB28D7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7F79A6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1103B74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2D9F597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65FC83A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6B04C9C4">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5C80D687">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7" w:name="_Toc230067393"/>
      <w:r>
        <w:rPr>
          <w:rFonts w:hint="eastAsia" w:asciiTheme="minorEastAsia" w:hAnsiTheme="minorEastAsia" w:eastAsiaTheme="minorEastAsia" w:cstheme="minorEastAsia"/>
          <w:color w:val="auto"/>
          <w:sz w:val="22"/>
          <w:highlight w:val="none"/>
          <w:u w:val="none"/>
        </w:rPr>
        <w:t>甲方就北京市市级行政事业单位</w:t>
      </w:r>
      <w:r>
        <w:rPr>
          <w:rFonts w:hint="eastAsia" w:asciiTheme="minorEastAsia" w:hAnsiTheme="minorEastAsia" w:eastAsiaTheme="minorEastAsia" w:cstheme="minorEastAsia"/>
          <w:color w:val="auto"/>
          <w:sz w:val="22"/>
          <w:highlight w:val="none"/>
          <w:u w:val="none"/>
          <w:lang w:eastAsia="zh-CN"/>
        </w:rPr>
        <w:t>复印机</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）（采购编号：BGPC-</w:t>
      </w:r>
      <w:r>
        <w:rPr>
          <w:rFonts w:hint="eastAsia" w:asciiTheme="minorEastAsia" w:hAnsiTheme="minorEastAsia" w:eastAsiaTheme="minorEastAsia" w:cstheme="minorEastAsia"/>
          <w:color w:val="auto"/>
          <w:sz w:val="22"/>
          <w:highlight w:val="none"/>
          <w:u w:val="none"/>
          <w:lang w:eastAsia="zh-CN"/>
        </w:rPr>
        <w:t>Z25012</w:t>
      </w:r>
      <w:r>
        <w:rPr>
          <w:rFonts w:hint="eastAsia" w:asciiTheme="minorEastAsia" w:hAnsiTheme="minorEastAsia" w:eastAsiaTheme="minorEastAsia" w:cstheme="minorEastAsia"/>
          <w:color w:val="auto"/>
          <w:sz w:val="22"/>
          <w:highlight w:val="none"/>
          <w:u w:val="none"/>
        </w:rPr>
        <w:t>）（以下简称“本项目”）进行公开征集，确定乙方为入围供应商。根据《中华人民共和国民法典》《中华人民共和国政府采购法》《中华人民共和国政府采购法实施条例》《政府采购框架协议采购方式管理暂行办法</w:t>
      </w:r>
      <w:r>
        <w:rPr>
          <w:rFonts w:hint="eastAsia" w:asciiTheme="minorEastAsia" w:hAnsiTheme="minorEastAsia" w:eastAsiaTheme="minorEastAsia" w:cstheme="minorEastAsia"/>
          <w:color w:val="auto"/>
          <w:sz w:val="22"/>
          <w:highlight w:val="none"/>
        </w:rPr>
        <w:t>》等相关法律法规、规章和征集文件的规定，甲乙双方经平等协商一致签署本框架协议如下：</w:t>
      </w:r>
    </w:p>
    <w:p w14:paraId="77136856">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105858D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5736C972">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6D51270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5CA0B16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2A9EFB5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58C9842A">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4506649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306BA0A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eastAsia="zh-CN"/>
        </w:rPr>
        <w:t>主要</w:t>
      </w:r>
      <w:r>
        <w:rPr>
          <w:rFonts w:hint="eastAsia" w:ascii="黑体" w:hAnsi="黑体" w:eastAsia="黑体" w:cs="黑体"/>
          <w:color w:val="auto"/>
          <w:kern w:val="2"/>
          <w:sz w:val="22"/>
          <w:highlight w:val="none"/>
        </w:rPr>
        <w:t>方式</w:t>
      </w:r>
    </w:p>
    <w:p w14:paraId="26F2414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16736D2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5D78280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4CACCF1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3F93662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11EBB31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7187D5F7">
      <w:pPr>
        <w:pStyle w:val="9"/>
        <w:tabs>
          <w:tab w:val="left" w:pos="840"/>
        </w:tabs>
        <w:spacing w:after="0" w:line="38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rPr>
        <w:t>详见附件“采购合同文本”</w:t>
      </w:r>
      <w:r>
        <w:rPr>
          <w:rFonts w:hint="eastAsia" w:asciiTheme="minorEastAsia" w:hAnsiTheme="minorEastAsia" w:eastAsiaTheme="minorEastAsia" w:cstheme="minorEastAsia"/>
          <w:color w:val="auto"/>
          <w:sz w:val="22"/>
          <w:highlight w:val="none"/>
          <w:lang w:eastAsia="zh-CN"/>
        </w:rPr>
        <w:t>。</w:t>
      </w:r>
    </w:p>
    <w:p w14:paraId="4F4C092F">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7A9F38E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0B65AD0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549C1F9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7227539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3175F689">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164EBB5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77497A0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2135D25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1BB7F8F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0A2AC99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8" w:name="_Hlk151640825"/>
      <w:r>
        <w:rPr>
          <w:rFonts w:hint="eastAsia" w:asciiTheme="minorEastAsia" w:hAnsiTheme="minorEastAsia" w:eastAsiaTheme="minorEastAsia" w:cstheme="minorEastAsia"/>
          <w:color w:val="auto"/>
          <w:sz w:val="22"/>
          <w:highlight w:val="none"/>
        </w:rPr>
        <w:t>本项目为封闭式框架协议采购</w:t>
      </w:r>
      <w:bookmarkEnd w:id="58"/>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275FCB6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1F7C977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7"/>
    </w:p>
    <w:p w14:paraId="388F550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6D526806">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2EDBA4F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18F1F9E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77D831B4">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617008E9">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77A3851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9" w:name="_Toc230067394"/>
      <w:r>
        <w:rPr>
          <w:rFonts w:hint="eastAsia" w:asciiTheme="minorEastAsia" w:hAnsiTheme="minorEastAsia" w:eastAsiaTheme="minorEastAsia" w:cstheme="minorEastAsia"/>
          <w:color w:val="auto"/>
          <w:sz w:val="22"/>
          <w:highlight w:val="none"/>
        </w:rPr>
        <w:t>（二）乙方的权利和义务</w:t>
      </w:r>
      <w:bookmarkEnd w:id="59"/>
    </w:p>
    <w:p w14:paraId="41B080FA">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6E9F62A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3CAFEC7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7B760746">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3C503B1F">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02EA25D7">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2CF02654">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57F1D507">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038224A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703489A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21B19B6C">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09A811A1">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1DE66C74">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38C393D3">
      <w:pPr>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随着相关管理规则和制度的不断完善，乙方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积极配合服从主管部门或征集人新制订的管理制度。遇有重大制度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，甲方将及时在补充协议中做出相应完善</w:t>
      </w:r>
      <w:r>
        <w:rPr>
          <w:rFonts w:hint="eastAsia" w:asciiTheme="minorEastAsia" w:hAnsiTheme="minorEastAsia" w:eastAsiaTheme="minorEastAsia" w:cstheme="minorEastAsia"/>
          <w:color w:val="auto"/>
          <w:sz w:val="22"/>
          <w:highlight w:val="none"/>
          <w:lang w:eastAsia="zh-CN"/>
        </w:rPr>
        <w:t>。</w:t>
      </w:r>
    </w:p>
    <w:p w14:paraId="0CCEE4E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09CFDD11">
      <w:pPr>
        <w:adjustRightInd/>
        <w:spacing w:line="380" w:lineRule="exact"/>
        <w:ind w:firstLine="440" w:firstLineChars="200"/>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13A5FB7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418DB15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1A56369A">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3F4EC0E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28D3C5CC">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1D94604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3D322F07">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169DF09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4F0013D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2C52C35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649CCF5D">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6C0ABC54">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09C61BA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2EF43E5D">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5B1BC1BD">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4C85A58A">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170CAF3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5B8A43C6">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04055000">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0264A43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06261C32">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5D69E0C2">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02DBF7D2">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08A35C57">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16B3CE1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7BE0B022">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27863DB3">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755B7F98">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1B6F24A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57CE353F">
      <w:pPr>
        <w:pStyle w:val="9"/>
        <w:spacing w:after="0"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eastAsia="zh-CN"/>
        </w:rPr>
        <w:t>甲乙双方按照法律途径解决</w:t>
      </w:r>
      <w:r>
        <w:rPr>
          <w:rFonts w:hint="eastAsia" w:asciiTheme="minorEastAsia" w:hAnsiTheme="minorEastAsia" w:eastAsiaTheme="minorEastAsia" w:cstheme="minorEastAsia"/>
          <w:color w:val="auto"/>
          <w:sz w:val="22"/>
          <w:highlight w:val="none"/>
        </w:rPr>
        <w:t>。</w:t>
      </w:r>
    </w:p>
    <w:p w14:paraId="69A298E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2E6FDB6F">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0F484F52">
      <w:pPr>
        <w:pStyle w:val="9"/>
        <w:snapToGrid w:val="0"/>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附件：采购合同文本</w:t>
      </w:r>
    </w:p>
    <w:p w14:paraId="1DD5A4FC">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042D7F83">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47962C62">
      <w:pPr>
        <w:spacing w:line="380" w:lineRule="exact"/>
        <w:ind w:firstLine="442" w:firstLineChars="200"/>
        <w:rPr>
          <w:rFonts w:asciiTheme="minorEastAsia" w:hAnsiTheme="minorEastAsia" w:eastAsiaTheme="minorEastAsia" w:cstheme="minorEastAsia"/>
          <w:b/>
          <w:color w:val="auto"/>
          <w:sz w:val="22"/>
          <w:highlight w:val="none"/>
        </w:rPr>
      </w:pPr>
    </w:p>
    <w:p w14:paraId="69549B55">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3F8C25E9">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58E70791">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北京市市级行政事业单位</w:t>
      </w:r>
      <w:r>
        <w:rPr>
          <w:rFonts w:hint="eastAsia" w:ascii="宋体" w:hAnsi="宋体" w:cs="宋体"/>
          <w:b/>
          <w:color w:val="auto"/>
          <w:sz w:val="32"/>
          <w:szCs w:val="32"/>
          <w:highlight w:val="none"/>
          <w:u w:val="none"/>
          <w:lang w:eastAsia="zh-CN"/>
        </w:rPr>
        <w:t>复印机</w:t>
      </w:r>
      <w:r>
        <w:rPr>
          <w:rFonts w:hint="eastAsia" w:ascii="宋体" w:hAnsi="宋体" w:cs="宋体"/>
          <w:b/>
          <w:color w:val="auto"/>
          <w:sz w:val="32"/>
          <w:szCs w:val="32"/>
          <w:highlight w:val="none"/>
        </w:rPr>
        <w:t>框架协议</w:t>
      </w:r>
    </w:p>
    <w:p w14:paraId="6A9DB4E2">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w:t>
      </w:r>
      <w:r>
        <w:rPr>
          <w:rFonts w:hint="eastAsia" w:ascii="宋体" w:hAnsi="宋体" w:cs="宋体"/>
          <w:b/>
          <w:color w:val="auto"/>
          <w:sz w:val="32"/>
          <w:szCs w:val="32"/>
          <w:highlight w:val="none"/>
          <w:lang w:eastAsia="zh-CN"/>
        </w:rPr>
        <w:t>2025年度</w:t>
      </w:r>
      <w:r>
        <w:rPr>
          <w:rFonts w:hint="eastAsia" w:ascii="宋体" w:hAnsi="宋体" w:cs="宋体"/>
          <w:b/>
          <w:color w:val="auto"/>
          <w:sz w:val="32"/>
          <w:szCs w:val="32"/>
          <w:highlight w:val="none"/>
        </w:rPr>
        <w:t>）采购合同</w:t>
      </w:r>
    </w:p>
    <w:p w14:paraId="295BBA85">
      <w:pPr>
        <w:tabs>
          <w:tab w:val="left" w:pos="42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采购人</w:t>
      </w:r>
      <w:r>
        <w:rPr>
          <w:rFonts w:ascii="宋体" w:hAnsi="宋体" w:cs="宋体"/>
          <w:color w:val="auto"/>
          <w:sz w:val="22"/>
          <w:highlight w:val="none"/>
        </w:rPr>
        <w:t>(</w:t>
      </w:r>
      <w:r>
        <w:rPr>
          <w:rFonts w:hint="eastAsia" w:ascii="宋体" w:hAnsi="宋体" w:cs="宋体"/>
          <w:color w:val="auto"/>
          <w:sz w:val="22"/>
          <w:highlight w:val="none"/>
        </w:rPr>
        <w:t>甲方</w:t>
      </w:r>
      <w:r>
        <w:rPr>
          <w:rFonts w:ascii="宋体" w:hAnsi="宋体" w:cs="宋体"/>
          <w:color w:val="auto"/>
          <w:sz w:val="22"/>
          <w:highlight w:val="none"/>
        </w:rPr>
        <w:t>)</w:t>
      </w:r>
      <w:r>
        <w:rPr>
          <w:rFonts w:hint="eastAsia" w:ascii="宋体" w:hAnsi="宋体" w:cs="宋体"/>
          <w:color w:val="auto"/>
          <w:sz w:val="22"/>
          <w:highlight w:val="none"/>
        </w:rPr>
        <w:t>：</w:t>
      </w:r>
    </w:p>
    <w:p w14:paraId="625E46CD">
      <w:pPr>
        <w:tabs>
          <w:tab w:val="left" w:pos="420"/>
        </w:tabs>
        <w:spacing w:line="400" w:lineRule="exact"/>
        <w:ind w:firstLine="440" w:firstLineChars="200"/>
        <w:textAlignment w:val="auto"/>
        <w:rPr>
          <w:rFonts w:ascii="宋体" w:cs="宋体"/>
          <w:color w:val="auto"/>
          <w:sz w:val="22"/>
          <w:highlight w:val="none"/>
        </w:rPr>
      </w:pPr>
    </w:p>
    <w:p w14:paraId="755A3F32">
      <w:pPr>
        <w:tabs>
          <w:tab w:val="left" w:pos="525"/>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供应商</w:t>
      </w:r>
      <w:r>
        <w:rPr>
          <w:rFonts w:ascii="宋体" w:hAnsi="宋体" w:cs="宋体"/>
          <w:color w:val="auto"/>
          <w:sz w:val="22"/>
          <w:highlight w:val="none"/>
        </w:rPr>
        <w:t>(</w:t>
      </w:r>
      <w:r>
        <w:rPr>
          <w:rFonts w:hint="eastAsia" w:ascii="宋体" w:hAnsi="宋体" w:cs="宋体"/>
          <w:color w:val="auto"/>
          <w:sz w:val="22"/>
          <w:highlight w:val="none"/>
        </w:rPr>
        <w:t>乙方</w:t>
      </w:r>
      <w:r>
        <w:rPr>
          <w:rFonts w:ascii="宋体" w:hAnsi="宋体" w:cs="宋体"/>
          <w:color w:val="auto"/>
          <w:sz w:val="22"/>
          <w:highlight w:val="none"/>
        </w:rPr>
        <w:t>)</w:t>
      </w:r>
      <w:r>
        <w:rPr>
          <w:rFonts w:hint="eastAsia" w:ascii="宋体" w:hAnsi="宋体" w:cs="宋体"/>
          <w:color w:val="auto"/>
          <w:sz w:val="22"/>
          <w:highlight w:val="none"/>
        </w:rPr>
        <w:t>：</w:t>
      </w:r>
    </w:p>
    <w:p w14:paraId="70B5717B">
      <w:pPr>
        <w:tabs>
          <w:tab w:val="left" w:pos="420"/>
          <w:tab w:val="left" w:pos="630"/>
        </w:tabs>
        <w:snapToGrid w:val="0"/>
        <w:spacing w:line="400" w:lineRule="exact"/>
        <w:textAlignment w:val="auto"/>
        <w:rPr>
          <w:rFonts w:ascii="宋体" w:cs="宋体"/>
          <w:color w:val="auto"/>
          <w:sz w:val="22"/>
          <w:highlight w:val="none"/>
        </w:rPr>
      </w:pPr>
    </w:p>
    <w:p w14:paraId="0827E102">
      <w:pPr>
        <w:tabs>
          <w:tab w:val="left" w:pos="420"/>
          <w:tab w:val="left" w:pos="630"/>
        </w:tabs>
        <w:spacing w:line="400" w:lineRule="exact"/>
        <w:ind w:firstLine="440" w:firstLineChars="200"/>
        <w:textAlignment w:val="auto"/>
        <w:rPr>
          <w:rStyle w:val="51"/>
          <w:rFonts w:ascii="宋体" w:cs="宋体"/>
          <w:b w:val="0"/>
          <w:color w:val="auto"/>
          <w:kern w:val="2"/>
          <w:sz w:val="22"/>
          <w:highlight w:val="none"/>
        </w:rPr>
      </w:pPr>
      <w:r>
        <w:rPr>
          <w:rFonts w:hint="eastAsia" w:ascii="宋体" w:hAnsi="宋体" w:cs="宋体"/>
          <w:color w:val="auto"/>
          <w:sz w:val="22"/>
          <w:highlight w:val="none"/>
        </w:rPr>
        <w:t>根据《中华人民共和国民法典》、《中华人民共和国政府采购法》、《政府采购框架协议采购方式管理暂行办法》（财政部令</w:t>
      </w:r>
      <w:r>
        <w:rPr>
          <w:rFonts w:hint="eastAsia" w:ascii="宋体" w:hAnsi="宋体" w:cs="宋体"/>
          <w:color w:val="auto"/>
          <w:sz w:val="22"/>
          <w:highlight w:val="none"/>
          <w:lang w:val="en-US" w:eastAsia="zh-CN"/>
        </w:rPr>
        <w:t>第</w:t>
      </w:r>
      <w:r>
        <w:rPr>
          <w:rFonts w:ascii="宋体" w:hAnsi="宋体" w:cs="宋体"/>
          <w:color w:val="auto"/>
          <w:sz w:val="22"/>
          <w:highlight w:val="none"/>
        </w:rPr>
        <w:t>110</w:t>
      </w:r>
      <w:r>
        <w:rPr>
          <w:rFonts w:hint="eastAsia" w:ascii="宋体" w:hAnsi="宋体" w:cs="宋体"/>
          <w:color w:val="auto"/>
          <w:sz w:val="22"/>
          <w:highlight w:val="none"/>
        </w:rPr>
        <w:t>号）等相关法律和征集文件的规定，甲乙双方经平等协商一致签署本合同并共同遵守履行。</w:t>
      </w:r>
    </w:p>
    <w:p w14:paraId="05BB1F16">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第一条采购内容</w:t>
      </w:r>
    </w:p>
    <w:p w14:paraId="45EF9FDA">
      <w:pPr>
        <w:tabs>
          <w:tab w:val="left" w:pos="420"/>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甲方根据实际使用需求，要求乙方提供的合同货物如下：</w:t>
      </w:r>
    </w:p>
    <w:tbl>
      <w:tblPr>
        <w:tblStyle w:val="22"/>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14:paraId="32EC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CE24569">
            <w:pPr>
              <w:tabs>
                <w:tab w:val="left" w:pos="420"/>
                <w:tab w:val="left" w:pos="630"/>
              </w:tabs>
              <w:snapToGrid w:val="0"/>
              <w:spacing w:beforeLines="50" w:afterLines="50" w:line="400" w:lineRule="exact"/>
              <w:textAlignment w:val="auto"/>
              <w:rPr>
                <w:rFonts w:ascii="宋体" w:cs="宋体"/>
                <w:color w:val="auto"/>
                <w:sz w:val="22"/>
                <w:highlight w:val="none"/>
              </w:rPr>
            </w:pPr>
            <w:r>
              <w:rPr>
                <w:rFonts w:hint="eastAsia" w:ascii="宋体" w:hAnsi="宋体" w:cs="宋体"/>
                <w:color w:val="auto"/>
                <w:sz w:val="22"/>
                <w:highlight w:val="none"/>
              </w:rPr>
              <w:t>序号</w:t>
            </w:r>
          </w:p>
        </w:tc>
        <w:tc>
          <w:tcPr>
            <w:tcW w:w="1204" w:type="dxa"/>
            <w:tcBorders>
              <w:top w:val="single" w:color="auto" w:sz="8" w:space="0"/>
              <w:left w:val="single" w:color="auto" w:sz="8" w:space="0"/>
              <w:bottom w:val="single" w:color="auto" w:sz="8" w:space="0"/>
              <w:right w:val="single" w:color="auto" w:sz="8" w:space="0"/>
            </w:tcBorders>
            <w:vAlign w:val="center"/>
          </w:tcPr>
          <w:p w14:paraId="26DD447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货物名称</w:t>
            </w:r>
          </w:p>
        </w:tc>
        <w:tc>
          <w:tcPr>
            <w:tcW w:w="1080" w:type="dxa"/>
            <w:tcBorders>
              <w:top w:val="single" w:color="auto" w:sz="8" w:space="0"/>
              <w:left w:val="single" w:color="auto" w:sz="8" w:space="0"/>
              <w:bottom w:val="single" w:color="auto" w:sz="8" w:space="0"/>
              <w:right w:val="single" w:color="auto" w:sz="8" w:space="0"/>
            </w:tcBorders>
            <w:vAlign w:val="center"/>
          </w:tcPr>
          <w:p w14:paraId="7A1AA4A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品牌</w:t>
            </w:r>
          </w:p>
        </w:tc>
        <w:tc>
          <w:tcPr>
            <w:tcW w:w="1800" w:type="dxa"/>
            <w:tcBorders>
              <w:top w:val="single" w:color="auto" w:sz="8" w:space="0"/>
              <w:left w:val="single" w:color="auto" w:sz="8" w:space="0"/>
              <w:bottom w:val="single" w:color="auto" w:sz="8" w:space="0"/>
              <w:right w:val="single" w:color="auto" w:sz="8" w:space="0"/>
            </w:tcBorders>
            <w:vAlign w:val="center"/>
          </w:tcPr>
          <w:p w14:paraId="01A9515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产品型号</w:t>
            </w:r>
          </w:p>
        </w:tc>
        <w:tc>
          <w:tcPr>
            <w:tcW w:w="1260" w:type="dxa"/>
            <w:tcBorders>
              <w:top w:val="single" w:color="auto" w:sz="8" w:space="0"/>
              <w:left w:val="single" w:color="auto" w:sz="8" w:space="0"/>
              <w:bottom w:val="single" w:color="auto" w:sz="8" w:space="0"/>
              <w:right w:val="single" w:color="auto" w:sz="8" w:space="0"/>
            </w:tcBorders>
            <w:vAlign w:val="center"/>
          </w:tcPr>
          <w:p w14:paraId="00E26E6D">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单价（元）</w:t>
            </w:r>
          </w:p>
        </w:tc>
        <w:tc>
          <w:tcPr>
            <w:tcW w:w="1080" w:type="dxa"/>
            <w:tcBorders>
              <w:top w:val="single" w:color="auto" w:sz="8" w:space="0"/>
              <w:left w:val="single" w:color="auto" w:sz="8" w:space="0"/>
              <w:bottom w:val="single" w:color="auto" w:sz="8" w:space="0"/>
              <w:right w:val="single" w:color="auto" w:sz="8" w:space="0"/>
            </w:tcBorders>
            <w:vAlign w:val="center"/>
          </w:tcPr>
          <w:p w14:paraId="6243C2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1233" w:type="dxa"/>
            <w:tcBorders>
              <w:top w:val="single" w:color="auto" w:sz="8" w:space="0"/>
              <w:left w:val="single" w:color="auto" w:sz="8" w:space="0"/>
              <w:bottom w:val="single" w:color="auto" w:sz="8" w:space="0"/>
              <w:right w:val="single" w:color="auto" w:sz="8" w:space="0"/>
            </w:tcBorders>
            <w:vAlign w:val="center"/>
          </w:tcPr>
          <w:p w14:paraId="2D6C2B90">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总价（元）</w:t>
            </w:r>
          </w:p>
        </w:tc>
        <w:tc>
          <w:tcPr>
            <w:tcW w:w="1233" w:type="dxa"/>
            <w:tcBorders>
              <w:top w:val="single" w:color="auto" w:sz="8" w:space="0"/>
              <w:left w:val="single" w:color="auto" w:sz="8" w:space="0"/>
              <w:bottom w:val="single" w:color="auto" w:sz="8" w:space="0"/>
              <w:right w:val="single" w:color="auto" w:sz="8" w:space="0"/>
            </w:tcBorders>
          </w:tcPr>
          <w:p w14:paraId="47558B8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是否进口</w:t>
            </w:r>
          </w:p>
        </w:tc>
      </w:tr>
      <w:tr w14:paraId="650F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10" w:type="dxa"/>
            <w:tcBorders>
              <w:top w:val="single" w:color="auto" w:sz="8" w:space="0"/>
              <w:left w:val="single" w:color="auto" w:sz="8" w:space="0"/>
              <w:bottom w:val="single" w:color="auto" w:sz="8" w:space="0"/>
              <w:right w:val="single" w:color="auto" w:sz="8" w:space="0"/>
            </w:tcBorders>
            <w:vAlign w:val="center"/>
          </w:tcPr>
          <w:p w14:paraId="003ED5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1</w:t>
            </w:r>
          </w:p>
        </w:tc>
        <w:tc>
          <w:tcPr>
            <w:tcW w:w="1204" w:type="dxa"/>
            <w:tcBorders>
              <w:top w:val="single" w:color="auto" w:sz="8" w:space="0"/>
              <w:left w:val="single" w:color="auto" w:sz="8" w:space="0"/>
              <w:bottom w:val="single" w:color="auto" w:sz="8" w:space="0"/>
              <w:right w:val="single" w:color="auto" w:sz="8" w:space="0"/>
            </w:tcBorders>
            <w:vAlign w:val="center"/>
          </w:tcPr>
          <w:p w14:paraId="1D611B3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01CEAA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E002CB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69FDE20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D4D13A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624EFE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D8CDFB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97A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7080098">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2</w:t>
            </w:r>
          </w:p>
        </w:tc>
        <w:tc>
          <w:tcPr>
            <w:tcW w:w="1204" w:type="dxa"/>
            <w:tcBorders>
              <w:top w:val="single" w:color="auto" w:sz="8" w:space="0"/>
              <w:left w:val="single" w:color="auto" w:sz="8" w:space="0"/>
              <w:bottom w:val="single" w:color="auto" w:sz="8" w:space="0"/>
              <w:right w:val="single" w:color="auto" w:sz="8" w:space="0"/>
            </w:tcBorders>
            <w:vAlign w:val="center"/>
          </w:tcPr>
          <w:p w14:paraId="4AC50C1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E05AB1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044F158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4B9914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B6A4D2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15D5BD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B44715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5EEC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39479D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3</w:t>
            </w:r>
          </w:p>
        </w:tc>
        <w:tc>
          <w:tcPr>
            <w:tcW w:w="1204" w:type="dxa"/>
            <w:tcBorders>
              <w:top w:val="single" w:color="auto" w:sz="8" w:space="0"/>
              <w:left w:val="single" w:color="auto" w:sz="8" w:space="0"/>
              <w:bottom w:val="single" w:color="auto" w:sz="8" w:space="0"/>
              <w:right w:val="single" w:color="auto" w:sz="8" w:space="0"/>
            </w:tcBorders>
            <w:vAlign w:val="center"/>
          </w:tcPr>
          <w:p w14:paraId="6BC7514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8ECEB6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196486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2325A7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E8E351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112BB01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6EDA8C7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06A1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3F0F91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4</w:t>
            </w:r>
          </w:p>
        </w:tc>
        <w:tc>
          <w:tcPr>
            <w:tcW w:w="1204" w:type="dxa"/>
            <w:tcBorders>
              <w:top w:val="single" w:color="auto" w:sz="8" w:space="0"/>
              <w:left w:val="single" w:color="auto" w:sz="8" w:space="0"/>
              <w:bottom w:val="single" w:color="auto" w:sz="8" w:space="0"/>
              <w:right w:val="single" w:color="auto" w:sz="8" w:space="0"/>
            </w:tcBorders>
            <w:vAlign w:val="center"/>
          </w:tcPr>
          <w:p w14:paraId="0CF7B1E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3642B5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FC5A54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7EC2D7D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504EA8D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0566359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08FE26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348D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A91B55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5</w:t>
            </w:r>
          </w:p>
        </w:tc>
        <w:tc>
          <w:tcPr>
            <w:tcW w:w="1204" w:type="dxa"/>
            <w:tcBorders>
              <w:top w:val="single" w:color="auto" w:sz="8" w:space="0"/>
              <w:left w:val="single" w:color="auto" w:sz="8" w:space="0"/>
              <w:bottom w:val="single" w:color="auto" w:sz="8" w:space="0"/>
              <w:right w:val="single" w:color="auto" w:sz="8" w:space="0"/>
            </w:tcBorders>
            <w:vAlign w:val="center"/>
          </w:tcPr>
          <w:p w14:paraId="0CA7101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3EAC7AD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1CB9ACD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247A51A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5CC009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44B0155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6E5558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076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00" w:type="dxa"/>
            <w:gridSpan w:val="8"/>
            <w:tcBorders>
              <w:top w:val="single" w:color="auto" w:sz="8" w:space="0"/>
              <w:left w:val="single" w:color="auto" w:sz="8" w:space="0"/>
              <w:bottom w:val="single" w:color="auto" w:sz="8" w:space="0"/>
              <w:right w:val="single" w:color="auto" w:sz="8" w:space="0"/>
            </w:tcBorders>
            <w:vAlign w:val="center"/>
          </w:tcPr>
          <w:p w14:paraId="66DFCA9C">
            <w:pPr>
              <w:tabs>
                <w:tab w:val="left" w:pos="420"/>
                <w:tab w:val="left" w:pos="630"/>
              </w:tabs>
              <w:snapToGrid w:val="0"/>
              <w:spacing w:beforeLines="50" w:afterLines="50" w:line="400" w:lineRule="exact"/>
              <w:jc w:val="right"/>
              <w:textAlignment w:val="auto"/>
              <w:rPr>
                <w:rFonts w:ascii="宋体" w:cs="宋体"/>
                <w:color w:val="auto"/>
                <w:sz w:val="22"/>
                <w:highlight w:val="none"/>
              </w:rPr>
            </w:pPr>
            <w:r>
              <w:rPr>
                <w:rFonts w:hint="eastAsia" w:ascii="宋体" w:hAnsi="宋体" w:cs="宋体"/>
                <w:color w:val="auto"/>
                <w:sz w:val="22"/>
                <w:highlight w:val="none"/>
              </w:rPr>
              <w:t>合计：大写元（小写元）</w:t>
            </w:r>
          </w:p>
        </w:tc>
      </w:tr>
    </w:tbl>
    <w:p w14:paraId="7BDC58B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第二条交付与验收</w:t>
      </w:r>
    </w:p>
    <w:p w14:paraId="5A228771">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.“合同货物”的交付地点为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2529B062">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.“合同货物”的交付时间为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日。</w:t>
      </w:r>
    </w:p>
    <w:p w14:paraId="4CF4C8E6">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.甲方应在交货时对所供“合同货物”的质量、规格、性能和数量等进行详细而全面的检验，但不被视为最终检验。</w:t>
      </w:r>
    </w:p>
    <w:p w14:paraId="02E4454F">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.甲方在验收时对“合同货物”的型号、颜色和外观等有异议，或对“合同货物”的性能进行测试后，就质量、技术性能等方面的问题可要求乙方免费换货。</w:t>
      </w:r>
    </w:p>
    <w:p w14:paraId="52061995">
      <w:pPr>
        <w:tabs>
          <w:tab w:val="left" w:pos="420"/>
          <w:tab w:val="left" w:pos="630"/>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、交货验收后，甲方在任何时间发现货物存在假冒伪劣、以次充好或者质量不符合国家标准、合同要求等情况的，均有权要求乙方更换货物或者退货，并有权要求乙方赔偿所有的经济损失。</w:t>
      </w:r>
    </w:p>
    <w:p w14:paraId="6113C63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第三条质量标准及售后服务</w:t>
      </w:r>
    </w:p>
    <w:p w14:paraId="7DE5AC65">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7D7C0C06">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.乙方在接到甲方报修电话或通知后，应及时消除故障，如不能消除故障的必须在甲方指定的时间内提供同型号备用产品。</w:t>
      </w:r>
    </w:p>
    <w:p w14:paraId="186181CC">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.乙方应定期进行服务质量的现场检查及电话回访。</w:t>
      </w:r>
    </w:p>
    <w:p w14:paraId="64B858B1">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.乙方应满足甲方提出与所提供的“合同货物”相关且经双方同意的其它要求。</w:t>
      </w:r>
    </w:p>
    <w:p w14:paraId="767B3039">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.乙方应满足框架协议入围承诺的服务。</w:t>
      </w:r>
    </w:p>
    <w:p w14:paraId="6E2B47E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第四条甲方责任</w:t>
      </w:r>
    </w:p>
    <w:p w14:paraId="096DAD04">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.甲方应检查《北京市框架协议采购结算明细单》内容是否与合同内容、产品实物一致，并不得随意变更产品、品牌、规格、型号、数量和金额，否则乙方有权拒绝供货。</w:t>
      </w:r>
    </w:p>
    <w:p w14:paraId="52E79FD5">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.甲方应按合同规定的期限及时支付货款。</w:t>
      </w:r>
    </w:p>
    <w:p w14:paraId="7AEDE432">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第五条乙方责任</w:t>
      </w:r>
    </w:p>
    <w:p w14:paraId="4A6CE060">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.乙方应按照合同所列货物名称、品牌、规格、型号和数量等具体内容向甲方供货。乙方必须保证按照合同的约定负责为甲方免费上门安装、调试至正常使用，遇有特殊情况，以甲乙双方商定的供货时间为准。</w:t>
      </w:r>
    </w:p>
    <w:p w14:paraId="799FFCE7">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.乙方在接到甲方停止供货的通知后未停止供货的，造成的损失由乙方承担。</w:t>
      </w:r>
    </w:p>
    <w:p w14:paraId="75FF5F6E">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.乙方向甲方供货过程中发生的相关费用，包括运输费、装卸费、安装费、调试费、验收费及与“合同货物”有关的费用均由乙方负担。</w:t>
      </w:r>
    </w:p>
    <w:p w14:paraId="3A9C2110">
      <w:pPr>
        <w:tabs>
          <w:tab w:val="left" w:pos="31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4.乙方应严格按照入围供应商与征集人签订的《北京市市级行政事业单位</w:t>
      </w:r>
      <w:r>
        <w:rPr>
          <w:rFonts w:hint="eastAsia" w:ascii="宋体" w:hAnsi="宋体" w:cs="宋体"/>
          <w:color w:val="auto"/>
          <w:sz w:val="22"/>
          <w:highlight w:val="none"/>
          <w:u w:val="none"/>
          <w:lang w:eastAsia="zh-CN"/>
        </w:rPr>
        <w:t>复印机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）框架协议》中所承诺的服务内容，履行其相应的责任与义务。</w:t>
      </w:r>
    </w:p>
    <w:p w14:paraId="20501F45">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乙方</w:t>
      </w:r>
      <w:r>
        <w:rPr>
          <w:rFonts w:hint="eastAsia" w:ascii="宋体" w:hAnsi="宋体" w:cs="宋体"/>
          <w:color w:val="auto"/>
          <w:sz w:val="22"/>
          <w:highlight w:val="none"/>
        </w:rPr>
        <w:t>应</w:t>
      </w:r>
      <w:r>
        <w:rPr>
          <w:rFonts w:ascii="宋体" w:hAnsi="宋体" w:cs="宋体"/>
          <w:color w:val="auto"/>
          <w:sz w:val="22"/>
          <w:highlight w:val="none"/>
        </w:rPr>
        <w:t>完全遵守《中华人民共和国妇女权益保障法》中关于“劳动和社会保障权益”的有关要求。</w:t>
      </w:r>
    </w:p>
    <w:p w14:paraId="684F823E">
      <w:pPr>
        <w:pStyle w:val="2"/>
        <w:ind w:firstLine="440" w:firstLineChars="200"/>
        <w:rPr>
          <w:color w:val="auto"/>
          <w:highlight w:val="none"/>
        </w:rPr>
      </w:pPr>
      <w:r>
        <w:rPr>
          <w:rFonts w:hint="eastAsia" w:hAnsi="宋体" w:cs="宋体"/>
          <w:color w:val="auto"/>
          <w:sz w:val="22"/>
          <w:highlight w:val="none"/>
        </w:rPr>
        <w:t>6.未经甲方事先书面同意，乙方不得将本合同的全部或部分权利义务转让给第三方。</w:t>
      </w:r>
    </w:p>
    <w:p w14:paraId="1DBE8C7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第六条付款方式</w:t>
      </w:r>
    </w:p>
    <w:p w14:paraId="13A0D1CC">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XXX</w:t>
      </w:r>
      <w:r>
        <w:rPr>
          <w:rFonts w:hint="eastAsia" w:ascii="宋体" w:hAnsi="宋体" w:cs="宋体"/>
          <w:color w:val="auto"/>
          <w:sz w:val="22"/>
          <w:highlight w:val="none"/>
        </w:rPr>
        <w:t>（由甲乙双方按照约定执行。）</w:t>
      </w:r>
    </w:p>
    <w:p w14:paraId="1AE82C29">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第七条违约责任</w:t>
      </w:r>
    </w:p>
    <w:p w14:paraId="47E10102">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.乙方未能按合同约定交货及提供服务，甲方可以从</w:t>
      </w:r>
      <w:r>
        <w:rPr>
          <w:rFonts w:hint="eastAsia" w:ascii="宋体" w:hAnsi="宋体" w:cs="宋体"/>
          <w:color w:val="auto"/>
          <w:sz w:val="22"/>
          <w:highlight w:val="none"/>
          <w:lang w:val="en-US" w:eastAsia="zh-CN"/>
        </w:rPr>
        <w:t>应付</w:t>
      </w:r>
      <w:r>
        <w:rPr>
          <w:rFonts w:hint="eastAsia" w:ascii="宋体" w:hAnsi="宋体" w:cs="宋体"/>
          <w:color w:val="auto"/>
          <w:sz w:val="22"/>
          <w:highlight w:val="none"/>
        </w:rPr>
        <w:t>货款中扣除违约金，违约金应按每延迟一日，按迟交货物价格的</w:t>
      </w:r>
      <w:r>
        <w:rPr>
          <w:rFonts w:ascii="宋体" w:hAnsi="宋体" w:cs="宋体"/>
          <w:color w:val="auto"/>
          <w:sz w:val="22"/>
          <w:highlight w:val="none"/>
        </w:rPr>
        <w:t>2%</w:t>
      </w:r>
      <w:r>
        <w:rPr>
          <w:rFonts w:hint="eastAsia" w:ascii="宋体" w:hAnsi="宋体" w:cs="宋体"/>
          <w:color w:val="auto"/>
          <w:sz w:val="22"/>
          <w:highlight w:val="none"/>
        </w:rPr>
        <w:t>计收。如果乙方在迟延五日后仍未交付货物，甲方可向乙方发出解除合同通知，并要求乙方退回已收取的全部货款</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并要求乙方</w:t>
      </w:r>
      <w:r>
        <w:rPr>
          <w:rFonts w:hint="eastAsia" w:ascii="宋体" w:hAnsi="宋体" w:cs="宋体"/>
          <w:color w:val="auto"/>
          <w:sz w:val="22"/>
          <w:highlight w:val="none"/>
        </w:rPr>
        <w:t>承担合同总金额</w:t>
      </w:r>
      <w:r>
        <w:rPr>
          <w:rFonts w:ascii="宋体" w:hAnsi="宋体" w:cs="宋体"/>
          <w:color w:val="auto"/>
          <w:sz w:val="22"/>
          <w:highlight w:val="none"/>
        </w:rPr>
        <w:t>50%</w:t>
      </w:r>
      <w:r>
        <w:rPr>
          <w:rFonts w:hint="eastAsia" w:ascii="宋体" w:hAnsi="宋体" w:cs="宋体"/>
          <w:color w:val="auto"/>
          <w:sz w:val="22"/>
          <w:highlight w:val="none"/>
        </w:rPr>
        <w:t>的违约金，违约金不足以弥补甲方全部损失的，乙方应当继续赔偿。</w:t>
      </w:r>
    </w:p>
    <w:p w14:paraId="564A7F05">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.乙方交付的货物质量不合格的，应当在收到甲方通知后及时更换，经更换后仍不能满足甲方需求的，甲方有权解除本合同，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并要求乙方承担合同金额</w:t>
      </w:r>
      <w:r>
        <w:rPr>
          <w:rFonts w:ascii="宋体" w:hAnsi="宋体" w:cs="宋体"/>
          <w:color w:val="auto"/>
          <w:sz w:val="22"/>
          <w:highlight w:val="none"/>
        </w:rPr>
        <w:t>50%</w:t>
      </w:r>
      <w:r>
        <w:rPr>
          <w:rFonts w:hint="eastAsia" w:ascii="宋体" w:hAnsi="宋体" w:cs="宋体"/>
          <w:color w:val="auto"/>
          <w:sz w:val="22"/>
          <w:highlight w:val="none"/>
        </w:rPr>
        <w:t>的违约金，如该违约金不能弥补甲方全部损失的，乙方应当继续赔偿。</w:t>
      </w:r>
    </w:p>
    <w:p w14:paraId="58E887B8">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.如果乙方未能履行合同规定的其他义务，甲方可就每项违约向乙方主张合同总金额</w:t>
      </w:r>
      <w:r>
        <w:rPr>
          <w:rFonts w:ascii="宋体" w:hAnsi="宋体" w:cs="宋体"/>
          <w:color w:val="auto"/>
          <w:sz w:val="22"/>
          <w:highlight w:val="none"/>
        </w:rPr>
        <w:t>10%</w:t>
      </w:r>
      <w:r>
        <w:rPr>
          <w:rFonts w:hint="eastAsia" w:ascii="宋体" w:hAnsi="宋体" w:cs="宋体"/>
          <w:color w:val="auto"/>
          <w:sz w:val="22"/>
          <w:highlight w:val="none"/>
        </w:rPr>
        <w:t>的违约金，违约金累计达到合同总金额的</w:t>
      </w:r>
      <w:r>
        <w:rPr>
          <w:rFonts w:ascii="宋体" w:hAnsi="宋体" w:cs="宋体"/>
          <w:color w:val="auto"/>
          <w:sz w:val="22"/>
          <w:highlight w:val="none"/>
        </w:rPr>
        <w:t>30%</w:t>
      </w:r>
      <w:r>
        <w:rPr>
          <w:rFonts w:hint="eastAsia" w:ascii="宋体" w:hAnsi="宋体" w:cs="宋体"/>
          <w:color w:val="auto"/>
          <w:sz w:val="22"/>
          <w:highlight w:val="none"/>
        </w:rPr>
        <w:t>的，甲方可以解除合同，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并要求乙方就违约金不能弥补的损失继续予以赔偿。</w:t>
      </w:r>
    </w:p>
    <w:p w14:paraId="39B0DFB6">
      <w:pPr>
        <w:pStyle w:val="2"/>
        <w:rPr>
          <w:rFonts w:hint="eastAsia" w:hAnsi="宋体" w:cs="宋体"/>
          <w:color w:val="auto"/>
          <w:sz w:val="22"/>
          <w:highlight w:val="none"/>
        </w:rPr>
      </w:pPr>
      <w:r>
        <w:rPr>
          <w:rFonts w:hint="eastAsia" w:hAnsi="宋体" w:cs="宋体"/>
          <w:color w:val="auto"/>
          <w:sz w:val="22"/>
          <w:highlight w:val="none"/>
        </w:rPr>
        <w:t>4.本条所称“损失”包括但不限于直接损失、间接损失以及甲方对外支出的律师费、诉讼费、公告费、保全费、交通费、差旅费等合理费用。</w:t>
      </w:r>
    </w:p>
    <w:p w14:paraId="2FFF42D6">
      <w:pPr>
        <w:pStyle w:val="2"/>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5.因乙方违约而应向甲方支付的违约金及赔偿金等，甲方有权从应付货款中予以扣除，不足扣除的，乙方应继续补足。</w:t>
      </w:r>
    </w:p>
    <w:p w14:paraId="63BE3DCE">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第八条争议的解决</w:t>
      </w:r>
    </w:p>
    <w:p w14:paraId="0D4A8BB8">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双方就合同发生争议，应先本着公平诚信的原则进行友好协商，如达不成一致，可向甲方住所地有管辖权的人民法院提起诉讼。</w:t>
      </w:r>
    </w:p>
    <w:p w14:paraId="2F1752C1">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第九条不可抗力</w:t>
      </w:r>
    </w:p>
    <w:p w14:paraId="09DF3DD8">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.如果甲乙双方中任何一方遭遇战争、火灾、水灾、台风、地震和疫情等不可抗力的因素，致使本合同履行受阻时，履行本合同的期限应予延长，延长的期限应相当于不可抗力所影响的时间。</w:t>
      </w:r>
    </w:p>
    <w:p w14:paraId="0FECB0DA">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.受不可抗力影响的一方应在不可抗力发生后，以最快的方式在最短的时间内通知另一方，并在不可抗力发生后</w:t>
      </w:r>
      <w:r>
        <w:rPr>
          <w:rFonts w:ascii="宋体" w:hAnsi="宋体" w:cs="宋体"/>
          <w:color w:val="auto"/>
          <w:sz w:val="22"/>
          <w:highlight w:val="none"/>
        </w:rPr>
        <w:t>10</w:t>
      </w:r>
      <w:r>
        <w:rPr>
          <w:rFonts w:hint="eastAsia" w:ascii="宋体" w:hAnsi="宋体" w:cs="宋体"/>
          <w:color w:val="auto"/>
          <w:sz w:val="22"/>
          <w:highlight w:val="none"/>
        </w:rPr>
        <w:t>日内，将有关部门出具的证明文件直接送达、邮寄或留置另一方。</w:t>
      </w:r>
    </w:p>
    <w:p w14:paraId="4BD9BEAB">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.如果不可抗力影响延续</w:t>
      </w:r>
      <w:r>
        <w:rPr>
          <w:rFonts w:ascii="宋体" w:hAnsi="宋体" w:cs="宋体"/>
          <w:color w:val="auto"/>
          <w:sz w:val="22"/>
          <w:highlight w:val="none"/>
        </w:rPr>
        <w:t>90</w:t>
      </w:r>
      <w:r>
        <w:rPr>
          <w:rFonts w:hint="eastAsia" w:ascii="宋体" w:hAnsi="宋体" w:cs="宋体"/>
          <w:color w:val="auto"/>
          <w:sz w:val="22"/>
          <w:highlight w:val="none"/>
        </w:rPr>
        <w:t>日以上的，甲乙双方应通过友好协商，在合理时间内达成进一步履行本合同的协议。</w:t>
      </w:r>
    </w:p>
    <w:p w14:paraId="2F559AD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第十条其他</w:t>
      </w:r>
    </w:p>
    <w:p w14:paraId="72584F12">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甲乙双方可对本合同未尽事项另行协商，但不得低于</w:t>
      </w:r>
      <w:r>
        <w:rPr>
          <w:rFonts w:hint="eastAsia" w:ascii="宋体" w:hAnsi="宋体" w:cs="宋体"/>
          <w:color w:val="auto"/>
          <w:sz w:val="22"/>
          <w:highlight w:val="none"/>
          <w:lang w:eastAsia="zh-CN"/>
        </w:rPr>
        <w:t>《</w:t>
      </w:r>
      <w:r>
        <w:rPr>
          <w:rFonts w:hint="eastAsia" w:ascii="宋体" w:hAnsi="宋体" w:cs="宋体"/>
          <w:color w:val="auto"/>
          <w:sz w:val="22"/>
          <w:highlight w:val="none"/>
        </w:rPr>
        <w:t>北京市市级行</w:t>
      </w:r>
      <w:r>
        <w:rPr>
          <w:rFonts w:hint="eastAsia" w:ascii="宋体" w:hAnsi="宋体" w:cs="宋体"/>
          <w:color w:val="auto"/>
          <w:sz w:val="22"/>
          <w:highlight w:val="none"/>
          <w:u w:val="none"/>
        </w:rPr>
        <w:t>政事业单位</w:t>
      </w:r>
      <w:r>
        <w:rPr>
          <w:rFonts w:hint="eastAsia" w:ascii="宋体" w:hAnsi="宋体" w:cs="宋体"/>
          <w:color w:val="auto"/>
          <w:sz w:val="22"/>
          <w:highlight w:val="none"/>
          <w:u w:val="none"/>
          <w:lang w:eastAsia="zh-CN"/>
        </w:rPr>
        <w:t>复印机</w:t>
      </w:r>
      <w:r>
        <w:rPr>
          <w:rFonts w:hint="eastAsia" w:ascii="宋体" w:hAnsi="宋体" w:cs="宋体"/>
          <w:color w:val="auto"/>
          <w:sz w:val="22"/>
          <w:highlight w:val="none"/>
          <w:u w:val="none"/>
        </w:rPr>
        <w:t>框架协议采购项目（</w:t>
      </w:r>
      <w:r>
        <w:rPr>
          <w:rFonts w:hint="eastAsia" w:ascii="宋体" w:hAnsi="宋体" w:cs="宋体"/>
          <w:color w:val="auto"/>
          <w:sz w:val="22"/>
          <w:highlight w:val="none"/>
          <w:u w:val="none"/>
          <w:lang w:eastAsia="zh-CN"/>
        </w:rPr>
        <w:t>2025年度</w:t>
      </w:r>
      <w:r>
        <w:rPr>
          <w:rFonts w:hint="eastAsia" w:ascii="宋体" w:hAnsi="宋体" w:cs="宋体"/>
          <w:color w:val="auto"/>
          <w:sz w:val="22"/>
          <w:highlight w:val="none"/>
          <w:u w:val="none"/>
        </w:rPr>
        <w:t>）框架协议</w:t>
      </w:r>
      <w:r>
        <w:rPr>
          <w:rFonts w:hint="eastAsia" w:ascii="宋体" w:hAnsi="宋体" w:cs="宋体"/>
          <w:color w:val="auto"/>
          <w:sz w:val="22"/>
          <w:highlight w:val="none"/>
          <w:u w:val="none"/>
          <w:lang w:eastAsia="zh-CN"/>
        </w:rPr>
        <w:t>》</w:t>
      </w:r>
      <w:r>
        <w:rPr>
          <w:rFonts w:hint="eastAsia" w:ascii="宋体" w:hAnsi="宋体" w:cs="宋体"/>
          <w:color w:val="auto"/>
          <w:sz w:val="22"/>
          <w:highlight w:val="none"/>
          <w:u w:val="none"/>
        </w:rPr>
        <w:t>和本合同的相关要求。</w:t>
      </w:r>
    </w:p>
    <w:p w14:paraId="49C54393">
      <w:pPr>
        <w:tabs>
          <w:tab w:val="left" w:pos="525"/>
        </w:tabs>
        <w:spacing w:line="400" w:lineRule="exact"/>
        <w:ind w:firstLine="442" w:firstLineChars="200"/>
        <w:textAlignment w:val="auto"/>
        <w:rPr>
          <w:rFonts w:ascii="宋体" w:cs="宋体"/>
          <w:color w:val="auto"/>
          <w:sz w:val="22"/>
          <w:highlight w:val="none"/>
        </w:rPr>
      </w:pPr>
      <w:r>
        <w:rPr>
          <w:rFonts w:hint="eastAsia" w:ascii="宋体" w:hAnsi="宋体" w:cs="宋体"/>
          <w:b/>
          <w:color w:val="auto"/>
          <w:sz w:val="22"/>
          <w:highlight w:val="none"/>
        </w:rPr>
        <w:t>第十一条本合同的生效和效力</w:t>
      </w:r>
    </w:p>
    <w:p w14:paraId="15A0B1FA">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由甲乙双方加盖公章之日起生效。</w:t>
      </w:r>
    </w:p>
    <w:p w14:paraId="54ADE69B">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.本合同正本合同本一式二份，甲乙双方各持一份。合同文本具有同等的法律效力。</w:t>
      </w:r>
    </w:p>
    <w:p w14:paraId="1ECC8038">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.本合同部分条款的无效不影响其它条款的效力。</w:t>
      </w:r>
    </w:p>
    <w:p w14:paraId="5E472C6C">
      <w:pPr>
        <w:tabs>
          <w:tab w:val="left" w:pos="420"/>
          <w:tab w:val="left" w:pos="630"/>
        </w:tabs>
        <w:snapToGrid w:val="0"/>
        <w:spacing w:line="400" w:lineRule="exact"/>
        <w:ind w:firstLine="330" w:firstLineChars="150"/>
        <w:textAlignment w:val="auto"/>
        <w:rPr>
          <w:rFonts w:ascii="宋体" w:cs="宋体"/>
          <w:color w:val="auto"/>
          <w:sz w:val="22"/>
          <w:highlight w:val="none"/>
          <w:u w:val="single"/>
        </w:rPr>
      </w:pPr>
      <w:r>
        <w:rPr>
          <w:rFonts w:hint="eastAsia" w:ascii="宋体" w:hAnsi="宋体" w:cs="宋体"/>
          <w:color w:val="auto"/>
          <w:sz w:val="22"/>
          <w:highlight w:val="none"/>
        </w:rPr>
        <w:t>甲方：</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乙方：</w:t>
      </w:r>
    </w:p>
    <w:p w14:paraId="71F43C94">
      <w:pPr>
        <w:tabs>
          <w:tab w:val="left" w:pos="420"/>
          <w:tab w:val="left" w:pos="630"/>
        </w:tabs>
        <w:snapToGrid w:val="0"/>
        <w:spacing w:line="400" w:lineRule="exact"/>
        <w:ind w:firstLine="1540" w:firstLineChars="700"/>
        <w:textAlignment w:val="auto"/>
        <w:rPr>
          <w:rFonts w:hint="eastAsia" w:ascii="宋体" w:hAnsi="宋体" w:cs="宋体"/>
          <w:color w:val="auto"/>
          <w:sz w:val="22"/>
          <w:highlight w:val="none"/>
        </w:rPr>
      </w:pPr>
      <w:r>
        <w:rPr>
          <w:rFonts w:hint="eastAsia" w:ascii="宋体" w:hAnsi="宋体" w:cs="宋体"/>
          <w:color w:val="auto"/>
          <w:sz w:val="22"/>
          <w:highlight w:val="none"/>
        </w:rPr>
        <w:t>（盖章）</w:t>
      </w:r>
      <w:r>
        <w:rPr>
          <w:rFonts w:ascii="宋体" w:cs="宋体"/>
          <w:color w:val="auto"/>
          <w:sz w:val="22"/>
          <w:highlight w:val="none"/>
        </w:rPr>
        <w:tab/>
      </w:r>
      <w:r>
        <w:rPr>
          <w:rFonts w:hint="eastAsia" w:ascii="宋体" w:cs="宋体"/>
          <w:color w:val="auto"/>
          <w:sz w:val="22"/>
          <w:highlight w:val="none"/>
          <w:lang w:val="en-US" w:eastAsia="zh-CN"/>
        </w:rPr>
        <w:t xml:space="preserve">                                </w:t>
      </w:r>
      <w:r>
        <w:rPr>
          <w:rFonts w:hint="eastAsia" w:ascii="宋体" w:hAnsi="宋体" w:cs="宋体"/>
          <w:color w:val="auto"/>
          <w:sz w:val="22"/>
          <w:highlight w:val="none"/>
        </w:rPr>
        <w:t>（盖章）</w:t>
      </w:r>
    </w:p>
    <w:p w14:paraId="273F8BFE">
      <w:pPr>
        <w:tabs>
          <w:tab w:val="left" w:pos="420"/>
          <w:tab w:val="left" w:pos="630"/>
        </w:tabs>
        <w:snapToGrid w:val="0"/>
        <w:spacing w:line="400" w:lineRule="exact"/>
        <w:ind w:firstLine="3960" w:firstLineChars="1800"/>
        <w:textAlignment w:val="auto"/>
        <w:rPr>
          <w:rFonts w:ascii="宋体" w:cs="宋体"/>
          <w:color w:val="auto"/>
          <w:sz w:val="22"/>
          <w:highlight w:val="none"/>
          <w:u w:val="single"/>
        </w:rPr>
      </w:pPr>
      <w:r>
        <w:rPr>
          <w:rFonts w:hint="eastAsia" w:ascii="宋体" w:hAnsi="宋体" w:cs="宋体"/>
          <w:color w:val="auto"/>
          <w:sz w:val="22"/>
          <w:highlight w:val="none"/>
        </w:rPr>
        <w:t>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5F3415C3">
      <w:pPr>
        <w:tabs>
          <w:tab w:val="left" w:pos="525"/>
        </w:tabs>
        <w:spacing w:line="400" w:lineRule="exact"/>
        <w:textAlignment w:val="auto"/>
        <w:rPr>
          <w:rFonts w:ascii="宋体" w:hAnsi="宋体" w:cs="宋体"/>
          <w:color w:val="auto"/>
          <w:sz w:val="22"/>
          <w:highlight w:val="none"/>
        </w:rPr>
      </w:pPr>
      <w:bookmarkStart w:id="60" w:name="_Toc15708"/>
      <w:bookmarkStart w:id="61" w:name="_Toc86202632"/>
    </w:p>
    <w:p w14:paraId="1FDA8869">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389FF3E1">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0297F384">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30EA7F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31D0C5F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1048B60C">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5352F18B">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4B00079">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5CA8197A">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23617D6E">
      <w:pPr>
        <w:pStyle w:val="57"/>
        <w:snapToGrid w:val="0"/>
        <w:spacing w:before="0" w:after="0"/>
        <w:ind w:left="0"/>
        <w:rPr>
          <w:color w:val="auto"/>
          <w:sz w:val="32"/>
          <w:szCs w:val="21"/>
          <w:highlight w:val="none"/>
        </w:rPr>
      </w:pPr>
      <w:bookmarkStart w:id="62" w:name="_Toc10101"/>
      <w:bookmarkStart w:id="63" w:name="_Toc15848"/>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5"/>
      <w:bookmarkEnd w:id="56"/>
      <w:bookmarkEnd w:id="60"/>
      <w:bookmarkEnd w:id="61"/>
      <w:bookmarkEnd w:id="62"/>
      <w:bookmarkEnd w:id="63"/>
    </w:p>
    <w:p w14:paraId="6B7702E0">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4" w:name="_Toc184023138"/>
      <w:bookmarkStart w:id="65" w:name="_Toc174185203"/>
      <w:bookmarkStart w:id="66" w:name="_Toc186274126"/>
      <w:bookmarkStart w:id="67" w:name="_Toc86202634"/>
    </w:p>
    <w:p w14:paraId="23C63F5D">
      <w:pPr>
        <w:pStyle w:val="67"/>
        <w:numPr>
          <w:ilvl w:val="0"/>
          <w:numId w:val="0"/>
        </w:numPr>
        <w:tabs>
          <w:tab w:val="left" w:pos="660"/>
        </w:tabs>
        <w:snapToGrid w:val="0"/>
        <w:spacing w:before="0" w:line="400" w:lineRule="exact"/>
        <w:outlineLvl w:val="9"/>
        <w:rPr>
          <w:rFonts w:hint="default" w:eastAsia="宋体" w:cs="微软雅黑"/>
          <w:color w:val="auto"/>
          <w:sz w:val="22"/>
          <w:szCs w:val="22"/>
          <w:highlight w:val="none"/>
          <w:lang w:val="en-US" w:eastAsia="zh-CN"/>
        </w:rPr>
      </w:pPr>
      <w:r>
        <w:rPr>
          <w:rFonts w:hint="eastAsia" w:cs="微软雅黑"/>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lang w:val="en-US" w:eastAsia="zh-CN" w:bidi="ar-SA"/>
        </w:rPr>
        <w:t xml:space="preserve"> 请响应人填报</w:t>
      </w:r>
      <w:r>
        <w:rPr>
          <w:rFonts w:hint="eastAsia" w:cs="宋体"/>
          <w:b w:val="0"/>
          <w:bCs w:val="0"/>
          <w:color w:val="auto"/>
          <w:sz w:val="22"/>
          <w:szCs w:val="22"/>
          <w:highlight w:val="none"/>
          <w:lang w:val="en-US" w:eastAsia="zh-CN" w:bidi="ar-SA"/>
        </w:rPr>
        <w:t>下列</w:t>
      </w:r>
      <w:r>
        <w:rPr>
          <w:rFonts w:hint="eastAsia" w:ascii="宋体" w:hAnsi="宋体" w:eastAsia="宋体" w:cs="宋体"/>
          <w:b w:val="0"/>
          <w:bCs w:val="0"/>
          <w:color w:val="auto"/>
          <w:sz w:val="22"/>
          <w:szCs w:val="22"/>
          <w:highlight w:val="none"/>
          <w:lang w:val="en-US" w:eastAsia="zh-CN" w:bidi="ar-SA"/>
        </w:rPr>
        <w:t>内容前，充分、仔细阅读征集文件有关要求</w:t>
      </w:r>
      <w:r>
        <w:rPr>
          <w:rFonts w:hint="eastAsia" w:cs="宋体"/>
          <w:b w:val="0"/>
          <w:bCs w:val="0"/>
          <w:color w:val="auto"/>
          <w:sz w:val="22"/>
          <w:szCs w:val="22"/>
          <w:highlight w:val="none"/>
          <w:lang w:val="en-US" w:eastAsia="zh-CN" w:bidi="ar-SA"/>
        </w:rPr>
        <w:t>，避免错报、漏报。</w:t>
      </w:r>
    </w:p>
    <w:p w14:paraId="132C3F68">
      <w:pPr>
        <w:pStyle w:val="67"/>
        <w:numPr>
          <w:ilvl w:val="0"/>
          <w:numId w:val="0"/>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资格证明文件</w:t>
      </w:r>
    </w:p>
    <w:p w14:paraId="3C0D5D72">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52EC55B3">
      <w:pPr>
        <w:widowControl/>
        <w:jc w:val="center"/>
        <w:rPr>
          <w:rFonts w:ascii="宋体" w:cs="宋体"/>
          <w:color w:val="auto"/>
          <w:sz w:val="22"/>
          <w:highlight w:val="none"/>
        </w:rPr>
      </w:pPr>
    </w:p>
    <w:p w14:paraId="4567E2C1">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4D8B8D44">
      <w:pPr>
        <w:widowControl/>
        <w:ind w:firstLine="440" w:firstLineChars="200"/>
        <w:rPr>
          <w:rFonts w:ascii="宋体" w:cs="宋体"/>
          <w:color w:val="auto"/>
          <w:sz w:val="22"/>
          <w:highlight w:val="none"/>
        </w:rPr>
      </w:pPr>
    </w:p>
    <w:p w14:paraId="600256A1">
      <w:pPr>
        <w:widowControl/>
        <w:ind w:firstLine="440" w:firstLineChars="200"/>
        <w:rPr>
          <w:rFonts w:ascii="宋体" w:cs="宋体"/>
          <w:color w:val="auto"/>
          <w:sz w:val="22"/>
          <w:highlight w:val="none"/>
        </w:rPr>
      </w:pPr>
    </w:p>
    <w:p w14:paraId="3CDF3B96">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684F7537">
      <w:pPr>
        <w:spacing w:line="300" w:lineRule="auto"/>
        <w:rPr>
          <w:rFonts w:ascii="宋体"/>
          <w:color w:val="auto"/>
          <w:sz w:val="22"/>
          <w:highlight w:val="none"/>
        </w:rPr>
      </w:pPr>
    </w:p>
    <w:p w14:paraId="1C21FC66">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04B6E286">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bookmarkEnd w:id="64"/>
      <w:bookmarkEnd w:id="65"/>
      <w:bookmarkEnd w:id="66"/>
      <w:r>
        <w:rPr>
          <w:rFonts w:hint="eastAsia"/>
          <w:color w:val="auto"/>
          <w:sz w:val="22"/>
          <w:szCs w:val="22"/>
          <w:highlight w:val="none"/>
        </w:rPr>
        <w:t>资格条件声明</w:t>
      </w:r>
      <w:r>
        <w:rPr>
          <w:color w:val="auto"/>
          <w:sz w:val="22"/>
          <w:szCs w:val="22"/>
          <w:highlight w:val="none"/>
        </w:rPr>
        <w:t>书</w:t>
      </w:r>
    </w:p>
    <w:p w14:paraId="1DC87DFF">
      <w:pPr>
        <w:jc w:val="center"/>
        <w:rPr>
          <w:b/>
          <w:color w:val="auto"/>
          <w:sz w:val="40"/>
          <w:szCs w:val="40"/>
          <w:highlight w:val="none"/>
        </w:rPr>
      </w:pPr>
    </w:p>
    <w:p w14:paraId="54CA89F0">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6BFF6E5A">
      <w:pPr>
        <w:spacing w:line="360" w:lineRule="auto"/>
        <w:ind w:firstLine="440" w:firstLineChars="200"/>
        <w:rPr>
          <w:rFonts w:asciiTheme="minorEastAsia" w:hAnsiTheme="minorEastAsia" w:eastAsiaTheme="minorEastAsia" w:cstheme="minorEastAsia"/>
          <w:color w:val="auto"/>
          <w:sz w:val="22"/>
          <w:highlight w:val="none"/>
        </w:rPr>
      </w:pPr>
    </w:p>
    <w:p w14:paraId="696C7F11">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1F55CA9C">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7568350C">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3DB2C6F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61842D74">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22C66C99">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87549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51AF5CCB">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2E212FDE">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40CF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0A290C">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29CC11CF">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154B2D1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39B6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BA9B6F">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02B4398A">
            <w:pPr>
              <w:jc w:val="center"/>
              <w:rPr>
                <w:rFonts w:asciiTheme="minorEastAsia" w:hAnsiTheme="minorEastAsia" w:eastAsiaTheme="minorEastAsia" w:cstheme="minorEastAsia"/>
                <w:color w:val="auto"/>
                <w:sz w:val="22"/>
                <w:highlight w:val="none"/>
              </w:rPr>
            </w:pPr>
          </w:p>
        </w:tc>
        <w:tc>
          <w:tcPr>
            <w:tcW w:w="3534" w:type="dxa"/>
            <w:vAlign w:val="center"/>
          </w:tcPr>
          <w:p w14:paraId="47CC5C97">
            <w:pPr>
              <w:jc w:val="center"/>
              <w:rPr>
                <w:rFonts w:asciiTheme="minorEastAsia" w:hAnsiTheme="minorEastAsia" w:eastAsiaTheme="minorEastAsia" w:cstheme="minorEastAsia"/>
                <w:color w:val="auto"/>
                <w:sz w:val="22"/>
                <w:highlight w:val="none"/>
              </w:rPr>
            </w:pPr>
          </w:p>
        </w:tc>
      </w:tr>
      <w:tr w14:paraId="0350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87C41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48D2AD98">
            <w:pPr>
              <w:jc w:val="center"/>
              <w:rPr>
                <w:rFonts w:asciiTheme="minorEastAsia" w:hAnsiTheme="minorEastAsia" w:eastAsiaTheme="minorEastAsia" w:cstheme="minorEastAsia"/>
                <w:color w:val="auto"/>
                <w:sz w:val="22"/>
                <w:highlight w:val="none"/>
              </w:rPr>
            </w:pPr>
          </w:p>
        </w:tc>
        <w:tc>
          <w:tcPr>
            <w:tcW w:w="3534" w:type="dxa"/>
            <w:vAlign w:val="center"/>
          </w:tcPr>
          <w:p w14:paraId="00A5E28A">
            <w:pPr>
              <w:jc w:val="center"/>
              <w:rPr>
                <w:rFonts w:asciiTheme="minorEastAsia" w:hAnsiTheme="minorEastAsia" w:eastAsiaTheme="minorEastAsia" w:cstheme="minorEastAsia"/>
                <w:color w:val="auto"/>
                <w:sz w:val="22"/>
                <w:highlight w:val="none"/>
              </w:rPr>
            </w:pPr>
          </w:p>
        </w:tc>
      </w:tr>
      <w:tr w14:paraId="262E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428248">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7BC048B9">
            <w:pPr>
              <w:jc w:val="center"/>
              <w:rPr>
                <w:rFonts w:asciiTheme="minorEastAsia" w:hAnsiTheme="minorEastAsia" w:eastAsiaTheme="minorEastAsia" w:cstheme="minorEastAsia"/>
                <w:color w:val="auto"/>
                <w:sz w:val="22"/>
                <w:highlight w:val="none"/>
              </w:rPr>
            </w:pPr>
          </w:p>
        </w:tc>
        <w:tc>
          <w:tcPr>
            <w:tcW w:w="3534" w:type="dxa"/>
            <w:vAlign w:val="center"/>
          </w:tcPr>
          <w:p w14:paraId="587A359C">
            <w:pPr>
              <w:jc w:val="center"/>
              <w:rPr>
                <w:rFonts w:asciiTheme="minorEastAsia" w:hAnsiTheme="minorEastAsia" w:eastAsiaTheme="minorEastAsia" w:cstheme="minorEastAsia"/>
                <w:color w:val="auto"/>
                <w:sz w:val="22"/>
                <w:highlight w:val="none"/>
              </w:rPr>
            </w:pPr>
          </w:p>
        </w:tc>
      </w:tr>
    </w:tbl>
    <w:p w14:paraId="51F9FAC2">
      <w:pPr>
        <w:rPr>
          <w:rFonts w:asciiTheme="minorEastAsia" w:hAnsiTheme="minorEastAsia" w:eastAsiaTheme="minorEastAsia" w:cstheme="minorEastAsia"/>
          <w:color w:val="auto"/>
          <w:sz w:val="22"/>
          <w:highlight w:val="none"/>
        </w:rPr>
      </w:pPr>
    </w:p>
    <w:p w14:paraId="2E3183CA">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12A1BB5B">
      <w:pPr>
        <w:spacing w:line="360" w:lineRule="auto"/>
        <w:rPr>
          <w:rFonts w:asciiTheme="minorEastAsia" w:hAnsiTheme="minorEastAsia" w:eastAsiaTheme="minorEastAsia" w:cstheme="minorEastAsia"/>
          <w:color w:val="auto"/>
          <w:sz w:val="22"/>
          <w:highlight w:val="none"/>
        </w:rPr>
      </w:pPr>
    </w:p>
    <w:p w14:paraId="7A30BA25">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7C0458A8">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3AB840D6">
      <w:pPr>
        <w:spacing w:line="400" w:lineRule="exac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53964BAF">
      <w:pPr>
        <w:pStyle w:val="67"/>
        <w:numPr>
          <w:ilvl w:val="0"/>
          <w:numId w:val="0"/>
        </w:numPr>
        <w:tabs>
          <w:tab w:val="left" w:pos="420"/>
          <w:tab w:val="left" w:pos="660"/>
        </w:tabs>
        <w:snapToGrid w:val="0"/>
        <w:spacing w:before="0" w:line="400" w:lineRule="exact"/>
        <w:outlineLvl w:val="9"/>
        <w:rPr>
          <w:rFonts w:cs="微软雅黑"/>
          <w:color w:val="auto"/>
          <w:sz w:val="22"/>
          <w:szCs w:val="22"/>
          <w:highlight w:val="none"/>
        </w:rPr>
      </w:pPr>
      <w:r>
        <w:rPr>
          <w:rFonts w:cs="微软雅黑"/>
          <w:color w:val="auto"/>
          <w:sz w:val="22"/>
          <w:szCs w:val="21"/>
          <w:highlight w:val="none"/>
        </w:rPr>
        <w:br w:type="page"/>
      </w:r>
      <w:r>
        <w:rPr>
          <w:rFonts w:hint="eastAsia" w:cs="微软雅黑"/>
          <w:color w:val="auto"/>
          <w:sz w:val="22"/>
          <w:szCs w:val="22"/>
          <w:highlight w:val="none"/>
        </w:rPr>
        <w:t>技术文件</w:t>
      </w:r>
    </w:p>
    <w:p w14:paraId="4C975613">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响应人授权资质文件</w:t>
      </w:r>
    </w:p>
    <w:p w14:paraId="4434A6CF">
      <w:pPr>
        <w:tabs>
          <w:tab w:val="left" w:pos="630"/>
        </w:tabs>
        <w:snapToGrid w:val="0"/>
        <w:spacing w:line="360" w:lineRule="auto"/>
        <w:rPr>
          <w:rFonts w:ascii="仿宋_GB2312" w:hAnsi="宋体" w:eastAsia="仿宋_GB2312"/>
          <w:color w:val="auto"/>
          <w:sz w:val="28"/>
          <w:szCs w:val="28"/>
          <w:highlight w:val="none"/>
        </w:rPr>
      </w:pPr>
    </w:p>
    <w:p w14:paraId="603BA094">
      <w:pPr>
        <w:tabs>
          <w:tab w:val="left" w:pos="630"/>
        </w:tabs>
        <w:snapToGrid w:val="0"/>
        <w:spacing w:beforeLines="50" w:afterLines="50"/>
        <w:ind w:firstLine="221" w:firstLineChars="100"/>
        <w:jc w:val="center"/>
        <w:rPr>
          <w:rFonts w:ascii="宋体"/>
          <w:b/>
          <w:bCs/>
          <w:color w:val="auto"/>
          <w:sz w:val="22"/>
          <w:highlight w:val="none"/>
        </w:rPr>
      </w:pPr>
      <w:r>
        <w:rPr>
          <w:rFonts w:hint="eastAsia" w:ascii="宋体" w:hAnsi="宋体"/>
          <w:b/>
          <w:bCs/>
          <w:color w:val="auto"/>
          <w:sz w:val="22"/>
          <w:highlight w:val="none"/>
        </w:rPr>
        <w:t>生产厂家声明</w:t>
      </w:r>
    </w:p>
    <w:p w14:paraId="6AE52174">
      <w:pPr>
        <w:tabs>
          <w:tab w:val="left" w:pos="630"/>
        </w:tabs>
        <w:snapToGrid w:val="0"/>
        <w:spacing w:beforeLines="50" w:afterLines="50"/>
        <w:ind w:firstLine="220" w:firstLineChars="100"/>
        <w:jc w:val="center"/>
        <w:rPr>
          <w:rFonts w:ascii="宋体"/>
          <w:color w:val="auto"/>
          <w:sz w:val="22"/>
          <w:highlight w:val="none"/>
        </w:rPr>
      </w:pPr>
      <w:r>
        <w:rPr>
          <w:rFonts w:hint="eastAsia" w:ascii="宋体" w:hAnsi="宋体"/>
          <w:color w:val="auto"/>
          <w:sz w:val="22"/>
          <w:highlight w:val="none"/>
        </w:rPr>
        <w:t>（响应人为生产厂家的须提供）</w:t>
      </w:r>
    </w:p>
    <w:p w14:paraId="7D5A0601">
      <w:pPr>
        <w:tabs>
          <w:tab w:val="left" w:pos="630"/>
        </w:tabs>
        <w:snapToGrid w:val="0"/>
        <w:spacing w:line="360" w:lineRule="auto"/>
        <w:rPr>
          <w:rFonts w:ascii="宋体"/>
          <w:color w:val="auto"/>
          <w:sz w:val="22"/>
          <w:highlight w:val="none"/>
        </w:rPr>
      </w:pPr>
    </w:p>
    <w:p w14:paraId="1B8C1952">
      <w:pPr>
        <w:tabs>
          <w:tab w:val="left" w:pos="630"/>
        </w:tabs>
        <w:snapToGrid w:val="0"/>
        <w:spacing w:beforeLines="50" w:afterLines="50" w:line="360" w:lineRule="auto"/>
        <w:ind w:firstLine="440" w:firstLineChars="200"/>
        <w:rPr>
          <w:rFonts w:ascii="宋体"/>
          <w:color w:val="auto"/>
          <w:sz w:val="22"/>
          <w:highlight w:val="none"/>
          <w:u w:val="single"/>
        </w:rPr>
      </w:pPr>
      <w:r>
        <w:rPr>
          <w:rFonts w:hint="eastAsia" w:ascii="宋体" w:hAnsi="宋体"/>
          <w:color w:val="auto"/>
          <w:sz w:val="22"/>
          <w:highlight w:val="none"/>
        </w:rPr>
        <w:t>我公司参加（项目名称：</w:t>
      </w:r>
      <w:r>
        <w:rPr>
          <w:rFonts w:ascii="宋体" w:hAnsi="宋体"/>
          <w:color w:val="auto"/>
          <w:sz w:val="22"/>
          <w:highlight w:val="none"/>
        </w:rPr>
        <w:t>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w:t>
      </w:r>
    </w:p>
    <w:p w14:paraId="46DD4006">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我方声明为上述所投品牌产品的生产厂家。根据征集文件、框架协议和合同条款的规定，我方在此保证提交的货物满足本征集文件的相关要求，承担全部供货和质量保证责任。</w:t>
      </w:r>
    </w:p>
    <w:p w14:paraId="25365E08">
      <w:pPr>
        <w:tabs>
          <w:tab w:val="left" w:pos="630"/>
        </w:tabs>
        <w:snapToGrid w:val="0"/>
        <w:spacing w:beforeLines="50" w:afterLines="50" w:line="360" w:lineRule="auto"/>
        <w:ind w:firstLine="440" w:firstLineChars="200"/>
        <w:rPr>
          <w:rFonts w:ascii="宋体"/>
          <w:color w:val="auto"/>
          <w:sz w:val="22"/>
          <w:highlight w:val="none"/>
        </w:rPr>
      </w:pPr>
    </w:p>
    <w:p w14:paraId="0C65C3C1">
      <w:pPr>
        <w:rPr>
          <w:rFonts w:ascii="宋体"/>
          <w:color w:val="auto"/>
          <w:sz w:val="22"/>
          <w:highlight w:val="none"/>
        </w:rPr>
      </w:pPr>
    </w:p>
    <w:p w14:paraId="37178B1C">
      <w:pPr>
        <w:rPr>
          <w:rFonts w:ascii="宋体"/>
          <w:color w:val="auto"/>
          <w:sz w:val="22"/>
          <w:highlight w:val="none"/>
        </w:rPr>
      </w:pPr>
    </w:p>
    <w:p w14:paraId="49F10080">
      <w:pPr>
        <w:tabs>
          <w:tab w:val="left" w:pos="630"/>
        </w:tabs>
        <w:snapToGrid w:val="0"/>
        <w:spacing w:beforeLines="50" w:afterLines="50"/>
        <w:ind w:firstLine="220" w:firstLineChars="100"/>
        <w:rPr>
          <w:rFonts w:ascii="宋体"/>
          <w:color w:val="auto"/>
          <w:sz w:val="22"/>
          <w:highlight w:val="none"/>
        </w:rPr>
      </w:pPr>
    </w:p>
    <w:p w14:paraId="72B65446">
      <w:pPr>
        <w:tabs>
          <w:tab w:val="left" w:pos="630"/>
        </w:tabs>
        <w:wordWrap w:val="0"/>
        <w:snapToGrid w:val="0"/>
        <w:spacing w:beforeLines="50" w:afterLines="50"/>
        <w:ind w:firstLine="220" w:firstLineChars="100"/>
        <w:jc w:val="right"/>
        <w:rPr>
          <w:rFonts w:ascii="宋体"/>
          <w:color w:val="auto"/>
          <w:sz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ascii="宋体" w:hAnsi="宋体"/>
          <w:color w:val="auto"/>
          <w:sz w:val="22"/>
          <w:highlight w:val="none"/>
          <w:lang w:eastAsia="zh-CN"/>
        </w:rPr>
        <w:t>：</w:t>
      </w:r>
      <w:r>
        <w:rPr>
          <w:rFonts w:hint="eastAsia" w:ascii="宋体" w:hAnsi="宋体"/>
          <w:color w:val="auto"/>
          <w:kern w:val="2"/>
          <w:sz w:val="22"/>
          <w:highlight w:val="none"/>
        </w:rPr>
        <w:t>__________________</w:t>
      </w:r>
      <w:r>
        <w:rPr>
          <w:rFonts w:ascii="宋体"/>
          <w:color w:val="auto"/>
          <w:sz w:val="22"/>
          <w:highlight w:val="none"/>
        </w:rPr>
        <w:tab/>
      </w:r>
      <w:r>
        <w:rPr>
          <w:rFonts w:ascii="宋体"/>
          <w:color w:val="auto"/>
          <w:sz w:val="22"/>
          <w:highlight w:val="none"/>
        </w:rPr>
        <w:tab/>
      </w:r>
    </w:p>
    <w:p w14:paraId="2B70EE9E">
      <w:pPr>
        <w:tabs>
          <w:tab w:val="left" w:pos="630"/>
        </w:tabs>
        <w:snapToGrid w:val="0"/>
        <w:spacing w:beforeLines="50" w:afterLines="50"/>
        <w:ind w:firstLine="221" w:firstLineChars="100"/>
        <w:rPr>
          <w:rFonts w:ascii="宋体"/>
          <w:b/>
          <w:color w:val="auto"/>
          <w:sz w:val="22"/>
          <w:highlight w:val="none"/>
        </w:rPr>
      </w:pPr>
    </w:p>
    <w:p w14:paraId="1A654489">
      <w:pPr>
        <w:tabs>
          <w:tab w:val="left" w:pos="5580"/>
        </w:tabs>
        <w:spacing w:line="302" w:lineRule="auto"/>
        <w:ind w:firstLine="6050" w:firstLineChars="2750"/>
        <w:rPr>
          <w:rFonts w:ascii="宋体"/>
          <w:color w:val="auto"/>
          <w:sz w:val="22"/>
          <w:highlight w:val="none"/>
        </w:rPr>
      </w:pPr>
    </w:p>
    <w:p w14:paraId="26AA5991">
      <w:pPr>
        <w:tabs>
          <w:tab w:val="left" w:pos="5580"/>
        </w:tabs>
        <w:spacing w:line="302" w:lineRule="auto"/>
        <w:ind w:firstLine="6050" w:firstLineChars="2750"/>
        <w:rPr>
          <w:rFonts w:ascii="宋体"/>
          <w:color w:val="auto"/>
          <w:sz w:val="22"/>
          <w:highlight w:val="none"/>
        </w:rPr>
      </w:pPr>
    </w:p>
    <w:p w14:paraId="7BFDC648">
      <w:pPr>
        <w:tabs>
          <w:tab w:val="left" w:pos="5580"/>
        </w:tabs>
        <w:spacing w:line="302" w:lineRule="auto"/>
        <w:ind w:firstLine="6050" w:firstLineChars="2750"/>
        <w:rPr>
          <w:rFonts w:ascii="宋体"/>
          <w:color w:val="auto"/>
          <w:sz w:val="22"/>
          <w:highlight w:val="none"/>
        </w:rPr>
      </w:pPr>
    </w:p>
    <w:p w14:paraId="02770F04">
      <w:pPr>
        <w:jc w:val="center"/>
        <w:rPr>
          <w:rFonts w:ascii="宋体" w:cs="微软雅黑"/>
          <w:b/>
          <w:bCs/>
          <w:color w:val="auto"/>
          <w:sz w:val="22"/>
          <w:highlight w:val="none"/>
        </w:rPr>
      </w:pPr>
      <w:r>
        <w:rPr>
          <w:rFonts w:ascii="宋体"/>
          <w:color w:val="auto"/>
          <w:sz w:val="22"/>
          <w:highlight w:val="none"/>
        </w:rPr>
        <w:br w:type="page"/>
      </w:r>
      <w:r>
        <w:rPr>
          <w:rFonts w:hint="eastAsia" w:ascii="宋体" w:hAnsi="宋体"/>
          <w:b/>
          <w:bCs/>
          <w:color w:val="auto"/>
          <w:sz w:val="22"/>
          <w:highlight w:val="none"/>
        </w:rPr>
        <w:t>生产</w:t>
      </w:r>
      <w:r>
        <w:rPr>
          <w:rFonts w:hint="eastAsia" w:ascii="宋体" w:hAnsi="宋体" w:cs="微软雅黑"/>
          <w:b/>
          <w:bCs/>
          <w:color w:val="auto"/>
          <w:sz w:val="22"/>
          <w:highlight w:val="none"/>
        </w:rPr>
        <w:t>厂家唯一授权书</w:t>
      </w:r>
    </w:p>
    <w:p w14:paraId="09B1E00D">
      <w:pPr>
        <w:jc w:val="center"/>
        <w:rPr>
          <w:rFonts w:ascii="宋体" w:cs="微软雅黑"/>
          <w:color w:val="auto"/>
          <w:sz w:val="22"/>
          <w:highlight w:val="none"/>
        </w:rPr>
      </w:pPr>
      <w:r>
        <w:rPr>
          <w:rFonts w:hint="eastAsia" w:ascii="宋体" w:hAnsi="宋体" w:cs="微软雅黑"/>
          <w:bCs/>
          <w:color w:val="auto"/>
          <w:sz w:val="22"/>
          <w:highlight w:val="none"/>
        </w:rPr>
        <w:t>（响应人为唯一授权供应商的</w:t>
      </w:r>
      <w:r>
        <w:rPr>
          <w:rFonts w:hint="eastAsia" w:ascii="宋体" w:hAnsi="宋体" w:cs="微软雅黑"/>
          <w:color w:val="auto"/>
          <w:sz w:val="22"/>
          <w:highlight w:val="none"/>
        </w:rPr>
        <w:t>须提供）</w:t>
      </w:r>
    </w:p>
    <w:p w14:paraId="326576F1">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w:t>
      </w:r>
      <w:r>
        <w:rPr>
          <w:rFonts w:hint="eastAsia" w:ascii="宋体" w:hAnsi="宋体"/>
          <w:color w:val="auto"/>
          <w:sz w:val="22"/>
          <w:highlight w:val="none"/>
          <w:u w:val="single"/>
        </w:rPr>
        <w:t>（生产厂家名称）</w:t>
      </w:r>
      <w:r>
        <w:rPr>
          <w:rFonts w:hint="eastAsia" w:ascii="宋体" w:hAnsi="宋体"/>
          <w:color w:val="auto"/>
          <w:sz w:val="22"/>
          <w:highlight w:val="none"/>
        </w:rPr>
        <w:t>作为所投产品品牌名称为：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的生产厂家，在此授权</w:t>
      </w:r>
      <w:r>
        <w:rPr>
          <w:rFonts w:hint="eastAsia" w:ascii="宋体" w:hAnsi="宋体"/>
          <w:color w:val="auto"/>
          <w:sz w:val="22"/>
          <w:highlight w:val="none"/>
          <w:u w:val="single"/>
        </w:rPr>
        <w:t>（被授权单位（响应人）名称）</w:t>
      </w:r>
      <w:r>
        <w:rPr>
          <w:rFonts w:hint="eastAsia" w:ascii="宋体" w:hAnsi="宋体"/>
          <w:color w:val="auto"/>
          <w:sz w:val="22"/>
          <w:highlight w:val="none"/>
        </w:rPr>
        <w:t>作为我方的唯一授权供应商，参加（项目名称：</w:t>
      </w:r>
      <w:r>
        <w:rPr>
          <w:rFonts w:ascii="宋体" w:hAnsi="宋体"/>
          <w:color w:val="auto"/>
          <w:sz w:val="22"/>
          <w:highlight w:val="none"/>
        </w:rPr>
        <w:t>_________________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）的有关采购活动，并进行后续的征集、签署框架协议和合同。根据征集文件、框架协议和合同条款的规定，我方在此保证为上述公司提交的货物满足本征集文件的相关要求，承担全部供货和质量保证责任。</w:t>
      </w:r>
    </w:p>
    <w:p w14:paraId="00F13A94">
      <w:pPr>
        <w:tabs>
          <w:tab w:val="left" w:pos="420"/>
        </w:tabs>
        <w:snapToGrid w:val="0"/>
        <w:spacing w:beforeLines="50" w:afterLines="50"/>
        <w:ind w:firstLine="440" w:firstLineChars="200"/>
        <w:rPr>
          <w:rFonts w:ascii="宋体"/>
          <w:color w:val="auto"/>
          <w:sz w:val="22"/>
          <w:highlight w:val="none"/>
        </w:rPr>
      </w:pPr>
      <w:r>
        <w:rPr>
          <w:rFonts w:hint="eastAsia" w:ascii="宋体" w:hAnsi="宋体"/>
          <w:color w:val="auto"/>
          <w:sz w:val="22"/>
          <w:highlight w:val="none"/>
        </w:rPr>
        <w:t>此授权书自</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年</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月</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日开出，在本框架协议期限内有效。</w:t>
      </w:r>
    </w:p>
    <w:p w14:paraId="5B3F0C14">
      <w:pPr>
        <w:tabs>
          <w:tab w:val="left" w:pos="630"/>
        </w:tabs>
        <w:snapToGrid w:val="0"/>
        <w:spacing w:beforeLines="50" w:afterLines="50"/>
        <w:ind w:firstLine="220" w:firstLineChars="100"/>
        <w:jc w:val="right"/>
        <w:rPr>
          <w:rFonts w:ascii="宋体"/>
          <w:color w:val="auto"/>
          <w:sz w:val="22"/>
          <w:highlight w:val="none"/>
        </w:rPr>
      </w:pPr>
    </w:p>
    <w:p w14:paraId="1A095561">
      <w:pPr>
        <w:pStyle w:val="2"/>
        <w:rPr>
          <w:color w:val="auto"/>
          <w:sz w:val="28"/>
          <w:szCs w:val="24"/>
          <w:highlight w:val="none"/>
        </w:rPr>
      </w:pPr>
    </w:p>
    <w:p w14:paraId="7E0EFA02">
      <w:pPr>
        <w:tabs>
          <w:tab w:val="left" w:pos="630"/>
        </w:tabs>
        <w:snapToGrid w:val="0"/>
        <w:spacing w:beforeLines="50" w:afterLines="50"/>
        <w:ind w:right="630" w:firstLine="3740" w:firstLineChars="1700"/>
        <w:rPr>
          <w:rFonts w:ascii="宋体"/>
          <w:color w:val="auto"/>
          <w:sz w:val="22"/>
          <w:highlight w:val="none"/>
        </w:rPr>
      </w:pPr>
      <w:r>
        <w:rPr>
          <w:rFonts w:hint="eastAsia" w:ascii="宋体" w:hAnsi="宋体"/>
          <w:color w:val="auto"/>
          <w:sz w:val="22"/>
          <w:highlight w:val="none"/>
        </w:rPr>
        <w:t>生产厂家</w:t>
      </w:r>
      <w:r>
        <w:rPr>
          <w:rFonts w:hint="eastAsia" w:ascii="宋体" w:hAnsi="宋体"/>
          <w:color w:val="auto"/>
          <w:sz w:val="22"/>
          <w:highlight w:val="none"/>
          <w:lang w:val="en-US" w:eastAsia="zh-CN"/>
        </w:rPr>
        <w:t>名称</w:t>
      </w:r>
      <w:r>
        <w:rPr>
          <w:rFonts w:hint="eastAsia" w:ascii="宋体" w:hAnsi="宋体"/>
          <w:color w:val="auto"/>
          <w:sz w:val="22"/>
          <w:highlight w:val="none"/>
        </w:rPr>
        <w:t>（</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hint="eastAsia" w:ascii="宋体" w:hAnsi="宋体"/>
          <w:color w:val="auto"/>
          <w:kern w:val="2"/>
          <w:sz w:val="22"/>
          <w:highlight w:val="none"/>
        </w:rPr>
        <w:t>__________________</w:t>
      </w:r>
    </w:p>
    <w:p w14:paraId="2C2BF74D">
      <w:pPr>
        <w:pStyle w:val="12"/>
        <w:tabs>
          <w:tab w:val="left" w:pos="5580"/>
        </w:tabs>
        <w:spacing w:line="300" w:lineRule="auto"/>
        <w:rPr>
          <w:rFonts w:hint="eastAsia" w:hAnsi="宋体"/>
          <w:b/>
          <w:bCs/>
          <w:color w:val="auto"/>
          <w:sz w:val="22"/>
          <w:szCs w:val="22"/>
          <w:highlight w:val="none"/>
        </w:rPr>
      </w:pPr>
    </w:p>
    <w:p w14:paraId="53D792EE">
      <w:pPr>
        <w:pStyle w:val="12"/>
        <w:tabs>
          <w:tab w:val="left" w:pos="5580"/>
        </w:tabs>
        <w:spacing w:line="300" w:lineRule="auto"/>
        <w:rPr>
          <w:rFonts w:hAnsi="宋体"/>
          <w:b/>
          <w:bCs/>
          <w:color w:val="auto"/>
          <w:sz w:val="22"/>
          <w:szCs w:val="22"/>
          <w:highlight w:val="none"/>
        </w:rPr>
      </w:pPr>
      <w:r>
        <w:rPr>
          <w:rFonts w:hint="eastAsia" w:hAnsi="宋体"/>
          <w:b/>
          <w:bCs/>
          <w:color w:val="auto"/>
          <w:sz w:val="22"/>
          <w:szCs w:val="22"/>
          <w:highlight w:val="none"/>
        </w:rPr>
        <w:t>（提示：生产</w:t>
      </w:r>
      <w:r>
        <w:rPr>
          <w:rFonts w:hint="eastAsia" w:hAnsi="宋体" w:cs="微软雅黑"/>
          <w:b/>
          <w:bCs/>
          <w:color w:val="auto"/>
          <w:sz w:val="22"/>
          <w:szCs w:val="22"/>
          <w:highlight w:val="none"/>
        </w:rPr>
        <w:t>厂家唯一授权书中生产厂家公章指其行政公章红章</w:t>
      </w:r>
      <w:r>
        <w:rPr>
          <w:rFonts w:hint="eastAsia" w:hAnsi="宋体"/>
          <w:b/>
          <w:bCs/>
          <w:color w:val="auto"/>
          <w:sz w:val="22"/>
          <w:szCs w:val="22"/>
          <w:highlight w:val="none"/>
        </w:rPr>
        <w:t>）</w:t>
      </w:r>
    </w:p>
    <w:p w14:paraId="432589DC">
      <w:pPr>
        <w:pStyle w:val="2"/>
        <w:ind w:firstLine="0"/>
        <w:rPr>
          <w:color w:val="auto"/>
          <w:sz w:val="28"/>
          <w:szCs w:val="24"/>
          <w:highlight w:val="none"/>
        </w:rPr>
      </w:pPr>
    </w:p>
    <w:p w14:paraId="09D3FF31">
      <w:pPr>
        <w:pStyle w:val="2"/>
        <w:ind w:firstLine="0"/>
        <w:rPr>
          <w:color w:val="auto"/>
          <w:sz w:val="28"/>
          <w:szCs w:val="24"/>
          <w:highlight w:val="none"/>
        </w:rPr>
      </w:pPr>
    </w:p>
    <w:p w14:paraId="090C5869">
      <w:pPr>
        <w:pStyle w:val="2"/>
        <w:ind w:firstLine="0"/>
        <w:rPr>
          <w:color w:val="auto"/>
          <w:sz w:val="28"/>
          <w:szCs w:val="24"/>
          <w:highlight w:val="none"/>
        </w:rPr>
      </w:pPr>
    </w:p>
    <w:p w14:paraId="10DC658B">
      <w:pPr>
        <w:pStyle w:val="2"/>
        <w:ind w:firstLine="0"/>
        <w:rPr>
          <w:color w:val="auto"/>
          <w:sz w:val="28"/>
          <w:szCs w:val="24"/>
          <w:highlight w:val="none"/>
        </w:rPr>
      </w:pPr>
    </w:p>
    <w:p w14:paraId="1327B29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5377"/>
      </w:tblGrid>
      <w:tr w14:paraId="5DBA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1E56E8E8">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生产厂家项目负责人姓名</w:t>
            </w:r>
          </w:p>
        </w:tc>
        <w:tc>
          <w:tcPr>
            <w:tcW w:w="5377" w:type="dxa"/>
          </w:tcPr>
          <w:p w14:paraId="5420D500">
            <w:pPr>
              <w:pStyle w:val="12"/>
              <w:tabs>
                <w:tab w:val="left" w:pos="5580"/>
              </w:tabs>
              <w:spacing w:line="300" w:lineRule="auto"/>
              <w:rPr>
                <w:rFonts w:hAnsi="宋体"/>
                <w:color w:val="auto"/>
                <w:sz w:val="22"/>
                <w:szCs w:val="22"/>
                <w:highlight w:val="none"/>
              </w:rPr>
            </w:pPr>
          </w:p>
        </w:tc>
      </w:tr>
      <w:tr w14:paraId="264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7E771AE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76722057">
            <w:pPr>
              <w:pStyle w:val="12"/>
              <w:tabs>
                <w:tab w:val="left" w:pos="5580"/>
              </w:tabs>
              <w:spacing w:line="300" w:lineRule="auto"/>
              <w:rPr>
                <w:rFonts w:hAnsi="宋体"/>
                <w:color w:val="auto"/>
                <w:sz w:val="22"/>
                <w:szCs w:val="22"/>
                <w:highlight w:val="none"/>
              </w:rPr>
            </w:pPr>
          </w:p>
        </w:tc>
      </w:tr>
      <w:tr w14:paraId="2E0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0A3D277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被授权单位（响应人）项目负责人姓名</w:t>
            </w:r>
          </w:p>
        </w:tc>
        <w:tc>
          <w:tcPr>
            <w:tcW w:w="5377" w:type="dxa"/>
          </w:tcPr>
          <w:p w14:paraId="2EBDD7DE">
            <w:pPr>
              <w:pStyle w:val="12"/>
              <w:tabs>
                <w:tab w:val="left" w:pos="5580"/>
              </w:tabs>
              <w:spacing w:line="300" w:lineRule="auto"/>
              <w:rPr>
                <w:rFonts w:hAnsi="宋体"/>
                <w:color w:val="auto"/>
                <w:sz w:val="22"/>
                <w:szCs w:val="22"/>
                <w:highlight w:val="none"/>
              </w:rPr>
            </w:pPr>
          </w:p>
        </w:tc>
      </w:tr>
      <w:tr w14:paraId="1F3F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5FA28F25">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1267ADCD">
            <w:pPr>
              <w:pStyle w:val="12"/>
              <w:tabs>
                <w:tab w:val="left" w:pos="5580"/>
              </w:tabs>
              <w:spacing w:line="300" w:lineRule="auto"/>
              <w:rPr>
                <w:rFonts w:hAnsi="宋体"/>
                <w:color w:val="auto"/>
                <w:sz w:val="22"/>
                <w:szCs w:val="22"/>
                <w:highlight w:val="none"/>
              </w:rPr>
            </w:pPr>
          </w:p>
        </w:tc>
      </w:tr>
    </w:tbl>
    <w:p w14:paraId="64D46BD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请按要求填写上述备注信息，不作为评审使用。</w:t>
      </w:r>
    </w:p>
    <w:p w14:paraId="36AE4713">
      <w:pPr>
        <w:pStyle w:val="12"/>
        <w:tabs>
          <w:tab w:val="left" w:pos="5580"/>
        </w:tabs>
        <w:spacing w:line="300" w:lineRule="auto"/>
        <w:rPr>
          <w:rFonts w:cs="微软雅黑"/>
          <w:color w:val="auto"/>
          <w:sz w:val="22"/>
          <w:highlight w:val="none"/>
        </w:rPr>
      </w:pPr>
      <w:r>
        <w:rPr>
          <w:rFonts w:cs="微软雅黑"/>
          <w:color w:val="auto"/>
          <w:sz w:val="22"/>
          <w:highlight w:val="none"/>
        </w:rPr>
        <w:br w:type="page"/>
      </w:r>
    </w:p>
    <w:p w14:paraId="116456FB">
      <w:pPr>
        <w:pStyle w:val="67"/>
        <w:numPr>
          <w:ilvl w:val="1"/>
          <w:numId w:val="26"/>
        </w:numPr>
        <w:tabs>
          <w:tab w:val="left" w:pos="660"/>
        </w:tabs>
        <w:snapToGrid w:val="0"/>
        <w:spacing w:line="400" w:lineRule="exact"/>
        <w:outlineLvl w:val="9"/>
        <w:rPr>
          <w:rFonts w:cs="微软雅黑"/>
          <w:color w:val="auto"/>
          <w:sz w:val="22"/>
          <w:szCs w:val="22"/>
          <w:highlight w:val="none"/>
        </w:rPr>
      </w:pPr>
      <w:r>
        <w:rPr>
          <w:rFonts w:hint="eastAsia" w:cs="微软雅黑"/>
          <w:color w:val="auto"/>
          <w:sz w:val="22"/>
          <w:szCs w:val="22"/>
          <w:highlight w:val="none"/>
        </w:rPr>
        <w:t>授权委托书（实质性格式）</w:t>
      </w:r>
    </w:p>
    <w:p w14:paraId="3134AF87">
      <w:pPr>
        <w:pStyle w:val="67"/>
        <w:numPr>
          <w:ilvl w:val="1"/>
          <w:numId w:val="0"/>
        </w:numPr>
        <w:tabs>
          <w:tab w:val="left" w:pos="660"/>
        </w:tabs>
        <w:snapToGrid w:val="0"/>
        <w:spacing w:line="400" w:lineRule="exact"/>
        <w:outlineLvl w:val="9"/>
        <w:rPr>
          <w:rFonts w:cs="微软雅黑"/>
          <w:color w:val="auto"/>
          <w:sz w:val="22"/>
          <w:szCs w:val="22"/>
          <w:highlight w:val="none"/>
        </w:rPr>
      </w:pPr>
    </w:p>
    <w:p w14:paraId="13E85A64">
      <w:pPr>
        <w:spacing w:line="360" w:lineRule="exact"/>
        <w:jc w:val="center"/>
        <w:rPr>
          <w:b/>
          <w:color w:val="auto"/>
          <w:sz w:val="36"/>
          <w:szCs w:val="36"/>
          <w:highlight w:val="none"/>
        </w:rPr>
      </w:pPr>
      <w:r>
        <w:rPr>
          <w:b/>
          <w:color w:val="auto"/>
          <w:sz w:val="36"/>
          <w:szCs w:val="36"/>
          <w:highlight w:val="none"/>
        </w:rPr>
        <w:t>授权委托书</w:t>
      </w:r>
    </w:p>
    <w:p w14:paraId="20546E3F">
      <w:pPr>
        <w:spacing w:line="360" w:lineRule="auto"/>
        <w:ind w:firstLine="420"/>
        <w:rPr>
          <w:color w:val="auto"/>
          <w:szCs w:val="20"/>
          <w:highlight w:val="none"/>
        </w:rPr>
      </w:pPr>
    </w:p>
    <w:p w14:paraId="7CEF092E">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70560469">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544A0113">
      <w:pPr>
        <w:spacing w:line="360" w:lineRule="auto"/>
        <w:ind w:firstLine="420"/>
        <w:rPr>
          <w:color w:val="auto"/>
          <w:szCs w:val="20"/>
          <w:highlight w:val="none"/>
        </w:rPr>
      </w:pPr>
      <w:r>
        <w:rPr>
          <w:color w:val="auto"/>
          <w:szCs w:val="20"/>
          <w:highlight w:val="none"/>
        </w:rPr>
        <w:t>代理人无转委托权。</w:t>
      </w:r>
      <w:r>
        <w:rPr>
          <w:color w:val="auto"/>
          <w:szCs w:val="20"/>
          <w:highlight w:val="none"/>
        </w:rPr>
        <w:cr/>
      </w:r>
    </w:p>
    <w:p w14:paraId="10C3F753">
      <w:pPr>
        <w:spacing w:line="360" w:lineRule="auto"/>
        <w:rPr>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6A3F6AAE">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045E56B7">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296050C2">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694BC807">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D5A1AB3">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829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46DE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3560E0E4">
            <w:pPr>
              <w:tabs>
                <w:tab w:val="left" w:pos="5580"/>
              </w:tabs>
              <w:spacing w:line="360" w:lineRule="auto"/>
              <w:rPr>
                <w:color w:val="auto"/>
                <w:szCs w:val="20"/>
                <w:highlight w:val="none"/>
              </w:rPr>
            </w:pPr>
          </w:p>
        </w:tc>
      </w:tr>
    </w:tbl>
    <w:p w14:paraId="4C0DD0B9">
      <w:pPr>
        <w:tabs>
          <w:tab w:val="left" w:pos="5580"/>
        </w:tabs>
        <w:spacing w:line="360" w:lineRule="auto"/>
        <w:rPr>
          <w:color w:val="auto"/>
          <w:szCs w:val="20"/>
          <w:highlight w:val="none"/>
        </w:rPr>
      </w:pPr>
      <w:r>
        <w:rPr>
          <w:color w:val="auto"/>
          <w:szCs w:val="20"/>
          <w:highlight w:val="none"/>
        </w:rPr>
        <w:t>说明：</w:t>
      </w:r>
    </w:p>
    <w:p w14:paraId="132512DC">
      <w:pPr>
        <w:tabs>
          <w:tab w:val="left" w:pos="5580"/>
        </w:tabs>
        <w:spacing w:line="360" w:lineRule="auto"/>
        <w:rPr>
          <w:color w:val="auto"/>
          <w:szCs w:val="20"/>
          <w:highlight w:val="none"/>
        </w:rPr>
      </w:pPr>
      <w:r>
        <w:rPr>
          <w:color w:val="auto"/>
          <w:szCs w:val="20"/>
          <w:highlight w:val="none"/>
        </w:rPr>
        <w:t>1.若供应商为事业单位或其他组织或分支机构，则法定代表人（单位负责人）处的签署人可为单位负责人。</w:t>
      </w:r>
    </w:p>
    <w:p w14:paraId="6A4C799B">
      <w:pPr>
        <w:tabs>
          <w:tab w:val="left" w:pos="5580"/>
        </w:tabs>
        <w:spacing w:line="360" w:lineRule="auto"/>
        <w:rPr>
          <w:color w:val="auto"/>
          <w:szCs w:val="20"/>
          <w:highlight w:val="none"/>
        </w:rPr>
      </w:pPr>
      <w:r>
        <w:rPr>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4EC54CA0">
      <w:pPr>
        <w:tabs>
          <w:tab w:val="left" w:pos="5580"/>
        </w:tabs>
        <w:spacing w:line="360" w:lineRule="auto"/>
        <w:rPr>
          <w:color w:val="auto"/>
          <w:szCs w:val="20"/>
          <w:highlight w:val="none"/>
        </w:rPr>
      </w:pPr>
      <w:r>
        <w:rPr>
          <w:color w:val="auto"/>
          <w:szCs w:val="20"/>
          <w:highlight w:val="none"/>
        </w:rPr>
        <w:t>3.供应商为自然人的情形，可不提供本《授权委托书》。</w:t>
      </w:r>
    </w:p>
    <w:p w14:paraId="077E4B06">
      <w:pPr>
        <w:tabs>
          <w:tab w:val="left" w:pos="5580"/>
        </w:tabs>
        <w:spacing w:line="360" w:lineRule="auto"/>
        <w:rPr>
          <w:color w:val="auto"/>
          <w:sz w:val="30"/>
          <w:szCs w:val="30"/>
          <w:highlight w:val="none"/>
        </w:rPr>
      </w:pPr>
      <w:r>
        <w:rPr>
          <w:color w:val="auto"/>
          <w:szCs w:val="20"/>
          <w:highlight w:val="none"/>
        </w:rPr>
        <w:t>4.供应商应随本《授权委托书》同时提供法定代表人（单位负责人）及委托代理人的有效的身份证、护照等身份证明文件电子件。提供身份证的，应同时提供身份证</w:t>
      </w:r>
      <w:r>
        <w:rPr>
          <w:b/>
          <w:color w:val="auto"/>
          <w:szCs w:val="20"/>
          <w:highlight w:val="none"/>
        </w:rPr>
        <w:t>双面</w:t>
      </w:r>
      <w:r>
        <w:rPr>
          <w:color w:val="auto"/>
          <w:szCs w:val="20"/>
          <w:highlight w:val="none"/>
        </w:rPr>
        <w:t>电子件。</w:t>
      </w:r>
      <w:r>
        <w:rPr>
          <w:color w:val="auto"/>
          <w:sz w:val="30"/>
          <w:szCs w:val="30"/>
          <w:highlight w:val="none"/>
        </w:rPr>
        <w:br w:type="page"/>
      </w:r>
    </w:p>
    <w:p w14:paraId="72C4CC25">
      <w:pPr>
        <w:spacing w:line="360" w:lineRule="exact"/>
        <w:jc w:val="center"/>
        <w:rPr>
          <w:b/>
          <w:color w:val="auto"/>
          <w:sz w:val="36"/>
          <w:szCs w:val="36"/>
          <w:highlight w:val="none"/>
        </w:rPr>
      </w:pPr>
    </w:p>
    <w:p w14:paraId="22D77E79">
      <w:pPr>
        <w:spacing w:line="360" w:lineRule="exact"/>
        <w:jc w:val="center"/>
        <w:rPr>
          <w:b/>
          <w:color w:val="auto"/>
          <w:sz w:val="36"/>
          <w:szCs w:val="36"/>
          <w:highlight w:val="none"/>
        </w:rPr>
      </w:pPr>
      <w:r>
        <w:rPr>
          <w:b/>
          <w:color w:val="auto"/>
          <w:sz w:val="36"/>
          <w:szCs w:val="36"/>
          <w:highlight w:val="none"/>
        </w:rPr>
        <w:t>法定代表人（单位负责人）身份证明</w:t>
      </w:r>
    </w:p>
    <w:p w14:paraId="3BB386DB">
      <w:pPr>
        <w:kinsoku w:val="0"/>
        <w:overflowPunct w:val="0"/>
        <w:spacing w:line="200" w:lineRule="exact"/>
        <w:rPr>
          <w:color w:val="auto"/>
          <w:sz w:val="20"/>
          <w:szCs w:val="20"/>
          <w:highlight w:val="none"/>
        </w:rPr>
      </w:pPr>
    </w:p>
    <w:p w14:paraId="0C1312B7">
      <w:pPr>
        <w:tabs>
          <w:tab w:val="left" w:pos="5580"/>
        </w:tabs>
        <w:spacing w:line="360" w:lineRule="auto"/>
        <w:rPr>
          <w:color w:val="auto"/>
          <w:highlight w:val="none"/>
        </w:rPr>
      </w:pPr>
    </w:p>
    <w:p w14:paraId="2F9EE60C">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0AD12B1E">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0F5CE428">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751FD6C1">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514A8256">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1CC944C7">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3C822902">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906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C7DE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10E1057D">
            <w:pPr>
              <w:pStyle w:val="9"/>
              <w:tabs>
                <w:tab w:val="left" w:pos="567"/>
              </w:tabs>
              <w:kinsoku w:val="0"/>
              <w:overflowPunct w:val="0"/>
              <w:spacing w:line="583" w:lineRule="auto"/>
              <w:ind w:right="-46"/>
              <w:rPr>
                <w:color w:val="auto"/>
                <w:szCs w:val="20"/>
                <w:highlight w:val="none"/>
              </w:rPr>
            </w:pPr>
          </w:p>
        </w:tc>
      </w:tr>
    </w:tbl>
    <w:p w14:paraId="49C87D89">
      <w:pPr>
        <w:pStyle w:val="9"/>
        <w:tabs>
          <w:tab w:val="left" w:pos="567"/>
        </w:tabs>
        <w:kinsoku w:val="0"/>
        <w:overflowPunct w:val="0"/>
        <w:spacing w:line="583" w:lineRule="auto"/>
        <w:ind w:right="4305"/>
        <w:rPr>
          <w:color w:val="auto"/>
          <w:spacing w:val="-3"/>
          <w:highlight w:val="none"/>
        </w:rPr>
      </w:pPr>
    </w:p>
    <w:p w14:paraId="37E43985">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48D02335">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25CC580C">
      <w:pPr>
        <w:widowControl/>
        <w:autoSpaceDE w:val="0"/>
        <w:autoSpaceDN w:val="0"/>
        <w:snapToGrid w:val="0"/>
        <w:spacing w:line="360" w:lineRule="auto"/>
        <w:rPr>
          <w:color w:val="auto"/>
          <w:highlight w:val="none"/>
        </w:rPr>
      </w:pPr>
    </w:p>
    <w:p w14:paraId="3A16D00F">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246CB85">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响应函</w:t>
      </w:r>
    </w:p>
    <w:p w14:paraId="3EBB2D09">
      <w:pPr>
        <w:tabs>
          <w:tab w:val="left" w:pos="630"/>
        </w:tabs>
        <w:snapToGrid w:val="0"/>
        <w:spacing w:line="400" w:lineRule="exact"/>
        <w:rPr>
          <w:rFonts w:ascii="宋体" w:hAnsi="宋体"/>
          <w:color w:val="auto"/>
          <w:sz w:val="22"/>
          <w:highlight w:val="none"/>
        </w:rPr>
      </w:pPr>
      <w:r>
        <w:rPr>
          <w:rFonts w:hint="eastAsia" w:ascii="宋体" w:hAnsi="宋体"/>
          <w:color w:val="auto"/>
          <w:sz w:val="22"/>
          <w:highlight w:val="none"/>
        </w:rPr>
        <w:t xml:space="preserve">    我方参加（项目名称：_________________）（采购编号：_________________）的有关采购活动。为此，我方同意和承诺：</w:t>
      </w:r>
    </w:p>
    <w:p w14:paraId="11F03428">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2D60A06A">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432766A4">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5DC4B8E7">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3EBA402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21231D18">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4B94D720">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0BBAF3AD">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6E7FE362">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77A1120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3C1B209E">
      <w:pPr>
        <w:pStyle w:val="12"/>
        <w:tabs>
          <w:tab w:val="left" w:pos="5580"/>
        </w:tabs>
        <w:spacing w:line="360" w:lineRule="auto"/>
        <w:ind w:firstLine="4290" w:firstLineChars="1950"/>
        <w:rPr>
          <w:rFonts w:hAnsi="宋体"/>
          <w:color w:val="auto"/>
          <w:sz w:val="22"/>
          <w:szCs w:val="22"/>
          <w:highlight w:val="none"/>
        </w:rPr>
      </w:pPr>
    </w:p>
    <w:p w14:paraId="38BADDA2">
      <w:pPr>
        <w:pStyle w:val="12"/>
        <w:tabs>
          <w:tab w:val="left" w:pos="5580"/>
        </w:tabs>
        <w:spacing w:line="360" w:lineRule="auto"/>
        <w:ind w:firstLine="4290" w:firstLineChars="1950"/>
        <w:rPr>
          <w:rFonts w:hAnsi="宋体"/>
          <w:color w:val="auto"/>
          <w:sz w:val="22"/>
          <w:szCs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hAnsi="宋体"/>
          <w:color w:val="auto"/>
          <w:sz w:val="22"/>
          <w:szCs w:val="22"/>
          <w:highlight w:val="none"/>
        </w:rPr>
        <w:t>：</w:t>
      </w:r>
      <w:r>
        <w:rPr>
          <w:rFonts w:hAnsi="宋体"/>
          <w:color w:val="auto"/>
          <w:sz w:val="22"/>
          <w:szCs w:val="22"/>
          <w:highlight w:val="none"/>
        </w:rPr>
        <w:t>__________________</w:t>
      </w:r>
    </w:p>
    <w:p w14:paraId="3727C90B">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788"/>
      </w:tblGrid>
      <w:tr w14:paraId="0B7D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F74E38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391D4AC1">
            <w:pPr>
              <w:pStyle w:val="12"/>
              <w:tabs>
                <w:tab w:val="left" w:pos="5580"/>
              </w:tabs>
              <w:spacing w:line="300" w:lineRule="auto"/>
              <w:rPr>
                <w:rFonts w:hAnsi="宋体"/>
                <w:color w:val="auto"/>
                <w:sz w:val="22"/>
                <w:szCs w:val="22"/>
                <w:highlight w:val="none"/>
              </w:rPr>
            </w:pPr>
          </w:p>
        </w:tc>
      </w:tr>
      <w:tr w14:paraId="22DA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5BCDFDE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0FBD5D57">
            <w:pPr>
              <w:pStyle w:val="12"/>
              <w:tabs>
                <w:tab w:val="left" w:pos="5580"/>
              </w:tabs>
              <w:spacing w:line="300" w:lineRule="auto"/>
              <w:rPr>
                <w:rFonts w:hAnsi="宋体"/>
                <w:color w:val="auto"/>
                <w:sz w:val="22"/>
                <w:szCs w:val="22"/>
                <w:highlight w:val="none"/>
              </w:rPr>
            </w:pPr>
          </w:p>
        </w:tc>
      </w:tr>
      <w:tr w14:paraId="7A13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5420E3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6035A508">
            <w:pPr>
              <w:pStyle w:val="12"/>
              <w:tabs>
                <w:tab w:val="left" w:pos="5580"/>
              </w:tabs>
              <w:spacing w:line="300" w:lineRule="auto"/>
              <w:rPr>
                <w:rFonts w:hAnsi="宋体"/>
                <w:color w:val="auto"/>
                <w:sz w:val="22"/>
                <w:szCs w:val="22"/>
                <w:highlight w:val="none"/>
              </w:rPr>
            </w:pPr>
          </w:p>
        </w:tc>
      </w:tr>
      <w:tr w14:paraId="056A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D50A2C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20444661">
            <w:pPr>
              <w:pStyle w:val="12"/>
              <w:tabs>
                <w:tab w:val="left" w:pos="5580"/>
              </w:tabs>
              <w:spacing w:line="300" w:lineRule="auto"/>
              <w:rPr>
                <w:rFonts w:hAnsi="宋体"/>
                <w:color w:val="auto"/>
                <w:sz w:val="22"/>
                <w:szCs w:val="22"/>
                <w:highlight w:val="none"/>
              </w:rPr>
            </w:pPr>
          </w:p>
        </w:tc>
      </w:tr>
    </w:tbl>
    <w:p w14:paraId="415E78A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173DCC38">
      <w:pPr>
        <w:pStyle w:val="12"/>
        <w:tabs>
          <w:tab w:val="left" w:pos="5580"/>
        </w:tabs>
        <w:spacing w:line="300" w:lineRule="auto"/>
        <w:rPr>
          <w:rFonts w:hAnsi="宋体"/>
          <w:color w:val="auto"/>
          <w:sz w:val="22"/>
          <w:szCs w:val="22"/>
          <w:highlight w:val="none"/>
        </w:rPr>
      </w:pPr>
    </w:p>
    <w:p w14:paraId="3DEAA2F4">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中小企业声明函（货物）</w:t>
      </w:r>
    </w:p>
    <w:p w14:paraId="44D7BBAA">
      <w:pPr>
        <w:pStyle w:val="67"/>
        <w:numPr>
          <w:ilvl w:val="1"/>
          <w:numId w:val="0"/>
        </w:numPr>
        <w:tabs>
          <w:tab w:val="left" w:pos="660"/>
        </w:tabs>
        <w:snapToGrid w:val="0"/>
        <w:spacing w:before="0" w:line="400" w:lineRule="exact"/>
        <w:outlineLvl w:val="9"/>
        <w:rPr>
          <w:rFonts w:cs="微软雅黑"/>
          <w:color w:val="auto"/>
          <w:sz w:val="22"/>
          <w:szCs w:val="22"/>
          <w:highlight w:val="none"/>
        </w:rPr>
      </w:pPr>
    </w:p>
    <w:p w14:paraId="72C33B43">
      <w:pPr>
        <w:spacing w:line="360" w:lineRule="auto"/>
        <w:ind w:firstLine="440" w:firstLineChars="200"/>
        <w:rPr>
          <w:rFonts w:ascii="宋体"/>
          <w:color w:val="auto"/>
          <w:sz w:val="22"/>
          <w:highlight w:val="none"/>
        </w:rPr>
      </w:pPr>
      <w:r>
        <w:rPr>
          <w:rFonts w:hint="eastAsia" w:ascii="宋体" w:hAnsi="宋体"/>
          <w:color w:val="auto"/>
          <w:sz w:val="22"/>
          <w:highlight w:val="none"/>
        </w:rPr>
        <w:t>本公司（联合体）郑重声明，根据《政府采购促进中小企业发展管理办法》（财库﹝</w:t>
      </w:r>
      <w:r>
        <w:rPr>
          <w:rFonts w:ascii="宋体" w:hAnsi="宋体"/>
          <w:color w:val="auto"/>
          <w:sz w:val="22"/>
          <w:highlight w:val="none"/>
        </w:rPr>
        <w:t>2020</w:t>
      </w:r>
      <w:r>
        <w:rPr>
          <w:rFonts w:hint="eastAsia" w:ascii="宋体" w:hAnsi="宋体"/>
          <w:color w:val="auto"/>
          <w:sz w:val="22"/>
          <w:highlight w:val="none"/>
        </w:rPr>
        <w:t>﹞</w:t>
      </w:r>
      <w:r>
        <w:rPr>
          <w:rFonts w:ascii="宋体" w:hAnsi="宋体"/>
          <w:color w:val="auto"/>
          <w:sz w:val="22"/>
          <w:highlight w:val="none"/>
        </w:rPr>
        <w:t>46</w:t>
      </w:r>
      <w:r>
        <w:rPr>
          <w:rFonts w:hint="eastAsia" w:ascii="宋体" w:hAnsi="宋体"/>
          <w:color w:val="auto"/>
          <w:sz w:val="22"/>
          <w:highlight w:val="none"/>
        </w:rPr>
        <w:t>号）的规定，本公司（联合体）参加</w:t>
      </w:r>
      <w:r>
        <w:rPr>
          <w:rFonts w:hint="eastAsia" w:ascii="宋体" w:hAnsi="宋体"/>
          <w:color w:val="auto"/>
          <w:sz w:val="22"/>
          <w:highlight w:val="none"/>
          <w:u w:val="single"/>
        </w:rPr>
        <w:t>（单位名称）</w:t>
      </w:r>
      <w:r>
        <w:rPr>
          <w:rFonts w:hint="eastAsia" w:ascii="宋体" w:hAnsi="宋体"/>
          <w:color w:val="auto"/>
          <w:sz w:val="22"/>
          <w:highlight w:val="none"/>
        </w:rPr>
        <w:t>的</w:t>
      </w:r>
      <w:r>
        <w:rPr>
          <w:rFonts w:hint="eastAsia" w:ascii="宋体" w:hAnsi="宋体"/>
          <w:color w:val="auto"/>
          <w:sz w:val="22"/>
          <w:highlight w:val="none"/>
          <w:u w:val="single"/>
        </w:rPr>
        <w:t>（项目名称）</w:t>
      </w:r>
      <w:r>
        <w:rPr>
          <w:rFonts w:hint="eastAsia" w:ascii="宋体" w:hAnsi="宋体"/>
          <w:color w:val="auto"/>
          <w:sz w:val="22"/>
          <w:highlight w:val="none"/>
        </w:rPr>
        <w:t>采购活动，提供的货物</w:t>
      </w:r>
      <w:r>
        <w:rPr>
          <w:rFonts w:hint="eastAsia" w:ascii="宋体" w:hAnsi="宋体"/>
          <w:b/>
          <w:color w:val="auto"/>
          <w:sz w:val="22"/>
          <w:highlight w:val="none"/>
        </w:rPr>
        <w:t>全部</w:t>
      </w:r>
      <w:r>
        <w:rPr>
          <w:rFonts w:hint="eastAsia" w:ascii="宋体" w:hAnsi="宋体"/>
          <w:color w:val="auto"/>
          <w:sz w:val="22"/>
          <w:highlight w:val="none"/>
        </w:rPr>
        <w:t>由符合政策要求的</w:t>
      </w:r>
      <w:r>
        <w:rPr>
          <w:rFonts w:hint="eastAsia" w:ascii="宋体" w:hAnsi="宋体"/>
          <w:b/>
          <w:color w:val="auto"/>
          <w:sz w:val="22"/>
          <w:highlight w:val="none"/>
        </w:rPr>
        <w:t>中小企业</w:t>
      </w:r>
      <w:r>
        <w:rPr>
          <w:rFonts w:hint="eastAsia" w:ascii="宋体" w:hAnsi="宋体"/>
          <w:color w:val="auto"/>
          <w:sz w:val="22"/>
          <w:highlight w:val="none"/>
        </w:rPr>
        <w:t>制造。相关企业（含联合体中的中小企业、签订分包意向协议的中小企业）的具体情况如下：</w:t>
      </w:r>
    </w:p>
    <w:p w14:paraId="7136A917">
      <w:pPr>
        <w:spacing w:line="360" w:lineRule="auto"/>
        <w:ind w:firstLine="440" w:firstLineChars="200"/>
        <w:rPr>
          <w:rFonts w:ascii="宋体"/>
          <w:color w:val="auto"/>
          <w:sz w:val="22"/>
          <w:highlight w:val="none"/>
          <w:u w:val="single"/>
        </w:rPr>
      </w:pPr>
      <w:r>
        <w:rPr>
          <w:rFonts w:ascii="宋体" w:hAnsi="宋体"/>
          <w:color w:val="auto"/>
          <w:sz w:val="22"/>
          <w:highlight w:val="none"/>
        </w:rPr>
        <w:t>1.</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1AC3B85F">
      <w:pPr>
        <w:spacing w:line="360" w:lineRule="auto"/>
        <w:ind w:firstLine="440" w:firstLineChars="20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15CEE464">
      <w:pPr>
        <w:spacing w:line="360" w:lineRule="auto"/>
        <w:ind w:firstLine="440" w:firstLineChars="200"/>
        <w:rPr>
          <w:rFonts w:ascii="宋体"/>
          <w:color w:val="auto"/>
          <w:sz w:val="22"/>
          <w:highlight w:val="none"/>
        </w:rPr>
      </w:pPr>
      <w:r>
        <w:rPr>
          <w:rFonts w:hint="eastAsia" w:ascii="宋体" w:hAnsi="宋体"/>
          <w:color w:val="auto"/>
          <w:sz w:val="22"/>
          <w:highlight w:val="none"/>
        </w:rPr>
        <w:t>……</w:t>
      </w:r>
    </w:p>
    <w:p w14:paraId="1DDD3078">
      <w:pPr>
        <w:spacing w:line="360" w:lineRule="auto"/>
        <w:ind w:firstLine="440" w:firstLineChars="200"/>
        <w:rPr>
          <w:rFonts w:ascii="宋体"/>
          <w:color w:val="auto"/>
          <w:sz w:val="22"/>
          <w:highlight w:val="none"/>
        </w:rPr>
      </w:pPr>
      <w:r>
        <w:rPr>
          <w:rFonts w:hint="eastAsia" w:ascii="宋体" w:hAnsi="宋体"/>
          <w:color w:val="auto"/>
          <w:sz w:val="22"/>
          <w:highlight w:val="none"/>
        </w:rPr>
        <w:t>以上企业，不属于大企业的分支机构，不存在控股股东为大企业的情形，也不存在与大企业的负责人为同一人的情形。</w:t>
      </w:r>
    </w:p>
    <w:p w14:paraId="446F1559">
      <w:pPr>
        <w:spacing w:line="360" w:lineRule="auto"/>
        <w:ind w:firstLine="440" w:firstLineChars="200"/>
        <w:rPr>
          <w:rFonts w:ascii="宋体"/>
          <w:color w:val="auto"/>
          <w:sz w:val="22"/>
          <w:highlight w:val="none"/>
        </w:rPr>
      </w:pPr>
      <w:r>
        <w:rPr>
          <w:rFonts w:hint="eastAsia" w:ascii="宋体" w:hAnsi="宋体"/>
          <w:color w:val="auto"/>
          <w:sz w:val="22"/>
          <w:highlight w:val="none"/>
        </w:rPr>
        <w:t>本企业对上述声明内容的真实性负责。如有虚假，将依法承担相应责任。</w:t>
      </w:r>
    </w:p>
    <w:p w14:paraId="5ECE547B">
      <w:pPr>
        <w:rPr>
          <w:rFonts w:ascii="宋体"/>
          <w:color w:val="auto"/>
          <w:sz w:val="22"/>
          <w:highlight w:val="none"/>
        </w:rPr>
      </w:pPr>
    </w:p>
    <w:p w14:paraId="67937B74">
      <w:pPr>
        <w:rPr>
          <w:rFonts w:ascii="宋体"/>
          <w:color w:val="auto"/>
          <w:sz w:val="22"/>
          <w:highlight w:val="none"/>
        </w:rPr>
      </w:pPr>
    </w:p>
    <w:p w14:paraId="7A05BE26">
      <w:pPr>
        <w:ind w:firstLine="3960" w:firstLineChars="1800"/>
        <w:rPr>
          <w:rFonts w:ascii="宋体"/>
          <w:color w:val="auto"/>
          <w:sz w:val="22"/>
          <w:highlight w:val="none"/>
        </w:rPr>
      </w:pPr>
      <w:r>
        <w:rPr>
          <w:rFonts w:hint="eastAsia" w:ascii="宋体" w:hAnsi="宋体"/>
          <w:color w:val="auto"/>
          <w:sz w:val="22"/>
          <w:highlight w:val="none"/>
          <w:lang w:val="en-US" w:eastAsia="zh-CN"/>
        </w:rPr>
        <w:t>响应人</w:t>
      </w:r>
      <w:r>
        <w:rPr>
          <w:rFonts w:hint="eastAsia" w:ascii="宋体" w:hAnsi="宋体"/>
          <w:color w:val="auto"/>
          <w:sz w:val="22"/>
          <w:highlight w:val="none"/>
        </w:rPr>
        <w:t>名称（</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ascii="宋体" w:hAnsi="宋体"/>
          <w:color w:val="auto"/>
          <w:kern w:val="2"/>
          <w:sz w:val="22"/>
          <w:highlight w:val="none"/>
        </w:rPr>
        <w:t>________________</w:t>
      </w:r>
    </w:p>
    <w:p w14:paraId="185350CA">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580382D5">
      <w:pPr>
        <w:rPr>
          <w:rFonts w:ascii="宋体"/>
          <w:color w:val="auto"/>
          <w:sz w:val="22"/>
          <w:highlight w:val="none"/>
        </w:rPr>
      </w:pPr>
    </w:p>
    <w:p w14:paraId="1B76D5B3">
      <w:pPr>
        <w:rPr>
          <w:rFonts w:ascii="宋体"/>
          <w:color w:val="auto"/>
          <w:sz w:val="22"/>
          <w:highlight w:val="none"/>
        </w:rPr>
      </w:pPr>
      <w:r>
        <w:rPr>
          <w:rFonts w:hint="eastAsia" w:ascii="宋体" w:hAnsi="宋体"/>
          <w:color w:val="auto"/>
          <w:sz w:val="22"/>
          <w:highlight w:val="none"/>
        </w:rPr>
        <w:t>说明：</w:t>
      </w:r>
    </w:p>
    <w:p w14:paraId="15606F6F">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22634D74">
      <w:pPr>
        <w:pStyle w:val="61"/>
        <w:numPr>
          <w:ilvl w:val="0"/>
          <w:numId w:val="27"/>
        </w:numPr>
        <w:adjustRightInd/>
        <w:spacing w:line="240" w:lineRule="auto"/>
        <w:ind w:firstLineChars="0"/>
        <w:jc w:val="both"/>
        <w:textAlignment w:val="auto"/>
        <w:rPr>
          <w:rFonts w:ascii="宋体"/>
          <w:color w:val="auto"/>
          <w:sz w:val="22"/>
          <w:highlight w:val="none"/>
          <w:u w:val="none"/>
        </w:rPr>
      </w:pPr>
      <w:r>
        <w:rPr>
          <w:rFonts w:hint="eastAsia" w:ascii="宋体" w:hAnsi="宋体"/>
          <w:color w:val="auto"/>
          <w:sz w:val="22"/>
          <w:highlight w:val="none"/>
          <w:u w:val="none"/>
        </w:rPr>
        <w:t>在货物采购项目中，供应商提供的货物既有中小企业制造货物，也有大型企业制造货物的，不享受本办法规定的中小企业扶持政策，无须提供本声明函。</w:t>
      </w:r>
    </w:p>
    <w:p w14:paraId="38917F2C">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u w:val="none"/>
        </w:rPr>
      </w:pPr>
      <w:r>
        <w:rPr>
          <w:rFonts w:hint="eastAsia" w:ascii="宋体" w:hAnsi="宋体" w:cs="微软雅黑"/>
          <w:bCs/>
          <w:color w:val="auto"/>
          <w:sz w:val="22"/>
          <w:highlight w:val="none"/>
          <w:u w:val="none"/>
        </w:rPr>
        <w:t>本声明函中标的名称及</w:t>
      </w:r>
      <w:r>
        <w:rPr>
          <w:rFonts w:hint="eastAsia" w:ascii="宋体" w:hAnsi="宋体"/>
          <w:color w:val="auto"/>
          <w:sz w:val="22"/>
          <w:highlight w:val="none"/>
          <w:u w:val="none"/>
        </w:rPr>
        <w:t>征集文件中明确的所属行业名称</w:t>
      </w:r>
      <w:bookmarkStart w:id="68" w:name="_GoBack"/>
      <w:bookmarkEnd w:id="68"/>
      <w:r>
        <w:rPr>
          <w:rFonts w:hint="eastAsia" w:ascii="宋体" w:hAnsi="宋体" w:cs="微软雅黑"/>
          <w:bCs/>
          <w:color w:val="auto"/>
          <w:sz w:val="22"/>
          <w:highlight w:val="none"/>
          <w:u w:val="none"/>
        </w:rPr>
        <w:t>详见征集文件第四部分采购需求中的采购清单，且须与采购清单中信息一致。</w:t>
      </w:r>
    </w:p>
    <w:p w14:paraId="79521E9B">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u w:val="none"/>
        </w:rPr>
      </w:pPr>
      <w:r>
        <w:rPr>
          <w:rFonts w:hint="eastAsia" w:ascii="宋体" w:hAnsi="宋体" w:cs="微软雅黑"/>
          <w:bCs/>
          <w:color w:val="auto"/>
          <w:sz w:val="22"/>
          <w:highlight w:val="none"/>
          <w:u w:val="none"/>
        </w:rPr>
        <w:t>中小企业划分标准详见工业和信息化部、国家统计局、国家发展和改革委员会、财政部联合印发的《关于印发中小企业划型标准规定的通知》（工信部联企业〔2011〕300号）。</w:t>
      </w:r>
    </w:p>
    <w:p w14:paraId="09EE3065">
      <w:pPr>
        <w:pStyle w:val="61"/>
        <w:keepNext w:val="0"/>
        <w:keepLines w:val="0"/>
        <w:pageBreakBefore w:val="0"/>
        <w:widowControl w:val="0"/>
        <w:numPr>
          <w:ilvl w:val="0"/>
          <w:numId w:val="27"/>
        </w:numPr>
        <w:kinsoku/>
        <w:wordWrap/>
        <w:overflowPunct w:val="0"/>
        <w:topLinePunct w:val="0"/>
        <w:autoSpaceDE w:val="0"/>
        <w:autoSpaceDN w:val="0"/>
        <w:bidi w:val="0"/>
        <w:adjustRightInd/>
        <w:snapToGrid w:val="0"/>
        <w:spacing w:line="320" w:lineRule="exact"/>
        <w:ind w:left="420" w:hanging="420" w:firstLineChars="0"/>
        <w:jc w:val="both"/>
        <w:textAlignment w:val="auto"/>
        <w:rPr>
          <w:rFonts w:hint="default" w:ascii="宋体" w:hAnsi="宋体" w:cs="微软雅黑"/>
          <w:b/>
          <w:bCs w:val="0"/>
          <w:color w:val="FF0000"/>
          <w:sz w:val="22"/>
          <w:highlight w:val="none"/>
          <w:lang w:val="en-US" w:eastAsia="zh-CN"/>
        </w:rPr>
        <w:sectPr>
          <w:pgSz w:w="11907" w:h="16840"/>
          <w:pgMar w:top="1701" w:right="1588" w:bottom="1701" w:left="1588" w:header="851" w:footer="851" w:gutter="0"/>
          <w:cols w:space="720" w:num="1"/>
          <w:docGrid w:type="lines" w:linePitch="312" w:charSpace="0"/>
        </w:sectPr>
      </w:pPr>
      <w:r>
        <w:rPr>
          <w:rFonts w:hint="eastAsia" w:ascii="宋体" w:hAnsi="宋体" w:cs="微软雅黑"/>
          <w:b/>
          <w:bCs w:val="0"/>
          <w:color w:val="FF0000"/>
          <w:sz w:val="22"/>
          <w:highlight w:val="none"/>
          <w:lang w:val="en-US" w:eastAsia="zh-CN"/>
        </w:rPr>
        <w:t>请响应人在第一栏（</w:t>
      </w:r>
      <w:r>
        <w:rPr>
          <w:rFonts w:hint="eastAsia" w:ascii="宋体" w:hAnsi="宋体"/>
          <w:b/>
          <w:bCs w:val="0"/>
          <w:color w:val="FF0000"/>
          <w:sz w:val="22"/>
          <w:highlight w:val="none"/>
          <w:u w:val="single"/>
        </w:rPr>
        <w:t>标的名称</w:t>
      </w:r>
      <w:r>
        <w:rPr>
          <w:rFonts w:hint="eastAsia" w:ascii="宋体" w:hAnsi="宋体" w:cs="微软雅黑"/>
          <w:b/>
          <w:bCs w:val="0"/>
          <w:color w:val="FF0000"/>
          <w:sz w:val="22"/>
          <w:highlight w:val="none"/>
          <w:lang w:val="en-US" w:eastAsia="zh-CN"/>
        </w:rPr>
        <w:t>）处，按照“包号+产品名称”的格式，完整填报所投各包的包号及产品名称。填报的产品名称与第四部分采购需求列表中的产品名称保持一致。</w:t>
      </w:r>
    </w:p>
    <w:p w14:paraId="50A63BD9">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60F2CF96">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24DB493B">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224383E9">
      <w:pPr>
        <w:spacing w:line="240" w:lineRule="auto"/>
        <w:ind w:firstLine="464" w:firstLineChars="200"/>
        <w:rPr>
          <w:rFonts w:ascii="宋体"/>
          <w:color w:val="auto"/>
          <w:spacing w:val="6"/>
          <w:sz w:val="22"/>
          <w:highlight w:val="none"/>
        </w:rPr>
      </w:pPr>
    </w:p>
    <w:p w14:paraId="4612B51B">
      <w:pPr>
        <w:spacing w:line="588" w:lineRule="exact"/>
        <w:ind w:firstLine="464" w:firstLineChars="200"/>
        <w:rPr>
          <w:rFonts w:ascii="宋体"/>
          <w:color w:val="auto"/>
          <w:spacing w:val="6"/>
          <w:sz w:val="22"/>
          <w:highlight w:val="none"/>
        </w:rPr>
      </w:pPr>
    </w:p>
    <w:p w14:paraId="5A74460E">
      <w:pPr>
        <w:pStyle w:val="12"/>
        <w:tabs>
          <w:tab w:val="left" w:pos="5580"/>
        </w:tabs>
        <w:spacing w:line="300" w:lineRule="auto"/>
        <w:ind w:firstLine="3520" w:firstLineChars="1600"/>
        <w:rPr>
          <w:rFonts w:hAnsi="宋体"/>
          <w:color w:val="auto"/>
          <w:sz w:val="22"/>
          <w:szCs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hAnsi="宋体"/>
          <w:color w:val="auto"/>
          <w:sz w:val="22"/>
          <w:szCs w:val="22"/>
          <w:highlight w:val="none"/>
        </w:rPr>
        <w:t>：</w:t>
      </w:r>
      <w:r>
        <w:rPr>
          <w:rFonts w:hAnsi="宋体"/>
          <w:color w:val="auto"/>
          <w:sz w:val="22"/>
          <w:szCs w:val="22"/>
          <w:highlight w:val="none"/>
        </w:rPr>
        <w:t>__________________</w:t>
      </w:r>
    </w:p>
    <w:p w14:paraId="7C312AC1">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122BA341">
      <w:pPr>
        <w:spacing w:line="300" w:lineRule="auto"/>
        <w:ind w:firstLine="4840" w:firstLineChars="2200"/>
        <w:rPr>
          <w:rFonts w:ascii="宋体"/>
          <w:color w:val="auto"/>
          <w:sz w:val="22"/>
          <w:highlight w:val="none"/>
        </w:rPr>
      </w:pPr>
    </w:p>
    <w:p w14:paraId="36F73C7A">
      <w:pPr>
        <w:spacing w:line="300" w:lineRule="auto"/>
        <w:ind w:firstLine="4840" w:firstLineChars="2200"/>
        <w:rPr>
          <w:rFonts w:ascii="宋体"/>
          <w:color w:val="auto"/>
          <w:sz w:val="22"/>
          <w:highlight w:val="none"/>
        </w:rPr>
      </w:pPr>
    </w:p>
    <w:p w14:paraId="6DAC7431">
      <w:pPr>
        <w:spacing w:line="300" w:lineRule="auto"/>
        <w:ind w:firstLine="4840" w:firstLineChars="2200"/>
        <w:rPr>
          <w:rFonts w:ascii="宋体"/>
          <w:color w:val="auto"/>
          <w:sz w:val="22"/>
          <w:highlight w:val="none"/>
        </w:rPr>
      </w:pPr>
    </w:p>
    <w:p w14:paraId="442602EC">
      <w:pPr>
        <w:spacing w:line="300" w:lineRule="auto"/>
        <w:ind w:firstLine="4840" w:firstLineChars="2200"/>
        <w:rPr>
          <w:rFonts w:ascii="宋体"/>
          <w:color w:val="auto"/>
          <w:sz w:val="22"/>
          <w:highlight w:val="none"/>
        </w:rPr>
      </w:pPr>
    </w:p>
    <w:p w14:paraId="3FBD5B0E">
      <w:pPr>
        <w:spacing w:line="300" w:lineRule="auto"/>
        <w:ind w:firstLine="4840" w:firstLineChars="2200"/>
        <w:rPr>
          <w:rFonts w:ascii="宋体"/>
          <w:color w:val="auto"/>
          <w:sz w:val="22"/>
          <w:highlight w:val="none"/>
        </w:rPr>
      </w:pPr>
    </w:p>
    <w:p w14:paraId="37F98A94">
      <w:pPr>
        <w:spacing w:line="300" w:lineRule="auto"/>
        <w:ind w:firstLine="4840" w:firstLineChars="2200"/>
        <w:rPr>
          <w:rFonts w:ascii="宋体"/>
          <w:color w:val="auto"/>
          <w:sz w:val="22"/>
          <w:highlight w:val="none"/>
        </w:rPr>
      </w:pPr>
    </w:p>
    <w:p w14:paraId="09F9EFF6">
      <w:pPr>
        <w:spacing w:line="300" w:lineRule="auto"/>
        <w:ind w:firstLine="4840" w:firstLineChars="2200"/>
        <w:rPr>
          <w:rFonts w:ascii="宋体"/>
          <w:color w:val="auto"/>
          <w:sz w:val="22"/>
          <w:highlight w:val="none"/>
        </w:rPr>
      </w:pPr>
    </w:p>
    <w:p w14:paraId="557BCE2E">
      <w:pPr>
        <w:spacing w:line="300" w:lineRule="auto"/>
        <w:ind w:firstLine="4840" w:firstLineChars="2200"/>
        <w:rPr>
          <w:rFonts w:ascii="宋体"/>
          <w:color w:val="auto"/>
          <w:sz w:val="22"/>
          <w:highlight w:val="none"/>
        </w:rPr>
      </w:pPr>
    </w:p>
    <w:p w14:paraId="53FAC30F">
      <w:pPr>
        <w:spacing w:line="300" w:lineRule="auto"/>
        <w:ind w:firstLine="4840" w:firstLineChars="2200"/>
        <w:rPr>
          <w:rFonts w:ascii="宋体"/>
          <w:color w:val="auto"/>
          <w:sz w:val="22"/>
          <w:highlight w:val="none"/>
        </w:rPr>
      </w:pPr>
    </w:p>
    <w:p w14:paraId="00CA060C">
      <w:pPr>
        <w:spacing w:line="300" w:lineRule="auto"/>
        <w:ind w:firstLine="4840" w:firstLineChars="2200"/>
        <w:rPr>
          <w:rFonts w:ascii="宋体"/>
          <w:color w:val="auto"/>
          <w:sz w:val="22"/>
          <w:highlight w:val="none"/>
        </w:rPr>
      </w:pPr>
    </w:p>
    <w:bookmarkEnd w:id="67"/>
    <w:p w14:paraId="37A83207">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8214B-BBCF-41DD-8DD0-16BF496E59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FB7E3413-C668-416D-A10A-CE53D2CBD39F}"/>
  </w:font>
  <w:font w:name="楷体_GB2312">
    <w:panose1 w:val="02010609030101010101"/>
    <w:charset w:val="86"/>
    <w:family w:val="modern"/>
    <w:pitch w:val="default"/>
    <w:sig w:usb0="00000001" w:usb1="080E0000" w:usb2="00000000" w:usb3="00000000" w:csb0="00040000" w:csb1="00000000"/>
    <w:embedRegular r:id="rId3" w:fontKey="{F86B657D-2FBF-4511-9E73-56F40AE5E9E3}"/>
  </w:font>
  <w:font w:name="微软雅黑">
    <w:panose1 w:val="020B0503020204020204"/>
    <w:charset w:val="86"/>
    <w:family w:val="swiss"/>
    <w:pitch w:val="default"/>
    <w:sig w:usb0="80000287" w:usb1="2ACF3C50" w:usb2="00000016" w:usb3="00000000" w:csb0="0004001F" w:csb1="00000000"/>
    <w:embedRegular r:id="rId4" w:fontKey="{C1FC40D8-6F76-4D70-A431-24D3C783E110}"/>
  </w:font>
  <w:font w:name="Helvetica">
    <w:altName w:val="Arial"/>
    <w:panose1 w:val="020B0604020202020204"/>
    <w:charset w:val="00"/>
    <w:family w:val="swiss"/>
    <w:pitch w:val="default"/>
    <w:sig w:usb0="00000000" w:usb1="00000000" w:usb2="00000000" w:usb3="00000000" w:csb0="00000001" w:csb1="00000000"/>
    <w:embedRegular r:id="rId5" w:fontKey="{92BF2504-A542-474A-8928-4CED96527ED9}"/>
  </w:font>
  <w:font w:name="方正小标宋简体">
    <w:panose1 w:val="02000000000000000000"/>
    <w:charset w:val="86"/>
    <w:family w:val="auto"/>
    <w:pitch w:val="default"/>
    <w:sig w:usb0="A00002BF" w:usb1="184F6CFA" w:usb2="00000012" w:usb3="00000000" w:csb0="00040001" w:csb1="00000000"/>
    <w:embedRegular r:id="rId6" w:fontKey="{876087C4-5234-434A-9EA0-1947CD4DC5B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2A42">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188F9F71">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EC18">
    <w:pPr>
      <w:pStyle w:val="15"/>
      <w:framePr w:wrap="around" w:vAnchor="text" w:hAnchor="margin" w:xAlign="center" w:yAlign="top"/>
    </w:pPr>
  </w:p>
  <w:p w14:paraId="10F397EC">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E8C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0FD2">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CB98BB8"/>
    <w:multiLevelType w:val="multilevel"/>
    <w:tmpl w:val="7CB98BB8"/>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14"/>
  </w:num>
  <w:num w:numId="24">
    <w:abstractNumId w:val="18"/>
  </w:num>
  <w:num w:numId="25">
    <w:abstractNumId w:val="19"/>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HorizontalSpacing w:val="120"/>
  <w:drawingGridVerticalSpacing w:val="168"/>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1B07"/>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5175"/>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1C75D2"/>
    <w:rsid w:val="01230C09"/>
    <w:rsid w:val="01466A3F"/>
    <w:rsid w:val="014D224D"/>
    <w:rsid w:val="01671BDD"/>
    <w:rsid w:val="01710365"/>
    <w:rsid w:val="017E0CD4"/>
    <w:rsid w:val="01C71E66"/>
    <w:rsid w:val="01E45689"/>
    <w:rsid w:val="0229626D"/>
    <w:rsid w:val="022C2B30"/>
    <w:rsid w:val="023C62EC"/>
    <w:rsid w:val="02710756"/>
    <w:rsid w:val="0296055D"/>
    <w:rsid w:val="02977228"/>
    <w:rsid w:val="02BA1A1C"/>
    <w:rsid w:val="02D8531F"/>
    <w:rsid w:val="0334789D"/>
    <w:rsid w:val="03483E6F"/>
    <w:rsid w:val="035B1DD5"/>
    <w:rsid w:val="03DD20DE"/>
    <w:rsid w:val="04275495"/>
    <w:rsid w:val="044261C4"/>
    <w:rsid w:val="04975326"/>
    <w:rsid w:val="04A15C46"/>
    <w:rsid w:val="04B94EBC"/>
    <w:rsid w:val="04BD6785"/>
    <w:rsid w:val="051F632A"/>
    <w:rsid w:val="052073F4"/>
    <w:rsid w:val="05A23775"/>
    <w:rsid w:val="05EA7042"/>
    <w:rsid w:val="063F052D"/>
    <w:rsid w:val="073D28D0"/>
    <w:rsid w:val="07BA72D5"/>
    <w:rsid w:val="07C467A9"/>
    <w:rsid w:val="08326375"/>
    <w:rsid w:val="08481F38"/>
    <w:rsid w:val="0898078B"/>
    <w:rsid w:val="08A86B7F"/>
    <w:rsid w:val="09165A67"/>
    <w:rsid w:val="093B77AF"/>
    <w:rsid w:val="095610A3"/>
    <w:rsid w:val="095F239A"/>
    <w:rsid w:val="09A96DF4"/>
    <w:rsid w:val="09AD573B"/>
    <w:rsid w:val="0A0206F5"/>
    <w:rsid w:val="0A115F1D"/>
    <w:rsid w:val="0A517145"/>
    <w:rsid w:val="0A8F3694"/>
    <w:rsid w:val="0A972A58"/>
    <w:rsid w:val="0AAF76C1"/>
    <w:rsid w:val="0AD15484"/>
    <w:rsid w:val="0ADC2EA8"/>
    <w:rsid w:val="0AF14A57"/>
    <w:rsid w:val="0B1523D1"/>
    <w:rsid w:val="0B4E5D0E"/>
    <w:rsid w:val="0B64718D"/>
    <w:rsid w:val="0BE8391A"/>
    <w:rsid w:val="0C0F2644"/>
    <w:rsid w:val="0C8D6FE1"/>
    <w:rsid w:val="0CFB58CF"/>
    <w:rsid w:val="0D33523D"/>
    <w:rsid w:val="0DBC0BBA"/>
    <w:rsid w:val="0DE97878"/>
    <w:rsid w:val="0E0063E5"/>
    <w:rsid w:val="0E0C4F62"/>
    <w:rsid w:val="0E0D7180"/>
    <w:rsid w:val="0E2B4ADB"/>
    <w:rsid w:val="0E675E9D"/>
    <w:rsid w:val="0E7074E7"/>
    <w:rsid w:val="0E91205B"/>
    <w:rsid w:val="0EA43025"/>
    <w:rsid w:val="0EC84D1D"/>
    <w:rsid w:val="0EEC43FC"/>
    <w:rsid w:val="0F007AAE"/>
    <w:rsid w:val="0F2F0DF1"/>
    <w:rsid w:val="0F3E7ACF"/>
    <w:rsid w:val="0F4576FA"/>
    <w:rsid w:val="0F8816DD"/>
    <w:rsid w:val="0FC87CEA"/>
    <w:rsid w:val="0FFB7A5A"/>
    <w:rsid w:val="10727B3A"/>
    <w:rsid w:val="107C2C7E"/>
    <w:rsid w:val="10AE0ABB"/>
    <w:rsid w:val="10AF2C58"/>
    <w:rsid w:val="10B97E14"/>
    <w:rsid w:val="10BA4A4B"/>
    <w:rsid w:val="110A2F78"/>
    <w:rsid w:val="115A7068"/>
    <w:rsid w:val="11AF32A2"/>
    <w:rsid w:val="11DA08E3"/>
    <w:rsid w:val="11E817F0"/>
    <w:rsid w:val="123C0648"/>
    <w:rsid w:val="12595CD7"/>
    <w:rsid w:val="127D38BF"/>
    <w:rsid w:val="12A844DB"/>
    <w:rsid w:val="12C216C4"/>
    <w:rsid w:val="12E75462"/>
    <w:rsid w:val="1347086A"/>
    <w:rsid w:val="13500B10"/>
    <w:rsid w:val="135B2B22"/>
    <w:rsid w:val="137B3B4B"/>
    <w:rsid w:val="13AD48CA"/>
    <w:rsid w:val="141362D3"/>
    <w:rsid w:val="145B1BB2"/>
    <w:rsid w:val="146A3F89"/>
    <w:rsid w:val="14865844"/>
    <w:rsid w:val="14A449BB"/>
    <w:rsid w:val="14FA6FE8"/>
    <w:rsid w:val="15744E79"/>
    <w:rsid w:val="15783FBA"/>
    <w:rsid w:val="15A77A54"/>
    <w:rsid w:val="15DE4629"/>
    <w:rsid w:val="15EC5637"/>
    <w:rsid w:val="15FF72EB"/>
    <w:rsid w:val="16095600"/>
    <w:rsid w:val="16480B24"/>
    <w:rsid w:val="16500A3A"/>
    <w:rsid w:val="166B000B"/>
    <w:rsid w:val="16F27103"/>
    <w:rsid w:val="173B5246"/>
    <w:rsid w:val="1761165C"/>
    <w:rsid w:val="176206EA"/>
    <w:rsid w:val="176A650D"/>
    <w:rsid w:val="17A52BCE"/>
    <w:rsid w:val="17F551AC"/>
    <w:rsid w:val="17FF631B"/>
    <w:rsid w:val="18060253"/>
    <w:rsid w:val="180A10FA"/>
    <w:rsid w:val="1811090C"/>
    <w:rsid w:val="185145F5"/>
    <w:rsid w:val="185D5DCC"/>
    <w:rsid w:val="18771296"/>
    <w:rsid w:val="190663D0"/>
    <w:rsid w:val="19312652"/>
    <w:rsid w:val="196B7D6D"/>
    <w:rsid w:val="196C0EFD"/>
    <w:rsid w:val="197D2DE7"/>
    <w:rsid w:val="19A07E7C"/>
    <w:rsid w:val="1AA672A0"/>
    <w:rsid w:val="1AAD4C53"/>
    <w:rsid w:val="1AD070CA"/>
    <w:rsid w:val="1B0C692E"/>
    <w:rsid w:val="1B4668DD"/>
    <w:rsid w:val="1B4B4946"/>
    <w:rsid w:val="1BCD7790"/>
    <w:rsid w:val="1BEE29F1"/>
    <w:rsid w:val="1C197D2E"/>
    <w:rsid w:val="1C2437EB"/>
    <w:rsid w:val="1C517768"/>
    <w:rsid w:val="1C5446B4"/>
    <w:rsid w:val="1C6E70A6"/>
    <w:rsid w:val="1C8036FB"/>
    <w:rsid w:val="1CB95C00"/>
    <w:rsid w:val="1CF309FA"/>
    <w:rsid w:val="1D1C039B"/>
    <w:rsid w:val="1D58091B"/>
    <w:rsid w:val="1D973828"/>
    <w:rsid w:val="1E037064"/>
    <w:rsid w:val="1E3E04E2"/>
    <w:rsid w:val="1E6C0104"/>
    <w:rsid w:val="1E8522CD"/>
    <w:rsid w:val="1EA27C15"/>
    <w:rsid w:val="1EAB76B3"/>
    <w:rsid w:val="1EB43F0F"/>
    <w:rsid w:val="1ED43782"/>
    <w:rsid w:val="1F442190"/>
    <w:rsid w:val="1F595EBC"/>
    <w:rsid w:val="200F3EAF"/>
    <w:rsid w:val="2020348A"/>
    <w:rsid w:val="204262CA"/>
    <w:rsid w:val="206F179C"/>
    <w:rsid w:val="20B25C5F"/>
    <w:rsid w:val="20F26E94"/>
    <w:rsid w:val="210612BE"/>
    <w:rsid w:val="210B5730"/>
    <w:rsid w:val="21164FD2"/>
    <w:rsid w:val="211D055F"/>
    <w:rsid w:val="213E7A51"/>
    <w:rsid w:val="214925B9"/>
    <w:rsid w:val="214B2BBB"/>
    <w:rsid w:val="219A4B91"/>
    <w:rsid w:val="221E19EC"/>
    <w:rsid w:val="22230E89"/>
    <w:rsid w:val="22621A13"/>
    <w:rsid w:val="22A75E85"/>
    <w:rsid w:val="22F369D5"/>
    <w:rsid w:val="232314E7"/>
    <w:rsid w:val="23490CEA"/>
    <w:rsid w:val="234C0C7F"/>
    <w:rsid w:val="2350020B"/>
    <w:rsid w:val="236B13B6"/>
    <w:rsid w:val="236F178A"/>
    <w:rsid w:val="239D373F"/>
    <w:rsid w:val="23A64DF8"/>
    <w:rsid w:val="23A93537"/>
    <w:rsid w:val="23CA1359"/>
    <w:rsid w:val="23E017FC"/>
    <w:rsid w:val="24210E42"/>
    <w:rsid w:val="24294678"/>
    <w:rsid w:val="24E20345"/>
    <w:rsid w:val="24FD7FDE"/>
    <w:rsid w:val="2500392D"/>
    <w:rsid w:val="25071862"/>
    <w:rsid w:val="25100542"/>
    <w:rsid w:val="2590283A"/>
    <w:rsid w:val="260357AC"/>
    <w:rsid w:val="2637155F"/>
    <w:rsid w:val="26C40ED6"/>
    <w:rsid w:val="26C67B20"/>
    <w:rsid w:val="27207725"/>
    <w:rsid w:val="2729351D"/>
    <w:rsid w:val="275E1A9D"/>
    <w:rsid w:val="2796327E"/>
    <w:rsid w:val="27B9383B"/>
    <w:rsid w:val="27FF7BCA"/>
    <w:rsid w:val="280D3E7F"/>
    <w:rsid w:val="281157E2"/>
    <w:rsid w:val="28377363"/>
    <w:rsid w:val="2841741D"/>
    <w:rsid w:val="284E0CD0"/>
    <w:rsid w:val="284F62D2"/>
    <w:rsid w:val="285B5A20"/>
    <w:rsid w:val="28681C7B"/>
    <w:rsid w:val="286B3EE1"/>
    <w:rsid w:val="28C80A12"/>
    <w:rsid w:val="290B751C"/>
    <w:rsid w:val="297A058A"/>
    <w:rsid w:val="29867550"/>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253DEB"/>
    <w:rsid w:val="2B255B99"/>
    <w:rsid w:val="2B464B7C"/>
    <w:rsid w:val="2B5C7880"/>
    <w:rsid w:val="2B933CAF"/>
    <w:rsid w:val="2BAF7DBD"/>
    <w:rsid w:val="2BB94533"/>
    <w:rsid w:val="2BC41044"/>
    <w:rsid w:val="2BCE106D"/>
    <w:rsid w:val="2BF35346"/>
    <w:rsid w:val="2C173FF3"/>
    <w:rsid w:val="2C3C2B42"/>
    <w:rsid w:val="2C5028B1"/>
    <w:rsid w:val="2CF25F4F"/>
    <w:rsid w:val="2D06766A"/>
    <w:rsid w:val="2D156CD1"/>
    <w:rsid w:val="2D19366E"/>
    <w:rsid w:val="2D515EDF"/>
    <w:rsid w:val="2D744BB6"/>
    <w:rsid w:val="2DE7182C"/>
    <w:rsid w:val="2E9F4325"/>
    <w:rsid w:val="2ED2112E"/>
    <w:rsid w:val="2F3C7A16"/>
    <w:rsid w:val="2F6A44C2"/>
    <w:rsid w:val="2F78485F"/>
    <w:rsid w:val="2F9A1C68"/>
    <w:rsid w:val="2FCE1784"/>
    <w:rsid w:val="306565F9"/>
    <w:rsid w:val="31073BE0"/>
    <w:rsid w:val="319C3A50"/>
    <w:rsid w:val="31AF6706"/>
    <w:rsid w:val="31F960F0"/>
    <w:rsid w:val="32116E77"/>
    <w:rsid w:val="324423BF"/>
    <w:rsid w:val="324803BF"/>
    <w:rsid w:val="32620B4A"/>
    <w:rsid w:val="32626444"/>
    <w:rsid w:val="329954A0"/>
    <w:rsid w:val="33053955"/>
    <w:rsid w:val="33776F7A"/>
    <w:rsid w:val="337C2823"/>
    <w:rsid w:val="338B4C95"/>
    <w:rsid w:val="33CC0DB1"/>
    <w:rsid w:val="340F05EB"/>
    <w:rsid w:val="345E5B2E"/>
    <w:rsid w:val="349679F1"/>
    <w:rsid w:val="34FA46FD"/>
    <w:rsid w:val="352F0DCF"/>
    <w:rsid w:val="357D794B"/>
    <w:rsid w:val="35BF4DCE"/>
    <w:rsid w:val="365E37FF"/>
    <w:rsid w:val="36716136"/>
    <w:rsid w:val="36C566EF"/>
    <w:rsid w:val="371658C9"/>
    <w:rsid w:val="371B4D4E"/>
    <w:rsid w:val="37205BDA"/>
    <w:rsid w:val="376B0DD8"/>
    <w:rsid w:val="381A5625"/>
    <w:rsid w:val="3849704B"/>
    <w:rsid w:val="38514E90"/>
    <w:rsid w:val="38A075FB"/>
    <w:rsid w:val="38E6287F"/>
    <w:rsid w:val="393D4D30"/>
    <w:rsid w:val="39437042"/>
    <w:rsid w:val="39524F6F"/>
    <w:rsid w:val="3954558D"/>
    <w:rsid w:val="39B42DDE"/>
    <w:rsid w:val="39CD0EC3"/>
    <w:rsid w:val="39EF620D"/>
    <w:rsid w:val="3A06324E"/>
    <w:rsid w:val="3A26548A"/>
    <w:rsid w:val="3A4D6266"/>
    <w:rsid w:val="3A612BDB"/>
    <w:rsid w:val="3A6D2E8A"/>
    <w:rsid w:val="3B35603C"/>
    <w:rsid w:val="3B510257"/>
    <w:rsid w:val="3B6C17ED"/>
    <w:rsid w:val="3B814871"/>
    <w:rsid w:val="3BC6790E"/>
    <w:rsid w:val="3C020661"/>
    <w:rsid w:val="3C291261"/>
    <w:rsid w:val="3C4153A5"/>
    <w:rsid w:val="3C5D4D4E"/>
    <w:rsid w:val="3C5D7CBE"/>
    <w:rsid w:val="3CE33F19"/>
    <w:rsid w:val="3D2B3A40"/>
    <w:rsid w:val="3D484B06"/>
    <w:rsid w:val="3D583DA3"/>
    <w:rsid w:val="3D855446"/>
    <w:rsid w:val="3D94095C"/>
    <w:rsid w:val="3DA46DF1"/>
    <w:rsid w:val="3DB87332"/>
    <w:rsid w:val="3E0055CC"/>
    <w:rsid w:val="3E0F39A4"/>
    <w:rsid w:val="3E2B12C1"/>
    <w:rsid w:val="3E3F1DCB"/>
    <w:rsid w:val="3E795988"/>
    <w:rsid w:val="3E9B32B7"/>
    <w:rsid w:val="3EA80B63"/>
    <w:rsid w:val="3EB124D7"/>
    <w:rsid w:val="3EC31ED4"/>
    <w:rsid w:val="3ECA0719"/>
    <w:rsid w:val="3ECE7509"/>
    <w:rsid w:val="3ED23E32"/>
    <w:rsid w:val="3ED54DBA"/>
    <w:rsid w:val="3F06075A"/>
    <w:rsid w:val="3F0E5B04"/>
    <w:rsid w:val="3F1C1543"/>
    <w:rsid w:val="3F7578E5"/>
    <w:rsid w:val="3F7B814E"/>
    <w:rsid w:val="3F8A07FD"/>
    <w:rsid w:val="3FDF6807"/>
    <w:rsid w:val="40386BBE"/>
    <w:rsid w:val="40445CE2"/>
    <w:rsid w:val="406709C6"/>
    <w:rsid w:val="40BC33E6"/>
    <w:rsid w:val="414175E7"/>
    <w:rsid w:val="417F72A0"/>
    <w:rsid w:val="41A1495E"/>
    <w:rsid w:val="41B437BC"/>
    <w:rsid w:val="420E6F2F"/>
    <w:rsid w:val="42186A68"/>
    <w:rsid w:val="423746D8"/>
    <w:rsid w:val="425F3C8C"/>
    <w:rsid w:val="426E4E56"/>
    <w:rsid w:val="42C42D76"/>
    <w:rsid w:val="437E3381"/>
    <w:rsid w:val="43B879AD"/>
    <w:rsid w:val="441A18D5"/>
    <w:rsid w:val="44216CF4"/>
    <w:rsid w:val="442B3AFA"/>
    <w:rsid w:val="444E3F5B"/>
    <w:rsid w:val="44590106"/>
    <w:rsid w:val="448D3D22"/>
    <w:rsid w:val="44D0505E"/>
    <w:rsid w:val="44D80F49"/>
    <w:rsid w:val="44D939C1"/>
    <w:rsid w:val="45492B3A"/>
    <w:rsid w:val="454E6486"/>
    <w:rsid w:val="457578F9"/>
    <w:rsid w:val="45943EE9"/>
    <w:rsid w:val="459D6C40"/>
    <w:rsid w:val="45F250F7"/>
    <w:rsid w:val="46235528"/>
    <w:rsid w:val="46312FC7"/>
    <w:rsid w:val="46434AFE"/>
    <w:rsid w:val="468C39EA"/>
    <w:rsid w:val="469D73C6"/>
    <w:rsid w:val="46D55CE8"/>
    <w:rsid w:val="46E4352A"/>
    <w:rsid w:val="4707219F"/>
    <w:rsid w:val="47413903"/>
    <w:rsid w:val="478A38B9"/>
    <w:rsid w:val="47D604EF"/>
    <w:rsid w:val="481D6356"/>
    <w:rsid w:val="483D1D78"/>
    <w:rsid w:val="48592A3D"/>
    <w:rsid w:val="488E2B78"/>
    <w:rsid w:val="48EB79E9"/>
    <w:rsid w:val="48FB5D34"/>
    <w:rsid w:val="492571FA"/>
    <w:rsid w:val="49861AA1"/>
    <w:rsid w:val="49A62143"/>
    <w:rsid w:val="49BE676E"/>
    <w:rsid w:val="49C246BC"/>
    <w:rsid w:val="49C778A2"/>
    <w:rsid w:val="49CC2D15"/>
    <w:rsid w:val="4A123DF7"/>
    <w:rsid w:val="4A327388"/>
    <w:rsid w:val="4A4200BE"/>
    <w:rsid w:val="4A485282"/>
    <w:rsid w:val="4A59760E"/>
    <w:rsid w:val="4A5C54AC"/>
    <w:rsid w:val="4A6F69D9"/>
    <w:rsid w:val="4AA602AC"/>
    <w:rsid w:val="4AF23346"/>
    <w:rsid w:val="4B137875"/>
    <w:rsid w:val="4B180E1F"/>
    <w:rsid w:val="4B534ADE"/>
    <w:rsid w:val="4B934F20"/>
    <w:rsid w:val="4BB85EC1"/>
    <w:rsid w:val="4BCD1C09"/>
    <w:rsid w:val="4C587C6C"/>
    <w:rsid w:val="4C840E32"/>
    <w:rsid w:val="4CC17D34"/>
    <w:rsid w:val="4CDF5D99"/>
    <w:rsid w:val="4CE21DF9"/>
    <w:rsid w:val="4CF43A6D"/>
    <w:rsid w:val="4CFA126F"/>
    <w:rsid w:val="4D4B180F"/>
    <w:rsid w:val="4D6A56D9"/>
    <w:rsid w:val="4D6C78CC"/>
    <w:rsid w:val="4D8943FF"/>
    <w:rsid w:val="4DA22DF2"/>
    <w:rsid w:val="4DC52D99"/>
    <w:rsid w:val="4E555EE6"/>
    <w:rsid w:val="4E9E1DAF"/>
    <w:rsid w:val="4ECC6563"/>
    <w:rsid w:val="4EEC7AB1"/>
    <w:rsid w:val="4EF56C95"/>
    <w:rsid w:val="4F5D4819"/>
    <w:rsid w:val="4F7F146C"/>
    <w:rsid w:val="4FC11AB9"/>
    <w:rsid w:val="4FDF015D"/>
    <w:rsid w:val="501341EF"/>
    <w:rsid w:val="50BA2C88"/>
    <w:rsid w:val="50D72F5D"/>
    <w:rsid w:val="51024103"/>
    <w:rsid w:val="5123379A"/>
    <w:rsid w:val="517F5682"/>
    <w:rsid w:val="519D3800"/>
    <w:rsid w:val="51B34C18"/>
    <w:rsid w:val="51F24D8E"/>
    <w:rsid w:val="51F6595B"/>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C53D11"/>
    <w:rsid w:val="53EA074B"/>
    <w:rsid w:val="54082647"/>
    <w:rsid w:val="546E74FC"/>
    <w:rsid w:val="54B23345"/>
    <w:rsid w:val="54C72685"/>
    <w:rsid w:val="54DA01DA"/>
    <w:rsid w:val="54F57D75"/>
    <w:rsid w:val="555D5520"/>
    <w:rsid w:val="555D72DC"/>
    <w:rsid w:val="55603A62"/>
    <w:rsid w:val="55627866"/>
    <w:rsid w:val="556C5435"/>
    <w:rsid w:val="5595188A"/>
    <w:rsid w:val="562436B9"/>
    <w:rsid w:val="566B0007"/>
    <w:rsid w:val="567E43D2"/>
    <w:rsid w:val="56861332"/>
    <w:rsid w:val="56E40032"/>
    <w:rsid w:val="56FE02AF"/>
    <w:rsid w:val="571E2C50"/>
    <w:rsid w:val="575912F3"/>
    <w:rsid w:val="57F860EE"/>
    <w:rsid w:val="58097FA0"/>
    <w:rsid w:val="581125D0"/>
    <w:rsid w:val="584539A4"/>
    <w:rsid w:val="585F7B44"/>
    <w:rsid w:val="586A50EB"/>
    <w:rsid w:val="58961E2B"/>
    <w:rsid w:val="58BA3515"/>
    <w:rsid w:val="58CB3629"/>
    <w:rsid w:val="590E4336"/>
    <w:rsid w:val="593F51ED"/>
    <w:rsid w:val="59A75247"/>
    <w:rsid w:val="59AE210C"/>
    <w:rsid w:val="59CC1752"/>
    <w:rsid w:val="5A1B6384"/>
    <w:rsid w:val="5A3A2B60"/>
    <w:rsid w:val="5AD259A1"/>
    <w:rsid w:val="5AD45C28"/>
    <w:rsid w:val="5ADC2607"/>
    <w:rsid w:val="5ADC3C17"/>
    <w:rsid w:val="5AEA3C95"/>
    <w:rsid w:val="5AF47194"/>
    <w:rsid w:val="5B0427D1"/>
    <w:rsid w:val="5B313557"/>
    <w:rsid w:val="5B3C6463"/>
    <w:rsid w:val="5B6E42E3"/>
    <w:rsid w:val="5BF77FF4"/>
    <w:rsid w:val="5C7020B3"/>
    <w:rsid w:val="5C8348C3"/>
    <w:rsid w:val="5CBD7CF1"/>
    <w:rsid w:val="5CC54DE3"/>
    <w:rsid w:val="5CD2287D"/>
    <w:rsid w:val="5CD64696"/>
    <w:rsid w:val="5CE1007A"/>
    <w:rsid w:val="5DB0100C"/>
    <w:rsid w:val="5E082F75"/>
    <w:rsid w:val="5E083B78"/>
    <w:rsid w:val="5E1D4CBE"/>
    <w:rsid w:val="5E315738"/>
    <w:rsid w:val="5E5E4943"/>
    <w:rsid w:val="5E68598B"/>
    <w:rsid w:val="5E7E040C"/>
    <w:rsid w:val="5E7E09ED"/>
    <w:rsid w:val="5E8D4527"/>
    <w:rsid w:val="5E954808"/>
    <w:rsid w:val="5ED56CFF"/>
    <w:rsid w:val="5EF14116"/>
    <w:rsid w:val="5F136B71"/>
    <w:rsid w:val="5F280B90"/>
    <w:rsid w:val="5F334BD5"/>
    <w:rsid w:val="5F5FD9FB"/>
    <w:rsid w:val="5F6869FC"/>
    <w:rsid w:val="6027211D"/>
    <w:rsid w:val="60277D5D"/>
    <w:rsid w:val="60476A5D"/>
    <w:rsid w:val="605407B8"/>
    <w:rsid w:val="605E0C2A"/>
    <w:rsid w:val="60AB5ACC"/>
    <w:rsid w:val="60C572AA"/>
    <w:rsid w:val="610220DC"/>
    <w:rsid w:val="617E32E4"/>
    <w:rsid w:val="61872199"/>
    <w:rsid w:val="61914131"/>
    <w:rsid w:val="61A72DB6"/>
    <w:rsid w:val="61AB5048"/>
    <w:rsid w:val="61D62B6D"/>
    <w:rsid w:val="61D81D7A"/>
    <w:rsid w:val="61F71336"/>
    <w:rsid w:val="62065A1D"/>
    <w:rsid w:val="621D02FD"/>
    <w:rsid w:val="62DA4EE0"/>
    <w:rsid w:val="62ED2483"/>
    <w:rsid w:val="632062D6"/>
    <w:rsid w:val="635C2557"/>
    <w:rsid w:val="63784CD0"/>
    <w:rsid w:val="63876D75"/>
    <w:rsid w:val="63FD2516"/>
    <w:rsid w:val="640D3093"/>
    <w:rsid w:val="6412673F"/>
    <w:rsid w:val="647C6908"/>
    <w:rsid w:val="64852C29"/>
    <w:rsid w:val="64D94D23"/>
    <w:rsid w:val="651D0B99"/>
    <w:rsid w:val="656071C0"/>
    <w:rsid w:val="658D448B"/>
    <w:rsid w:val="659F41BF"/>
    <w:rsid w:val="65DA0694"/>
    <w:rsid w:val="6621312C"/>
    <w:rsid w:val="663E4468"/>
    <w:rsid w:val="66454DFC"/>
    <w:rsid w:val="66467A2D"/>
    <w:rsid w:val="66644AC0"/>
    <w:rsid w:val="667411A7"/>
    <w:rsid w:val="668313EA"/>
    <w:rsid w:val="668D2269"/>
    <w:rsid w:val="669F375A"/>
    <w:rsid w:val="677B2F59"/>
    <w:rsid w:val="678C73B0"/>
    <w:rsid w:val="67A850AE"/>
    <w:rsid w:val="67C56AB2"/>
    <w:rsid w:val="67D9119E"/>
    <w:rsid w:val="67F655CC"/>
    <w:rsid w:val="68352BB8"/>
    <w:rsid w:val="685F3338"/>
    <w:rsid w:val="689D0B81"/>
    <w:rsid w:val="68B05FF0"/>
    <w:rsid w:val="690903A7"/>
    <w:rsid w:val="69180510"/>
    <w:rsid w:val="692367F0"/>
    <w:rsid w:val="692678CE"/>
    <w:rsid w:val="69580F38"/>
    <w:rsid w:val="695B20BB"/>
    <w:rsid w:val="695B47FE"/>
    <w:rsid w:val="69941194"/>
    <w:rsid w:val="69957136"/>
    <w:rsid w:val="699D210A"/>
    <w:rsid w:val="69B56ABB"/>
    <w:rsid w:val="6A0E1F92"/>
    <w:rsid w:val="6A0E6CF5"/>
    <w:rsid w:val="6A70797F"/>
    <w:rsid w:val="6A8C3D5C"/>
    <w:rsid w:val="6A906D98"/>
    <w:rsid w:val="6AA34C50"/>
    <w:rsid w:val="6AE03964"/>
    <w:rsid w:val="6B3E1D84"/>
    <w:rsid w:val="6B4C0752"/>
    <w:rsid w:val="6B5E5F82"/>
    <w:rsid w:val="6B8F0831"/>
    <w:rsid w:val="6B9C5818"/>
    <w:rsid w:val="6BC41746"/>
    <w:rsid w:val="6CAA73D7"/>
    <w:rsid w:val="6CFF5A25"/>
    <w:rsid w:val="6D7E105E"/>
    <w:rsid w:val="6D9D49F8"/>
    <w:rsid w:val="6DC42A14"/>
    <w:rsid w:val="6DCE3893"/>
    <w:rsid w:val="6E157307"/>
    <w:rsid w:val="6E565602"/>
    <w:rsid w:val="6E9F1BFD"/>
    <w:rsid w:val="6EA814CE"/>
    <w:rsid w:val="6EFC3D76"/>
    <w:rsid w:val="6F466EE5"/>
    <w:rsid w:val="6F665B7C"/>
    <w:rsid w:val="6F8C01F8"/>
    <w:rsid w:val="6F8D2AC6"/>
    <w:rsid w:val="6FB823FA"/>
    <w:rsid w:val="700C06A3"/>
    <w:rsid w:val="701B2E02"/>
    <w:rsid w:val="702102C3"/>
    <w:rsid w:val="7099054F"/>
    <w:rsid w:val="70DF0D69"/>
    <w:rsid w:val="710D0F27"/>
    <w:rsid w:val="717160B2"/>
    <w:rsid w:val="7174432C"/>
    <w:rsid w:val="71BD278F"/>
    <w:rsid w:val="71ED7309"/>
    <w:rsid w:val="72347A3D"/>
    <w:rsid w:val="723925C7"/>
    <w:rsid w:val="72395459"/>
    <w:rsid w:val="7256293A"/>
    <w:rsid w:val="728E30E2"/>
    <w:rsid w:val="72CE30ED"/>
    <w:rsid w:val="72E62FFE"/>
    <w:rsid w:val="735B0E4A"/>
    <w:rsid w:val="738A200A"/>
    <w:rsid w:val="73CC57F7"/>
    <w:rsid w:val="741F1C9D"/>
    <w:rsid w:val="746434A9"/>
    <w:rsid w:val="747074AE"/>
    <w:rsid w:val="75004AEF"/>
    <w:rsid w:val="75012B4F"/>
    <w:rsid w:val="752E03F4"/>
    <w:rsid w:val="753348CC"/>
    <w:rsid w:val="75970096"/>
    <w:rsid w:val="75AA589C"/>
    <w:rsid w:val="75BF0F55"/>
    <w:rsid w:val="75C326C2"/>
    <w:rsid w:val="75C60818"/>
    <w:rsid w:val="75CA6844"/>
    <w:rsid w:val="761958C7"/>
    <w:rsid w:val="767B47BA"/>
    <w:rsid w:val="76B96DD9"/>
    <w:rsid w:val="76C05D43"/>
    <w:rsid w:val="76F12FBB"/>
    <w:rsid w:val="771B67F2"/>
    <w:rsid w:val="7721285F"/>
    <w:rsid w:val="77424DF3"/>
    <w:rsid w:val="783A118D"/>
    <w:rsid w:val="783D5354"/>
    <w:rsid w:val="78470884"/>
    <w:rsid w:val="785F4925"/>
    <w:rsid w:val="788039DC"/>
    <w:rsid w:val="789470BD"/>
    <w:rsid w:val="78C20004"/>
    <w:rsid w:val="78C6186B"/>
    <w:rsid w:val="78CE0BEB"/>
    <w:rsid w:val="79006402"/>
    <w:rsid w:val="793925ED"/>
    <w:rsid w:val="794978A6"/>
    <w:rsid w:val="79502D1E"/>
    <w:rsid w:val="79730A7E"/>
    <w:rsid w:val="7A0B20BA"/>
    <w:rsid w:val="7A3B3F5F"/>
    <w:rsid w:val="7A743F6F"/>
    <w:rsid w:val="7A7A7634"/>
    <w:rsid w:val="7B046B46"/>
    <w:rsid w:val="7B1E74DC"/>
    <w:rsid w:val="7B52378D"/>
    <w:rsid w:val="7B64461B"/>
    <w:rsid w:val="7B9F7628"/>
    <w:rsid w:val="7BCE6D01"/>
    <w:rsid w:val="7BD3434A"/>
    <w:rsid w:val="7BE04A0C"/>
    <w:rsid w:val="7BEF783E"/>
    <w:rsid w:val="7BFA296E"/>
    <w:rsid w:val="7C5142BF"/>
    <w:rsid w:val="7C896BD7"/>
    <w:rsid w:val="7C8974D7"/>
    <w:rsid w:val="7CCB45C8"/>
    <w:rsid w:val="7CCC1CEE"/>
    <w:rsid w:val="7CEA7B96"/>
    <w:rsid w:val="7D033891"/>
    <w:rsid w:val="7D14489C"/>
    <w:rsid w:val="7D767E94"/>
    <w:rsid w:val="7DED0285"/>
    <w:rsid w:val="7E2A155C"/>
    <w:rsid w:val="7E601E4C"/>
    <w:rsid w:val="7E6D029D"/>
    <w:rsid w:val="7EFF006E"/>
    <w:rsid w:val="7F4751D9"/>
    <w:rsid w:val="7F780FFA"/>
    <w:rsid w:val="7F8603D7"/>
    <w:rsid w:val="7F97767F"/>
    <w:rsid w:val="7FE76D1C"/>
    <w:rsid w:val="7FEAECB9"/>
    <w:rsid w:val="7FFBDEE2"/>
    <w:rsid w:val="D6B176E4"/>
    <w:rsid w:val="DFA8AAE1"/>
    <w:rsid w:val="FF38B4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47</Pages>
  <Words>18643</Words>
  <Characters>19685</Characters>
  <Lines>223</Lines>
  <Paragraphs>62</Paragraphs>
  <TotalTime>3</TotalTime>
  <ScaleCrop>false</ScaleCrop>
  <LinksUpToDate>false</LinksUpToDate>
  <CharactersWithSpaces>19898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2024-08-09T00:32:00Z</dcterms:created>
  <dc:creator>lyf</dc:creator>
  <cp:lastModifiedBy>忙碌</cp:lastModifiedBy>
  <cp:lastPrinted>2024-08-22T20:58:00Z</cp:lastPrinted>
  <dcterms:modified xsi:type="dcterms:W3CDTF">2025-10-11T09:38:11Z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8ACD1C9BE0B94A3491EBA6F923AE5654_13</vt:lpwstr>
  </property>
  <property fmtid="{D5CDD505-2E9C-101B-9397-08002B2CF9AE}" pid="4" name="KSOTemplateDocerSaveRecord">
    <vt:lpwstr>eyJoZGlkIjoiODRmNjZiNTE0MTg2ZTYzMmVmYzQwMmM3MTM3YjRjNDQiLCJ1c2VySWQiOiIyMTY3NTcxNzcifQ==</vt:lpwstr>
  </property>
</Properties>
</file>