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CDFE6">
      <w:pPr>
        <w:pStyle w:val="4"/>
        <w:tabs>
          <w:tab w:val="left" w:pos="0"/>
        </w:tabs>
        <w:autoSpaceDE w:val="0"/>
        <w:autoSpaceDN w:val="0"/>
        <w:adjustRightInd w:val="0"/>
        <w:spacing w:before="0" w:after="0" w:line="360" w:lineRule="auto"/>
        <w:jc w:val="center"/>
        <w:rPr>
          <w:rFonts w:asciiTheme="minorEastAsia" w:hAnsiTheme="minorEastAsia" w:eastAsiaTheme="minorEastAsia"/>
          <w:sz w:val="21"/>
          <w:szCs w:val="21"/>
          <w:highlight w:val="none"/>
        </w:rPr>
      </w:pPr>
      <w:bookmarkStart w:id="0" w:name="_Toc28359022"/>
      <w:bookmarkStart w:id="1" w:name="_Toc35393809"/>
      <w:r>
        <w:rPr>
          <w:rFonts w:hint="eastAsia" w:asciiTheme="minorEastAsia" w:hAnsiTheme="minorEastAsia" w:eastAsiaTheme="minorEastAsia"/>
          <w:sz w:val="21"/>
          <w:szCs w:val="21"/>
          <w:highlight w:val="none"/>
        </w:rPr>
        <w:t>中标结果公告</w:t>
      </w:r>
      <w:bookmarkEnd w:id="0"/>
      <w:bookmarkEnd w:id="1"/>
    </w:p>
    <w:p w14:paraId="00389B52">
      <w:pPr>
        <w:numPr>
          <w:ilvl w:val="0"/>
          <w:numId w:val="1"/>
        </w:numPr>
        <w:spacing w:line="360" w:lineRule="auto"/>
        <w:rPr>
          <w:rFonts w:hint="eastAsia" w:ascii="宋体" w:hAnsi="宋体" w:eastAsia="宋体" w:cs="宋体"/>
          <w:color w:val="auto"/>
          <w:w w:val="100"/>
          <w:highlight w:val="none"/>
          <w:u w:val="none"/>
        </w:rPr>
      </w:pPr>
      <w:r>
        <w:rPr>
          <w:rFonts w:hint="eastAsia" w:asciiTheme="minorEastAsia" w:hAnsiTheme="minorEastAsia" w:eastAsiaTheme="minorEastAsia"/>
          <w:highlight w:val="none"/>
        </w:rPr>
        <w:t>项目编号：</w:t>
      </w:r>
      <w:bookmarkStart w:id="2" w:name="OLE_LINK4"/>
      <w:bookmarkStart w:id="3" w:name="OLE_LINK6"/>
      <w:r>
        <w:rPr>
          <w:rFonts w:hint="eastAsia" w:asciiTheme="minorEastAsia" w:hAnsiTheme="minorEastAsia" w:eastAsiaTheme="minorEastAsia"/>
          <w:highlight w:val="none"/>
        </w:rPr>
        <w:t>BIECC-25CG10</w:t>
      </w:r>
      <w:bookmarkEnd w:id="2"/>
      <w:bookmarkEnd w:id="3"/>
      <w:r>
        <w:rPr>
          <w:rFonts w:hint="eastAsia" w:asciiTheme="minorEastAsia" w:hAnsiTheme="minorEastAsia" w:eastAsiaTheme="minorEastAsia"/>
          <w:highlight w:val="none"/>
          <w:lang w:val="en-US" w:eastAsia="zh-CN"/>
        </w:rPr>
        <w:t>327</w:t>
      </w:r>
    </w:p>
    <w:p w14:paraId="5D1E3759">
      <w:pPr>
        <w:numPr>
          <w:ilvl w:val="0"/>
          <w:numId w:val="1"/>
        </w:numPr>
        <w:spacing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项目名称：</w:t>
      </w:r>
      <w:r>
        <w:rPr>
          <w:rFonts w:hint="eastAsia" w:asciiTheme="minorEastAsia" w:hAnsiTheme="minorEastAsia" w:eastAsiaTheme="minorEastAsia"/>
          <w:highlight w:val="none"/>
          <w:lang w:eastAsia="zh-CN"/>
        </w:rPr>
        <w:t>北京地面公交线网综合评价及“一线一评估”技术服务</w:t>
      </w:r>
    </w:p>
    <w:p w14:paraId="67B38BAE">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三、中标信息</w:t>
      </w:r>
    </w:p>
    <w:p w14:paraId="426AEB77">
      <w:pPr>
        <w:pStyle w:val="13"/>
        <w:rPr>
          <w:rFonts w:hint="eastAsia"/>
          <w:highlight w:val="none"/>
          <w:lang w:eastAsia="zh-CN"/>
        </w:rPr>
      </w:pPr>
      <w:r>
        <w:rPr>
          <w:rFonts w:hint="eastAsia" w:asciiTheme="minorEastAsia" w:hAnsiTheme="minorEastAsia" w:eastAsiaTheme="minorEastAsia"/>
          <w:highlight w:val="none"/>
        </w:rPr>
        <w:t>中标人：北京交通发展研究院</w:t>
      </w:r>
    </w:p>
    <w:p w14:paraId="21FB02A6">
      <w:pPr>
        <w:spacing w:line="360" w:lineRule="auto"/>
        <w:ind w:firstLine="420" w:firstLineChars="200"/>
        <w:rPr>
          <w:rFonts w:hint="eastAsia"/>
          <w:highlight w:val="none"/>
          <w:lang w:eastAsia="zh-CN"/>
        </w:rPr>
      </w:pPr>
      <w:r>
        <w:rPr>
          <w:rFonts w:hint="eastAsia" w:asciiTheme="minorEastAsia" w:hAnsiTheme="minorEastAsia" w:eastAsiaTheme="minorEastAsia"/>
          <w:highlight w:val="none"/>
        </w:rPr>
        <w:t>中标人地址：北京市丰台区六里桥南里甲9号首发大厦</w:t>
      </w:r>
    </w:p>
    <w:p w14:paraId="5099746B">
      <w:pPr>
        <w:spacing w:line="360" w:lineRule="auto"/>
        <w:ind w:firstLine="420" w:firstLineChars="200"/>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rPr>
        <w:t>中标金额：</w:t>
      </w:r>
      <w:r>
        <w:rPr>
          <w:rFonts w:hint="eastAsia" w:asciiTheme="minorEastAsia" w:hAnsiTheme="minorEastAsia" w:eastAsiaTheme="minorEastAsia"/>
          <w:sz w:val="21"/>
          <w:szCs w:val="21"/>
          <w:highlight w:val="none"/>
        </w:rPr>
        <w:t>人民币</w:t>
      </w:r>
      <w:r>
        <w:rPr>
          <w:rFonts w:hint="eastAsia" w:asciiTheme="minorEastAsia" w:hAnsiTheme="minorEastAsia" w:eastAsiaTheme="minorEastAsia"/>
          <w:sz w:val="21"/>
          <w:szCs w:val="21"/>
          <w:highlight w:val="none"/>
          <w:lang w:val="en-US" w:eastAsia="zh-CN"/>
        </w:rPr>
        <w:t>1090000元</w:t>
      </w:r>
    </w:p>
    <w:p w14:paraId="767A2A59">
      <w:pPr>
        <w:spacing w:line="360" w:lineRule="auto"/>
        <w:ind w:firstLine="420" w:firstLineChars="200"/>
        <w:rPr>
          <w:rFonts w:hint="default"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综合得分：94.65</w:t>
      </w:r>
    </w:p>
    <w:p w14:paraId="0E576842">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四、主要标的信息</w:t>
      </w:r>
    </w:p>
    <w:tbl>
      <w:tblPr>
        <w:tblStyle w:val="15"/>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14:paraId="6481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434D897">
            <w:pPr>
              <w:spacing w:line="360" w:lineRule="auto"/>
              <w:jc w:val="center"/>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服务类</w:t>
            </w:r>
          </w:p>
        </w:tc>
      </w:tr>
      <w:tr w14:paraId="3029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8CE4856">
            <w:pPr>
              <w:spacing w:line="360" w:lineRule="auto"/>
              <w:rPr>
                <w:rFonts w:hint="eastAsia" w:asciiTheme="minorEastAsia" w:hAnsiTheme="minorEastAsia" w:eastAsiaTheme="minorEastAsia"/>
                <w:highlight w:val="none"/>
                <w:lang w:val="en-US" w:eastAsia="zh-CN"/>
              </w:rPr>
            </w:pPr>
            <w:r>
              <w:rPr>
                <w:rFonts w:hint="eastAsia" w:asciiTheme="minorEastAsia" w:hAnsiTheme="minorEastAsia" w:eastAsiaTheme="minorEastAsia"/>
                <w:kern w:val="0"/>
                <w:sz w:val="21"/>
                <w:highlight w:val="none"/>
              </w:rPr>
              <w:t>服务名称：</w:t>
            </w:r>
            <w:r>
              <w:rPr>
                <w:rFonts w:hint="eastAsia" w:asciiTheme="minorEastAsia" w:hAnsiTheme="minorEastAsia" w:eastAsiaTheme="minorEastAsia"/>
                <w:kern w:val="0"/>
                <w:sz w:val="21"/>
                <w:highlight w:val="none"/>
                <w:lang w:eastAsia="zh-CN"/>
              </w:rPr>
              <w:t>北京地面公交线网综合评价及“一线一评估”技术服务</w:t>
            </w:r>
          </w:p>
          <w:p w14:paraId="1249B90F">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服务范围：对地面公交运营服务、两网融合发展水平、线路现网发展水平、公交专用道运行状况进行评价</w:t>
            </w:r>
          </w:p>
          <w:p w14:paraId="71666900">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服务要求：满足招标要求</w:t>
            </w:r>
          </w:p>
          <w:p w14:paraId="5D21D173">
            <w:pPr>
              <w:spacing w:line="360" w:lineRule="auto"/>
              <w:rPr>
                <w:rFonts w:hint="eastAsia" w:asciiTheme="minorEastAsia" w:hAnsiTheme="minorEastAsia" w:eastAsiaTheme="minorEastAsia"/>
                <w:kern w:val="0"/>
                <w:sz w:val="21"/>
                <w:highlight w:val="none"/>
                <w:lang w:val="en-US" w:eastAsia="zh-CN"/>
              </w:rPr>
            </w:pPr>
            <w:r>
              <w:rPr>
                <w:rFonts w:hint="eastAsia" w:asciiTheme="minorEastAsia" w:hAnsiTheme="minorEastAsia" w:eastAsiaTheme="minorEastAsia"/>
                <w:kern w:val="0"/>
                <w:sz w:val="21"/>
                <w:highlight w:val="none"/>
              </w:rPr>
              <w:t>服务时间：本项目于2025年12月31日前完成全部工作并提交相关研究报告</w:t>
            </w:r>
            <w:r>
              <w:rPr>
                <w:rFonts w:hint="eastAsia" w:asciiTheme="minorEastAsia" w:hAnsiTheme="minorEastAsia" w:eastAsiaTheme="minorEastAsia"/>
                <w:kern w:val="0"/>
                <w:sz w:val="21"/>
                <w:highlight w:val="none"/>
                <w:lang w:val="en-US" w:eastAsia="zh-CN"/>
              </w:rPr>
              <w:t xml:space="preserve">  </w:t>
            </w:r>
          </w:p>
          <w:p w14:paraId="3D14B1A9">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服务标准：达标，满足服务要求。</w:t>
            </w:r>
          </w:p>
          <w:p w14:paraId="47A4CB1E">
            <w:pPr>
              <w:spacing w:line="360" w:lineRule="auto"/>
              <w:rPr>
                <w:rFonts w:asciiTheme="minorEastAsia" w:hAnsiTheme="minorEastAsia" w:eastAsiaTheme="minorEastAsia"/>
                <w:kern w:val="0"/>
                <w:sz w:val="21"/>
                <w:highlight w:val="none"/>
              </w:rPr>
            </w:pPr>
            <w:r>
              <w:rPr>
                <w:rFonts w:hint="eastAsia" w:asciiTheme="minorEastAsia" w:hAnsiTheme="minorEastAsia" w:eastAsiaTheme="minorEastAsia"/>
                <w:kern w:val="0"/>
                <w:sz w:val="21"/>
                <w:highlight w:val="none"/>
              </w:rPr>
              <w:t>详见招标文件</w:t>
            </w:r>
          </w:p>
        </w:tc>
      </w:tr>
    </w:tbl>
    <w:p w14:paraId="0D15CE2D">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五、评审专家名单：吴建南</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组长</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王晓明</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金灿灿</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胡跃新</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赵存如</w:t>
      </w:r>
    </w:p>
    <w:p w14:paraId="4B19C884">
      <w:pPr>
        <w:spacing w:line="360" w:lineRule="auto"/>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rPr>
        <w:t>六、代理服务收费标准及金额：</w:t>
      </w:r>
      <w:bookmarkStart w:id="4" w:name="OLE_LINK7"/>
      <w:r>
        <w:rPr>
          <w:rFonts w:hint="eastAsia" w:asciiTheme="minorEastAsia" w:hAnsiTheme="minorEastAsia" w:eastAsiaTheme="minorEastAsia"/>
          <w:highlight w:val="none"/>
        </w:rPr>
        <w:t>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按中标金额差额定率累进法计算</w:t>
      </w:r>
      <w:r>
        <w:rPr>
          <w:rFonts w:hint="eastAsia" w:asciiTheme="minorEastAsia" w:hAnsiTheme="minorEastAsia" w:eastAsiaTheme="minorEastAsia"/>
          <w:highlight w:val="none"/>
          <w:lang w:val="en-US" w:eastAsia="zh-CN"/>
        </w:rPr>
        <w:t>，</w:t>
      </w:r>
      <w:r>
        <w:rPr>
          <w:rFonts w:hint="eastAsia" w:asciiTheme="minorEastAsia" w:hAnsiTheme="minorEastAsia" w:eastAsiaTheme="minorEastAsia"/>
          <w:highlight w:val="none"/>
        </w:rPr>
        <w:t>由</w:t>
      </w:r>
      <w:r>
        <w:rPr>
          <w:rFonts w:hint="eastAsia" w:asciiTheme="minorEastAsia" w:hAnsiTheme="minorEastAsia" w:eastAsiaTheme="minorEastAsia"/>
          <w:highlight w:val="none"/>
          <w:lang w:val="en-US" w:eastAsia="zh-CN"/>
        </w:rPr>
        <w:t>中标人</w:t>
      </w:r>
      <w:r>
        <w:rPr>
          <w:rFonts w:hint="eastAsia" w:asciiTheme="minorEastAsia" w:hAnsiTheme="minorEastAsia" w:eastAsiaTheme="minorEastAsia"/>
          <w:highlight w:val="none"/>
        </w:rPr>
        <w:t>支付代理服务费</w:t>
      </w:r>
      <w:r>
        <w:rPr>
          <w:rFonts w:hint="eastAsia" w:asciiTheme="minorEastAsia" w:hAnsiTheme="minorEastAsia" w:eastAsiaTheme="minorEastAsia"/>
          <w:highlight w:val="none"/>
          <w:lang w:val="en-US" w:eastAsia="zh-CN"/>
        </w:rPr>
        <w:t>15720</w:t>
      </w:r>
      <w:r>
        <w:rPr>
          <w:rFonts w:hint="eastAsia" w:asciiTheme="minorEastAsia" w:hAnsiTheme="minorEastAsia" w:eastAsiaTheme="minorEastAsia"/>
          <w:highlight w:val="none"/>
        </w:rPr>
        <w:t>元</w:t>
      </w:r>
      <w:r>
        <w:rPr>
          <w:rFonts w:hint="eastAsia" w:asciiTheme="minorEastAsia" w:hAnsiTheme="minorEastAsia" w:eastAsiaTheme="minorEastAsia"/>
          <w:highlight w:val="none"/>
          <w:lang w:eastAsia="zh-CN"/>
        </w:rPr>
        <w:t>。</w:t>
      </w:r>
      <w:bookmarkEnd w:id="4"/>
    </w:p>
    <w:p w14:paraId="444E1F0F">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七、公告期限</w:t>
      </w:r>
    </w:p>
    <w:p w14:paraId="0C527356">
      <w:pPr>
        <w:spacing w:line="360" w:lineRule="auto"/>
        <w:ind w:firstLine="420" w:firstLineChars="200"/>
        <w:rPr>
          <w:rFonts w:cs="宋体" w:asciiTheme="minorEastAsia" w:hAnsiTheme="minorEastAsia" w:eastAsiaTheme="minorEastAsia"/>
          <w:kern w:val="0"/>
          <w:highlight w:val="none"/>
        </w:rPr>
      </w:pPr>
      <w:bookmarkStart w:id="5" w:name="OLE_LINK5"/>
      <w:r>
        <w:rPr>
          <w:rFonts w:hint="eastAsia" w:cs="宋体" w:asciiTheme="minorEastAsia" w:hAnsiTheme="minorEastAsia" w:eastAsiaTheme="minorEastAsia"/>
          <w:kern w:val="0"/>
          <w:highlight w:val="none"/>
        </w:rPr>
        <w:t>自本公告发布之日起</w:t>
      </w:r>
      <w:r>
        <w:rPr>
          <w:rFonts w:cs="宋体" w:asciiTheme="minorEastAsia" w:hAnsiTheme="minorEastAsia" w:eastAsiaTheme="minorEastAsia"/>
          <w:kern w:val="0"/>
          <w:highlight w:val="none"/>
        </w:rPr>
        <w:t>1</w:t>
      </w:r>
      <w:r>
        <w:rPr>
          <w:rFonts w:hint="eastAsia" w:cs="宋体" w:asciiTheme="minorEastAsia" w:hAnsiTheme="minorEastAsia" w:eastAsiaTheme="minorEastAsia"/>
          <w:kern w:val="0"/>
          <w:highlight w:val="none"/>
        </w:rPr>
        <w:t>个工作日。</w:t>
      </w:r>
    </w:p>
    <w:bookmarkEnd w:id="5"/>
    <w:p w14:paraId="0AEF227C">
      <w:pPr>
        <w:spacing w:line="360" w:lineRule="auto"/>
        <w:rPr>
          <w:rFonts w:cs="宋体" w:asciiTheme="minorEastAsia" w:hAnsiTheme="minorEastAsia" w:eastAsiaTheme="minorEastAsia"/>
          <w:kern w:val="0"/>
          <w:highlight w:val="none"/>
        </w:rPr>
      </w:pPr>
      <w:r>
        <w:rPr>
          <w:rFonts w:hint="eastAsia" w:cs="仿宋" w:asciiTheme="minorEastAsia" w:hAnsiTheme="minorEastAsia" w:eastAsiaTheme="minorEastAsia"/>
          <w:highlight w:val="none"/>
        </w:rPr>
        <w:t>八、其他补充事宜</w:t>
      </w:r>
      <w:r>
        <w:rPr>
          <w:rFonts w:cs="仿宋" w:asciiTheme="minorEastAsia" w:hAnsiTheme="minorEastAsia" w:eastAsiaTheme="minorEastAsia"/>
          <w:highlight w:val="none"/>
        </w:rPr>
        <w:br w:type="textWrapping"/>
      </w:r>
      <w:r>
        <w:rPr>
          <w:rFonts w:hint="eastAsia" w:cs="仿宋" w:asciiTheme="minorEastAsia" w:hAnsiTheme="minorEastAsia" w:eastAsiaTheme="minorEastAsia"/>
          <w:highlight w:val="none"/>
        </w:rPr>
        <w:t>1.采购公告时间：202</w:t>
      </w:r>
      <w:r>
        <w:rPr>
          <w:rFonts w:hint="eastAsia" w:cs="仿宋" w:asciiTheme="minorEastAsia" w:hAnsiTheme="minorEastAsia" w:eastAsiaTheme="minorEastAsia"/>
          <w:highlight w:val="none"/>
          <w:lang w:val="en-US" w:eastAsia="zh-CN"/>
        </w:rPr>
        <w:t>5</w:t>
      </w:r>
      <w:r>
        <w:rPr>
          <w:rFonts w:hint="eastAsia" w:cs="仿宋" w:asciiTheme="minorEastAsia" w:hAnsiTheme="minorEastAsia" w:eastAsiaTheme="minorEastAsia"/>
          <w:highlight w:val="none"/>
        </w:rPr>
        <w:t>年</w:t>
      </w:r>
      <w:r>
        <w:rPr>
          <w:rFonts w:hint="eastAsia" w:cs="仿宋" w:asciiTheme="minorEastAsia" w:hAnsiTheme="minorEastAsia" w:eastAsiaTheme="minorEastAsia"/>
          <w:highlight w:val="none"/>
          <w:lang w:val="en-US" w:eastAsia="zh-CN"/>
        </w:rPr>
        <w:t>9</w:t>
      </w:r>
      <w:r>
        <w:rPr>
          <w:rFonts w:hint="eastAsia" w:cs="仿宋" w:asciiTheme="minorEastAsia" w:hAnsiTheme="minorEastAsia" w:eastAsiaTheme="minorEastAsia"/>
          <w:highlight w:val="none"/>
        </w:rPr>
        <w:t>月</w:t>
      </w:r>
      <w:r>
        <w:rPr>
          <w:rFonts w:hint="eastAsia" w:cs="仿宋" w:asciiTheme="minorEastAsia" w:hAnsiTheme="minorEastAsia" w:eastAsiaTheme="minorEastAsia"/>
          <w:highlight w:val="none"/>
          <w:lang w:val="en-US" w:eastAsia="zh-CN"/>
        </w:rPr>
        <w:t>11</w:t>
      </w:r>
      <w:r>
        <w:rPr>
          <w:rFonts w:hint="eastAsia" w:cs="仿宋" w:asciiTheme="minorEastAsia" w:hAnsiTheme="minorEastAsia" w:eastAsiaTheme="minorEastAsia"/>
          <w:highlight w:val="none"/>
        </w:rPr>
        <w:t>日</w:t>
      </w:r>
    </w:p>
    <w:p w14:paraId="5FCC7E84">
      <w:pPr>
        <w:spacing w:line="360" w:lineRule="auto"/>
        <w:rPr>
          <w:rFonts w:cs="仿宋" w:asciiTheme="minorEastAsia" w:hAnsiTheme="minorEastAsia" w:eastAsiaTheme="minorEastAsia"/>
          <w:highlight w:val="none"/>
        </w:rPr>
      </w:pPr>
      <w:r>
        <w:rPr>
          <w:rFonts w:hint="eastAsia" w:cs="仿宋" w:asciiTheme="minorEastAsia" w:hAnsiTheme="minorEastAsia" w:eastAsiaTheme="minorEastAsia"/>
          <w:highlight w:val="none"/>
        </w:rPr>
        <w:t>2.开标时间：</w:t>
      </w:r>
      <w:r>
        <w:rPr>
          <w:rFonts w:hint="eastAsia" w:cs="仿宋" w:asciiTheme="minorEastAsia" w:hAnsiTheme="minorEastAsia" w:eastAsiaTheme="minorEastAsia"/>
          <w:highlight w:val="none"/>
          <w:lang w:eastAsia="zh-CN"/>
        </w:rPr>
        <w:t>202</w:t>
      </w:r>
      <w:r>
        <w:rPr>
          <w:rFonts w:hint="eastAsia" w:cs="仿宋" w:asciiTheme="minorEastAsia" w:hAnsiTheme="minorEastAsia" w:eastAsiaTheme="minorEastAsia"/>
          <w:highlight w:val="none"/>
          <w:lang w:val="en-US" w:eastAsia="zh-CN"/>
        </w:rPr>
        <w:t>5</w:t>
      </w:r>
      <w:r>
        <w:rPr>
          <w:rFonts w:hint="eastAsia" w:cs="仿宋" w:asciiTheme="minorEastAsia" w:hAnsiTheme="minorEastAsia" w:eastAsiaTheme="minorEastAsia"/>
          <w:highlight w:val="none"/>
          <w:lang w:eastAsia="zh-CN"/>
        </w:rPr>
        <w:t>年</w:t>
      </w:r>
      <w:r>
        <w:rPr>
          <w:rFonts w:hint="eastAsia" w:cs="仿宋" w:asciiTheme="minorEastAsia" w:hAnsiTheme="minorEastAsia" w:eastAsiaTheme="minorEastAsia"/>
          <w:highlight w:val="none"/>
          <w:lang w:val="en-US" w:eastAsia="zh-CN"/>
        </w:rPr>
        <w:t>10</w:t>
      </w:r>
      <w:r>
        <w:rPr>
          <w:rFonts w:hint="eastAsia" w:cs="仿宋" w:asciiTheme="minorEastAsia" w:hAnsiTheme="minorEastAsia" w:eastAsiaTheme="minorEastAsia"/>
          <w:highlight w:val="none"/>
          <w:lang w:eastAsia="zh-CN"/>
        </w:rPr>
        <w:t>月</w:t>
      </w:r>
      <w:r>
        <w:rPr>
          <w:rFonts w:hint="eastAsia" w:cs="仿宋" w:asciiTheme="minorEastAsia" w:hAnsiTheme="minorEastAsia" w:eastAsiaTheme="minorEastAsia"/>
          <w:highlight w:val="none"/>
          <w:lang w:val="en-US" w:eastAsia="zh-CN"/>
        </w:rPr>
        <w:t>10日</w:t>
      </w:r>
      <w:r>
        <w:rPr>
          <w:rFonts w:hint="eastAsia" w:cs="仿宋" w:asciiTheme="minorEastAsia" w:hAnsiTheme="minorEastAsia" w:eastAsiaTheme="minorEastAsia"/>
          <w:highlight w:val="none"/>
        </w:rPr>
        <w:t>上午09:30时（北京时间）</w:t>
      </w:r>
    </w:p>
    <w:p w14:paraId="25EFA4B0">
      <w:pPr>
        <w:widowControl/>
        <w:spacing w:line="440" w:lineRule="exact"/>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3</w:t>
      </w:r>
      <w:r>
        <w:rPr>
          <w:rFonts w:cs="宋体" w:asciiTheme="minorEastAsia" w:hAnsiTheme="minorEastAsia" w:eastAsiaTheme="minorEastAsia"/>
          <w:kern w:val="0"/>
          <w:highlight w:val="none"/>
        </w:rPr>
        <w:t>.</w:t>
      </w:r>
      <w:r>
        <w:rPr>
          <w:rFonts w:hint="eastAsia" w:cs="宋体" w:asciiTheme="minorEastAsia" w:hAnsiTheme="minorEastAsia" w:eastAsiaTheme="minorEastAsia"/>
          <w:kern w:val="0"/>
          <w:highlight w:val="none"/>
        </w:rPr>
        <w:t>采购人定标时间：</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5</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10</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15</w:t>
      </w:r>
      <w:r>
        <w:rPr>
          <w:rFonts w:cs="宋体" w:asciiTheme="minorEastAsia" w:hAnsiTheme="minorEastAsia" w:eastAsiaTheme="minorEastAsia"/>
          <w:kern w:val="0"/>
          <w:highlight w:val="none"/>
        </w:rPr>
        <w:t>日</w:t>
      </w:r>
    </w:p>
    <w:p w14:paraId="56E3324C">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4.中标公告日期：</w:t>
      </w:r>
      <w:r>
        <w:rPr>
          <w:rFonts w:cs="宋体" w:asciiTheme="minorEastAsia" w:hAnsiTheme="minorEastAsia" w:eastAsiaTheme="minorEastAsia"/>
          <w:kern w:val="0"/>
          <w:highlight w:val="none"/>
        </w:rPr>
        <w:t>202</w:t>
      </w:r>
      <w:r>
        <w:rPr>
          <w:rFonts w:hint="eastAsia" w:cs="宋体" w:asciiTheme="minorEastAsia" w:hAnsiTheme="minorEastAsia" w:eastAsiaTheme="minorEastAsia"/>
          <w:kern w:val="0"/>
          <w:highlight w:val="none"/>
          <w:lang w:val="en-US" w:eastAsia="zh-CN"/>
        </w:rPr>
        <w:t>5</w:t>
      </w:r>
      <w:r>
        <w:rPr>
          <w:rFonts w:cs="宋体" w:asciiTheme="minorEastAsia" w:hAnsiTheme="minorEastAsia" w:eastAsiaTheme="minorEastAsia"/>
          <w:kern w:val="0"/>
          <w:highlight w:val="none"/>
        </w:rPr>
        <w:t>年</w:t>
      </w:r>
      <w:r>
        <w:rPr>
          <w:rFonts w:hint="eastAsia" w:cs="宋体" w:asciiTheme="minorEastAsia" w:hAnsiTheme="minorEastAsia" w:eastAsiaTheme="minorEastAsia"/>
          <w:kern w:val="0"/>
          <w:highlight w:val="none"/>
          <w:lang w:val="en-US" w:eastAsia="zh-CN"/>
        </w:rPr>
        <w:t>10</w:t>
      </w:r>
      <w:r>
        <w:rPr>
          <w:rFonts w:cs="宋体" w:asciiTheme="minorEastAsia" w:hAnsiTheme="minorEastAsia" w:eastAsiaTheme="minorEastAsia"/>
          <w:kern w:val="0"/>
          <w:highlight w:val="none"/>
        </w:rPr>
        <w:t>月</w:t>
      </w:r>
      <w:r>
        <w:rPr>
          <w:rFonts w:hint="eastAsia" w:cs="宋体" w:asciiTheme="minorEastAsia" w:hAnsiTheme="minorEastAsia" w:eastAsiaTheme="minorEastAsia"/>
          <w:kern w:val="0"/>
          <w:highlight w:val="none"/>
          <w:lang w:val="en-US" w:eastAsia="zh-CN"/>
        </w:rPr>
        <w:t>15</w:t>
      </w:r>
      <w:r>
        <w:rPr>
          <w:rFonts w:cs="宋体" w:asciiTheme="minorEastAsia" w:hAnsiTheme="minorEastAsia" w:eastAsiaTheme="minorEastAsia"/>
          <w:kern w:val="0"/>
          <w:highlight w:val="none"/>
        </w:rPr>
        <w:t>日</w:t>
      </w:r>
    </w:p>
    <w:p w14:paraId="6CDA66CD">
      <w:pPr>
        <w:spacing w:line="360" w:lineRule="auto"/>
        <w:ind w:left="210" w:hanging="210" w:hangingChars="10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5.项目用途、简要技术要求、合同履行日期：</w:t>
      </w:r>
    </w:p>
    <w:p w14:paraId="5797F8B2">
      <w:pPr>
        <w:spacing w:line="360" w:lineRule="auto"/>
        <w:contextualSpacing/>
        <w:jc w:val="left"/>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rPr>
        <w:t>项目用途：</w:t>
      </w:r>
      <w:r>
        <w:rPr>
          <w:rFonts w:hint="eastAsia" w:asciiTheme="minorEastAsia" w:hAnsiTheme="minorEastAsia" w:eastAsiaTheme="minorEastAsia"/>
          <w:kern w:val="0"/>
          <w:sz w:val="21"/>
          <w:highlight w:val="none"/>
          <w:lang w:eastAsia="zh-CN"/>
        </w:rPr>
        <w:t>北京地面公交线网综合评价及“一线一评估”技术服务</w:t>
      </w:r>
    </w:p>
    <w:p w14:paraId="19F24B78">
      <w:pPr>
        <w:spacing w:line="360" w:lineRule="auto"/>
        <w:contextualSpacing/>
        <w:jc w:val="left"/>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招标项目性质：公开招标</w:t>
      </w:r>
    </w:p>
    <w:p w14:paraId="5BBA5707">
      <w:pPr>
        <w:numPr>
          <w:ilvl w:val="0"/>
          <w:numId w:val="0"/>
        </w:numPr>
        <w:spacing w:line="360" w:lineRule="auto"/>
        <w:rPr>
          <w:rFonts w:hint="eastAsia" w:asciiTheme="minorEastAsia" w:hAnsiTheme="minorEastAsia" w:eastAsiaTheme="minorEastAsia"/>
          <w:highlight w:val="none"/>
          <w:lang w:val="en-US" w:eastAsia="zh-CN"/>
        </w:rPr>
      </w:pPr>
      <w:r>
        <w:rPr>
          <w:rFonts w:hint="eastAsia" w:cs="宋体" w:asciiTheme="minorEastAsia" w:hAnsiTheme="minorEastAsia" w:eastAsiaTheme="minorEastAsia"/>
          <w:kern w:val="0"/>
          <w:highlight w:val="none"/>
        </w:rPr>
        <w:t>招标内容：</w:t>
      </w:r>
      <w:r>
        <w:rPr>
          <w:rFonts w:hint="eastAsia" w:asciiTheme="minorEastAsia" w:hAnsiTheme="minorEastAsia" w:eastAsiaTheme="minorEastAsia"/>
          <w:kern w:val="0"/>
          <w:sz w:val="21"/>
          <w:highlight w:val="none"/>
        </w:rPr>
        <w:t>对地面公交运营服务、两网融合发展水平、线路现网发展水平、公交专用道运行状况进行评价</w:t>
      </w:r>
    </w:p>
    <w:p w14:paraId="6BFF0457">
      <w:pPr>
        <w:spacing w:line="360" w:lineRule="auto"/>
        <w:rPr>
          <w:rFonts w:asciiTheme="minorEastAsia" w:hAnsiTheme="minorEastAsia" w:eastAsiaTheme="minorEastAsia"/>
          <w:kern w:val="0"/>
          <w:sz w:val="21"/>
          <w:highlight w:val="none"/>
        </w:rPr>
      </w:pPr>
      <w:r>
        <w:rPr>
          <w:rFonts w:hint="eastAsia" w:cs="宋体" w:asciiTheme="minorEastAsia" w:hAnsiTheme="minorEastAsia" w:eastAsiaTheme="minorEastAsia"/>
          <w:kern w:val="0"/>
          <w:highlight w:val="none"/>
        </w:rPr>
        <w:t>合同履行日期：</w:t>
      </w:r>
      <w:r>
        <w:rPr>
          <w:rFonts w:hint="eastAsia" w:asciiTheme="minorEastAsia" w:hAnsiTheme="minorEastAsia" w:eastAsiaTheme="minorEastAsia"/>
          <w:kern w:val="0"/>
          <w:sz w:val="21"/>
          <w:highlight w:val="none"/>
        </w:rPr>
        <w:t>本项目于2025年12月31日前完成全部工作并提交相关研究报告</w:t>
      </w:r>
      <w:r>
        <w:rPr>
          <w:rFonts w:hint="eastAsia" w:cs="宋体" w:asciiTheme="minorEastAsia" w:hAnsiTheme="minorEastAsia" w:eastAsiaTheme="minorEastAsia"/>
          <w:kern w:val="0"/>
          <w:highlight w:val="none"/>
          <w:lang w:val="en-US" w:eastAsia="zh-CN"/>
        </w:rPr>
        <w:t xml:space="preserve"> </w:t>
      </w:r>
    </w:p>
    <w:p w14:paraId="181B09A8">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6.本公告同时在中国政府采购网、北京市政府采购网发布。</w:t>
      </w:r>
    </w:p>
    <w:p w14:paraId="6B33FB59">
      <w:pPr>
        <w:spacing w:line="360" w:lineRule="auto"/>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九、凡对本次公告内容提出询问，请按以下方式联系。</w:t>
      </w:r>
    </w:p>
    <w:p w14:paraId="6E7A6D52">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1.采购人信息 </w:t>
      </w:r>
    </w:p>
    <w:p w14:paraId="7D22D79C">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名称：北京市交通委员会</w:t>
      </w:r>
    </w:p>
    <w:p w14:paraId="36D6A438">
      <w:pPr>
        <w:spacing w:line="360" w:lineRule="auto"/>
        <w:rPr>
          <w:rFonts w:hint="eastAsia" w:cs="宋体" w:asciiTheme="minorEastAsia" w:hAnsiTheme="minorEastAsia" w:eastAsiaTheme="minorEastAsia"/>
          <w:kern w:val="0"/>
          <w:highlight w:val="none"/>
          <w:lang w:val="en-US" w:eastAsia="zh-CN"/>
        </w:rPr>
      </w:pPr>
      <w:r>
        <w:rPr>
          <w:rFonts w:hint="eastAsia" w:cs="宋体" w:asciiTheme="minorEastAsia" w:hAnsiTheme="minorEastAsia" w:eastAsiaTheme="minorEastAsia"/>
          <w:kern w:val="0"/>
          <w:highlight w:val="none"/>
          <w:lang w:val="en-US" w:eastAsia="zh-CN"/>
        </w:rPr>
        <w:t>地址：北京市通州区达济街6号院3号楼</w:t>
      </w:r>
    </w:p>
    <w:p w14:paraId="362D265E">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en-US" w:eastAsia="zh-CN"/>
        </w:rPr>
        <w:t xml:space="preserve">联系方式：马老师，010- 55530989 </w:t>
      </w:r>
      <w:r>
        <w:rPr>
          <w:rFonts w:hint="eastAsia" w:cs="宋体" w:asciiTheme="minorEastAsia" w:hAnsiTheme="minorEastAsia" w:eastAsiaTheme="minorEastAsia"/>
          <w:kern w:val="0"/>
          <w:highlight w:val="none"/>
        </w:rPr>
        <w:t xml:space="preserve"> </w:t>
      </w:r>
    </w:p>
    <w:p w14:paraId="39B88067">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 xml:space="preserve">2.采购代理机构信息 </w:t>
      </w:r>
    </w:p>
    <w:p w14:paraId="2E0E2E87">
      <w:pPr>
        <w:spacing w:line="360" w:lineRule="auto"/>
        <w:rPr>
          <w:rFonts w:hint="eastAsia"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rPr>
        <w:t>名    称：北京国际工程咨询有限公司</w:t>
      </w:r>
    </w:p>
    <w:p w14:paraId="2B1DE778">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地    址：北京市西城区广安门外大街甲275号</w:t>
      </w:r>
    </w:p>
    <w:p w14:paraId="0CB1FF45">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联系方式：010-63256361转617</w:t>
      </w:r>
      <w:r>
        <w:rPr>
          <w:rFonts w:hint="eastAsia" w:ascii="宋体" w:hAnsi="宋体" w:cs="宋体"/>
          <w:kern w:val="0"/>
          <w:highlight w:val="none"/>
          <w:lang w:val="en-US" w:eastAsia="zh-CN"/>
        </w:rPr>
        <w:t>8</w:t>
      </w:r>
    </w:p>
    <w:p w14:paraId="1834F5AE">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 xml:space="preserve">3.项目联系方式 </w:t>
      </w:r>
    </w:p>
    <w:p w14:paraId="6CDAB68C">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项目联系人：</w:t>
      </w:r>
      <w:bookmarkStart w:id="6" w:name="OLE_LINK3"/>
      <w:r>
        <w:rPr>
          <w:rFonts w:hint="eastAsia"/>
          <w:sz w:val="21"/>
          <w:szCs w:val="21"/>
          <w:lang w:eastAsia="zh-CN"/>
        </w:rPr>
        <w:t>鲍杜佳、王思宇、崔云龙、黄春艳、周圆圆</w:t>
      </w:r>
      <w:bookmarkEnd w:id="6"/>
    </w:p>
    <w:p w14:paraId="0EF411BC">
      <w:pPr>
        <w:spacing w:line="36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电话：010-63256361转617</w:t>
      </w:r>
      <w:r>
        <w:rPr>
          <w:rFonts w:hint="eastAsia" w:ascii="宋体" w:hAnsi="宋体" w:cs="宋体"/>
          <w:kern w:val="0"/>
          <w:highlight w:val="none"/>
          <w:lang w:val="en-US" w:eastAsia="zh-CN"/>
        </w:rPr>
        <w:t>8</w:t>
      </w:r>
    </w:p>
    <w:p w14:paraId="026F8CD7">
      <w:pPr>
        <w:spacing w:line="360" w:lineRule="auto"/>
        <w:rPr>
          <w:rFonts w:hint="eastAsia" w:ascii="宋体" w:hAnsi="宋体" w:eastAsia="宋体" w:cs="宋体"/>
          <w:kern w:val="0"/>
          <w:highlight w:val="none"/>
        </w:rPr>
      </w:pPr>
      <w:r>
        <w:rPr>
          <w:rFonts w:hint="eastAsia" w:ascii="宋体" w:hAnsi="宋体" w:eastAsia="宋体" w:cs="宋体"/>
          <w:kern w:val="0"/>
          <w:highlight w:val="none"/>
        </w:rPr>
        <w:t>电子邮件：baodujia@biecc.com.cn</w:t>
      </w: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HYPERLINK "mailto:wangsiyu@biecc.com.cn" </w:instrText>
      </w:r>
      <w:r>
        <w:rPr>
          <w:rFonts w:hint="eastAsia" w:ascii="宋体" w:hAnsi="宋体" w:eastAsia="宋体" w:cs="宋体"/>
          <w:kern w:val="0"/>
          <w:highlight w:val="none"/>
        </w:rPr>
        <w:fldChar w:fldCharType="separate"/>
      </w:r>
    </w:p>
    <w:p w14:paraId="2AB2912F">
      <w:pPr>
        <w:bidi w:val="0"/>
        <w:jc w:val="left"/>
        <w:rPr>
          <w:rFonts w:hint="eastAsia" w:ascii="宋体" w:hAnsi="宋体" w:eastAsia="宋体" w:cs="宋体"/>
          <w:kern w:val="0"/>
          <w:highlight w:val="none"/>
        </w:rPr>
      </w:pPr>
      <w:r>
        <w:rPr>
          <w:rFonts w:hint="eastAsia" w:ascii="宋体" w:hAnsi="宋体" w:eastAsia="宋体" w:cs="宋体"/>
          <w:kern w:val="0"/>
          <w:highlight w:val="none"/>
        </w:rPr>
        <w:fldChar w:fldCharType="end"/>
      </w:r>
      <w:r>
        <w:rPr>
          <w:rFonts w:hint="eastAsia" w:ascii="宋体" w:hAnsi="宋体" w:eastAsia="宋体" w:cs="宋体"/>
          <w:kern w:val="0"/>
          <w:highlight w:val="none"/>
        </w:rPr>
        <w:t>十、附件</w:t>
      </w:r>
    </w:p>
    <w:p w14:paraId="332C1516">
      <w:pPr>
        <w:numPr>
          <w:ilvl w:val="0"/>
          <w:numId w:val="2"/>
        </w:numPr>
        <w:spacing w:line="360" w:lineRule="auto"/>
        <w:ind w:firstLine="420" w:firstLineChars="200"/>
        <w:rPr>
          <w:rFonts w:hint="eastAsia"/>
        </w:rPr>
      </w:pPr>
      <w:bookmarkStart w:id="7" w:name="_GoBack"/>
      <w:bookmarkEnd w:id="7"/>
      <w:r>
        <w:rPr>
          <w:rFonts w:hint="eastAsia" w:ascii="宋体" w:hAnsi="宋体" w:eastAsia="宋体" w:cs="宋体"/>
          <w:kern w:val="0"/>
          <w:highlight w:val="none"/>
        </w:rPr>
        <w:t>采购文件</w:t>
      </w:r>
    </w:p>
    <w:p w14:paraId="27154296">
      <w:pPr>
        <w:jc w:val="right"/>
        <w:rPr>
          <w:rFonts w:asciiTheme="minorEastAsia" w:hAnsiTheme="minorEastAsia" w:eastAsiaTheme="minorEastAsia"/>
          <w:highlight w:val="none"/>
        </w:rPr>
      </w:pPr>
    </w:p>
    <w:p w14:paraId="7F3D5590">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北京国际工程咨询有限公司</w:t>
      </w:r>
    </w:p>
    <w:p w14:paraId="7548A4AB">
      <w:pPr>
        <w:spacing w:line="360" w:lineRule="auto"/>
        <w:jc w:val="right"/>
        <w:rPr>
          <w:rFonts w:asciiTheme="minorEastAsia" w:hAnsiTheme="minorEastAsia" w:eastAsiaTheme="minorEastAsia"/>
          <w:highlight w:val="none"/>
        </w:rPr>
      </w:pPr>
      <w:r>
        <w:rPr>
          <w:rFonts w:hint="eastAsia" w:asciiTheme="minorEastAsia" w:hAnsiTheme="minorEastAsia" w:eastAsiaTheme="minorEastAsia"/>
          <w:highlight w:val="none"/>
        </w:rPr>
        <w:t>202</w:t>
      </w:r>
      <w:r>
        <w:rPr>
          <w:rFonts w:hint="eastAsia" w:asciiTheme="minorEastAsia" w:hAnsiTheme="minorEastAsia" w:eastAsiaTheme="minorEastAsia"/>
          <w:highlight w:val="none"/>
          <w:lang w:val="en-US" w:eastAsia="zh-CN"/>
        </w:rPr>
        <w:t>5</w:t>
      </w:r>
      <w:r>
        <w:rPr>
          <w:rFonts w:hint="eastAsia" w:asciiTheme="minorEastAsia" w:hAnsiTheme="minorEastAsia" w:eastAsiaTheme="minorEastAsia"/>
          <w:highlight w:val="none"/>
        </w:rPr>
        <w:t>年</w:t>
      </w:r>
      <w:r>
        <w:rPr>
          <w:rFonts w:hint="eastAsia" w:asciiTheme="minorEastAsia" w:hAnsiTheme="minorEastAsia" w:eastAsiaTheme="minorEastAsia"/>
          <w:highlight w:val="none"/>
          <w:lang w:val="en-US" w:eastAsia="zh-CN"/>
        </w:rPr>
        <w:t>10</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15</w:t>
      </w:r>
      <w:r>
        <w:rPr>
          <w:rFonts w:hint="eastAsia" w:asciiTheme="minorEastAsia" w:hAnsiTheme="minorEastAsia" w:eastAsiaTheme="minorEastAsia"/>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32263"/>
    <w:multiLevelType w:val="singleLevel"/>
    <w:tmpl w:val="C2732263"/>
    <w:lvl w:ilvl="0" w:tentative="0">
      <w:start w:val="1"/>
      <w:numFmt w:val="decimal"/>
      <w:lvlText w:val="%1."/>
      <w:lvlJc w:val="left"/>
      <w:pPr>
        <w:tabs>
          <w:tab w:val="left" w:pos="312"/>
        </w:tabs>
      </w:pPr>
    </w:lvl>
  </w:abstractNum>
  <w:abstractNum w:abstractNumId="1">
    <w:nsid w:val="D877C4EB"/>
    <w:multiLevelType w:val="singleLevel"/>
    <w:tmpl w:val="D877C4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2491A"/>
    <w:rsid w:val="00035B5E"/>
    <w:rsid w:val="000403A7"/>
    <w:rsid w:val="00043A67"/>
    <w:rsid w:val="00074366"/>
    <w:rsid w:val="000865C3"/>
    <w:rsid w:val="000A703E"/>
    <w:rsid w:val="000C7AD0"/>
    <w:rsid w:val="000F34B7"/>
    <w:rsid w:val="001245A9"/>
    <w:rsid w:val="00141E42"/>
    <w:rsid w:val="00150019"/>
    <w:rsid w:val="00187290"/>
    <w:rsid w:val="001A374F"/>
    <w:rsid w:val="001B3434"/>
    <w:rsid w:val="00237045"/>
    <w:rsid w:val="00240BFD"/>
    <w:rsid w:val="002674EF"/>
    <w:rsid w:val="00275C89"/>
    <w:rsid w:val="002947B4"/>
    <w:rsid w:val="002A4285"/>
    <w:rsid w:val="002B5151"/>
    <w:rsid w:val="002C64BA"/>
    <w:rsid w:val="002D051F"/>
    <w:rsid w:val="002F2102"/>
    <w:rsid w:val="00306E22"/>
    <w:rsid w:val="0032160A"/>
    <w:rsid w:val="00352F19"/>
    <w:rsid w:val="00364B24"/>
    <w:rsid w:val="003C2D4B"/>
    <w:rsid w:val="003E4992"/>
    <w:rsid w:val="00477C62"/>
    <w:rsid w:val="004A2A17"/>
    <w:rsid w:val="004E5F7E"/>
    <w:rsid w:val="005074BD"/>
    <w:rsid w:val="00510F35"/>
    <w:rsid w:val="005329C9"/>
    <w:rsid w:val="00560FD6"/>
    <w:rsid w:val="005C2E1C"/>
    <w:rsid w:val="005E143C"/>
    <w:rsid w:val="005F5019"/>
    <w:rsid w:val="006162BC"/>
    <w:rsid w:val="00632653"/>
    <w:rsid w:val="00633ADA"/>
    <w:rsid w:val="00640911"/>
    <w:rsid w:val="00643BA2"/>
    <w:rsid w:val="00695895"/>
    <w:rsid w:val="0069685F"/>
    <w:rsid w:val="006E1C19"/>
    <w:rsid w:val="006E204B"/>
    <w:rsid w:val="006F7375"/>
    <w:rsid w:val="00704261"/>
    <w:rsid w:val="00736E13"/>
    <w:rsid w:val="00761145"/>
    <w:rsid w:val="0078403F"/>
    <w:rsid w:val="00791784"/>
    <w:rsid w:val="00803024"/>
    <w:rsid w:val="0081593E"/>
    <w:rsid w:val="00854ABA"/>
    <w:rsid w:val="008C185D"/>
    <w:rsid w:val="008E03F7"/>
    <w:rsid w:val="00940C52"/>
    <w:rsid w:val="009500AF"/>
    <w:rsid w:val="009501EA"/>
    <w:rsid w:val="009632D5"/>
    <w:rsid w:val="0097379E"/>
    <w:rsid w:val="00973BB1"/>
    <w:rsid w:val="009A085A"/>
    <w:rsid w:val="009B2BFF"/>
    <w:rsid w:val="00A03AE2"/>
    <w:rsid w:val="00A20619"/>
    <w:rsid w:val="00A303D0"/>
    <w:rsid w:val="00A31349"/>
    <w:rsid w:val="00A37397"/>
    <w:rsid w:val="00A43FEE"/>
    <w:rsid w:val="00A7311F"/>
    <w:rsid w:val="00AC1378"/>
    <w:rsid w:val="00AD46D1"/>
    <w:rsid w:val="00AE4613"/>
    <w:rsid w:val="00B12C49"/>
    <w:rsid w:val="00B14489"/>
    <w:rsid w:val="00B230DC"/>
    <w:rsid w:val="00B26351"/>
    <w:rsid w:val="00B32929"/>
    <w:rsid w:val="00B9522A"/>
    <w:rsid w:val="00BB0089"/>
    <w:rsid w:val="00BC760E"/>
    <w:rsid w:val="00BD2494"/>
    <w:rsid w:val="00BF2811"/>
    <w:rsid w:val="00C06E73"/>
    <w:rsid w:val="00C97CF2"/>
    <w:rsid w:val="00CA5D42"/>
    <w:rsid w:val="00CB1322"/>
    <w:rsid w:val="00CE0E06"/>
    <w:rsid w:val="00D24E1D"/>
    <w:rsid w:val="00D46884"/>
    <w:rsid w:val="00D652A3"/>
    <w:rsid w:val="00D76A56"/>
    <w:rsid w:val="00D86503"/>
    <w:rsid w:val="00DF0847"/>
    <w:rsid w:val="00E24144"/>
    <w:rsid w:val="00E30C1B"/>
    <w:rsid w:val="00E311D6"/>
    <w:rsid w:val="00E958F3"/>
    <w:rsid w:val="00E96CE8"/>
    <w:rsid w:val="00EA1E5A"/>
    <w:rsid w:val="00ED3772"/>
    <w:rsid w:val="00F06BDB"/>
    <w:rsid w:val="00F06F0D"/>
    <w:rsid w:val="00F104FF"/>
    <w:rsid w:val="00F66F89"/>
    <w:rsid w:val="00FD7043"/>
    <w:rsid w:val="02576E36"/>
    <w:rsid w:val="03020DE6"/>
    <w:rsid w:val="0EEA79A9"/>
    <w:rsid w:val="0FDF67C3"/>
    <w:rsid w:val="100C6A2B"/>
    <w:rsid w:val="10BC2B3F"/>
    <w:rsid w:val="10BD1C05"/>
    <w:rsid w:val="12951FA8"/>
    <w:rsid w:val="13A62B1C"/>
    <w:rsid w:val="157C7EF6"/>
    <w:rsid w:val="1811537F"/>
    <w:rsid w:val="18141AEE"/>
    <w:rsid w:val="2ABC352B"/>
    <w:rsid w:val="353E1A21"/>
    <w:rsid w:val="373F17D3"/>
    <w:rsid w:val="37F51327"/>
    <w:rsid w:val="3ABE3914"/>
    <w:rsid w:val="3BE9676F"/>
    <w:rsid w:val="3C796682"/>
    <w:rsid w:val="3CC62F8B"/>
    <w:rsid w:val="3D3C1C20"/>
    <w:rsid w:val="42E94789"/>
    <w:rsid w:val="44B16FD9"/>
    <w:rsid w:val="4618037D"/>
    <w:rsid w:val="478F1A92"/>
    <w:rsid w:val="49693E74"/>
    <w:rsid w:val="49EE7C32"/>
    <w:rsid w:val="4BF4745C"/>
    <w:rsid w:val="4D880EAA"/>
    <w:rsid w:val="4D8F07FA"/>
    <w:rsid w:val="4F7E7F1B"/>
    <w:rsid w:val="56C41CC2"/>
    <w:rsid w:val="57A42762"/>
    <w:rsid w:val="5CD2105E"/>
    <w:rsid w:val="60977051"/>
    <w:rsid w:val="62E55633"/>
    <w:rsid w:val="674968EC"/>
    <w:rsid w:val="6CDD3B62"/>
    <w:rsid w:val="6F7E6BF3"/>
    <w:rsid w:val="7676151C"/>
    <w:rsid w:val="7C6C17B0"/>
    <w:rsid w:val="7E3F4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
    <w:name w:val="Body Text"/>
    <w:basedOn w:val="1"/>
    <w:autoRedefine/>
    <w:qFormat/>
    <w:uiPriority w:val="1"/>
    <w:pPr>
      <w:spacing w:before="26"/>
      <w:ind w:left="121"/>
    </w:pPr>
    <w:rPr>
      <w:rFonts w:ascii="宋体" w:hAnsi="宋体" w:eastAsia="宋体"/>
      <w:sz w:val="24"/>
      <w:szCs w:val="24"/>
    </w:rPr>
  </w:style>
  <w:style w:type="paragraph" w:styleId="6">
    <w:name w:val="Normal Indent"/>
    <w:basedOn w:val="1"/>
    <w:autoRedefine/>
    <w:qFormat/>
    <w:uiPriority w:val="0"/>
    <w:pPr>
      <w:autoSpaceDE w:val="0"/>
      <w:autoSpaceDN w:val="0"/>
      <w:adjustRightInd w:val="0"/>
      <w:ind w:firstLine="420"/>
      <w:jc w:val="left"/>
    </w:pPr>
    <w:rPr>
      <w:rFonts w:ascii="宋体"/>
      <w:sz w:val="24"/>
    </w:rPr>
  </w:style>
  <w:style w:type="paragraph" w:styleId="7">
    <w:name w:val="Document Map"/>
    <w:basedOn w:val="1"/>
    <w:link w:val="24"/>
    <w:semiHidden/>
    <w:unhideWhenUsed/>
    <w:qFormat/>
    <w:uiPriority w:val="99"/>
    <w:rPr>
      <w:rFonts w:ascii="宋体"/>
      <w:sz w:val="18"/>
      <w:szCs w:val="18"/>
    </w:rPr>
  </w:style>
  <w:style w:type="paragraph" w:styleId="8">
    <w:name w:val="Body Text Indent"/>
    <w:basedOn w:val="1"/>
    <w:next w:val="9"/>
    <w:qFormat/>
    <w:uiPriority w:val="0"/>
    <w:pPr>
      <w:spacing w:line="360" w:lineRule="auto"/>
      <w:ind w:firstLine="571" w:firstLineChars="204"/>
    </w:pPr>
  </w:style>
  <w:style w:type="paragraph" w:styleId="9">
    <w:name w:val="envelope return"/>
    <w:basedOn w:val="1"/>
    <w:autoRedefine/>
    <w:qFormat/>
    <w:uiPriority w:val="0"/>
    <w:pPr>
      <w:snapToGrid w:val="0"/>
    </w:pPr>
    <w:rPr>
      <w:rFonts w:ascii="Arial" w:hAnsi="Arial"/>
    </w:rPr>
  </w:style>
  <w:style w:type="paragraph" w:styleId="10">
    <w:name w:val="Plain Text"/>
    <w:basedOn w:val="1"/>
    <w:link w:val="22"/>
    <w:qFormat/>
    <w:uiPriority w:val="0"/>
    <w:rPr>
      <w:rFonts w:ascii="宋体" w:hAnsi="Courier New" w:eastAsiaTheme="minorEastAsia" w:cstheme="minorBidi"/>
      <w:szCs w:val="22"/>
    </w:rPr>
  </w:style>
  <w:style w:type="paragraph" w:styleId="11">
    <w:name w:val="footer"/>
    <w:basedOn w:val="1"/>
    <w:link w:val="1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Body Text First Indent 2"/>
    <w:basedOn w:val="8"/>
    <w:next w:val="1"/>
    <w:autoRedefine/>
    <w:unhideWhenUsed/>
    <w:qFormat/>
    <w:uiPriority w:val="99"/>
    <w:pPr>
      <w:ind w:firstLine="420" w:firstLineChars="200"/>
    </w:pPr>
    <w:rPr>
      <w:szCs w:val="24"/>
    </w:rPr>
  </w:style>
  <w:style w:type="table" w:styleId="15">
    <w:name w:val="Table Grid"/>
    <w:basedOn w:val="14"/>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color w:val="0000FF"/>
      <w:u w:val="single"/>
    </w:rPr>
  </w:style>
  <w:style w:type="character" w:customStyle="1" w:styleId="18">
    <w:name w:val="页眉 Char"/>
    <w:basedOn w:val="16"/>
    <w:link w:val="12"/>
    <w:autoRedefine/>
    <w:qFormat/>
    <w:uiPriority w:val="99"/>
    <w:rPr>
      <w:sz w:val="18"/>
      <w:szCs w:val="18"/>
    </w:rPr>
  </w:style>
  <w:style w:type="character" w:customStyle="1" w:styleId="19">
    <w:name w:val="页脚 Char"/>
    <w:basedOn w:val="16"/>
    <w:link w:val="11"/>
    <w:autoRedefine/>
    <w:qFormat/>
    <w:uiPriority w:val="99"/>
    <w:rPr>
      <w:sz w:val="18"/>
      <w:szCs w:val="18"/>
    </w:rPr>
  </w:style>
  <w:style w:type="character" w:customStyle="1" w:styleId="20">
    <w:name w:val="标题 1 Char"/>
    <w:basedOn w:val="16"/>
    <w:link w:val="4"/>
    <w:autoRedefine/>
    <w:qFormat/>
    <w:uiPriority w:val="9"/>
    <w:rPr>
      <w:rFonts w:ascii="Times New Roman" w:hAnsi="Times New Roman" w:eastAsia="宋体" w:cs="Times New Roman"/>
      <w:b/>
      <w:bCs/>
      <w:kern w:val="44"/>
      <w:sz w:val="44"/>
      <w:szCs w:val="44"/>
    </w:rPr>
  </w:style>
  <w:style w:type="character" w:customStyle="1" w:styleId="21">
    <w:name w:val="标题 2 Char"/>
    <w:basedOn w:val="16"/>
    <w:link w:val="5"/>
    <w:autoRedefine/>
    <w:qFormat/>
    <w:uiPriority w:val="0"/>
    <w:rPr>
      <w:rFonts w:ascii="Arial" w:hAnsi="Arial" w:eastAsia="黑体" w:cs="Arial"/>
      <w:b/>
      <w:bCs/>
      <w:sz w:val="32"/>
      <w:szCs w:val="32"/>
    </w:rPr>
  </w:style>
  <w:style w:type="character" w:customStyle="1" w:styleId="22">
    <w:name w:val="纯文本 Char"/>
    <w:basedOn w:val="16"/>
    <w:link w:val="10"/>
    <w:autoRedefine/>
    <w:qFormat/>
    <w:uiPriority w:val="0"/>
    <w:rPr>
      <w:rFonts w:ascii="宋体" w:hAnsi="Courier New"/>
    </w:rPr>
  </w:style>
  <w:style w:type="paragraph" w:customStyle="1" w:styleId="23">
    <w:name w:val="Char Char Char Char Char Char1 Char Char Char Char"/>
    <w:basedOn w:val="7"/>
    <w:autoRedefine/>
    <w:qFormat/>
    <w:uiPriority w:val="0"/>
    <w:pPr>
      <w:shd w:val="clear" w:color="auto" w:fill="000080"/>
    </w:pPr>
    <w:rPr>
      <w:rFonts w:ascii="Tahoma" w:hAnsi="Tahoma"/>
      <w:sz w:val="24"/>
      <w:szCs w:val="24"/>
    </w:rPr>
  </w:style>
  <w:style w:type="character" w:customStyle="1" w:styleId="24">
    <w:name w:val="文档结构图 Char"/>
    <w:basedOn w:val="16"/>
    <w:link w:val="7"/>
    <w:autoRedefine/>
    <w:semiHidden/>
    <w:qFormat/>
    <w:uiPriority w:val="99"/>
    <w:rPr>
      <w:rFonts w:ascii="宋体" w:hAnsi="Times New Roman" w:eastAsia="宋体" w:cs="Times New Roman"/>
      <w:sz w:val="18"/>
      <w:szCs w:val="18"/>
    </w:rPr>
  </w:style>
  <w:style w:type="paragraph" w:customStyle="1" w:styleId="25">
    <w:name w:val="Char Char Char Char Char Char1 Char Char Char Char1"/>
    <w:basedOn w:val="7"/>
    <w:autoRedefine/>
    <w:qFormat/>
    <w:uiPriority w:val="0"/>
    <w:pPr>
      <w:shd w:val="clear" w:color="auto" w:fill="000080"/>
    </w:pPr>
    <w:rPr>
      <w:rFonts w:ascii="Tahoma" w:hAnsi="Tahoma"/>
      <w:sz w:val="24"/>
      <w:szCs w:val="24"/>
    </w:rPr>
  </w:style>
  <w:style w:type="paragraph" w:customStyle="1" w:styleId="26">
    <w:name w:val="Char Char Char Char Char Char1 Char Char Char Char2"/>
    <w:basedOn w:val="7"/>
    <w:autoRedefine/>
    <w:qFormat/>
    <w:uiPriority w:val="0"/>
    <w:pPr>
      <w:shd w:val="clear" w:color="auto" w:fill="000080"/>
    </w:pPr>
    <w:rPr>
      <w:rFonts w:ascii="Tahoma" w:hAnsi="Tahom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889</Words>
  <Characters>1049</Characters>
  <Lines>6</Lines>
  <Paragraphs>1</Paragraphs>
  <TotalTime>7</TotalTime>
  <ScaleCrop>false</ScaleCrop>
  <LinksUpToDate>false</LinksUpToDate>
  <CharactersWithSpaces>1066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鲍杜佳</cp:lastModifiedBy>
  <dcterms:modified xsi:type="dcterms:W3CDTF">2025-10-15T07:28:33Z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770EA69C58164FBEAEDDBB1FA010D20A_13</vt:lpwstr>
  </property>
  <property fmtid="{D5CDD505-2E9C-101B-9397-08002B2CF9AE}" pid="4" name="KSOTemplateDocerSaveRecord">
    <vt:lpwstr>eyJoZGlkIjoiMzEwNTM5NzYwMDRjMzkwZTVkZjY2ODkwMGIxNGU0OTUiLCJ1c2VySWQiOiIxNjM5ODAwNTQ4In0=</vt:lpwstr>
  </property>
</Properties>
</file>