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01651">
      <w:pPr>
        <w:pStyle w:val="2"/>
        <w:tabs>
          <w:tab w:val="left" w:pos="0"/>
        </w:tabs>
        <w:autoSpaceDE w:val="0"/>
        <w:autoSpaceDN w:val="0"/>
        <w:adjustRightInd w:val="0"/>
        <w:spacing w:before="0" w:after="0" w:line="360" w:lineRule="auto"/>
        <w:jc w:val="center"/>
        <w:rPr>
          <w:rFonts w:hint="eastAsia" w:ascii="宋体" w:hAnsi="宋体" w:cs="宋体"/>
          <w:sz w:val="28"/>
          <w:szCs w:val="28"/>
        </w:rPr>
      </w:pPr>
      <w:bookmarkStart w:id="0" w:name="_Toc28359022"/>
      <w:bookmarkStart w:id="1" w:name="_Toc35393809"/>
      <w:r>
        <w:rPr>
          <w:rFonts w:hint="eastAsia" w:ascii="宋体" w:hAnsi="宋体" w:cs="宋体"/>
          <w:sz w:val="28"/>
          <w:szCs w:val="28"/>
        </w:rPr>
        <w:t>中标结果公告</w:t>
      </w:r>
      <w:bookmarkEnd w:id="0"/>
      <w:bookmarkEnd w:id="1"/>
    </w:p>
    <w:p w14:paraId="1B32CCD5">
      <w:pPr>
        <w:spacing w:line="360" w:lineRule="auto"/>
      </w:pPr>
    </w:p>
    <w:p w14:paraId="2ED852E3">
      <w:pPr>
        <w:spacing w:line="360" w:lineRule="auto"/>
        <w:rPr>
          <w:rFonts w:hint="eastAsia" w:ascii="宋体" w:hAnsi="宋体" w:eastAsia="宋体" w:cs="宋体"/>
          <w:color w:val="000000"/>
          <w:sz w:val="24"/>
          <w:lang w:eastAsia="zh-CN"/>
        </w:rPr>
      </w:pPr>
      <w:r>
        <w:rPr>
          <w:rFonts w:hint="eastAsia" w:ascii="宋体" w:hAnsi="宋体" w:eastAsia="宋体" w:cs="宋体"/>
          <w:sz w:val="24"/>
          <w:szCs w:val="24"/>
        </w:rPr>
        <w:t>一、项目编号：ZRGY-CCGP-25090104</w:t>
      </w:r>
    </w:p>
    <w:p w14:paraId="0741AC8E">
      <w:pPr>
        <w:spacing w:line="360" w:lineRule="auto"/>
        <w:ind w:left="1680" w:hanging="1680" w:hangingChars="700"/>
        <w:rPr>
          <w:rFonts w:hint="eastAsia" w:ascii="宋体" w:hAnsi="宋体" w:eastAsia="宋体" w:cs="宋体"/>
          <w:sz w:val="24"/>
          <w:szCs w:val="24"/>
          <w:lang w:eastAsia="zh-CN"/>
        </w:rPr>
      </w:pPr>
      <w:r>
        <w:rPr>
          <w:rFonts w:hint="eastAsia" w:ascii="宋体" w:hAnsi="宋体" w:eastAsia="宋体" w:cs="宋体"/>
          <w:sz w:val="24"/>
          <w:szCs w:val="24"/>
        </w:rPr>
        <w:t>二、项目名称：北京市监狱管理局清河分局机关食堂2025-2026年度餐饮服务项目</w:t>
      </w:r>
    </w:p>
    <w:p w14:paraId="6DD40725">
      <w:pPr>
        <w:spacing w:line="360" w:lineRule="auto"/>
        <w:ind w:left="1680" w:hanging="1680" w:hangingChars="700"/>
        <w:rPr>
          <w:rFonts w:hint="eastAsia" w:ascii="宋体" w:hAnsi="宋体" w:eastAsia="宋体" w:cs="宋体"/>
          <w:sz w:val="24"/>
          <w:szCs w:val="24"/>
        </w:rPr>
      </w:pPr>
      <w:r>
        <w:rPr>
          <w:rFonts w:hint="eastAsia" w:ascii="宋体" w:hAnsi="宋体" w:eastAsia="宋体" w:cs="宋体"/>
          <w:sz w:val="24"/>
          <w:szCs w:val="24"/>
        </w:rPr>
        <w:t xml:space="preserve">三、中标信息   </w:t>
      </w:r>
    </w:p>
    <w:p w14:paraId="1B2286EC">
      <w:pPr>
        <w:spacing w:line="360" w:lineRule="auto"/>
        <w:ind w:left="1919" w:leftChars="228" w:hanging="1440" w:hangingChars="600"/>
        <w:rPr>
          <w:rFonts w:hint="eastAsia" w:ascii="宋体" w:hAnsi="宋体" w:eastAsia="宋体" w:cs="宋体"/>
          <w:sz w:val="24"/>
          <w:szCs w:val="24"/>
          <w:lang w:eastAsia="zh-CN"/>
        </w:rPr>
      </w:pPr>
      <w:r>
        <w:rPr>
          <w:rFonts w:hint="eastAsia" w:ascii="宋体" w:hAnsi="宋体" w:eastAsia="宋体" w:cs="宋体"/>
          <w:sz w:val="24"/>
          <w:szCs w:val="24"/>
        </w:rPr>
        <w:t>供应商名称：北京藕尚餐饮管理有限公司</w:t>
      </w:r>
    </w:p>
    <w:p w14:paraId="6D95925E">
      <w:pPr>
        <w:spacing w:line="360" w:lineRule="auto"/>
        <w:ind w:left="1919" w:leftChars="228" w:hanging="1440" w:hangingChars="600"/>
        <w:rPr>
          <w:rFonts w:hint="eastAsia" w:ascii="宋体" w:hAnsi="宋体" w:eastAsia="宋体" w:cs="宋体"/>
          <w:sz w:val="24"/>
          <w:szCs w:val="24"/>
          <w:lang w:eastAsia="zh-CN"/>
        </w:rPr>
      </w:pPr>
      <w:r>
        <w:rPr>
          <w:rFonts w:hint="eastAsia" w:ascii="宋体" w:hAnsi="宋体" w:eastAsia="宋体" w:cs="宋体"/>
          <w:sz w:val="24"/>
          <w:szCs w:val="24"/>
        </w:rPr>
        <w:t>供应商地址：北京市房山区城关街道顾八路1区1号-B465（集群注册）</w:t>
      </w:r>
    </w:p>
    <w:p w14:paraId="64277FB3">
      <w:pPr>
        <w:spacing w:line="360" w:lineRule="auto"/>
        <w:ind w:left="1679" w:leftChars="228" w:hanging="1200" w:hangingChars="500"/>
        <w:rPr>
          <w:rFonts w:hint="default" w:ascii="宋体" w:hAnsi="宋体" w:eastAsia="宋体" w:cs="宋体"/>
          <w:sz w:val="24"/>
          <w:szCs w:val="24"/>
          <w:lang w:val="en-US" w:eastAsia="zh-CN"/>
        </w:rPr>
      </w:pPr>
      <w:r>
        <w:rPr>
          <w:rFonts w:hint="eastAsia" w:ascii="宋体" w:hAnsi="宋体" w:eastAsia="宋体" w:cs="宋体"/>
          <w:sz w:val="24"/>
          <w:szCs w:val="24"/>
        </w:rPr>
        <w:t>中标金额：</w:t>
      </w:r>
      <w:r>
        <w:rPr>
          <w:rFonts w:hint="eastAsia" w:ascii="宋体" w:hAnsi="宋体" w:eastAsia="宋体" w:cs="宋体"/>
          <w:sz w:val="24"/>
          <w:szCs w:val="24"/>
          <w:lang w:val="en-US" w:eastAsia="zh-CN"/>
        </w:rPr>
        <w:t>1242180.00</w:t>
      </w:r>
      <w:r>
        <w:rPr>
          <w:rFonts w:hint="eastAsia" w:ascii="宋体" w:hAnsi="宋体" w:cs="宋体"/>
          <w:sz w:val="24"/>
          <w:szCs w:val="24"/>
          <w:lang w:val="en-US" w:eastAsia="zh-CN"/>
        </w:rPr>
        <w:t>（壹佰贰拾肆万贰仟壹佰捌拾元整）</w:t>
      </w:r>
    </w:p>
    <w:p w14:paraId="04B516A0">
      <w:pPr>
        <w:numPr>
          <w:ilvl w:val="0"/>
          <w:numId w:val="2"/>
        </w:numPr>
        <w:spacing w:line="360" w:lineRule="auto"/>
        <w:ind w:left="1680" w:hanging="1680" w:hangingChars="700"/>
        <w:rPr>
          <w:rFonts w:hint="eastAsia" w:ascii="宋体" w:hAnsi="宋体" w:eastAsia="宋体" w:cs="宋体"/>
          <w:sz w:val="24"/>
          <w:szCs w:val="24"/>
          <w:highlight w:val="none"/>
        </w:rPr>
      </w:pPr>
      <w:r>
        <w:rPr>
          <w:rFonts w:hint="eastAsia" w:ascii="宋体" w:hAnsi="宋体" w:eastAsia="宋体" w:cs="宋体"/>
          <w:sz w:val="24"/>
          <w:szCs w:val="24"/>
          <w:highlight w:val="none"/>
        </w:rPr>
        <w:t>主要标的信息</w:t>
      </w:r>
    </w:p>
    <w:tbl>
      <w:tblPr>
        <w:tblStyle w:val="13"/>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14:paraId="5BB7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0" w:type="dxa"/>
          </w:tcPr>
          <w:p w14:paraId="150D05BD">
            <w:pPr>
              <w:spacing w:line="360" w:lineRule="auto"/>
              <w:ind w:left="1680" w:hanging="1680" w:hangingChars="7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服务类</w:t>
            </w:r>
          </w:p>
        </w:tc>
      </w:tr>
      <w:tr w14:paraId="4EC7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8780" w:type="dxa"/>
          </w:tcPr>
          <w:p w14:paraId="34FCE83C">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名称：北京市监狱管理局清河分局机关食堂2025-2026年度餐饮服务项目</w:t>
            </w:r>
          </w:p>
          <w:p w14:paraId="42722A66">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服务范围：详见附件-招标文件</w:t>
            </w:r>
          </w:p>
          <w:p w14:paraId="620BB7C7">
            <w:pPr>
              <w:spacing w:line="36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服务要求：详见附件-招标文件</w:t>
            </w:r>
          </w:p>
          <w:p w14:paraId="0E223F2C">
            <w:pPr>
              <w:spacing w:line="360" w:lineRule="auto"/>
              <w:rPr>
                <w:rFonts w:hint="eastAsia" w:ascii="宋体" w:hAnsi="宋体" w:eastAsia="宋体" w:cs="宋体"/>
                <w:kern w:val="0"/>
                <w:sz w:val="24"/>
                <w:szCs w:val="24"/>
                <w:u w:val="single"/>
              </w:rPr>
            </w:pPr>
            <w:r>
              <w:rPr>
                <w:rFonts w:hint="eastAsia" w:ascii="宋体" w:hAnsi="宋体" w:eastAsia="宋体" w:cs="宋体"/>
                <w:kern w:val="0"/>
                <w:sz w:val="24"/>
                <w:szCs w:val="24"/>
              </w:rPr>
              <w:t>服务时间：详见附件-招标文件</w:t>
            </w:r>
          </w:p>
          <w:p w14:paraId="2F7A65E2">
            <w:pPr>
              <w:spacing w:line="360" w:lineRule="auto"/>
              <w:ind w:left="1680" w:hanging="1680" w:hangingChars="700"/>
              <w:rPr>
                <w:rFonts w:hint="eastAsia" w:ascii="宋体" w:hAnsi="宋体" w:eastAsia="宋体" w:cs="宋体"/>
                <w:sz w:val="24"/>
                <w:szCs w:val="24"/>
              </w:rPr>
            </w:pPr>
            <w:r>
              <w:rPr>
                <w:rFonts w:hint="eastAsia" w:ascii="宋体" w:hAnsi="宋体" w:eastAsia="宋体" w:cs="宋体"/>
                <w:kern w:val="0"/>
                <w:sz w:val="24"/>
                <w:szCs w:val="24"/>
              </w:rPr>
              <w:t>服务标准：详见附件-招标文件</w:t>
            </w:r>
          </w:p>
        </w:tc>
      </w:tr>
    </w:tbl>
    <w:p w14:paraId="2DBA755D">
      <w:pPr>
        <w:tabs>
          <w:tab w:val="center" w:pos="4153"/>
        </w:tabs>
        <w:spacing w:line="360" w:lineRule="auto"/>
        <w:rPr>
          <w:rFonts w:hint="eastAsia" w:ascii="宋体" w:hAnsi="宋体" w:eastAsia="宋体" w:cs="宋体"/>
          <w:sz w:val="24"/>
          <w:szCs w:val="24"/>
          <w:highlight w:val="yellow"/>
        </w:rPr>
      </w:pPr>
      <w:r>
        <w:rPr>
          <w:rFonts w:hint="eastAsia" w:ascii="宋体" w:hAnsi="宋体" w:eastAsia="宋体" w:cs="宋体"/>
          <w:sz w:val="24"/>
          <w:szCs w:val="24"/>
        </w:rPr>
        <w:t>五、评审专家名单：</w:t>
      </w:r>
      <w:r>
        <w:rPr>
          <w:rFonts w:hint="eastAsia" w:ascii="宋体" w:hAnsi="宋体" w:cs="宋体"/>
          <w:sz w:val="24"/>
          <w:szCs w:val="24"/>
          <w:lang w:eastAsia="zh-CN"/>
        </w:rPr>
        <w:t>杨哲斌（</w:t>
      </w:r>
      <w:r>
        <w:rPr>
          <w:rFonts w:hint="eastAsia" w:ascii="宋体" w:hAnsi="宋体" w:cs="宋体"/>
          <w:sz w:val="24"/>
          <w:szCs w:val="24"/>
          <w:lang w:val="en-US" w:eastAsia="zh-CN"/>
        </w:rPr>
        <w:t>组长</w:t>
      </w:r>
      <w:r>
        <w:rPr>
          <w:rFonts w:hint="eastAsia" w:ascii="宋体" w:hAnsi="宋体" w:cs="宋体"/>
          <w:sz w:val="24"/>
          <w:szCs w:val="24"/>
          <w:lang w:eastAsia="zh-CN"/>
        </w:rPr>
        <w:t>）、郑艳梅、刘祖凯、</w:t>
      </w:r>
      <w:r>
        <w:rPr>
          <w:rFonts w:hint="eastAsia" w:ascii="宋体" w:hAnsi="宋体" w:cs="宋体"/>
          <w:sz w:val="24"/>
          <w:szCs w:val="24"/>
          <w:lang w:val="en-US" w:eastAsia="zh-CN"/>
        </w:rPr>
        <w:t>吴</w:t>
      </w:r>
      <w:r>
        <w:rPr>
          <w:rFonts w:hint="eastAsia" w:ascii="宋体" w:hAnsi="宋体" w:cs="宋体"/>
          <w:sz w:val="24"/>
          <w:szCs w:val="24"/>
          <w:lang w:eastAsia="zh-CN"/>
        </w:rPr>
        <w:t>志平、刘德松</w:t>
      </w:r>
    </w:p>
    <w:p w14:paraId="48290003">
      <w:pPr>
        <w:spacing w:line="360" w:lineRule="auto"/>
        <w:rPr>
          <w:rFonts w:hint="eastAsia" w:ascii="宋体" w:hAnsi="宋体" w:eastAsia="宋体" w:cs="宋体"/>
          <w:sz w:val="24"/>
          <w:szCs w:val="24"/>
        </w:rPr>
      </w:pPr>
      <w:r>
        <w:rPr>
          <w:rFonts w:hint="eastAsia" w:ascii="宋体" w:hAnsi="宋体" w:eastAsia="宋体" w:cs="宋体"/>
          <w:sz w:val="24"/>
          <w:szCs w:val="24"/>
        </w:rPr>
        <w:t>六、代理服务收费标准：</w:t>
      </w:r>
    </w:p>
    <w:p w14:paraId="2E4E2823">
      <w:pPr>
        <w:spacing w:line="360" w:lineRule="auto"/>
        <w:rPr>
          <w:rFonts w:hint="eastAsia" w:ascii="宋体" w:hAnsi="宋体" w:eastAsia="宋体" w:cs="宋体"/>
          <w:sz w:val="24"/>
          <w:szCs w:val="24"/>
        </w:rPr>
      </w:pPr>
      <w:r>
        <w:rPr>
          <w:rFonts w:hint="eastAsia" w:ascii="宋体" w:hAnsi="宋体" w:eastAsia="宋体" w:cs="宋体"/>
          <w:sz w:val="24"/>
          <w:szCs w:val="24"/>
        </w:rPr>
        <w:t>1)代理服务收费标准:</w:t>
      </w:r>
      <w:r>
        <w:rPr>
          <w:rFonts w:hint="eastAsia" w:ascii="宋体" w:hAnsi="宋体" w:eastAsia="宋体" w:cs="宋体"/>
          <w:sz w:val="24"/>
          <w:szCs w:val="24"/>
          <w:lang w:val="en-US" w:eastAsia="zh-CN"/>
        </w:rPr>
        <w:t>服务费参照国家发展和改革委员会颁发的《采购代理服务收费管理暂行办法》即（计价格[2002]1980号）招标收费标准和国家发展改革委办公厅关于采购代理服务收费有关问题的通知（发改办价格[2003]857号）执行。</w:t>
      </w:r>
    </w:p>
    <w:p w14:paraId="34FDA9E4">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rPr>
        <w:t>2</w:t>
      </w:r>
      <w:r>
        <w:rPr>
          <w:rFonts w:hint="eastAsia" w:ascii="宋体" w:hAnsi="宋体" w:eastAsia="宋体" w:cs="宋体"/>
          <w:sz w:val="24"/>
          <w:szCs w:val="24"/>
          <w:highlight w:val="none"/>
        </w:rPr>
        <w:t>)金额:1.693</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p>
    <w:p w14:paraId="6514AFE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七、公告期限</w:t>
      </w:r>
    </w:p>
    <w:p w14:paraId="289E7924">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自本公告发布之日起1个工作日。</w:t>
      </w:r>
    </w:p>
    <w:p w14:paraId="07AF2FD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八、其他补充事宜</w:t>
      </w:r>
    </w:p>
    <w:p w14:paraId="5B06A6A9">
      <w:pPr>
        <w:pStyle w:val="10"/>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bidi="ar-SA"/>
        </w:rPr>
        <w:t>）代理机构项目编号：ZRGY-CCGP-25090104</w:t>
      </w:r>
    </w:p>
    <w:p w14:paraId="080C6960">
      <w:pPr>
        <w:pStyle w:val="10"/>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bidi="ar-SA"/>
        </w:rPr>
        <w:t>评审日期：2025年</w:t>
      </w:r>
      <w:r>
        <w:rPr>
          <w:rFonts w:hint="eastAsia" w:ascii="宋体" w:hAnsi="宋体" w:cs="宋体"/>
          <w:kern w:val="0"/>
          <w:sz w:val="24"/>
          <w:szCs w:val="24"/>
          <w:lang w:val="en-US" w:eastAsia="zh-CN" w:bidi="ar-SA"/>
        </w:rPr>
        <w:t>11</w:t>
      </w:r>
      <w:r>
        <w:rPr>
          <w:rFonts w:hint="eastAsia" w:ascii="宋体" w:hAnsi="宋体" w:eastAsia="宋体" w:cs="宋体"/>
          <w:kern w:val="0"/>
          <w:sz w:val="24"/>
          <w:szCs w:val="24"/>
          <w:lang w:val="en-US" w:eastAsia="zh-CN" w:bidi="ar-SA"/>
        </w:rPr>
        <w:t>月1</w:t>
      </w:r>
      <w:r>
        <w:rPr>
          <w:rFonts w:hint="eastAsia" w:ascii="宋体" w:hAnsi="宋体" w:cs="宋体"/>
          <w:kern w:val="0"/>
          <w:sz w:val="24"/>
          <w:szCs w:val="24"/>
          <w:lang w:val="en-US" w:eastAsia="zh-CN" w:bidi="ar-SA"/>
        </w:rPr>
        <w:t>0</w:t>
      </w:r>
      <w:r>
        <w:rPr>
          <w:rFonts w:hint="eastAsia" w:ascii="宋体" w:hAnsi="宋体" w:eastAsia="宋体" w:cs="宋体"/>
          <w:kern w:val="0"/>
          <w:sz w:val="24"/>
          <w:szCs w:val="24"/>
          <w:lang w:val="en-US" w:eastAsia="zh-CN" w:bidi="ar-SA"/>
        </w:rPr>
        <w:t>日</w:t>
      </w:r>
    </w:p>
    <w:p w14:paraId="4F51828B">
      <w:pPr>
        <w:pStyle w:val="10"/>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3</w:t>
      </w:r>
      <w:r>
        <w:rPr>
          <w:rFonts w:hint="eastAsia" w:ascii="宋体" w:hAnsi="宋体" w:eastAsia="宋体" w:cs="宋体"/>
          <w:kern w:val="0"/>
          <w:sz w:val="24"/>
          <w:szCs w:val="24"/>
          <w:lang w:val="en-US" w:eastAsia="zh-CN" w:bidi="ar-SA"/>
        </w:rPr>
        <w:t>）招标公告日期：2025年</w:t>
      </w:r>
      <w:r>
        <w:rPr>
          <w:rFonts w:hint="eastAsia" w:ascii="宋体" w:hAnsi="宋体" w:cs="宋体"/>
          <w:kern w:val="0"/>
          <w:sz w:val="24"/>
          <w:szCs w:val="24"/>
          <w:lang w:val="en-US" w:eastAsia="zh-CN" w:bidi="ar-SA"/>
        </w:rPr>
        <w:t>10</w:t>
      </w:r>
      <w:r>
        <w:rPr>
          <w:rFonts w:hint="eastAsia" w:ascii="宋体" w:hAnsi="宋体" w:eastAsia="宋体" w:cs="宋体"/>
          <w:kern w:val="0"/>
          <w:sz w:val="24"/>
          <w:szCs w:val="24"/>
          <w:lang w:val="en-US" w:eastAsia="zh-CN" w:bidi="ar-SA"/>
        </w:rPr>
        <w:t>月</w:t>
      </w:r>
      <w:r>
        <w:rPr>
          <w:rFonts w:hint="eastAsia" w:ascii="宋体" w:hAnsi="宋体" w:cs="宋体"/>
          <w:kern w:val="0"/>
          <w:sz w:val="24"/>
          <w:szCs w:val="24"/>
          <w:lang w:val="en-US" w:eastAsia="zh-CN" w:bidi="ar-SA"/>
        </w:rPr>
        <w:t>20</w:t>
      </w:r>
      <w:r>
        <w:rPr>
          <w:rFonts w:hint="eastAsia" w:ascii="宋体" w:hAnsi="宋体" w:eastAsia="宋体" w:cs="宋体"/>
          <w:kern w:val="0"/>
          <w:sz w:val="24"/>
          <w:szCs w:val="24"/>
          <w:lang w:val="en-US" w:eastAsia="zh-CN" w:bidi="ar-SA"/>
        </w:rPr>
        <w:t>日</w:t>
      </w:r>
    </w:p>
    <w:p w14:paraId="5802DDC7">
      <w:pPr>
        <w:pStyle w:val="10"/>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）采购方式：公开招标</w:t>
      </w:r>
    </w:p>
    <w:p w14:paraId="32BCC1AB">
      <w:pPr>
        <w:pStyle w:val="10"/>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 xml:space="preserve">）确定中标的方法和标准：综合评分法 </w:t>
      </w:r>
    </w:p>
    <w:p w14:paraId="080E977A">
      <w:pPr>
        <w:pStyle w:val="10"/>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kern w:val="0"/>
          <w:sz w:val="24"/>
          <w:szCs w:val="24"/>
          <w:highlight w:val="none"/>
          <w:lang w:val="en-US" w:eastAsia="zh-CN" w:bidi="ar-SA"/>
        </w:rPr>
      </w:pPr>
      <w:bookmarkStart w:id="16" w:name="_GoBack"/>
      <w:r>
        <w:rPr>
          <w:rFonts w:hint="eastAsia" w:ascii="宋体" w:hAnsi="宋体" w:cs="宋体"/>
          <w:kern w:val="0"/>
          <w:sz w:val="24"/>
          <w:szCs w:val="24"/>
          <w:highlight w:val="none"/>
          <w:lang w:val="en-US" w:eastAsia="zh-CN" w:bidi="ar-SA"/>
        </w:rPr>
        <w:t>6</w:t>
      </w:r>
      <w:r>
        <w:rPr>
          <w:rFonts w:hint="eastAsia" w:ascii="宋体" w:hAnsi="宋体" w:eastAsia="宋体" w:cs="宋体"/>
          <w:kern w:val="0"/>
          <w:sz w:val="24"/>
          <w:szCs w:val="24"/>
          <w:highlight w:val="none"/>
          <w:lang w:val="en-US" w:eastAsia="zh-CN" w:bidi="ar-SA"/>
        </w:rPr>
        <w:t>）投标人企业类型：</w:t>
      </w:r>
      <w:r>
        <w:rPr>
          <w:rFonts w:hint="eastAsia" w:ascii="宋体" w:hAnsi="宋体" w:cs="宋体"/>
          <w:kern w:val="0"/>
          <w:sz w:val="24"/>
          <w:szCs w:val="24"/>
          <w:highlight w:val="none"/>
          <w:lang w:val="en-US" w:eastAsia="zh-CN" w:bidi="ar-SA"/>
        </w:rPr>
        <w:t>小型</w:t>
      </w:r>
      <w:r>
        <w:rPr>
          <w:rFonts w:hint="eastAsia" w:ascii="宋体" w:hAnsi="宋体" w:eastAsia="宋体" w:cs="宋体"/>
          <w:kern w:val="0"/>
          <w:sz w:val="24"/>
          <w:szCs w:val="24"/>
          <w:highlight w:val="none"/>
          <w:lang w:val="en-US" w:eastAsia="zh-CN" w:bidi="ar-SA"/>
        </w:rPr>
        <w:t>。</w:t>
      </w:r>
    </w:p>
    <w:bookmarkEnd w:id="16"/>
    <w:p w14:paraId="061D3C03">
      <w:pPr>
        <w:pStyle w:val="10"/>
        <w:keepNext w:val="0"/>
        <w:keepLines w:val="0"/>
        <w:widowControl/>
        <w:numPr>
          <w:ilvl w:val="0"/>
          <w:numId w:val="0"/>
        </w:numPr>
        <w:suppressLineNumbers w:val="0"/>
        <w:spacing w:before="0" w:beforeAutospacing="0" w:after="0" w:afterAutospacing="0" w:line="360" w:lineRule="auto"/>
        <w:ind w:right="0" w:rightChars="0" w:firstLine="480" w:firstLineChars="200"/>
        <w:jc w:val="both"/>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7</w:t>
      </w:r>
      <w:r>
        <w:rPr>
          <w:rFonts w:hint="eastAsia" w:ascii="宋体" w:hAnsi="宋体" w:eastAsia="宋体" w:cs="宋体"/>
          <w:kern w:val="0"/>
          <w:sz w:val="24"/>
          <w:szCs w:val="24"/>
          <w:lang w:val="en-US" w:eastAsia="zh-CN" w:bidi="ar-SA"/>
        </w:rPr>
        <w:t>）意向公开时间：202</w:t>
      </w: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年</w:t>
      </w: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月</w:t>
      </w:r>
      <w:r>
        <w:rPr>
          <w:rFonts w:hint="eastAsia" w:ascii="宋体" w:hAnsi="宋体" w:cs="宋体"/>
          <w:kern w:val="0"/>
          <w:sz w:val="24"/>
          <w:szCs w:val="24"/>
          <w:lang w:val="en-US" w:eastAsia="zh-CN" w:bidi="ar-SA"/>
        </w:rPr>
        <w:t>8</w:t>
      </w:r>
      <w:r>
        <w:rPr>
          <w:rFonts w:hint="eastAsia" w:ascii="宋体" w:hAnsi="宋体" w:eastAsia="宋体" w:cs="宋体"/>
          <w:kern w:val="0"/>
          <w:sz w:val="24"/>
          <w:szCs w:val="24"/>
          <w:lang w:val="en-US" w:eastAsia="zh-CN" w:bidi="ar-SA"/>
        </w:rPr>
        <w:t>日</w:t>
      </w:r>
    </w:p>
    <w:p w14:paraId="05DD3AF3">
      <w:pPr>
        <w:pStyle w:val="10"/>
        <w:keepNext w:val="0"/>
        <w:keepLines w:val="0"/>
        <w:widowControl/>
        <w:numPr>
          <w:ilvl w:val="0"/>
          <w:numId w:val="0"/>
        </w:numPr>
        <w:suppressLineNumbers w:val="0"/>
        <w:spacing w:before="0" w:beforeAutospacing="0" w:after="0" w:afterAutospacing="0" w:line="360" w:lineRule="auto"/>
        <w:ind w:right="0" w:rightChars="0" w:firstLine="480" w:firstLineChars="200"/>
        <w:jc w:val="both"/>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（http://www.ccgp-beijing.gov.cn/yxgk/sjcgyx/2025/5/857ff3884e704112ac2d1d88d8a78782.htm）</w:t>
      </w:r>
      <w:r>
        <w:rPr>
          <w:rFonts w:hint="eastAsia" w:ascii="宋体" w:hAnsi="宋体" w:eastAsia="宋体" w:cs="宋体"/>
          <w:kern w:val="0"/>
          <w:sz w:val="24"/>
          <w:szCs w:val="24"/>
          <w:lang w:val="en-US" w:eastAsia="zh-CN" w:bidi="ar-SA"/>
        </w:rPr>
        <w:t xml:space="preserve">   </w:t>
      </w:r>
    </w:p>
    <w:p w14:paraId="030CCDDF">
      <w:pPr>
        <w:pStyle w:val="10"/>
        <w:keepNext w:val="0"/>
        <w:keepLines w:val="0"/>
        <w:widowControl/>
        <w:suppressLineNumbers w:val="0"/>
        <w:spacing w:before="0" w:beforeAutospacing="0" w:after="0" w:afterAutospacing="0" w:line="360" w:lineRule="auto"/>
        <w:ind w:left="0" w:right="0" w:firstLine="480" w:firstLineChars="200"/>
        <w:jc w:val="both"/>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8</w:t>
      </w:r>
      <w:r>
        <w:rPr>
          <w:rFonts w:hint="eastAsia" w:ascii="宋体" w:hAnsi="宋体" w:eastAsia="宋体" w:cs="宋体"/>
          <w:kern w:val="0"/>
          <w:sz w:val="24"/>
          <w:szCs w:val="24"/>
          <w:lang w:val="en-US" w:eastAsia="zh-CN" w:bidi="ar-SA"/>
        </w:rPr>
        <w:t>）评审总得分：</w:t>
      </w:r>
      <w:r>
        <w:rPr>
          <w:rFonts w:hint="eastAsia" w:ascii="宋体" w:hAnsi="宋体" w:cs="宋体"/>
          <w:kern w:val="0"/>
          <w:sz w:val="24"/>
          <w:szCs w:val="24"/>
          <w:lang w:val="en-US" w:eastAsia="zh-CN" w:bidi="ar-SA"/>
        </w:rPr>
        <w:t>83.60</w:t>
      </w:r>
    </w:p>
    <w:p w14:paraId="4931B698">
      <w:pPr>
        <w:pStyle w:val="10"/>
        <w:keepNext w:val="0"/>
        <w:keepLines w:val="0"/>
        <w:widowControl/>
        <w:numPr>
          <w:ilvl w:val="0"/>
          <w:numId w:val="0"/>
        </w:numPr>
        <w:suppressLineNumbers w:val="0"/>
        <w:spacing w:before="0" w:beforeAutospacing="0" w:after="0" w:afterAutospacing="0" w:line="360" w:lineRule="auto"/>
        <w:ind w:right="0" w:rightChars="0" w:firstLine="480" w:firstLineChars="200"/>
        <w:jc w:val="both"/>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9</w:t>
      </w:r>
      <w:r>
        <w:rPr>
          <w:rFonts w:hint="eastAsia" w:ascii="宋体" w:hAnsi="宋体" w:eastAsia="宋体" w:cs="宋体"/>
          <w:kern w:val="0"/>
          <w:sz w:val="24"/>
          <w:szCs w:val="24"/>
          <w:lang w:val="en-US" w:eastAsia="zh-CN" w:bidi="ar-SA"/>
        </w:rPr>
        <w:t>）供应商如有融资需求，请依照《北京市财政局 中国人民银行营业管理部关于推进政府采购合同线上融资有关工作的通知》（京财采购〔2023〕637号）执行。</w:t>
      </w:r>
    </w:p>
    <w:p w14:paraId="34CEF8E8">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九、凡对本次公告内容提出询问，请按以下方式联系。</w:t>
      </w:r>
      <w:bookmarkStart w:id="2" w:name="_Toc35393810"/>
      <w:bookmarkStart w:id="3" w:name="_Toc28359023"/>
      <w:bookmarkStart w:id="4" w:name="_Toc28359100"/>
      <w:bookmarkStart w:id="5" w:name="_Toc35393641"/>
    </w:p>
    <w:p w14:paraId="5D9743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1.采购人信息</w:t>
      </w:r>
      <w:bookmarkEnd w:id="2"/>
      <w:bookmarkEnd w:id="3"/>
      <w:bookmarkEnd w:id="4"/>
      <w:bookmarkEnd w:id="5"/>
    </w:p>
    <w:p w14:paraId="61992D9F">
      <w:pPr>
        <w:spacing w:line="360" w:lineRule="auto"/>
        <w:ind w:firstLine="424" w:firstLineChars="177"/>
        <w:jc w:val="left"/>
        <w:rPr>
          <w:rFonts w:hint="eastAsia" w:ascii="宋体" w:hAnsi="宋体" w:eastAsia="宋体" w:cs="宋体"/>
          <w:sz w:val="24"/>
          <w:szCs w:val="24"/>
          <w:u w:val="single"/>
        </w:rPr>
      </w:pPr>
      <w:bookmarkStart w:id="6" w:name="_Toc35393811"/>
      <w:bookmarkStart w:id="7" w:name="_Toc35393642"/>
      <w:bookmarkStart w:id="8" w:name="_Toc28359024"/>
      <w:bookmarkStart w:id="9" w:name="_Toc28359101"/>
      <w:r>
        <w:rPr>
          <w:rFonts w:hint="eastAsia" w:ascii="宋体" w:hAnsi="宋体" w:eastAsia="宋体" w:cs="宋体"/>
          <w:sz w:val="24"/>
          <w:szCs w:val="24"/>
        </w:rPr>
        <w:t>名    称：北京市监狱管理局清河分局</w:t>
      </w:r>
    </w:p>
    <w:p w14:paraId="05F525A0">
      <w:pPr>
        <w:spacing w:line="360" w:lineRule="auto"/>
        <w:ind w:firstLine="424" w:firstLineChars="177"/>
        <w:jc w:val="left"/>
        <w:rPr>
          <w:rFonts w:hint="eastAsia" w:ascii="宋体" w:hAnsi="宋体" w:eastAsia="宋体" w:cs="宋体"/>
          <w:sz w:val="24"/>
          <w:szCs w:val="24"/>
        </w:rPr>
      </w:pPr>
      <w:r>
        <w:rPr>
          <w:rFonts w:hint="eastAsia" w:ascii="宋体" w:hAnsi="宋体" w:eastAsia="宋体" w:cs="宋体"/>
          <w:sz w:val="24"/>
          <w:szCs w:val="24"/>
        </w:rPr>
        <w:t>地    址：北京市西城区京山线茶淀站清河农场</w:t>
      </w:r>
    </w:p>
    <w:p w14:paraId="47389190">
      <w:pPr>
        <w:spacing w:line="360" w:lineRule="auto"/>
        <w:ind w:firstLine="424" w:firstLineChars="177"/>
        <w:jc w:val="left"/>
        <w:rPr>
          <w:rFonts w:hint="eastAsia" w:ascii="宋体" w:hAnsi="宋体" w:eastAsia="宋体" w:cs="宋体"/>
          <w:sz w:val="24"/>
          <w:szCs w:val="24"/>
          <w:u w:val="single"/>
        </w:rPr>
      </w:pPr>
      <w:r>
        <w:rPr>
          <w:rFonts w:hint="eastAsia" w:ascii="宋体" w:hAnsi="宋体" w:eastAsia="宋体" w:cs="宋体"/>
          <w:sz w:val="24"/>
          <w:szCs w:val="24"/>
        </w:rPr>
        <w:t>联系方式：</w:t>
      </w:r>
      <w:bookmarkStart w:id="10" w:name="_Toc28359009"/>
      <w:bookmarkStart w:id="11" w:name="_Toc28359086"/>
      <w:r>
        <w:rPr>
          <w:rFonts w:hint="eastAsia" w:ascii="宋体" w:hAnsi="宋体" w:eastAsia="宋体" w:cs="宋体"/>
          <w:sz w:val="24"/>
          <w:szCs w:val="24"/>
        </w:rPr>
        <w:t>刘老师  010-53869200</w:t>
      </w:r>
    </w:p>
    <w:bookmarkEnd w:id="10"/>
    <w:bookmarkEnd w:id="11"/>
    <w:p w14:paraId="1378891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2.采购代理机构信息</w:t>
      </w:r>
      <w:bookmarkEnd w:id="6"/>
      <w:bookmarkEnd w:id="7"/>
      <w:bookmarkEnd w:id="8"/>
      <w:bookmarkEnd w:id="9"/>
    </w:p>
    <w:p w14:paraId="394760B5">
      <w:pPr>
        <w:spacing w:line="360" w:lineRule="auto"/>
        <w:ind w:firstLine="480" w:firstLineChars="200"/>
        <w:jc w:val="left"/>
        <w:rPr>
          <w:rFonts w:hint="eastAsia" w:ascii="宋体" w:hAnsi="宋体" w:eastAsia="宋体" w:cs="宋体"/>
          <w:sz w:val="24"/>
          <w:szCs w:val="24"/>
          <w:u w:val="single"/>
        </w:rPr>
      </w:pPr>
      <w:bookmarkStart w:id="12" w:name="_Toc35393643"/>
      <w:bookmarkStart w:id="13" w:name="_Toc35393812"/>
      <w:bookmarkStart w:id="14" w:name="_Toc28359102"/>
      <w:bookmarkStart w:id="15" w:name="_Toc28359025"/>
      <w:r>
        <w:rPr>
          <w:rFonts w:hint="eastAsia" w:ascii="宋体" w:hAnsi="宋体" w:eastAsia="宋体" w:cs="宋体"/>
          <w:sz w:val="24"/>
          <w:szCs w:val="24"/>
        </w:rPr>
        <w:t>名    称：</w:t>
      </w:r>
      <w:r>
        <w:rPr>
          <w:rFonts w:hint="eastAsia" w:ascii="宋体" w:hAnsi="宋体" w:eastAsia="宋体" w:cs="宋体"/>
          <w:sz w:val="24"/>
          <w:szCs w:val="24"/>
          <w:u w:val="single"/>
        </w:rPr>
        <w:t>中融国远招标有限公司</w:t>
      </w:r>
    </w:p>
    <w:p w14:paraId="451F8D1E">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北京市丰台区西四环南路101号创新大厦</w:t>
      </w:r>
    </w:p>
    <w:p w14:paraId="124E7650">
      <w:pPr>
        <w:adjustRightIn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联系方式：</w:t>
      </w:r>
      <w:r>
        <w:rPr>
          <w:rFonts w:hint="eastAsia" w:ascii="宋体" w:hAnsi="宋体" w:eastAsia="宋体" w:cs="宋体"/>
          <w:sz w:val="24"/>
          <w:szCs w:val="24"/>
          <w:u w:val="single"/>
        </w:rPr>
        <w:t>王奎儒、吴晨阳、何元婧、李晓倩、赵子豪、祖浩轩</w:t>
      </w:r>
    </w:p>
    <w:p w14:paraId="6EF64317">
      <w:pPr>
        <w:adjustRightInd w:val="0"/>
        <w:spacing w:line="360" w:lineRule="auto"/>
        <w:ind w:firstLine="1680" w:firstLineChars="700"/>
        <w:jc w:val="left"/>
        <w:rPr>
          <w:rFonts w:hint="eastAsia" w:ascii="宋体" w:hAnsi="宋体" w:eastAsia="宋体" w:cs="宋体"/>
          <w:sz w:val="24"/>
          <w:szCs w:val="24"/>
          <w:u w:val="single"/>
        </w:rPr>
      </w:pPr>
      <w:r>
        <w:rPr>
          <w:rFonts w:hint="eastAsia" w:ascii="宋体" w:hAnsi="宋体" w:eastAsia="宋体" w:cs="宋体"/>
          <w:sz w:val="24"/>
          <w:szCs w:val="24"/>
          <w:u w:val="single"/>
        </w:rPr>
        <w:t>010-53388566、010-53388577</w:t>
      </w:r>
    </w:p>
    <w:p w14:paraId="38DC17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3.项目联系方式</w:t>
      </w:r>
      <w:bookmarkEnd w:id="12"/>
      <w:bookmarkEnd w:id="13"/>
      <w:bookmarkEnd w:id="14"/>
      <w:bookmarkEnd w:id="15"/>
    </w:p>
    <w:p w14:paraId="7BB7562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王奎儒、吴晨阳、何元婧、李晓倩、赵子豪、祖浩轩</w:t>
      </w:r>
    </w:p>
    <w:p w14:paraId="0CD2D19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010-53388566、010-53388577</w:t>
      </w:r>
    </w:p>
    <w:p w14:paraId="5B9EBA8D">
      <w:pPr>
        <w:pStyle w:val="7"/>
        <w:spacing w:line="360" w:lineRule="auto"/>
        <w:ind w:firstLine="480" w:firstLineChars="200"/>
        <w:rPr>
          <w:rFonts w:hint="default" w:hAnsi="宋体" w:cs="宋体"/>
          <w:bCs/>
          <w:color w:val="000000"/>
          <w:sz w:val="24"/>
          <w:u w:val="single"/>
        </w:rPr>
      </w:pPr>
    </w:p>
    <w:sectPr>
      <w:pgSz w:w="11906" w:h="16838"/>
      <w:pgMar w:top="1440" w:right="1701" w:bottom="1440"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BD0C79"/>
    <w:multiLevelType w:val="singleLevel"/>
    <w:tmpl w:val="18BD0C79"/>
    <w:lvl w:ilvl="0" w:tentative="0">
      <w:start w:val="1"/>
      <w:numFmt w:val="bullet"/>
      <w:pStyle w:val="5"/>
      <w:lvlText w:val=""/>
      <w:lvlJc w:val="left"/>
      <w:pPr>
        <w:tabs>
          <w:tab w:val="left" w:pos="1200"/>
        </w:tabs>
        <w:ind w:left="1200" w:hanging="360"/>
      </w:pPr>
      <w:rPr>
        <w:rFonts w:hint="default" w:ascii="Wingdings" w:hAnsi="Wingdings"/>
      </w:rPr>
    </w:lvl>
  </w:abstractNum>
  <w:abstractNum w:abstractNumId="1">
    <w:nsid w:val="23993EB2"/>
    <w:multiLevelType w:val="singleLevel"/>
    <w:tmpl w:val="23993EB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MmY3YzM1YzVlZWJmMDIzYjk5ZDQ2MTE5M2Q4OWUifQ=="/>
  </w:docVars>
  <w:rsids>
    <w:rsidRoot w:val="48BF1A3C"/>
    <w:rsid w:val="0001536C"/>
    <w:rsid w:val="00017E3C"/>
    <w:rsid w:val="00326BAB"/>
    <w:rsid w:val="00383D8E"/>
    <w:rsid w:val="003D4750"/>
    <w:rsid w:val="003E1294"/>
    <w:rsid w:val="004006E5"/>
    <w:rsid w:val="00500700"/>
    <w:rsid w:val="00643589"/>
    <w:rsid w:val="00716C44"/>
    <w:rsid w:val="0074316F"/>
    <w:rsid w:val="007B28CD"/>
    <w:rsid w:val="00822CD0"/>
    <w:rsid w:val="0085616E"/>
    <w:rsid w:val="00893008"/>
    <w:rsid w:val="009C179F"/>
    <w:rsid w:val="00A3165D"/>
    <w:rsid w:val="00AD1BB2"/>
    <w:rsid w:val="00BD5DA9"/>
    <w:rsid w:val="00BE0242"/>
    <w:rsid w:val="00CA3FFF"/>
    <w:rsid w:val="00D61C85"/>
    <w:rsid w:val="00F30228"/>
    <w:rsid w:val="01C03DDA"/>
    <w:rsid w:val="032C361F"/>
    <w:rsid w:val="0473288B"/>
    <w:rsid w:val="05046833"/>
    <w:rsid w:val="07FA552C"/>
    <w:rsid w:val="084D4BE2"/>
    <w:rsid w:val="0859442E"/>
    <w:rsid w:val="09702D7F"/>
    <w:rsid w:val="09777271"/>
    <w:rsid w:val="09B6262D"/>
    <w:rsid w:val="09D651DD"/>
    <w:rsid w:val="0A9879E4"/>
    <w:rsid w:val="0C2C5070"/>
    <w:rsid w:val="0CCD243B"/>
    <w:rsid w:val="0DDB11BE"/>
    <w:rsid w:val="0E097B78"/>
    <w:rsid w:val="0F68089E"/>
    <w:rsid w:val="0F8F4295"/>
    <w:rsid w:val="100557F6"/>
    <w:rsid w:val="10314450"/>
    <w:rsid w:val="133025FE"/>
    <w:rsid w:val="16AA4454"/>
    <w:rsid w:val="17D218F7"/>
    <w:rsid w:val="187834AB"/>
    <w:rsid w:val="18822436"/>
    <w:rsid w:val="189015C1"/>
    <w:rsid w:val="18DD0A0A"/>
    <w:rsid w:val="194505FE"/>
    <w:rsid w:val="195E7F0D"/>
    <w:rsid w:val="1BD9558D"/>
    <w:rsid w:val="1C6E16A6"/>
    <w:rsid w:val="1D303B33"/>
    <w:rsid w:val="1DA57FFA"/>
    <w:rsid w:val="1E5E7A6C"/>
    <w:rsid w:val="1ECE2E43"/>
    <w:rsid w:val="1FE6582F"/>
    <w:rsid w:val="20670E5A"/>
    <w:rsid w:val="20C8207B"/>
    <w:rsid w:val="231E48CE"/>
    <w:rsid w:val="23581C3F"/>
    <w:rsid w:val="25706625"/>
    <w:rsid w:val="25A96B72"/>
    <w:rsid w:val="2EB73372"/>
    <w:rsid w:val="300E3825"/>
    <w:rsid w:val="317D6F65"/>
    <w:rsid w:val="317D7924"/>
    <w:rsid w:val="31BC725A"/>
    <w:rsid w:val="353D6427"/>
    <w:rsid w:val="361B02C4"/>
    <w:rsid w:val="3AEF7F72"/>
    <w:rsid w:val="3B4E14F1"/>
    <w:rsid w:val="3D0018B1"/>
    <w:rsid w:val="3E4834DE"/>
    <w:rsid w:val="3EA029EA"/>
    <w:rsid w:val="3ED96F6F"/>
    <w:rsid w:val="40A529BF"/>
    <w:rsid w:val="43F839F3"/>
    <w:rsid w:val="452422BB"/>
    <w:rsid w:val="45936A8D"/>
    <w:rsid w:val="48BF1A3C"/>
    <w:rsid w:val="4A8A2A3C"/>
    <w:rsid w:val="4B5E58C4"/>
    <w:rsid w:val="4BC600AE"/>
    <w:rsid w:val="4D9F338A"/>
    <w:rsid w:val="4DA14FD6"/>
    <w:rsid w:val="4DE30718"/>
    <w:rsid w:val="5053325B"/>
    <w:rsid w:val="50584677"/>
    <w:rsid w:val="5151302B"/>
    <w:rsid w:val="52A110AE"/>
    <w:rsid w:val="53B9754F"/>
    <w:rsid w:val="557F4685"/>
    <w:rsid w:val="5595230F"/>
    <w:rsid w:val="55E033B7"/>
    <w:rsid w:val="564364FA"/>
    <w:rsid w:val="58AE1829"/>
    <w:rsid w:val="59420441"/>
    <w:rsid w:val="5A464F62"/>
    <w:rsid w:val="5A7E3EBC"/>
    <w:rsid w:val="5B3D7BF3"/>
    <w:rsid w:val="5BB432CA"/>
    <w:rsid w:val="5C3E7FB9"/>
    <w:rsid w:val="5C7B347B"/>
    <w:rsid w:val="5DFB38B4"/>
    <w:rsid w:val="5E7B1684"/>
    <w:rsid w:val="5F830139"/>
    <w:rsid w:val="5FF17730"/>
    <w:rsid w:val="6010420F"/>
    <w:rsid w:val="60FB5B85"/>
    <w:rsid w:val="626B0F9D"/>
    <w:rsid w:val="62E53885"/>
    <w:rsid w:val="630C46E6"/>
    <w:rsid w:val="647829F1"/>
    <w:rsid w:val="68127B9C"/>
    <w:rsid w:val="68594AF9"/>
    <w:rsid w:val="69567638"/>
    <w:rsid w:val="6A025EBD"/>
    <w:rsid w:val="6A7B20D2"/>
    <w:rsid w:val="6AB853DB"/>
    <w:rsid w:val="6C971C7B"/>
    <w:rsid w:val="6F7B4E0C"/>
    <w:rsid w:val="73765B54"/>
    <w:rsid w:val="74C94761"/>
    <w:rsid w:val="74F752E2"/>
    <w:rsid w:val="761964F9"/>
    <w:rsid w:val="76F01A11"/>
    <w:rsid w:val="76F52016"/>
    <w:rsid w:val="77BE50CD"/>
    <w:rsid w:val="78293E56"/>
    <w:rsid w:val="78CA1D7F"/>
    <w:rsid w:val="79BF7B1B"/>
    <w:rsid w:val="79EC692F"/>
    <w:rsid w:val="7AC6672C"/>
    <w:rsid w:val="7B50557C"/>
    <w:rsid w:val="7D2D1E91"/>
    <w:rsid w:val="7D2E40F7"/>
    <w:rsid w:val="7E72769D"/>
    <w:rsid w:val="7E9829DD"/>
    <w:rsid w:val="7E9879F4"/>
    <w:rsid w:val="7F3B0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99"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pPr>
    <w:rPr>
      <w:rFonts w:ascii="宋体"/>
      <w:sz w:val="24"/>
    </w:rPr>
  </w:style>
  <w:style w:type="paragraph" w:styleId="5">
    <w:name w:val="List Bullet 3"/>
    <w:basedOn w:val="1"/>
    <w:autoRedefine/>
    <w:unhideWhenUsed/>
    <w:qFormat/>
    <w:uiPriority w:val="99"/>
    <w:pPr>
      <w:numPr>
        <w:ilvl w:val="0"/>
        <w:numId w:val="1"/>
      </w:numPr>
    </w:pPr>
  </w:style>
  <w:style w:type="paragraph" w:styleId="6">
    <w:name w:val="Body Text Indent"/>
    <w:basedOn w:val="1"/>
    <w:next w:val="1"/>
    <w:autoRedefine/>
    <w:qFormat/>
    <w:uiPriority w:val="0"/>
    <w:pPr>
      <w:ind w:firstLine="420"/>
    </w:pPr>
    <w:rPr>
      <w:rFonts w:ascii="仿宋_GB2312" w:eastAsia="仿宋_GB2312"/>
      <w:sz w:val="28"/>
    </w:rPr>
  </w:style>
  <w:style w:type="paragraph" w:styleId="7">
    <w:name w:val="Plain Text"/>
    <w:basedOn w:val="1"/>
    <w:autoRedefine/>
    <w:qFormat/>
    <w:uiPriority w:val="0"/>
    <w:rPr>
      <w:rFonts w:ascii="宋体" w:hAnsi="Courier New" w:eastAsiaTheme="minorEastAsia" w:cstheme="minorBidi"/>
      <w:szCs w:val="22"/>
    </w:rPr>
  </w:style>
  <w:style w:type="paragraph" w:styleId="8">
    <w:name w:val="footer"/>
    <w:basedOn w:val="1"/>
    <w:link w:val="35"/>
    <w:autoRedefine/>
    <w:qFormat/>
    <w:uiPriority w:val="0"/>
    <w:pPr>
      <w:tabs>
        <w:tab w:val="center" w:pos="4153"/>
        <w:tab w:val="right" w:pos="8306"/>
      </w:tabs>
      <w:snapToGrid w:val="0"/>
      <w:jc w:val="left"/>
    </w:pPr>
    <w:rPr>
      <w:sz w:val="18"/>
      <w:szCs w:val="18"/>
    </w:rPr>
  </w:style>
  <w:style w:type="paragraph" w:styleId="9">
    <w:name w:val="header"/>
    <w:basedOn w:val="1"/>
    <w:link w:val="34"/>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autoRedefine/>
    <w:qFormat/>
    <w:uiPriority w:val="0"/>
    <w:pPr>
      <w:spacing w:after="120" w:line="480" w:lineRule="exact"/>
      <w:ind w:left="420" w:leftChars="200" w:firstLine="420" w:firstLineChars="200"/>
    </w:p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style>
  <w:style w:type="character" w:styleId="16">
    <w:name w:val="FollowedHyperlink"/>
    <w:basedOn w:val="14"/>
    <w:autoRedefine/>
    <w:qFormat/>
    <w:uiPriority w:val="0"/>
    <w:rPr>
      <w:color w:val="000000"/>
      <w:u w:val="none"/>
    </w:rPr>
  </w:style>
  <w:style w:type="character" w:styleId="17">
    <w:name w:val="Emphasis"/>
    <w:basedOn w:val="14"/>
    <w:autoRedefine/>
    <w:qFormat/>
    <w:uiPriority w:val="0"/>
  </w:style>
  <w:style w:type="character" w:styleId="18">
    <w:name w:val="HTML Definition"/>
    <w:basedOn w:val="14"/>
    <w:autoRedefine/>
    <w:qFormat/>
    <w:uiPriority w:val="0"/>
  </w:style>
  <w:style w:type="character" w:styleId="19">
    <w:name w:val="HTML Acronym"/>
    <w:basedOn w:val="14"/>
    <w:autoRedefine/>
    <w:qFormat/>
    <w:uiPriority w:val="0"/>
  </w:style>
  <w:style w:type="character" w:styleId="20">
    <w:name w:val="HTML Variable"/>
    <w:basedOn w:val="14"/>
    <w:autoRedefine/>
    <w:qFormat/>
    <w:uiPriority w:val="0"/>
  </w:style>
  <w:style w:type="character" w:styleId="21">
    <w:name w:val="Hyperlink"/>
    <w:basedOn w:val="14"/>
    <w:autoRedefine/>
    <w:qFormat/>
    <w:uiPriority w:val="0"/>
    <w:rPr>
      <w:color w:val="0563C1" w:themeColor="hyperlink"/>
      <w:u w:val="single"/>
      <w14:textFill>
        <w14:solidFill>
          <w14:schemeClr w14:val="hlink"/>
        </w14:solidFill>
      </w14:textFill>
    </w:rPr>
  </w:style>
  <w:style w:type="character" w:styleId="22">
    <w:name w:val="HTML Code"/>
    <w:basedOn w:val="14"/>
    <w:autoRedefine/>
    <w:qFormat/>
    <w:uiPriority w:val="0"/>
    <w:rPr>
      <w:rFonts w:ascii="Courier New" w:hAnsi="Courier New"/>
      <w:sz w:val="20"/>
    </w:rPr>
  </w:style>
  <w:style w:type="character" w:styleId="23">
    <w:name w:val="HTML Cite"/>
    <w:basedOn w:val="14"/>
    <w:autoRedefine/>
    <w:qFormat/>
    <w:uiPriority w:val="0"/>
  </w:style>
  <w:style w:type="character" w:customStyle="1" w:styleId="24">
    <w:name w:val="NormalCharacter"/>
    <w:autoRedefine/>
    <w:semiHidden/>
    <w:qFormat/>
    <w:uiPriority w:val="0"/>
  </w:style>
  <w:style w:type="character" w:customStyle="1" w:styleId="25">
    <w:name w:val="active"/>
    <w:basedOn w:val="14"/>
    <w:autoRedefine/>
    <w:qFormat/>
    <w:uiPriority w:val="0"/>
    <w:rPr>
      <w:color w:val="FFFFFF"/>
      <w:shd w:val="clear" w:color="auto" w:fill="E22323"/>
    </w:rPr>
  </w:style>
  <w:style w:type="character" w:customStyle="1" w:styleId="26">
    <w:name w:val="hover5"/>
    <w:basedOn w:val="14"/>
    <w:autoRedefine/>
    <w:qFormat/>
    <w:uiPriority w:val="0"/>
    <w:rPr>
      <w:color w:val="0063BA"/>
    </w:rPr>
  </w:style>
  <w:style w:type="character" w:customStyle="1" w:styleId="27">
    <w:name w:val="margin_right202"/>
    <w:basedOn w:val="14"/>
    <w:autoRedefine/>
    <w:qFormat/>
    <w:uiPriority w:val="0"/>
  </w:style>
  <w:style w:type="character" w:customStyle="1" w:styleId="28">
    <w:name w:val="before"/>
    <w:basedOn w:val="14"/>
    <w:autoRedefine/>
    <w:qFormat/>
    <w:uiPriority w:val="0"/>
    <w:rPr>
      <w:shd w:val="clear" w:color="auto" w:fill="E22323"/>
    </w:rPr>
  </w:style>
  <w:style w:type="character" w:customStyle="1" w:styleId="29">
    <w:name w:val="active6"/>
    <w:basedOn w:val="14"/>
    <w:autoRedefine/>
    <w:qFormat/>
    <w:uiPriority w:val="0"/>
    <w:rPr>
      <w:color w:val="FFFFFF"/>
      <w:shd w:val="clear" w:color="auto" w:fill="E22323"/>
    </w:rPr>
  </w:style>
  <w:style w:type="character" w:customStyle="1" w:styleId="30">
    <w:name w:val="margin_right20"/>
    <w:basedOn w:val="14"/>
    <w:autoRedefine/>
    <w:qFormat/>
    <w:uiPriority w:val="0"/>
  </w:style>
  <w:style w:type="character" w:customStyle="1" w:styleId="31">
    <w:name w:val="active2"/>
    <w:basedOn w:val="14"/>
    <w:autoRedefine/>
    <w:qFormat/>
    <w:uiPriority w:val="0"/>
    <w:rPr>
      <w:color w:val="FFFFFF"/>
      <w:shd w:val="clear" w:color="auto" w:fill="E22323"/>
    </w:rPr>
  </w:style>
  <w:style w:type="character" w:customStyle="1" w:styleId="32">
    <w:name w:val="hover3"/>
    <w:basedOn w:val="14"/>
    <w:autoRedefine/>
    <w:qFormat/>
    <w:uiPriority w:val="0"/>
    <w:rPr>
      <w:color w:val="0063BA"/>
    </w:rPr>
  </w:style>
  <w:style w:type="character" w:customStyle="1" w:styleId="33">
    <w:name w:val="hover4"/>
    <w:basedOn w:val="14"/>
    <w:autoRedefine/>
    <w:qFormat/>
    <w:uiPriority w:val="0"/>
    <w:rPr>
      <w:color w:val="0063BA"/>
    </w:rPr>
  </w:style>
  <w:style w:type="character" w:customStyle="1" w:styleId="34">
    <w:name w:val="页眉 字符"/>
    <w:basedOn w:val="14"/>
    <w:link w:val="9"/>
    <w:autoRedefine/>
    <w:qFormat/>
    <w:uiPriority w:val="0"/>
    <w:rPr>
      <w:kern w:val="2"/>
      <w:sz w:val="18"/>
      <w:szCs w:val="18"/>
    </w:rPr>
  </w:style>
  <w:style w:type="character" w:customStyle="1" w:styleId="35">
    <w:name w:val="页脚 字符"/>
    <w:basedOn w:val="14"/>
    <w:link w:val="8"/>
    <w:autoRedefine/>
    <w:qFormat/>
    <w:uiPriority w:val="0"/>
    <w:rPr>
      <w:kern w:val="2"/>
      <w:sz w:val="18"/>
      <w:szCs w:val="18"/>
    </w:rPr>
  </w:style>
  <w:style w:type="paragraph" w:styleId="36">
    <w:name w:val="List Paragraph"/>
    <w:basedOn w:val="1"/>
    <w:autoRedefine/>
    <w:qFormat/>
    <w:uiPriority w:val="99"/>
    <w:pPr>
      <w:ind w:firstLine="420" w:firstLineChars="200"/>
    </w:pPr>
  </w:style>
  <w:style w:type="character" w:customStyle="1" w:styleId="37">
    <w:name w:val="active5"/>
    <w:basedOn w:val="14"/>
    <w:autoRedefine/>
    <w:qFormat/>
    <w:uiPriority w:val="0"/>
    <w:rPr>
      <w:color w:val="FFFFFF"/>
      <w:shd w:val="clear" w:fill="E22323"/>
    </w:rPr>
  </w:style>
  <w:style w:type="character" w:customStyle="1" w:styleId="38">
    <w:name w:val="hover"/>
    <w:basedOn w:val="14"/>
    <w:autoRedefine/>
    <w:qFormat/>
    <w:uiPriority w:val="0"/>
    <w:rPr>
      <w:color w:val="0063B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758</Words>
  <Characters>1013</Characters>
  <Lines>1</Lines>
  <Paragraphs>1</Paragraphs>
  <TotalTime>3</TotalTime>
  <ScaleCrop>false</ScaleCrop>
  <LinksUpToDate>false</LinksUpToDate>
  <CharactersWithSpaces>1045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2020-04-15T06:35:00Z</dcterms:created>
  <dc:creator>Administrator</dc:creator>
  <cp:lastModifiedBy>程卫宽</cp:lastModifiedBy>
  <cp:lastPrinted>2024-08-06T02:40:00Z</cp:lastPrinted>
  <dcterms:modified xsi:type="dcterms:W3CDTF">2025-11-11T06:26:36Z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EE80E9D601934C418B73C6E24767D803_13</vt:lpwstr>
  </property>
  <property fmtid="{D5CDD505-2E9C-101B-9397-08002B2CF9AE}" pid="4" name="KSOTemplateDocerSaveRecord">
    <vt:lpwstr>eyJoZGlkIjoiMmQ4MmY3YzM1YzVlZWJmMDIzYjk5ZDQ2MTE5M2Q4OWUiLCJ1c2VySWQiOiIxMDEyMDc4MjAyIn0=</vt:lpwstr>
  </property>
</Properties>
</file>