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8DC9" w14:textId="6E141534" w:rsidR="00F639A7" w:rsidRPr="00F639A7" w:rsidRDefault="00F639A7" w:rsidP="00F639A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F639A7">
        <w:rPr>
          <w:rFonts w:ascii="Times New Roman" w:eastAsia="宋体" w:hAnsi="Times New Roman" w:cs="Times New Roman"/>
          <w:sz w:val="24"/>
          <w:szCs w:val="24"/>
        </w:rPr>
        <w:t>采购需求：</w:t>
      </w:r>
      <w:r w:rsidRPr="00F639A7">
        <w:rPr>
          <w:rFonts w:ascii="Times New Roman" w:eastAsia="宋体"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708"/>
        <w:gridCol w:w="1084"/>
        <w:gridCol w:w="4962"/>
      </w:tblGrid>
      <w:tr w:rsidR="00B52E45" w:rsidRPr="00F639A7" w14:paraId="42753857" w14:textId="77777777" w:rsidTr="001C3943">
        <w:trPr>
          <w:trHeight w:val="454"/>
        </w:trPr>
        <w:tc>
          <w:tcPr>
            <w:tcW w:w="451" w:type="pct"/>
            <w:vAlign w:val="center"/>
          </w:tcPr>
          <w:p w14:paraId="62393A66"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bCs/>
                <w:sz w:val="24"/>
                <w:szCs w:val="24"/>
              </w:rPr>
              <w:t>包号</w:t>
            </w:r>
          </w:p>
        </w:tc>
        <w:tc>
          <w:tcPr>
            <w:tcW w:w="1002" w:type="pct"/>
            <w:vAlign w:val="center"/>
          </w:tcPr>
          <w:p w14:paraId="488247DA"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bCs/>
                <w:sz w:val="24"/>
                <w:szCs w:val="24"/>
              </w:rPr>
              <w:t>标的名称</w:t>
            </w:r>
          </w:p>
        </w:tc>
        <w:tc>
          <w:tcPr>
            <w:tcW w:w="636" w:type="pct"/>
            <w:vAlign w:val="center"/>
          </w:tcPr>
          <w:p w14:paraId="11356F60"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bCs/>
                <w:sz w:val="24"/>
                <w:szCs w:val="24"/>
              </w:rPr>
              <w:t>数量</w:t>
            </w:r>
          </w:p>
        </w:tc>
        <w:tc>
          <w:tcPr>
            <w:tcW w:w="2910" w:type="pct"/>
            <w:vAlign w:val="center"/>
          </w:tcPr>
          <w:p w14:paraId="49FE7903" w14:textId="77777777" w:rsidR="00B52E45" w:rsidRPr="00F639A7" w:rsidRDefault="00B52E45" w:rsidP="00F639A7">
            <w:pPr>
              <w:jc w:val="center"/>
              <w:rPr>
                <w:rFonts w:ascii="Times New Roman" w:eastAsia="宋体" w:hAnsi="Times New Roman" w:cs="Times New Roman"/>
                <w:sz w:val="24"/>
                <w:szCs w:val="24"/>
              </w:rPr>
            </w:pPr>
            <w:r w:rsidRPr="00F639A7">
              <w:rPr>
                <w:rFonts w:ascii="Times New Roman" w:eastAsia="宋体" w:hAnsi="Times New Roman" w:cs="Times New Roman"/>
                <w:sz w:val="24"/>
                <w:szCs w:val="24"/>
              </w:rPr>
              <w:t>简要技术需求或服务要求</w:t>
            </w:r>
          </w:p>
        </w:tc>
      </w:tr>
      <w:tr w:rsidR="00B52E45" w:rsidRPr="00F639A7" w14:paraId="38B524FC" w14:textId="77777777" w:rsidTr="001C3943">
        <w:trPr>
          <w:trHeight w:val="90"/>
        </w:trPr>
        <w:tc>
          <w:tcPr>
            <w:tcW w:w="451" w:type="pct"/>
            <w:vAlign w:val="center"/>
          </w:tcPr>
          <w:p w14:paraId="25FF29B0"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sz w:val="24"/>
                <w:szCs w:val="24"/>
              </w:rPr>
              <w:t>01</w:t>
            </w:r>
          </w:p>
        </w:tc>
        <w:tc>
          <w:tcPr>
            <w:tcW w:w="1002" w:type="pct"/>
            <w:vAlign w:val="center"/>
          </w:tcPr>
          <w:p w14:paraId="48EF14BC"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sz w:val="24"/>
                <w:szCs w:val="24"/>
              </w:rPr>
              <w:t>安全软件采购及应用软件适配与集成服务</w:t>
            </w:r>
          </w:p>
        </w:tc>
        <w:tc>
          <w:tcPr>
            <w:tcW w:w="636" w:type="pct"/>
            <w:vAlign w:val="center"/>
          </w:tcPr>
          <w:p w14:paraId="43EA34C5" w14:textId="77777777" w:rsidR="00B52E45" w:rsidRPr="00F639A7" w:rsidRDefault="00B52E45" w:rsidP="00F639A7">
            <w:pPr>
              <w:adjustRightInd w:val="0"/>
              <w:snapToGrid w:val="0"/>
              <w:jc w:val="center"/>
              <w:rPr>
                <w:rFonts w:ascii="Times New Roman" w:eastAsia="宋体" w:hAnsi="Times New Roman" w:cs="Times New Roman"/>
                <w:bCs/>
                <w:sz w:val="24"/>
                <w:szCs w:val="24"/>
              </w:rPr>
            </w:pPr>
            <w:r w:rsidRPr="00F639A7">
              <w:rPr>
                <w:rFonts w:ascii="Times New Roman" w:eastAsia="宋体" w:hAnsi="Times New Roman" w:cs="Times New Roman"/>
                <w:bCs/>
                <w:sz w:val="24"/>
                <w:szCs w:val="24"/>
              </w:rPr>
              <w:t>详见采购需求</w:t>
            </w:r>
          </w:p>
        </w:tc>
        <w:tc>
          <w:tcPr>
            <w:tcW w:w="2910" w:type="pct"/>
            <w:vAlign w:val="center"/>
          </w:tcPr>
          <w:p w14:paraId="0AF75252" w14:textId="77777777" w:rsidR="00B52E45" w:rsidRPr="00F639A7" w:rsidRDefault="00B52E45" w:rsidP="00F639A7">
            <w:pPr>
              <w:rPr>
                <w:rFonts w:ascii="Times New Roman" w:eastAsia="宋体" w:hAnsi="Times New Roman" w:cs="Times New Roman"/>
                <w:sz w:val="24"/>
                <w:szCs w:val="24"/>
              </w:rPr>
            </w:pPr>
            <w:r w:rsidRPr="00F639A7">
              <w:rPr>
                <w:rFonts w:ascii="Times New Roman" w:eastAsia="宋体" w:hAnsi="Times New Roman" w:cs="Times New Roman"/>
                <w:sz w:val="24"/>
                <w:szCs w:val="24"/>
              </w:rPr>
              <w:t>1</w:t>
            </w:r>
            <w:r w:rsidRPr="00F639A7">
              <w:rPr>
                <w:rFonts w:ascii="Times New Roman" w:eastAsia="宋体" w:hAnsi="Times New Roman" w:cs="Times New Roman"/>
                <w:sz w:val="24"/>
                <w:szCs w:val="24"/>
              </w:rPr>
              <w:t>、监测安全软件替换</w:t>
            </w:r>
            <w:r w:rsidRPr="00F639A7">
              <w:rPr>
                <w:rFonts w:ascii="Times New Roman" w:eastAsia="宋体" w:hAnsi="Times New Roman" w:cs="Times New Roman"/>
                <w:sz w:val="24"/>
                <w:szCs w:val="24"/>
              </w:rPr>
              <w:t>83</w:t>
            </w:r>
            <w:r w:rsidRPr="00F639A7">
              <w:rPr>
                <w:rFonts w:ascii="Times New Roman" w:eastAsia="宋体" w:hAnsi="Times New Roman" w:cs="Times New Roman"/>
                <w:sz w:val="24"/>
                <w:szCs w:val="24"/>
              </w:rPr>
              <w:t>套；</w:t>
            </w:r>
          </w:p>
          <w:p w14:paraId="4D1DC4B7" w14:textId="77777777" w:rsidR="00B52E45" w:rsidRPr="00F639A7" w:rsidRDefault="00B52E45" w:rsidP="00F639A7">
            <w:pPr>
              <w:rPr>
                <w:rFonts w:ascii="Times New Roman" w:eastAsia="宋体" w:hAnsi="Times New Roman" w:cs="Times New Roman"/>
                <w:sz w:val="24"/>
                <w:szCs w:val="24"/>
              </w:rPr>
            </w:pPr>
            <w:r w:rsidRPr="00F639A7">
              <w:rPr>
                <w:rFonts w:ascii="Times New Roman" w:eastAsia="宋体" w:hAnsi="Times New Roman" w:cs="Times New Roman"/>
                <w:sz w:val="24"/>
                <w:szCs w:val="24"/>
              </w:rPr>
              <w:t>2</w:t>
            </w:r>
            <w:r w:rsidRPr="00F639A7">
              <w:rPr>
                <w:rFonts w:ascii="Times New Roman" w:eastAsia="宋体" w:hAnsi="Times New Roman" w:cs="Times New Roman"/>
                <w:sz w:val="24"/>
                <w:szCs w:val="24"/>
              </w:rPr>
              <w:t>、监测预警系统应用软件适配；</w:t>
            </w:r>
          </w:p>
          <w:p w14:paraId="0A1091C7" w14:textId="77777777" w:rsidR="00B52E45" w:rsidRPr="00F639A7" w:rsidRDefault="00B52E45" w:rsidP="00F639A7">
            <w:pPr>
              <w:rPr>
                <w:rFonts w:ascii="Times New Roman" w:eastAsia="宋体" w:hAnsi="Times New Roman" w:cs="Times New Roman"/>
                <w:sz w:val="24"/>
                <w:szCs w:val="24"/>
              </w:rPr>
            </w:pPr>
            <w:r w:rsidRPr="00F639A7">
              <w:rPr>
                <w:rFonts w:ascii="Times New Roman" w:eastAsia="宋体" w:hAnsi="Times New Roman" w:cs="Times New Roman"/>
                <w:sz w:val="24"/>
                <w:szCs w:val="24"/>
              </w:rPr>
              <w:t>3</w:t>
            </w:r>
            <w:r w:rsidRPr="00F639A7">
              <w:rPr>
                <w:rFonts w:ascii="Times New Roman" w:eastAsia="宋体" w:hAnsi="Times New Roman" w:cs="Times New Roman"/>
                <w:sz w:val="24"/>
                <w:szCs w:val="24"/>
              </w:rPr>
              <w:t>、开展集成、数据迁移等工作。详见采购需求。</w:t>
            </w:r>
          </w:p>
        </w:tc>
      </w:tr>
      <w:tr w:rsidR="00B52E45" w:rsidRPr="00F639A7" w14:paraId="5433F110" w14:textId="77777777" w:rsidTr="001C3943">
        <w:trPr>
          <w:trHeight w:val="454"/>
        </w:trPr>
        <w:tc>
          <w:tcPr>
            <w:tcW w:w="451" w:type="pct"/>
            <w:vAlign w:val="center"/>
          </w:tcPr>
          <w:p w14:paraId="18589909"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sz w:val="24"/>
                <w:szCs w:val="24"/>
              </w:rPr>
              <w:t>02</w:t>
            </w:r>
          </w:p>
        </w:tc>
        <w:tc>
          <w:tcPr>
            <w:tcW w:w="1002" w:type="pct"/>
            <w:vAlign w:val="center"/>
          </w:tcPr>
          <w:p w14:paraId="19F3BEAC"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sz w:val="24"/>
                <w:szCs w:val="24"/>
              </w:rPr>
              <w:t>安全测评与软件测评服务</w:t>
            </w:r>
          </w:p>
        </w:tc>
        <w:tc>
          <w:tcPr>
            <w:tcW w:w="636" w:type="pct"/>
            <w:vAlign w:val="center"/>
          </w:tcPr>
          <w:p w14:paraId="433538A3" w14:textId="77777777" w:rsidR="00B52E45" w:rsidRPr="00F639A7" w:rsidRDefault="00B52E45" w:rsidP="00F639A7">
            <w:pPr>
              <w:adjustRightInd w:val="0"/>
              <w:snapToGrid w:val="0"/>
              <w:jc w:val="center"/>
              <w:rPr>
                <w:rFonts w:ascii="Times New Roman" w:eastAsia="宋体" w:hAnsi="Times New Roman" w:cs="Times New Roman"/>
                <w:bCs/>
                <w:sz w:val="24"/>
                <w:szCs w:val="24"/>
              </w:rPr>
            </w:pPr>
            <w:r w:rsidRPr="00F639A7">
              <w:rPr>
                <w:rFonts w:ascii="Times New Roman" w:eastAsia="宋体" w:hAnsi="Times New Roman" w:cs="Times New Roman"/>
                <w:bCs/>
                <w:sz w:val="24"/>
                <w:szCs w:val="24"/>
              </w:rPr>
              <w:t>1</w:t>
            </w:r>
            <w:r w:rsidRPr="00F639A7">
              <w:rPr>
                <w:rFonts w:ascii="Times New Roman" w:eastAsia="宋体" w:hAnsi="Times New Roman" w:cs="Times New Roman"/>
                <w:bCs/>
                <w:sz w:val="24"/>
                <w:szCs w:val="24"/>
              </w:rPr>
              <w:t>项服务</w:t>
            </w:r>
          </w:p>
        </w:tc>
        <w:tc>
          <w:tcPr>
            <w:tcW w:w="2910" w:type="pct"/>
            <w:vAlign w:val="center"/>
          </w:tcPr>
          <w:p w14:paraId="6BCA8A99" w14:textId="77777777" w:rsidR="00B52E45" w:rsidRPr="00F639A7" w:rsidRDefault="00B52E45" w:rsidP="00F639A7">
            <w:pPr>
              <w:adjustRightInd w:val="0"/>
              <w:snapToGrid w:val="0"/>
              <w:rPr>
                <w:rFonts w:ascii="Times New Roman" w:eastAsia="宋体" w:hAnsi="Times New Roman" w:cs="Times New Roman"/>
                <w:sz w:val="24"/>
                <w:szCs w:val="24"/>
              </w:rPr>
            </w:pPr>
            <w:r w:rsidRPr="00F639A7">
              <w:rPr>
                <w:rFonts w:ascii="Times New Roman" w:eastAsia="宋体" w:hAnsi="Times New Roman" w:cs="Times New Roman"/>
                <w:sz w:val="24"/>
                <w:szCs w:val="24"/>
              </w:rPr>
              <w:t>针对北京市政务信息安全监测预警系统适配，开展上线前安全测评与软件测评工作，确保系统功能与安全符合要求。详见采购需求。</w:t>
            </w:r>
          </w:p>
        </w:tc>
      </w:tr>
      <w:tr w:rsidR="00B52E45" w:rsidRPr="00F639A7" w14:paraId="2899D07F" w14:textId="77777777" w:rsidTr="001C3943">
        <w:trPr>
          <w:trHeight w:val="454"/>
        </w:trPr>
        <w:tc>
          <w:tcPr>
            <w:tcW w:w="451" w:type="pct"/>
            <w:vAlign w:val="center"/>
          </w:tcPr>
          <w:p w14:paraId="67B3D8CA"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sz w:val="24"/>
                <w:szCs w:val="24"/>
              </w:rPr>
              <w:t>03</w:t>
            </w:r>
          </w:p>
        </w:tc>
        <w:tc>
          <w:tcPr>
            <w:tcW w:w="1002" w:type="pct"/>
            <w:vAlign w:val="center"/>
          </w:tcPr>
          <w:p w14:paraId="79909F63" w14:textId="77777777" w:rsidR="00B52E45" w:rsidRPr="00F639A7" w:rsidRDefault="00B52E45" w:rsidP="00F639A7">
            <w:pPr>
              <w:jc w:val="center"/>
              <w:rPr>
                <w:rFonts w:ascii="Times New Roman" w:eastAsia="宋体" w:hAnsi="Times New Roman" w:cs="Times New Roman"/>
                <w:bCs/>
                <w:sz w:val="24"/>
                <w:szCs w:val="24"/>
              </w:rPr>
            </w:pPr>
            <w:r w:rsidRPr="00F639A7">
              <w:rPr>
                <w:rFonts w:ascii="Times New Roman" w:eastAsia="宋体" w:hAnsi="Times New Roman" w:cs="Times New Roman"/>
                <w:sz w:val="24"/>
                <w:szCs w:val="24"/>
              </w:rPr>
              <w:t>项目监理服务</w:t>
            </w:r>
          </w:p>
        </w:tc>
        <w:tc>
          <w:tcPr>
            <w:tcW w:w="636" w:type="pct"/>
            <w:vAlign w:val="center"/>
          </w:tcPr>
          <w:p w14:paraId="6C8273C8" w14:textId="77777777" w:rsidR="00B52E45" w:rsidRPr="00F639A7" w:rsidRDefault="00B52E45" w:rsidP="00F639A7">
            <w:pPr>
              <w:adjustRightInd w:val="0"/>
              <w:snapToGrid w:val="0"/>
              <w:jc w:val="center"/>
              <w:rPr>
                <w:rFonts w:ascii="Times New Roman" w:eastAsia="宋体" w:hAnsi="Times New Roman" w:cs="Times New Roman"/>
                <w:bCs/>
                <w:sz w:val="24"/>
                <w:szCs w:val="24"/>
              </w:rPr>
            </w:pPr>
            <w:r w:rsidRPr="00F639A7">
              <w:rPr>
                <w:rFonts w:ascii="Times New Roman" w:eastAsia="宋体" w:hAnsi="Times New Roman" w:cs="Times New Roman"/>
                <w:bCs/>
                <w:sz w:val="24"/>
                <w:szCs w:val="24"/>
              </w:rPr>
              <w:t>1</w:t>
            </w:r>
            <w:r w:rsidRPr="00F639A7">
              <w:rPr>
                <w:rFonts w:ascii="Times New Roman" w:eastAsia="宋体" w:hAnsi="Times New Roman" w:cs="Times New Roman"/>
                <w:bCs/>
                <w:sz w:val="24"/>
                <w:szCs w:val="24"/>
              </w:rPr>
              <w:t>项服务</w:t>
            </w:r>
          </w:p>
        </w:tc>
        <w:tc>
          <w:tcPr>
            <w:tcW w:w="2910" w:type="pct"/>
            <w:vAlign w:val="center"/>
          </w:tcPr>
          <w:p w14:paraId="63A0BDAF" w14:textId="77777777" w:rsidR="00B52E45" w:rsidRPr="00F639A7" w:rsidRDefault="00B52E45" w:rsidP="00F639A7">
            <w:pPr>
              <w:adjustRightInd w:val="0"/>
              <w:snapToGrid w:val="0"/>
              <w:rPr>
                <w:rFonts w:ascii="Times New Roman" w:eastAsia="宋体" w:hAnsi="Times New Roman" w:cs="Times New Roman"/>
                <w:sz w:val="24"/>
                <w:szCs w:val="24"/>
              </w:rPr>
            </w:pPr>
            <w:r w:rsidRPr="00F639A7">
              <w:rPr>
                <w:rFonts w:ascii="Times New Roman" w:eastAsia="宋体" w:hAnsi="Times New Roman" w:cs="Times New Roman"/>
                <w:sz w:val="24"/>
                <w:szCs w:val="24"/>
              </w:rPr>
              <w:t>按照国家法律法规标准规范要求执行监理工作，保证项目保质保量按期顺利完成。详见采购需求。</w:t>
            </w:r>
          </w:p>
        </w:tc>
      </w:tr>
    </w:tbl>
    <w:p w14:paraId="19ACF3C5" w14:textId="243244D4" w:rsidR="00F639A7" w:rsidRPr="00F639A7" w:rsidRDefault="00F639A7" w:rsidP="00F639A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F639A7">
        <w:rPr>
          <w:rFonts w:ascii="Times New Roman" w:eastAsia="宋体" w:hAnsi="Times New Roman" w:cs="Times New Roman"/>
          <w:sz w:val="24"/>
          <w:szCs w:val="24"/>
        </w:rPr>
        <w:t>合同履行期限：</w:t>
      </w:r>
    </w:p>
    <w:p w14:paraId="1B107C99" w14:textId="77777777" w:rsidR="00F639A7" w:rsidRPr="00F639A7" w:rsidRDefault="00F639A7" w:rsidP="00F639A7">
      <w:pPr>
        <w:spacing w:line="360" w:lineRule="auto"/>
        <w:ind w:firstLineChars="200" w:firstLine="480"/>
        <w:rPr>
          <w:rFonts w:ascii="Times New Roman" w:eastAsia="宋体" w:hAnsi="Times New Roman" w:cs="Times New Roman"/>
          <w:sz w:val="24"/>
          <w:szCs w:val="24"/>
        </w:rPr>
      </w:pPr>
      <w:r w:rsidRPr="00F639A7">
        <w:rPr>
          <w:rFonts w:ascii="Times New Roman" w:eastAsia="宋体" w:hAnsi="Times New Roman" w:cs="Times New Roman"/>
          <w:sz w:val="24"/>
          <w:szCs w:val="24"/>
        </w:rPr>
        <w:t>01</w:t>
      </w:r>
      <w:r w:rsidRPr="00F639A7">
        <w:rPr>
          <w:rFonts w:ascii="Times New Roman" w:eastAsia="宋体" w:hAnsi="Times New Roman" w:cs="Times New Roman"/>
          <w:sz w:val="24"/>
          <w:szCs w:val="24"/>
        </w:rPr>
        <w:t>包：在合同签订后</w:t>
      </w:r>
      <w:r w:rsidRPr="00F639A7">
        <w:rPr>
          <w:rFonts w:ascii="Times New Roman" w:eastAsia="宋体" w:hAnsi="Times New Roman" w:cs="Times New Roman"/>
          <w:sz w:val="24"/>
          <w:szCs w:val="24"/>
        </w:rPr>
        <w:t>15</w:t>
      </w:r>
      <w:r w:rsidRPr="00F639A7">
        <w:rPr>
          <w:rFonts w:ascii="Times New Roman" w:eastAsia="宋体" w:hAnsi="Times New Roman" w:cs="Times New Roman"/>
          <w:sz w:val="24"/>
          <w:szCs w:val="24"/>
        </w:rPr>
        <w:t>个自然日内，中标人应将中标产品（光盘形式）及配套产品文档送达采购人指定地点，并与采购人共同完成到货验收。在合同签订后</w:t>
      </w:r>
      <w:r w:rsidRPr="00F639A7">
        <w:rPr>
          <w:rFonts w:ascii="Times New Roman" w:eastAsia="宋体" w:hAnsi="Times New Roman" w:cs="Times New Roman"/>
          <w:sz w:val="24"/>
          <w:szCs w:val="24"/>
        </w:rPr>
        <w:t>6</w:t>
      </w:r>
      <w:r w:rsidRPr="00F639A7">
        <w:rPr>
          <w:rFonts w:ascii="Times New Roman" w:eastAsia="宋体" w:hAnsi="Times New Roman" w:cs="Times New Roman"/>
          <w:sz w:val="24"/>
          <w:szCs w:val="24"/>
        </w:rPr>
        <w:t>个月内，中标人应完成所有服务器上架、应用软件部署、调试等全部工作。在合同签订后</w:t>
      </w:r>
      <w:r w:rsidRPr="00F639A7">
        <w:rPr>
          <w:rFonts w:ascii="Times New Roman" w:eastAsia="宋体" w:hAnsi="Times New Roman" w:cs="Times New Roman"/>
          <w:sz w:val="24"/>
          <w:szCs w:val="24"/>
        </w:rPr>
        <w:t>12</w:t>
      </w:r>
      <w:r w:rsidRPr="00F639A7">
        <w:rPr>
          <w:rFonts w:ascii="Times New Roman" w:eastAsia="宋体" w:hAnsi="Times New Roman" w:cs="Times New Roman"/>
          <w:sz w:val="24"/>
          <w:szCs w:val="24"/>
        </w:rPr>
        <w:t>个月内，中标人应完成监测预警系统功能适配、节点监测数据对接、数据库适配改造和历史数据迁移等各项工作，其中系统试运行</w:t>
      </w:r>
      <w:r w:rsidRPr="00F639A7">
        <w:rPr>
          <w:rFonts w:ascii="Times New Roman" w:eastAsia="宋体" w:hAnsi="Times New Roman" w:cs="Times New Roman"/>
          <w:sz w:val="24"/>
          <w:szCs w:val="24"/>
        </w:rPr>
        <w:t>1</w:t>
      </w:r>
      <w:r w:rsidRPr="00F639A7">
        <w:rPr>
          <w:rFonts w:ascii="Times New Roman" w:eastAsia="宋体" w:hAnsi="Times New Roman" w:cs="Times New Roman"/>
          <w:sz w:val="24"/>
          <w:szCs w:val="24"/>
        </w:rPr>
        <w:t>个月。</w:t>
      </w:r>
    </w:p>
    <w:p w14:paraId="6288BD9D" w14:textId="77777777" w:rsidR="00F639A7" w:rsidRPr="00F639A7" w:rsidRDefault="00F639A7" w:rsidP="00F639A7">
      <w:pPr>
        <w:spacing w:line="360" w:lineRule="auto"/>
        <w:ind w:firstLineChars="200" w:firstLine="480"/>
        <w:rPr>
          <w:rFonts w:ascii="Times New Roman" w:eastAsia="宋体" w:hAnsi="Times New Roman" w:cs="Times New Roman"/>
          <w:sz w:val="24"/>
          <w:szCs w:val="24"/>
        </w:rPr>
      </w:pPr>
      <w:r w:rsidRPr="00F639A7">
        <w:rPr>
          <w:rFonts w:ascii="Times New Roman" w:eastAsia="宋体" w:hAnsi="Times New Roman" w:cs="Times New Roman"/>
          <w:sz w:val="24"/>
          <w:szCs w:val="24"/>
        </w:rPr>
        <w:t>02</w:t>
      </w:r>
      <w:r w:rsidRPr="00F639A7">
        <w:rPr>
          <w:rFonts w:ascii="Times New Roman" w:eastAsia="宋体" w:hAnsi="Times New Roman" w:cs="Times New Roman"/>
          <w:sz w:val="24"/>
          <w:szCs w:val="24"/>
        </w:rPr>
        <w:t>包：自合同签订之日起一年内完成全部工作内容。</w:t>
      </w:r>
    </w:p>
    <w:p w14:paraId="3CF07669" w14:textId="32DF2D8B" w:rsidR="004963E4" w:rsidRPr="00F639A7" w:rsidRDefault="00F639A7" w:rsidP="00F639A7">
      <w:pPr>
        <w:spacing w:line="360" w:lineRule="auto"/>
        <w:ind w:firstLineChars="200" w:firstLine="480"/>
        <w:rPr>
          <w:rFonts w:ascii="Times New Roman" w:eastAsia="宋体" w:hAnsi="Times New Roman" w:cs="Times New Roman"/>
          <w:sz w:val="24"/>
          <w:szCs w:val="24"/>
        </w:rPr>
      </w:pPr>
      <w:r w:rsidRPr="00F639A7">
        <w:rPr>
          <w:rFonts w:ascii="Times New Roman" w:eastAsia="宋体" w:hAnsi="Times New Roman" w:cs="Times New Roman"/>
          <w:sz w:val="24"/>
          <w:szCs w:val="24"/>
        </w:rPr>
        <w:t>03</w:t>
      </w:r>
      <w:r w:rsidRPr="00F639A7">
        <w:rPr>
          <w:rFonts w:ascii="Times New Roman" w:eastAsia="宋体" w:hAnsi="Times New Roman" w:cs="Times New Roman"/>
          <w:sz w:val="24"/>
          <w:szCs w:val="24"/>
        </w:rPr>
        <w:t>包：自合同签订之日起至北京市政务服务和数据管理局</w:t>
      </w:r>
      <w:r w:rsidRPr="00F639A7">
        <w:rPr>
          <w:rFonts w:ascii="Times New Roman" w:eastAsia="宋体" w:hAnsi="Times New Roman" w:cs="Times New Roman"/>
          <w:sz w:val="24"/>
          <w:szCs w:val="24"/>
        </w:rPr>
        <w:t>2025</w:t>
      </w:r>
      <w:r w:rsidRPr="00F639A7">
        <w:rPr>
          <w:rFonts w:ascii="Times New Roman" w:eastAsia="宋体" w:hAnsi="Times New Roman" w:cs="Times New Roman"/>
          <w:sz w:val="24"/>
          <w:szCs w:val="24"/>
        </w:rPr>
        <w:t>年党政机关信息化能力提升项目（北京市大数据中心）以及北京市大数据中心</w:t>
      </w:r>
      <w:r w:rsidRPr="00F639A7">
        <w:rPr>
          <w:rFonts w:ascii="Times New Roman" w:eastAsia="宋体" w:hAnsi="Times New Roman" w:cs="Times New Roman"/>
          <w:sz w:val="24"/>
          <w:szCs w:val="24"/>
        </w:rPr>
        <w:t>2025</w:t>
      </w:r>
      <w:r w:rsidRPr="00F639A7">
        <w:rPr>
          <w:rFonts w:ascii="Times New Roman" w:eastAsia="宋体" w:hAnsi="Times New Roman" w:cs="Times New Roman"/>
          <w:sz w:val="24"/>
          <w:szCs w:val="24"/>
        </w:rPr>
        <w:t>年能力提升设备采购项目最终验收通过且本项目最终验收通过之日止。</w:t>
      </w:r>
    </w:p>
    <w:sectPr w:rsidR="004963E4" w:rsidRPr="00F63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0BE7" w14:textId="77777777" w:rsidR="00324CB6" w:rsidRDefault="00324CB6" w:rsidP="00F639A7">
      <w:r>
        <w:separator/>
      </w:r>
    </w:p>
  </w:endnote>
  <w:endnote w:type="continuationSeparator" w:id="0">
    <w:p w14:paraId="40EAE86E" w14:textId="77777777" w:rsidR="00324CB6" w:rsidRDefault="00324CB6" w:rsidP="00F6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B563" w14:textId="77777777" w:rsidR="00324CB6" w:rsidRDefault="00324CB6" w:rsidP="00F639A7">
      <w:r>
        <w:separator/>
      </w:r>
    </w:p>
  </w:footnote>
  <w:footnote w:type="continuationSeparator" w:id="0">
    <w:p w14:paraId="79C115C9" w14:textId="77777777" w:rsidR="00324CB6" w:rsidRDefault="00324CB6" w:rsidP="00F63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1EA8"/>
    <w:rsid w:val="001C3943"/>
    <w:rsid w:val="00324CB6"/>
    <w:rsid w:val="004963E4"/>
    <w:rsid w:val="0055752A"/>
    <w:rsid w:val="005714EE"/>
    <w:rsid w:val="00AF4C0E"/>
    <w:rsid w:val="00B52E45"/>
    <w:rsid w:val="00F639A7"/>
    <w:rsid w:val="00FA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9707"/>
  <w15:chartTrackingRefBased/>
  <w15:docId w15:val="{387460DC-DFCC-46BD-A395-441FD228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1EA8"/>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FA1EA8"/>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FA1EA8"/>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FA1EA8"/>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FA1EA8"/>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FA1EA8"/>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FA1EA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EA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A1EA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EA8"/>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FA1EA8"/>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FA1EA8"/>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FA1EA8"/>
    <w:rPr>
      <w:rFonts w:cstheme="majorBidi"/>
      <w:color w:val="365F91" w:themeColor="accent1" w:themeShade="BF"/>
      <w:sz w:val="28"/>
      <w:szCs w:val="28"/>
    </w:rPr>
  </w:style>
  <w:style w:type="character" w:customStyle="1" w:styleId="50">
    <w:name w:val="标题 5 字符"/>
    <w:basedOn w:val="a0"/>
    <w:link w:val="5"/>
    <w:uiPriority w:val="9"/>
    <w:semiHidden/>
    <w:rsid w:val="00FA1EA8"/>
    <w:rPr>
      <w:rFonts w:cstheme="majorBidi"/>
      <w:color w:val="365F91" w:themeColor="accent1" w:themeShade="BF"/>
      <w:sz w:val="24"/>
      <w:szCs w:val="24"/>
    </w:rPr>
  </w:style>
  <w:style w:type="character" w:customStyle="1" w:styleId="60">
    <w:name w:val="标题 6 字符"/>
    <w:basedOn w:val="a0"/>
    <w:link w:val="6"/>
    <w:uiPriority w:val="9"/>
    <w:semiHidden/>
    <w:rsid w:val="00FA1EA8"/>
    <w:rPr>
      <w:rFonts w:cstheme="majorBidi"/>
      <w:b/>
      <w:bCs/>
      <w:color w:val="365F91" w:themeColor="accent1" w:themeShade="BF"/>
    </w:rPr>
  </w:style>
  <w:style w:type="character" w:customStyle="1" w:styleId="70">
    <w:name w:val="标题 7 字符"/>
    <w:basedOn w:val="a0"/>
    <w:link w:val="7"/>
    <w:uiPriority w:val="9"/>
    <w:semiHidden/>
    <w:rsid w:val="00FA1EA8"/>
    <w:rPr>
      <w:rFonts w:cstheme="majorBidi"/>
      <w:b/>
      <w:bCs/>
      <w:color w:val="595959" w:themeColor="text1" w:themeTint="A6"/>
    </w:rPr>
  </w:style>
  <w:style w:type="character" w:customStyle="1" w:styleId="80">
    <w:name w:val="标题 8 字符"/>
    <w:basedOn w:val="a0"/>
    <w:link w:val="8"/>
    <w:uiPriority w:val="9"/>
    <w:semiHidden/>
    <w:rsid w:val="00FA1EA8"/>
    <w:rPr>
      <w:rFonts w:cstheme="majorBidi"/>
      <w:color w:val="595959" w:themeColor="text1" w:themeTint="A6"/>
    </w:rPr>
  </w:style>
  <w:style w:type="character" w:customStyle="1" w:styleId="90">
    <w:name w:val="标题 9 字符"/>
    <w:basedOn w:val="a0"/>
    <w:link w:val="9"/>
    <w:uiPriority w:val="9"/>
    <w:semiHidden/>
    <w:rsid w:val="00FA1EA8"/>
    <w:rPr>
      <w:rFonts w:eastAsiaTheme="majorEastAsia" w:cstheme="majorBidi"/>
      <w:color w:val="595959" w:themeColor="text1" w:themeTint="A6"/>
    </w:rPr>
  </w:style>
  <w:style w:type="paragraph" w:styleId="a3">
    <w:name w:val="Title"/>
    <w:basedOn w:val="a"/>
    <w:next w:val="a"/>
    <w:link w:val="a4"/>
    <w:uiPriority w:val="10"/>
    <w:qFormat/>
    <w:rsid w:val="00FA1E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E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EA8"/>
    <w:pPr>
      <w:spacing w:before="160" w:after="160"/>
      <w:jc w:val="center"/>
    </w:pPr>
    <w:rPr>
      <w:i/>
      <w:iCs/>
      <w:color w:val="404040" w:themeColor="text1" w:themeTint="BF"/>
    </w:rPr>
  </w:style>
  <w:style w:type="character" w:customStyle="1" w:styleId="a8">
    <w:name w:val="引用 字符"/>
    <w:basedOn w:val="a0"/>
    <w:link w:val="a7"/>
    <w:uiPriority w:val="29"/>
    <w:rsid w:val="00FA1EA8"/>
    <w:rPr>
      <w:i/>
      <w:iCs/>
      <w:color w:val="404040" w:themeColor="text1" w:themeTint="BF"/>
    </w:rPr>
  </w:style>
  <w:style w:type="paragraph" w:styleId="a9">
    <w:name w:val="List Paragraph"/>
    <w:basedOn w:val="a"/>
    <w:uiPriority w:val="34"/>
    <w:qFormat/>
    <w:rsid w:val="00FA1EA8"/>
    <w:pPr>
      <w:ind w:left="720"/>
      <w:contextualSpacing/>
    </w:pPr>
  </w:style>
  <w:style w:type="character" w:styleId="aa">
    <w:name w:val="Intense Emphasis"/>
    <w:basedOn w:val="a0"/>
    <w:uiPriority w:val="21"/>
    <w:qFormat/>
    <w:rsid w:val="00FA1EA8"/>
    <w:rPr>
      <w:i/>
      <w:iCs/>
      <w:color w:val="365F91" w:themeColor="accent1" w:themeShade="BF"/>
    </w:rPr>
  </w:style>
  <w:style w:type="paragraph" w:styleId="ab">
    <w:name w:val="Intense Quote"/>
    <w:basedOn w:val="a"/>
    <w:next w:val="a"/>
    <w:link w:val="ac"/>
    <w:uiPriority w:val="30"/>
    <w:qFormat/>
    <w:rsid w:val="00FA1E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FA1EA8"/>
    <w:rPr>
      <w:i/>
      <w:iCs/>
      <w:color w:val="365F91" w:themeColor="accent1" w:themeShade="BF"/>
    </w:rPr>
  </w:style>
  <w:style w:type="character" w:styleId="ad">
    <w:name w:val="Intense Reference"/>
    <w:basedOn w:val="a0"/>
    <w:uiPriority w:val="32"/>
    <w:qFormat/>
    <w:rsid w:val="00FA1EA8"/>
    <w:rPr>
      <w:b/>
      <w:bCs/>
      <w:smallCaps/>
      <w:color w:val="365F91" w:themeColor="accent1" w:themeShade="BF"/>
      <w:spacing w:val="5"/>
    </w:rPr>
  </w:style>
  <w:style w:type="paragraph" w:styleId="ae">
    <w:name w:val="header"/>
    <w:basedOn w:val="a"/>
    <w:link w:val="af"/>
    <w:uiPriority w:val="99"/>
    <w:unhideWhenUsed/>
    <w:rsid w:val="00F639A7"/>
    <w:pPr>
      <w:tabs>
        <w:tab w:val="center" w:pos="4153"/>
        <w:tab w:val="right" w:pos="8306"/>
      </w:tabs>
      <w:snapToGrid w:val="0"/>
      <w:jc w:val="center"/>
    </w:pPr>
    <w:rPr>
      <w:sz w:val="18"/>
      <w:szCs w:val="18"/>
    </w:rPr>
  </w:style>
  <w:style w:type="character" w:customStyle="1" w:styleId="af">
    <w:name w:val="页眉 字符"/>
    <w:basedOn w:val="a0"/>
    <w:link w:val="ae"/>
    <w:uiPriority w:val="99"/>
    <w:rsid w:val="00F639A7"/>
    <w:rPr>
      <w:sz w:val="18"/>
      <w:szCs w:val="18"/>
    </w:rPr>
  </w:style>
  <w:style w:type="paragraph" w:styleId="af0">
    <w:name w:val="footer"/>
    <w:basedOn w:val="a"/>
    <w:link w:val="af1"/>
    <w:uiPriority w:val="99"/>
    <w:unhideWhenUsed/>
    <w:rsid w:val="00F639A7"/>
    <w:pPr>
      <w:tabs>
        <w:tab w:val="center" w:pos="4153"/>
        <w:tab w:val="right" w:pos="8306"/>
      </w:tabs>
      <w:snapToGrid w:val="0"/>
      <w:jc w:val="left"/>
    </w:pPr>
    <w:rPr>
      <w:sz w:val="18"/>
      <w:szCs w:val="18"/>
    </w:rPr>
  </w:style>
  <w:style w:type="character" w:customStyle="1" w:styleId="af1">
    <w:name w:val="页脚 字符"/>
    <w:basedOn w:val="a0"/>
    <w:link w:val="af0"/>
    <w:uiPriority w:val="99"/>
    <w:rsid w:val="00F639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家兴 蔡</dc:creator>
  <cp:keywords/>
  <dc:description/>
  <cp:lastModifiedBy>家兴 蔡</cp:lastModifiedBy>
  <cp:revision>5</cp:revision>
  <dcterms:created xsi:type="dcterms:W3CDTF">2025-11-11T00:48:00Z</dcterms:created>
  <dcterms:modified xsi:type="dcterms:W3CDTF">2025-11-11T00:50:00Z</dcterms:modified>
</cp:coreProperties>
</file>