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C1669">
      <w:pPr>
        <w:spacing w:line="273" w:lineRule="auto"/>
        <w:rPr>
          <w:rFonts w:asciiTheme="minorEastAsia" w:hAnsiTheme="minorEastAsia" w:eastAsiaTheme="minorEastAsia"/>
        </w:rPr>
      </w:pPr>
    </w:p>
    <w:p w14:paraId="4074B03B">
      <w:pPr>
        <w:spacing w:line="273" w:lineRule="auto"/>
        <w:rPr>
          <w:rFonts w:asciiTheme="minorEastAsia" w:hAnsiTheme="minorEastAsia" w:eastAsiaTheme="minorEastAsia"/>
        </w:rPr>
      </w:pPr>
    </w:p>
    <w:p w14:paraId="5799AB76">
      <w:pPr>
        <w:spacing w:line="274" w:lineRule="auto"/>
        <w:rPr>
          <w:rFonts w:asciiTheme="minorEastAsia" w:hAnsiTheme="minorEastAsia" w:eastAsiaTheme="minorEastAsia"/>
        </w:rPr>
      </w:pPr>
    </w:p>
    <w:p w14:paraId="3D53BA84">
      <w:pPr>
        <w:spacing w:line="274" w:lineRule="auto"/>
        <w:rPr>
          <w:rFonts w:asciiTheme="minorEastAsia" w:hAnsiTheme="minorEastAsia" w:eastAsiaTheme="minorEastAsia"/>
        </w:rPr>
      </w:pPr>
    </w:p>
    <w:p w14:paraId="50271BF7">
      <w:pPr>
        <w:spacing w:line="274" w:lineRule="auto"/>
        <w:rPr>
          <w:rFonts w:asciiTheme="minorEastAsia" w:hAnsiTheme="minorEastAsia" w:eastAsiaTheme="minorEastAsia"/>
        </w:rPr>
      </w:pPr>
    </w:p>
    <w:p w14:paraId="0768AD8C">
      <w:pPr>
        <w:spacing w:line="274" w:lineRule="auto"/>
        <w:rPr>
          <w:rFonts w:asciiTheme="minorEastAsia" w:hAnsiTheme="minorEastAsia" w:eastAsiaTheme="minorEastAsia"/>
        </w:rPr>
      </w:pPr>
    </w:p>
    <w:p w14:paraId="55D68D07">
      <w:pPr>
        <w:spacing w:line="274" w:lineRule="auto"/>
        <w:rPr>
          <w:rFonts w:asciiTheme="minorEastAsia" w:hAnsiTheme="minorEastAsia" w:eastAsiaTheme="minorEastAsia"/>
        </w:rPr>
      </w:pPr>
    </w:p>
    <w:p w14:paraId="22ED3616">
      <w:pPr>
        <w:spacing w:before="253" w:line="203" w:lineRule="auto"/>
        <w:jc w:val="center"/>
        <w:outlineLvl w:val="0"/>
        <w:rPr>
          <w:rFonts w:cs="微软雅黑" w:asciiTheme="minorEastAsia" w:hAnsiTheme="minorEastAsia" w:eastAsiaTheme="minorEastAsia"/>
          <w:sz w:val="59"/>
          <w:szCs w:val="59"/>
          <w:lang w:eastAsia="zh-CN"/>
        </w:rPr>
      </w:pPr>
      <w:bookmarkStart w:id="0" w:name="_Toc200449212"/>
      <w:bookmarkStart w:id="1" w:name="_Toc190966120"/>
      <w:r>
        <w:rPr>
          <w:rFonts w:cs="微软雅黑" w:asciiTheme="minorEastAsia" w:hAnsiTheme="minorEastAsia" w:eastAsiaTheme="minorEastAsia"/>
          <w:b/>
          <w:bCs/>
          <w:spacing w:val="10"/>
          <w:sz w:val="59"/>
          <w:szCs w:val="59"/>
          <w:lang w:eastAsia="zh-CN"/>
        </w:rPr>
        <w:t>北京市政府采购项目</w:t>
      </w:r>
      <w:bookmarkEnd w:id="0"/>
      <w:bookmarkEnd w:id="1"/>
    </w:p>
    <w:p w14:paraId="0140BD18">
      <w:pPr>
        <w:spacing w:before="12" w:line="203" w:lineRule="auto"/>
        <w:jc w:val="center"/>
        <w:rPr>
          <w:rFonts w:cs="微软雅黑" w:asciiTheme="minorEastAsia" w:hAnsiTheme="minorEastAsia" w:eastAsiaTheme="minorEastAsia"/>
          <w:sz w:val="59"/>
          <w:szCs w:val="59"/>
          <w:lang w:eastAsia="zh-CN"/>
        </w:rPr>
      </w:pPr>
      <w:r>
        <w:rPr>
          <w:rFonts w:cs="微软雅黑" w:asciiTheme="minorEastAsia" w:hAnsiTheme="minorEastAsia" w:eastAsiaTheme="minorEastAsia"/>
          <w:b/>
          <w:bCs/>
          <w:spacing w:val="11"/>
          <w:sz w:val="59"/>
          <w:szCs w:val="59"/>
          <w:lang w:eastAsia="zh-CN"/>
        </w:rPr>
        <w:t>公开招标文件</w:t>
      </w:r>
    </w:p>
    <w:p w14:paraId="2BA2DFB1">
      <w:pPr>
        <w:spacing w:line="295" w:lineRule="auto"/>
        <w:rPr>
          <w:rFonts w:asciiTheme="minorEastAsia" w:hAnsiTheme="minorEastAsia" w:eastAsiaTheme="minorEastAsia"/>
          <w:lang w:eastAsia="zh-CN"/>
        </w:rPr>
      </w:pPr>
    </w:p>
    <w:p w14:paraId="226C55F5">
      <w:pPr>
        <w:spacing w:line="295" w:lineRule="auto"/>
        <w:rPr>
          <w:rFonts w:asciiTheme="minorEastAsia" w:hAnsiTheme="minorEastAsia" w:eastAsiaTheme="minorEastAsia"/>
          <w:lang w:eastAsia="zh-CN"/>
        </w:rPr>
      </w:pPr>
    </w:p>
    <w:p w14:paraId="312A5004">
      <w:pPr>
        <w:spacing w:line="295" w:lineRule="auto"/>
        <w:rPr>
          <w:rFonts w:asciiTheme="minorEastAsia" w:hAnsiTheme="minorEastAsia" w:eastAsiaTheme="minorEastAsia"/>
          <w:lang w:eastAsia="zh-CN"/>
        </w:rPr>
      </w:pPr>
    </w:p>
    <w:p w14:paraId="3F4C6788">
      <w:pPr>
        <w:spacing w:before="150" w:line="204" w:lineRule="auto"/>
        <w:ind w:left="853"/>
        <w:rPr>
          <w:rFonts w:cs="微软雅黑" w:asciiTheme="minorEastAsia" w:hAnsiTheme="minorEastAsia" w:eastAsiaTheme="minorEastAsia"/>
          <w:spacing w:val="6"/>
          <w:sz w:val="35"/>
          <w:szCs w:val="35"/>
          <w:lang w:eastAsia="zh-CN"/>
        </w:rPr>
      </w:pPr>
    </w:p>
    <w:p w14:paraId="712CA5D5">
      <w:pPr>
        <w:spacing w:before="150" w:line="204" w:lineRule="auto"/>
        <w:ind w:left="853"/>
        <w:rPr>
          <w:rFonts w:cs="微软雅黑" w:asciiTheme="minorEastAsia" w:hAnsiTheme="minorEastAsia" w:eastAsiaTheme="minorEastAsia"/>
          <w:spacing w:val="6"/>
          <w:sz w:val="35"/>
          <w:szCs w:val="35"/>
          <w:lang w:eastAsia="zh-CN"/>
        </w:rPr>
      </w:pPr>
    </w:p>
    <w:p w14:paraId="58E2C13B">
      <w:pPr>
        <w:spacing w:line="360" w:lineRule="auto"/>
        <w:ind w:left="2518" w:leftChars="337" w:hanging="1810" w:hangingChars="500"/>
        <w:rPr>
          <w:rFonts w:cs="微软雅黑" w:asciiTheme="minorEastAsia" w:hAnsiTheme="minorEastAsia" w:eastAsiaTheme="minorEastAsia"/>
          <w:spacing w:val="6"/>
          <w:sz w:val="35"/>
          <w:szCs w:val="35"/>
          <w:lang w:eastAsia="zh-CN"/>
        </w:rPr>
      </w:pPr>
      <w:r>
        <w:rPr>
          <w:rFonts w:cs="微软雅黑" w:asciiTheme="minorEastAsia" w:hAnsiTheme="minorEastAsia" w:eastAsiaTheme="minorEastAsia"/>
          <w:spacing w:val="6"/>
          <w:sz w:val="35"/>
          <w:szCs w:val="35"/>
          <w:lang w:eastAsia="zh-CN"/>
        </w:rPr>
        <w:t>项目名称：北京电影学院人工智能背景下未来影像教研设备更新项目-智能 LED灯光照明系统</w:t>
      </w:r>
      <w:r>
        <w:rPr>
          <w:rFonts w:hint="eastAsia" w:cs="微软雅黑" w:asciiTheme="minorEastAsia" w:hAnsiTheme="minorEastAsia" w:eastAsiaTheme="minorEastAsia"/>
          <w:spacing w:val="6"/>
          <w:sz w:val="35"/>
          <w:szCs w:val="35"/>
          <w:lang w:eastAsia="zh-CN"/>
        </w:rPr>
        <w:t xml:space="preserve"> </w:t>
      </w:r>
    </w:p>
    <w:p w14:paraId="0E1BE128">
      <w:pPr>
        <w:spacing w:line="360" w:lineRule="auto"/>
        <w:ind w:firstLine="704" w:firstLineChars="200"/>
        <w:rPr>
          <w:rFonts w:cs="微软雅黑" w:asciiTheme="minorEastAsia" w:hAnsiTheme="minorEastAsia" w:eastAsiaTheme="minorEastAsia"/>
          <w:spacing w:val="1"/>
          <w:sz w:val="35"/>
          <w:szCs w:val="35"/>
          <w:lang w:eastAsia="zh-CN"/>
        </w:rPr>
      </w:pPr>
      <w:r>
        <w:rPr>
          <w:rFonts w:cs="微软雅黑" w:asciiTheme="minorEastAsia" w:hAnsiTheme="minorEastAsia" w:eastAsiaTheme="minorEastAsia"/>
          <w:spacing w:val="1"/>
          <w:sz w:val="35"/>
          <w:szCs w:val="35"/>
          <w:lang w:eastAsia="zh-CN"/>
        </w:rPr>
        <w:t>项目编号</w:t>
      </w:r>
      <w:r>
        <w:rPr>
          <w:rFonts w:asciiTheme="minorEastAsia" w:hAnsiTheme="minorEastAsia" w:eastAsiaTheme="minorEastAsia"/>
          <w:spacing w:val="1"/>
          <w:sz w:val="35"/>
          <w:szCs w:val="35"/>
          <w:lang w:eastAsia="zh-CN"/>
        </w:rPr>
        <w:t>/</w:t>
      </w:r>
      <w:r>
        <w:rPr>
          <w:rFonts w:cs="微软雅黑" w:asciiTheme="minorEastAsia" w:hAnsiTheme="minorEastAsia" w:eastAsiaTheme="minorEastAsia"/>
          <w:spacing w:val="1"/>
          <w:sz w:val="35"/>
          <w:szCs w:val="35"/>
          <w:lang w:eastAsia="zh-CN"/>
        </w:rPr>
        <w:t>包号：11000025210200145851-XM001</w:t>
      </w:r>
    </w:p>
    <w:p w14:paraId="5E998483">
      <w:pPr>
        <w:spacing w:line="360" w:lineRule="auto"/>
        <w:ind w:firstLine="704" w:firstLineChars="200"/>
        <w:rPr>
          <w:rFonts w:cs="微软雅黑" w:asciiTheme="minorEastAsia" w:hAnsiTheme="minorEastAsia" w:eastAsiaTheme="minorEastAsia"/>
          <w:spacing w:val="1"/>
          <w:sz w:val="35"/>
          <w:szCs w:val="35"/>
          <w:lang w:eastAsia="zh-CN"/>
        </w:rPr>
      </w:pPr>
      <w:r>
        <w:rPr>
          <w:rFonts w:hint="eastAsia" w:cs="微软雅黑" w:asciiTheme="minorEastAsia" w:hAnsiTheme="minorEastAsia" w:eastAsiaTheme="minorEastAsia"/>
          <w:spacing w:val="1"/>
          <w:sz w:val="35"/>
          <w:szCs w:val="35"/>
          <w:lang w:eastAsia="zh-CN"/>
        </w:rPr>
        <w:t>项目代理编号：HCZB-2025-ZB1272</w:t>
      </w:r>
    </w:p>
    <w:p w14:paraId="427D6C48">
      <w:pPr>
        <w:spacing w:line="360" w:lineRule="auto"/>
        <w:ind w:firstLine="704" w:firstLineChars="200"/>
        <w:rPr>
          <w:rFonts w:cs="微软雅黑" w:asciiTheme="minorEastAsia" w:hAnsiTheme="minorEastAsia" w:eastAsiaTheme="minorEastAsia"/>
          <w:sz w:val="35"/>
          <w:szCs w:val="35"/>
          <w:lang w:eastAsia="zh-CN"/>
        </w:rPr>
      </w:pPr>
      <w:r>
        <w:rPr>
          <w:rFonts w:hint="eastAsia" w:cs="微软雅黑" w:asciiTheme="minorEastAsia" w:hAnsiTheme="minorEastAsia" w:eastAsiaTheme="minorEastAsia"/>
          <w:spacing w:val="1"/>
          <w:sz w:val="35"/>
          <w:szCs w:val="35"/>
          <w:lang w:eastAsia="zh-CN"/>
        </w:rPr>
        <w:t>采购人：北京电影学院</w:t>
      </w:r>
    </w:p>
    <w:p w14:paraId="60AFE610">
      <w:pPr>
        <w:spacing w:line="360" w:lineRule="auto"/>
        <w:ind w:firstLine="728" w:firstLineChars="200"/>
        <w:rPr>
          <w:rFonts w:cs="微软雅黑" w:asciiTheme="minorEastAsia" w:hAnsiTheme="minorEastAsia" w:eastAsiaTheme="minorEastAsia"/>
          <w:sz w:val="35"/>
          <w:szCs w:val="35"/>
          <w:lang w:eastAsia="zh-CN"/>
        </w:rPr>
      </w:pPr>
      <w:r>
        <w:rPr>
          <w:rFonts w:cs="微软雅黑" w:asciiTheme="minorEastAsia" w:hAnsiTheme="minorEastAsia" w:eastAsiaTheme="minorEastAsia"/>
          <w:spacing w:val="7"/>
          <w:sz w:val="35"/>
          <w:szCs w:val="35"/>
          <w:lang w:eastAsia="zh-CN"/>
        </w:rPr>
        <w:t>采购代理机构：</w:t>
      </w:r>
      <w:r>
        <w:rPr>
          <w:rFonts w:hint="eastAsia" w:cs="微软雅黑" w:asciiTheme="minorEastAsia" w:hAnsiTheme="minorEastAsia" w:eastAsiaTheme="minorEastAsia"/>
          <w:spacing w:val="7"/>
          <w:sz w:val="35"/>
          <w:szCs w:val="35"/>
          <w:lang w:eastAsia="zh-CN"/>
        </w:rPr>
        <w:t>华采招标集团有限公司</w:t>
      </w:r>
    </w:p>
    <w:p w14:paraId="5719E0D5">
      <w:pPr>
        <w:spacing w:line="205" w:lineRule="auto"/>
        <w:rPr>
          <w:rFonts w:cs="微软雅黑" w:asciiTheme="minorEastAsia" w:hAnsiTheme="minorEastAsia" w:eastAsiaTheme="minorEastAsia"/>
          <w:sz w:val="35"/>
          <w:szCs w:val="35"/>
          <w:lang w:eastAsia="zh-CN"/>
        </w:rPr>
        <w:sectPr>
          <w:pgSz w:w="11907" w:h="16840"/>
          <w:pgMar w:top="1431" w:right="1786" w:bottom="0" w:left="1786" w:header="0" w:footer="0" w:gutter="0"/>
          <w:cols w:space="720" w:num="1"/>
        </w:sectPr>
      </w:pPr>
    </w:p>
    <w:p w14:paraId="16D3303C">
      <w:pPr>
        <w:spacing w:line="266" w:lineRule="auto"/>
        <w:rPr>
          <w:rFonts w:asciiTheme="minorEastAsia" w:hAnsiTheme="minorEastAsia" w:eastAsiaTheme="minorEastAsia"/>
          <w:lang w:eastAsia="zh-CN"/>
        </w:rPr>
      </w:pPr>
    </w:p>
    <w:p w14:paraId="3EEE3401">
      <w:pPr>
        <w:spacing w:line="267" w:lineRule="auto"/>
        <w:rPr>
          <w:rFonts w:asciiTheme="minorEastAsia" w:hAnsiTheme="minorEastAsia" w:eastAsiaTheme="minorEastAsia"/>
          <w:lang w:eastAsia="zh-CN"/>
        </w:rPr>
      </w:pPr>
    </w:p>
    <w:p w14:paraId="534DEBC5">
      <w:pPr>
        <w:spacing w:line="267" w:lineRule="auto"/>
        <w:rPr>
          <w:rFonts w:asciiTheme="minorEastAsia" w:hAnsiTheme="minorEastAsia" w:eastAsiaTheme="minorEastAsia"/>
          <w:lang w:eastAsia="zh-CN"/>
        </w:rPr>
      </w:pPr>
    </w:p>
    <w:p w14:paraId="6F5AC37F">
      <w:pPr>
        <w:pStyle w:val="18"/>
        <w:spacing w:before="150" w:line="204" w:lineRule="auto"/>
        <w:ind w:left="3819"/>
        <w:outlineLvl w:val="0"/>
        <w:rPr>
          <w:rFonts w:asciiTheme="minorEastAsia" w:hAnsiTheme="minorEastAsia" w:eastAsiaTheme="minorEastAsia"/>
          <w:sz w:val="35"/>
          <w:szCs w:val="35"/>
          <w:lang w:eastAsia="zh-CN"/>
        </w:rPr>
      </w:pPr>
      <w:bookmarkStart w:id="2" w:name="_Toc190966121"/>
      <w:bookmarkStart w:id="3" w:name="_Toc200449213"/>
      <w:r>
        <w:rPr>
          <w:rFonts w:asciiTheme="minorEastAsia" w:hAnsiTheme="minorEastAsia" w:eastAsiaTheme="minorEastAsia"/>
          <w:b/>
          <w:bCs/>
          <w:spacing w:val="9"/>
          <w:sz w:val="35"/>
          <w:szCs w:val="35"/>
          <w:lang w:eastAsia="zh-CN"/>
        </w:rPr>
        <w:t>使用说明</w:t>
      </w:r>
      <w:bookmarkEnd w:id="2"/>
      <w:bookmarkEnd w:id="3"/>
    </w:p>
    <w:p w14:paraId="080AE4AA">
      <w:pPr>
        <w:spacing w:line="345" w:lineRule="auto"/>
        <w:rPr>
          <w:rFonts w:asciiTheme="minorEastAsia" w:hAnsiTheme="minorEastAsia" w:eastAsiaTheme="minorEastAsia"/>
          <w:lang w:eastAsia="zh-CN"/>
        </w:rPr>
      </w:pPr>
    </w:p>
    <w:p w14:paraId="24F2F53F">
      <w:pPr>
        <w:spacing w:line="346" w:lineRule="auto"/>
        <w:rPr>
          <w:rFonts w:asciiTheme="minorEastAsia" w:hAnsiTheme="minorEastAsia" w:eastAsiaTheme="minorEastAsia"/>
          <w:lang w:eastAsia="zh-CN"/>
        </w:rPr>
      </w:pPr>
    </w:p>
    <w:p w14:paraId="17B7412A">
      <w:pPr>
        <w:pStyle w:val="18"/>
        <w:spacing w:line="360" w:lineRule="auto"/>
        <w:ind w:firstLine="508" w:firstLineChars="200"/>
        <w:jc w:val="both"/>
        <w:rPr>
          <w:rFonts w:asciiTheme="minorEastAsia" w:hAnsiTheme="minorEastAsia" w:eastAsiaTheme="minorEastAsia"/>
          <w:sz w:val="24"/>
          <w:szCs w:val="24"/>
          <w:lang w:eastAsia="zh-CN"/>
        </w:rPr>
      </w:pPr>
      <w:r>
        <w:rPr>
          <w:rFonts w:asciiTheme="minorEastAsia" w:hAnsiTheme="minorEastAsia" w:eastAsiaTheme="minorEastAsia"/>
          <w:spacing w:val="7"/>
          <w:sz w:val="24"/>
          <w:szCs w:val="24"/>
          <w:lang w:eastAsia="zh-CN"/>
        </w:rPr>
        <w:t>为促进政府采购活动的公开、公平和公正进行，进一步优化</w:t>
      </w:r>
      <w:r>
        <w:rPr>
          <w:rFonts w:asciiTheme="minorEastAsia" w:hAnsiTheme="minorEastAsia" w:eastAsiaTheme="minorEastAsia"/>
          <w:spacing w:val="6"/>
          <w:sz w:val="24"/>
          <w:szCs w:val="24"/>
          <w:lang w:eastAsia="zh-CN"/>
        </w:rPr>
        <w:t>我市政府采购营商环境，提高招标文件编制质量和采购</w:t>
      </w:r>
      <w:r>
        <w:rPr>
          <w:rFonts w:asciiTheme="minorEastAsia" w:hAnsiTheme="minorEastAsia" w:eastAsiaTheme="minorEastAsia"/>
          <w:spacing w:val="5"/>
          <w:sz w:val="24"/>
          <w:szCs w:val="24"/>
          <w:lang w:eastAsia="zh-CN"/>
        </w:rPr>
        <w:t>工作效率，</w:t>
      </w:r>
      <w:r>
        <w:rPr>
          <w:rFonts w:asciiTheme="minorEastAsia" w:hAnsiTheme="minorEastAsia" w:eastAsiaTheme="minorEastAsia"/>
          <w:spacing w:val="7"/>
          <w:sz w:val="24"/>
          <w:szCs w:val="24"/>
          <w:lang w:eastAsia="zh-CN"/>
        </w:rPr>
        <w:t>根据政府采购有关法律法规及政策要求，会同有关单位研究制定</w:t>
      </w:r>
      <w:r>
        <w:rPr>
          <w:rFonts w:asciiTheme="minorEastAsia" w:hAnsiTheme="minorEastAsia" w:eastAsiaTheme="minorEastAsia"/>
          <w:spacing w:val="2"/>
          <w:sz w:val="24"/>
          <w:szCs w:val="24"/>
          <w:lang w:eastAsia="zh-CN"/>
        </w:rPr>
        <w:t>了《北京市政府采购项目公开招标文件示范文本》（以下简称《示</w:t>
      </w:r>
      <w:r>
        <w:rPr>
          <w:rFonts w:asciiTheme="minorEastAsia" w:hAnsiTheme="minorEastAsia" w:eastAsiaTheme="minorEastAsia"/>
          <w:spacing w:val="8"/>
          <w:sz w:val="24"/>
          <w:szCs w:val="24"/>
          <w:lang w:eastAsia="zh-CN"/>
        </w:rPr>
        <w:t>范文本》</w:t>
      </w:r>
      <w:r>
        <w:rPr>
          <w:rFonts w:asciiTheme="minorEastAsia" w:hAnsiTheme="minorEastAsia" w:eastAsiaTheme="minorEastAsia"/>
          <w:spacing w:val="-30"/>
          <w:sz w:val="24"/>
          <w:szCs w:val="24"/>
          <w:lang w:eastAsia="zh-CN"/>
        </w:rPr>
        <w:t>），</w:t>
      </w:r>
      <w:r>
        <w:rPr>
          <w:rFonts w:asciiTheme="minorEastAsia" w:hAnsiTheme="minorEastAsia" w:eastAsiaTheme="minorEastAsia"/>
          <w:spacing w:val="8"/>
          <w:sz w:val="24"/>
          <w:szCs w:val="24"/>
          <w:lang w:eastAsia="zh-CN"/>
        </w:rPr>
        <w:t>并在我市政府采购项目中推广使用。</w:t>
      </w:r>
    </w:p>
    <w:p w14:paraId="6C4BA27A">
      <w:pPr>
        <w:pStyle w:val="18"/>
        <w:spacing w:line="360" w:lineRule="auto"/>
        <w:ind w:firstLine="512" w:firstLineChars="200"/>
        <w:rPr>
          <w:rFonts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现根据使用情况及政府采购有关新政策要求，就《示范文本》</w:t>
      </w:r>
      <w:r>
        <w:rPr>
          <w:rFonts w:asciiTheme="minorEastAsia" w:hAnsiTheme="minorEastAsia" w:eastAsiaTheme="minorEastAsia"/>
          <w:spacing w:val="6"/>
          <w:sz w:val="24"/>
          <w:szCs w:val="24"/>
          <w:lang w:eastAsia="zh-CN"/>
        </w:rPr>
        <w:t>进行更新。</w:t>
      </w:r>
    </w:p>
    <w:p w14:paraId="2CA50155">
      <w:pPr>
        <w:pStyle w:val="18"/>
        <w:spacing w:line="360" w:lineRule="auto"/>
        <w:ind w:firstLine="494" w:firstLineChars="200"/>
        <w:rPr>
          <w:rFonts w:asciiTheme="minorEastAsia" w:hAnsiTheme="minorEastAsia" w:eastAsiaTheme="minorEastAsia"/>
          <w:sz w:val="24"/>
          <w:szCs w:val="24"/>
          <w:lang w:eastAsia="zh-CN"/>
        </w:rPr>
      </w:pPr>
      <w:r>
        <w:rPr>
          <w:rFonts w:asciiTheme="minorEastAsia" w:hAnsiTheme="minorEastAsia" w:eastAsiaTheme="minorEastAsia"/>
          <w:b/>
          <w:bCs/>
          <w:spacing w:val="3"/>
          <w:sz w:val="24"/>
          <w:szCs w:val="24"/>
          <w:lang w:eastAsia="zh-CN"/>
        </w:rPr>
        <w:t>一、适用范围</w:t>
      </w:r>
    </w:p>
    <w:p w14:paraId="5130D9A4">
      <w:pPr>
        <w:pStyle w:val="18"/>
        <w:spacing w:line="360" w:lineRule="auto"/>
        <w:ind w:firstLine="520" w:firstLineChars="200"/>
        <w:rPr>
          <w:rFonts w:asciiTheme="minorEastAsia" w:hAnsiTheme="minorEastAsia" w:eastAsiaTheme="minorEastAsia"/>
          <w:sz w:val="24"/>
          <w:szCs w:val="24"/>
          <w:lang w:eastAsia="zh-CN"/>
        </w:rPr>
      </w:pPr>
      <w:r>
        <w:rPr>
          <w:rFonts w:asciiTheme="minorEastAsia" w:hAnsiTheme="minorEastAsia" w:eastAsiaTheme="minorEastAsia"/>
          <w:spacing w:val="10"/>
          <w:sz w:val="24"/>
          <w:szCs w:val="24"/>
          <w:lang w:eastAsia="zh-CN"/>
        </w:rPr>
        <w:t>《示范文本》适用于我市采用公开招标方式采购的政府采购</w:t>
      </w:r>
      <w:r>
        <w:rPr>
          <w:rFonts w:asciiTheme="minorEastAsia" w:hAnsiTheme="minorEastAsia" w:eastAsiaTheme="minorEastAsia"/>
          <w:spacing w:val="7"/>
          <w:sz w:val="24"/>
          <w:szCs w:val="24"/>
          <w:lang w:eastAsia="zh-CN"/>
        </w:rPr>
        <w:t>货物和服务项目。</w:t>
      </w:r>
    </w:p>
    <w:p w14:paraId="5A1A5885">
      <w:pPr>
        <w:pStyle w:val="18"/>
        <w:spacing w:line="360" w:lineRule="auto"/>
        <w:ind w:firstLine="494" w:firstLineChars="200"/>
        <w:rPr>
          <w:rFonts w:asciiTheme="minorEastAsia" w:hAnsiTheme="minorEastAsia" w:eastAsiaTheme="minorEastAsia"/>
          <w:sz w:val="24"/>
          <w:szCs w:val="24"/>
          <w:lang w:eastAsia="zh-CN"/>
        </w:rPr>
      </w:pPr>
      <w:r>
        <w:rPr>
          <w:rFonts w:asciiTheme="minorEastAsia" w:hAnsiTheme="minorEastAsia" w:eastAsiaTheme="minorEastAsia"/>
          <w:b/>
          <w:bCs/>
          <w:spacing w:val="3"/>
          <w:sz w:val="24"/>
          <w:szCs w:val="24"/>
          <w:lang w:eastAsia="zh-CN"/>
        </w:rPr>
        <w:t>二、填写规则</w:t>
      </w:r>
    </w:p>
    <w:p w14:paraId="3FC2CE64">
      <w:pPr>
        <w:pStyle w:val="18"/>
        <w:spacing w:line="360" w:lineRule="auto"/>
        <w:ind w:firstLine="520" w:firstLineChars="200"/>
        <w:rPr>
          <w:rFonts w:asciiTheme="minorEastAsia" w:hAnsiTheme="minorEastAsia" w:eastAsiaTheme="minorEastAsia"/>
          <w:sz w:val="24"/>
          <w:szCs w:val="24"/>
          <w:lang w:eastAsia="zh-CN"/>
        </w:rPr>
      </w:pPr>
      <w:r>
        <w:rPr>
          <w:rFonts w:asciiTheme="minorEastAsia" w:hAnsiTheme="minorEastAsia" w:eastAsiaTheme="minorEastAsia"/>
          <w:spacing w:val="10"/>
          <w:sz w:val="24"/>
          <w:szCs w:val="24"/>
          <w:lang w:eastAsia="zh-CN"/>
        </w:rPr>
        <w:t>条款中以空格和下划横线</w:t>
      </w:r>
      <w:r>
        <w:rPr>
          <w:rFonts w:cs="Arial"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形式标记的部分，为采购人或</w:t>
      </w:r>
      <w:r>
        <w:rPr>
          <w:rFonts w:asciiTheme="minorEastAsia" w:hAnsiTheme="minorEastAsia" w:eastAsiaTheme="minorEastAsia"/>
          <w:spacing w:val="8"/>
          <w:sz w:val="24"/>
          <w:szCs w:val="24"/>
          <w:lang w:eastAsia="zh-CN"/>
        </w:rPr>
        <w:t>采购代理机构需要填写的内容。采购人或采购代理机构应根据采购项目具体特点和实际需要进行具体化填写</w:t>
      </w:r>
      <w:r>
        <w:rPr>
          <w:rFonts w:asciiTheme="minorEastAsia" w:hAnsiTheme="minorEastAsia" w:eastAsiaTheme="minorEastAsia"/>
          <w:spacing w:val="7"/>
          <w:sz w:val="24"/>
          <w:szCs w:val="24"/>
          <w:lang w:eastAsia="zh-CN"/>
        </w:rPr>
        <w:t>，确实没有需要填写</w:t>
      </w:r>
      <w:r>
        <w:rPr>
          <w:rFonts w:asciiTheme="minorEastAsia" w:hAnsiTheme="minorEastAsia" w:eastAsiaTheme="minorEastAsia"/>
          <w:spacing w:val="11"/>
          <w:sz w:val="24"/>
          <w:szCs w:val="24"/>
          <w:lang w:eastAsia="zh-CN"/>
        </w:rPr>
        <w:t>的，在空格或下划横线</w:t>
      </w:r>
      <w:r>
        <w:rPr>
          <w:rFonts w:cs="Arial" w:asciiTheme="minorEastAsia" w:hAnsiTheme="minorEastAsia" w:eastAsiaTheme="minorEastAsia"/>
          <w:spacing w:val="11"/>
          <w:sz w:val="24"/>
          <w:szCs w:val="24"/>
          <w:lang w:eastAsia="zh-CN"/>
        </w:rPr>
        <w:t>“”</w:t>
      </w:r>
      <w:r>
        <w:rPr>
          <w:rFonts w:asciiTheme="minorEastAsia" w:hAnsiTheme="minorEastAsia" w:eastAsiaTheme="minorEastAsia"/>
          <w:spacing w:val="11"/>
          <w:sz w:val="24"/>
          <w:szCs w:val="24"/>
          <w:lang w:eastAsia="zh-CN"/>
        </w:rPr>
        <w:t>中用</w:t>
      </w:r>
      <w:r>
        <w:rPr>
          <w:rFonts w:cs="Arial" w:asciiTheme="minorEastAsia" w:hAnsiTheme="minorEastAsia" w:eastAsiaTheme="minorEastAsia"/>
          <w:spacing w:val="11"/>
          <w:sz w:val="24"/>
          <w:szCs w:val="24"/>
          <w:lang w:eastAsia="zh-CN"/>
        </w:rPr>
        <w:t>“/”</w:t>
      </w:r>
      <w:r>
        <w:rPr>
          <w:rFonts w:asciiTheme="minorEastAsia" w:hAnsiTheme="minorEastAsia" w:eastAsiaTheme="minorEastAsia"/>
          <w:spacing w:val="11"/>
          <w:sz w:val="24"/>
          <w:szCs w:val="24"/>
          <w:lang w:eastAsia="zh-CN"/>
        </w:rPr>
        <w:t>标记。</w:t>
      </w:r>
    </w:p>
    <w:p w14:paraId="2F74B7A2">
      <w:pPr>
        <w:pStyle w:val="18"/>
        <w:spacing w:line="360" w:lineRule="auto"/>
        <w:ind w:firstLine="532" w:firstLineChars="200"/>
        <w:rPr>
          <w:rFonts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条款中以</w:t>
      </w:r>
      <w:r>
        <w:rPr>
          <w:rFonts w:cs="Arial" w:asciiTheme="minorEastAsia" w:hAnsiTheme="minorEastAsia" w:eastAsiaTheme="minorEastAsia"/>
          <w:spacing w:val="13"/>
          <w:sz w:val="24"/>
          <w:szCs w:val="24"/>
          <w:lang w:eastAsia="zh-CN"/>
        </w:rPr>
        <w:t>“□”</w:t>
      </w:r>
      <w:r>
        <w:rPr>
          <w:rFonts w:asciiTheme="minorEastAsia" w:hAnsiTheme="minorEastAsia" w:eastAsiaTheme="minorEastAsia"/>
          <w:spacing w:val="13"/>
          <w:sz w:val="24"/>
          <w:szCs w:val="24"/>
          <w:lang w:eastAsia="zh-CN"/>
        </w:rPr>
        <w:t>形式标记的内容，为采购人或采购代理机构需</w:t>
      </w:r>
      <w:r>
        <w:rPr>
          <w:rFonts w:asciiTheme="minorEastAsia" w:hAnsiTheme="minorEastAsia" w:eastAsiaTheme="minorEastAsia"/>
          <w:spacing w:val="7"/>
          <w:sz w:val="24"/>
          <w:szCs w:val="24"/>
          <w:lang w:eastAsia="zh-CN"/>
        </w:rPr>
        <w:t>要确定的选项。编制招标文件时，适用于本项目的选项标记为</w:t>
      </w:r>
      <w:r>
        <w:rPr>
          <w:rFonts w:cs="Arial" w:asciiTheme="minorEastAsia" w:hAnsiTheme="minorEastAsia" w:eastAsiaTheme="minorEastAsia"/>
          <w:spacing w:val="7"/>
          <w:sz w:val="24"/>
          <w:szCs w:val="24"/>
          <w:lang w:eastAsia="zh-CN"/>
        </w:rPr>
        <w:t>“■”</w:t>
      </w:r>
      <w:r>
        <w:rPr>
          <w:rFonts w:asciiTheme="minorEastAsia" w:hAnsiTheme="minorEastAsia" w:eastAsiaTheme="minorEastAsia"/>
          <w:spacing w:val="7"/>
          <w:sz w:val="24"/>
          <w:szCs w:val="24"/>
          <w:lang w:eastAsia="zh-CN"/>
        </w:rPr>
        <w:t>,</w:t>
      </w:r>
      <w:r>
        <w:rPr>
          <w:rFonts w:asciiTheme="minorEastAsia" w:hAnsiTheme="minorEastAsia" w:eastAsiaTheme="minorEastAsia"/>
          <w:spacing w:val="17"/>
          <w:sz w:val="24"/>
          <w:szCs w:val="24"/>
          <w:lang w:eastAsia="zh-CN"/>
        </w:rPr>
        <w:t>不适用于本项目的选项标记为</w:t>
      </w:r>
      <w:r>
        <w:rPr>
          <w:rFonts w:cs="Arial" w:asciiTheme="minorEastAsia" w:hAnsiTheme="minorEastAsia" w:eastAsiaTheme="minorEastAsia"/>
          <w:spacing w:val="17"/>
          <w:sz w:val="24"/>
          <w:szCs w:val="24"/>
          <w:lang w:eastAsia="zh-CN"/>
        </w:rPr>
        <w:t>“□”</w:t>
      </w:r>
      <w:r>
        <w:rPr>
          <w:rFonts w:asciiTheme="minorEastAsia" w:hAnsiTheme="minorEastAsia" w:eastAsiaTheme="minorEastAsia"/>
          <w:spacing w:val="17"/>
          <w:sz w:val="24"/>
          <w:szCs w:val="24"/>
          <w:lang w:eastAsia="zh-CN"/>
        </w:rPr>
        <w:t>。</w:t>
      </w:r>
    </w:p>
    <w:p w14:paraId="2BB58B82">
      <w:pPr>
        <w:pStyle w:val="18"/>
        <w:spacing w:line="360" w:lineRule="auto"/>
        <w:ind w:firstLine="490" w:firstLineChars="200"/>
        <w:rPr>
          <w:rFonts w:asciiTheme="minorEastAsia" w:hAnsiTheme="minorEastAsia" w:eastAsiaTheme="minorEastAsia"/>
          <w:sz w:val="24"/>
          <w:szCs w:val="24"/>
          <w:lang w:eastAsia="zh-CN"/>
        </w:rPr>
      </w:pPr>
      <w:r>
        <w:rPr>
          <w:rFonts w:asciiTheme="minorEastAsia" w:hAnsiTheme="minorEastAsia" w:eastAsiaTheme="minorEastAsia"/>
          <w:b/>
          <w:bCs/>
          <w:spacing w:val="2"/>
          <w:sz w:val="24"/>
          <w:szCs w:val="24"/>
          <w:lang w:eastAsia="zh-CN"/>
        </w:rPr>
        <w:t>三、提示条款</w:t>
      </w:r>
    </w:p>
    <w:p w14:paraId="6EB5C2E8">
      <w:pPr>
        <w:pStyle w:val="18"/>
        <w:spacing w:line="360" w:lineRule="auto"/>
        <w:ind w:firstLine="524" w:firstLineChars="200"/>
        <w:jc w:val="both"/>
        <w:rPr>
          <w:rFonts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《示范文本》中</w:t>
      </w:r>
      <w:r>
        <w:rPr>
          <w:rFonts w:cs="Arial" w:asciiTheme="minorEastAsia" w:hAnsiTheme="minorEastAsia" w:eastAsiaTheme="minorEastAsia"/>
          <w:spacing w:val="11"/>
          <w:sz w:val="24"/>
          <w:szCs w:val="24"/>
          <w:lang w:eastAsia="zh-CN"/>
        </w:rPr>
        <w:t>“</w:t>
      </w:r>
      <w:r>
        <w:rPr>
          <w:rFonts w:asciiTheme="minorEastAsia" w:hAnsiTheme="minorEastAsia" w:eastAsiaTheme="minorEastAsia"/>
          <w:i/>
          <w:iCs/>
          <w:spacing w:val="-4"/>
          <w:sz w:val="24"/>
          <w:szCs w:val="24"/>
          <w:lang w:eastAsia="zh-CN"/>
        </w:rPr>
        <w:t>（）</w:t>
      </w:r>
      <w:r>
        <w:rPr>
          <w:rFonts w:cs="Arial" w:asciiTheme="minorEastAsia" w:hAnsiTheme="minorEastAsia" w:eastAsiaTheme="minorEastAsia"/>
          <w:spacing w:val="11"/>
          <w:sz w:val="24"/>
          <w:szCs w:val="24"/>
          <w:lang w:eastAsia="zh-CN"/>
        </w:rPr>
        <w:t>”</w:t>
      </w:r>
      <w:r>
        <w:rPr>
          <w:rFonts w:asciiTheme="minorEastAsia" w:hAnsiTheme="minorEastAsia" w:eastAsiaTheme="minorEastAsia"/>
          <w:spacing w:val="11"/>
          <w:sz w:val="24"/>
          <w:szCs w:val="24"/>
          <w:lang w:eastAsia="zh-CN"/>
        </w:rPr>
        <w:t>形式标记的红色斜体内容，属于提示</w:t>
      </w:r>
      <w:r>
        <w:rPr>
          <w:rFonts w:asciiTheme="minorEastAsia" w:hAnsiTheme="minorEastAsia" w:eastAsiaTheme="minorEastAsia"/>
          <w:spacing w:val="5"/>
          <w:sz w:val="24"/>
          <w:szCs w:val="24"/>
          <w:lang w:eastAsia="zh-CN"/>
        </w:rPr>
        <w:t>编制招标文件的注意事项，招标文件发出前，有关提示内容应予</w:t>
      </w:r>
      <w:r>
        <w:rPr>
          <w:rFonts w:asciiTheme="minorEastAsia" w:hAnsiTheme="minorEastAsia" w:eastAsiaTheme="minorEastAsia"/>
          <w:spacing w:val="3"/>
          <w:sz w:val="24"/>
          <w:szCs w:val="24"/>
          <w:lang w:eastAsia="zh-CN"/>
        </w:rPr>
        <w:t>以删除。</w:t>
      </w:r>
    </w:p>
    <w:p w14:paraId="4E031F76">
      <w:pPr>
        <w:pStyle w:val="18"/>
        <w:spacing w:line="360" w:lineRule="auto"/>
        <w:ind w:firstLine="486" w:firstLineChars="200"/>
        <w:rPr>
          <w:rFonts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四、资料表的运用</w:t>
      </w:r>
    </w:p>
    <w:p w14:paraId="68DAE255">
      <w:pPr>
        <w:pStyle w:val="18"/>
        <w:spacing w:line="360" w:lineRule="auto"/>
        <w:ind w:firstLine="500" w:firstLineChars="200"/>
        <w:jc w:val="both"/>
        <w:rPr>
          <w:rFonts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为了便于供应商高效阅览、避免遗漏重点内容，《示范文</w:t>
      </w:r>
      <w:r>
        <w:rPr>
          <w:rFonts w:asciiTheme="minorEastAsia" w:hAnsiTheme="minorEastAsia" w:eastAsiaTheme="minorEastAsia"/>
          <w:spacing w:val="4"/>
          <w:sz w:val="24"/>
          <w:szCs w:val="24"/>
          <w:lang w:eastAsia="zh-CN"/>
        </w:rPr>
        <w:t>本》</w:t>
      </w:r>
      <w:r>
        <w:rPr>
          <w:rFonts w:asciiTheme="minorEastAsia" w:hAnsiTheme="minorEastAsia" w:eastAsiaTheme="minorEastAsia"/>
          <w:spacing w:val="14"/>
          <w:sz w:val="24"/>
          <w:szCs w:val="24"/>
          <w:lang w:eastAsia="zh-CN"/>
        </w:rPr>
        <w:t>对第二章</w:t>
      </w:r>
      <w:r>
        <w:rPr>
          <w:rFonts w:cs="Arial" w:asciiTheme="minorEastAsia" w:hAnsiTheme="minorEastAsia" w:eastAsiaTheme="minorEastAsia"/>
          <w:spacing w:val="14"/>
          <w:sz w:val="24"/>
          <w:szCs w:val="24"/>
          <w:lang w:eastAsia="zh-CN"/>
        </w:rPr>
        <w:t>“</w:t>
      </w:r>
      <w:r>
        <w:rPr>
          <w:rFonts w:asciiTheme="minorEastAsia" w:hAnsiTheme="minorEastAsia" w:eastAsiaTheme="minorEastAsia"/>
          <w:spacing w:val="14"/>
          <w:sz w:val="24"/>
          <w:szCs w:val="24"/>
          <w:lang w:eastAsia="zh-CN"/>
        </w:rPr>
        <w:t>投标人须知</w:t>
      </w:r>
      <w:r>
        <w:rPr>
          <w:rFonts w:cs="Arial" w:asciiTheme="minorEastAsia" w:hAnsiTheme="minorEastAsia" w:eastAsiaTheme="minorEastAsia"/>
          <w:spacing w:val="14"/>
          <w:sz w:val="24"/>
          <w:szCs w:val="24"/>
          <w:lang w:eastAsia="zh-CN"/>
        </w:rPr>
        <w:t>”</w:t>
      </w:r>
      <w:r>
        <w:rPr>
          <w:rFonts w:asciiTheme="minorEastAsia" w:hAnsiTheme="minorEastAsia" w:eastAsiaTheme="minorEastAsia"/>
          <w:spacing w:val="14"/>
          <w:sz w:val="24"/>
          <w:szCs w:val="24"/>
          <w:lang w:eastAsia="zh-CN"/>
        </w:rPr>
        <w:t>设置了资料表形式。</w:t>
      </w:r>
      <w:r>
        <w:rPr>
          <w:rFonts w:cs="Arial" w:asciiTheme="minorEastAsia" w:hAnsiTheme="minorEastAsia" w:eastAsiaTheme="minorEastAsia"/>
          <w:spacing w:val="14"/>
          <w:sz w:val="24"/>
          <w:szCs w:val="24"/>
          <w:lang w:eastAsia="zh-CN"/>
        </w:rPr>
        <w:t>“</w:t>
      </w:r>
      <w:r>
        <w:rPr>
          <w:rFonts w:asciiTheme="minorEastAsia" w:hAnsiTheme="minorEastAsia" w:eastAsiaTheme="minorEastAsia"/>
          <w:spacing w:val="14"/>
          <w:sz w:val="24"/>
          <w:szCs w:val="24"/>
          <w:lang w:eastAsia="zh-CN"/>
        </w:rPr>
        <w:t>投标人须知资料表</w:t>
      </w:r>
      <w:r>
        <w:rPr>
          <w:rFonts w:cs="Arial" w:asciiTheme="minorEastAsia" w:hAnsiTheme="minorEastAsia" w:eastAsiaTheme="minorEastAsia"/>
          <w:spacing w:val="14"/>
          <w:sz w:val="24"/>
          <w:szCs w:val="24"/>
          <w:lang w:eastAsia="zh-CN"/>
        </w:rPr>
        <w:t>”</w:t>
      </w:r>
      <w:r>
        <w:rPr>
          <w:rFonts w:asciiTheme="minorEastAsia" w:hAnsiTheme="minorEastAsia" w:eastAsiaTheme="minorEastAsia"/>
          <w:spacing w:val="9"/>
          <w:sz w:val="24"/>
          <w:szCs w:val="24"/>
          <w:lang w:eastAsia="zh-CN"/>
        </w:rPr>
        <w:t>用于进一步明确</w:t>
      </w:r>
      <w:r>
        <w:rPr>
          <w:rFonts w:cs="Arial" w:asciiTheme="minorEastAsia" w:hAnsiTheme="minorEastAsia" w:eastAsiaTheme="minorEastAsia"/>
          <w:spacing w:val="9"/>
          <w:sz w:val="24"/>
          <w:szCs w:val="24"/>
          <w:lang w:eastAsia="zh-CN"/>
        </w:rPr>
        <w:t>“</w:t>
      </w:r>
      <w:r>
        <w:rPr>
          <w:rFonts w:asciiTheme="minorEastAsia" w:hAnsiTheme="minorEastAsia" w:eastAsiaTheme="minorEastAsia"/>
          <w:spacing w:val="9"/>
          <w:sz w:val="24"/>
          <w:szCs w:val="24"/>
          <w:lang w:eastAsia="zh-CN"/>
        </w:rPr>
        <w:t>投标人须知</w:t>
      </w:r>
      <w:r>
        <w:rPr>
          <w:rFonts w:cs="Arial" w:asciiTheme="minorEastAsia" w:hAnsiTheme="minorEastAsia" w:eastAsiaTheme="minorEastAsia"/>
          <w:spacing w:val="9"/>
          <w:sz w:val="24"/>
          <w:szCs w:val="24"/>
          <w:lang w:eastAsia="zh-CN"/>
        </w:rPr>
        <w:t>”</w:t>
      </w:r>
      <w:r>
        <w:rPr>
          <w:rFonts w:asciiTheme="minorEastAsia" w:hAnsiTheme="minorEastAsia" w:eastAsiaTheme="minorEastAsia"/>
          <w:spacing w:val="9"/>
          <w:sz w:val="24"/>
          <w:szCs w:val="24"/>
          <w:lang w:eastAsia="zh-CN"/>
        </w:rPr>
        <w:t>正文中的未尽事宜，采购人或采购</w:t>
      </w:r>
      <w:r>
        <w:rPr>
          <w:rFonts w:asciiTheme="minorEastAsia" w:hAnsiTheme="minorEastAsia" w:eastAsiaTheme="minorEastAsia"/>
          <w:spacing w:val="6"/>
          <w:sz w:val="24"/>
          <w:szCs w:val="24"/>
          <w:lang w:eastAsia="zh-CN"/>
        </w:rPr>
        <w:t>代理机构在编制招标文件时，应根据采购项目实</w:t>
      </w:r>
      <w:r>
        <w:rPr>
          <w:rFonts w:asciiTheme="minorEastAsia" w:hAnsiTheme="minorEastAsia" w:eastAsiaTheme="minorEastAsia"/>
          <w:spacing w:val="5"/>
          <w:sz w:val="24"/>
          <w:szCs w:val="24"/>
          <w:lang w:eastAsia="zh-CN"/>
        </w:rPr>
        <w:t>际需要，对于需</w:t>
      </w:r>
      <w:r>
        <w:rPr>
          <w:rFonts w:asciiTheme="minorEastAsia" w:hAnsiTheme="minorEastAsia" w:eastAsiaTheme="minorEastAsia"/>
          <w:spacing w:val="10"/>
          <w:sz w:val="24"/>
          <w:szCs w:val="24"/>
          <w:lang w:eastAsia="zh-CN"/>
        </w:rPr>
        <w:t>要修改和补充的内容在资料表中选择和补充列明。</w:t>
      </w:r>
      <w:r>
        <w:rPr>
          <w:rFonts w:cs="Arial" w:asciiTheme="minorEastAsia" w:hAnsiTheme="minorEastAsia" w:eastAsiaTheme="minorEastAsia"/>
          <w:spacing w:val="9"/>
          <w:sz w:val="24"/>
          <w:szCs w:val="24"/>
          <w:lang w:eastAsia="zh-CN"/>
        </w:rPr>
        <w:t>“</w:t>
      </w:r>
      <w:r>
        <w:rPr>
          <w:rFonts w:asciiTheme="minorEastAsia" w:hAnsiTheme="minorEastAsia" w:eastAsiaTheme="minorEastAsia"/>
          <w:spacing w:val="9"/>
          <w:sz w:val="24"/>
          <w:szCs w:val="24"/>
          <w:lang w:eastAsia="zh-CN"/>
        </w:rPr>
        <w:t>投标人须知资</w:t>
      </w:r>
      <w:r>
        <w:rPr>
          <w:rFonts w:asciiTheme="minorEastAsia" w:hAnsiTheme="minorEastAsia" w:eastAsiaTheme="minorEastAsia"/>
          <w:spacing w:val="13"/>
          <w:sz w:val="24"/>
          <w:szCs w:val="24"/>
          <w:lang w:eastAsia="zh-CN"/>
        </w:rPr>
        <w:t>料表</w:t>
      </w:r>
      <w:r>
        <w:rPr>
          <w:rFonts w:cs="Arial" w:asciiTheme="minorEastAsia" w:hAnsiTheme="minorEastAsia" w:eastAsiaTheme="minorEastAsia"/>
          <w:spacing w:val="13"/>
          <w:sz w:val="24"/>
          <w:szCs w:val="24"/>
          <w:lang w:eastAsia="zh-CN"/>
        </w:rPr>
        <w:t>”</w:t>
      </w:r>
      <w:r>
        <w:rPr>
          <w:rFonts w:asciiTheme="minorEastAsia" w:hAnsiTheme="minorEastAsia" w:eastAsiaTheme="minorEastAsia"/>
          <w:spacing w:val="13"/>
          <w:sz w:val="24"/>
          <w:szCs w:val="24"/>
          <w:lang w:eastAsia="zh-CN"/>
        </w:rPr>
        <w:t>与</w:t>
      </w:r>
      <w:r>
        <w:rPr>
          <w:rFonts w:cs="Arial" w:asciiTheme="minorEastAsia" w:hAnsiTheme="minorEastAsia" w:eastAsiaTheme="minorEastAsia"/>
          <w:spacing w:val="13"/>
          <w:sz w:val="24"/>
          <w:szCs w:val="24"/>
          <w:lang w:eastAsia="zh-CN"/>
        </w:rPr>
        <w:t>“</w:t>
      </w:r>
      <w:r>
        <w:rPr>
          <w:rFonts w:asciiTheme="minorEastAsia" w:hAnsiTheme="minorEastAsia" w:eastAsiaTheme="minorEastAsia"/>
          <w:spacing w:val="13"/>
          <w:sz w:val="24"/>
          <w:szCs w:val="24"/>
          <w:lang w:eastAsia="zh-CN"/>
        </w:rPr>
        <w:t>投标人须知</w:t>
      </w:r>
      <w:r>
        <w:rPr>
          <w:rFonts w:cs="Arial" w:asciiTheme="minorEastAsia" w:hAnsiTheme="minorEastAsia" w:eastAsiaTheme="minorEastAsia"/>
          <w:spacing w:val="13"/>
          <w:sz w:val="24"/>
          <w:szCs w:val="24"/>
          <w:lang w:eastAsia="zh-CN"/>
        </w:rPr>
        <w:t>”</w:t>
      </w:r>
      <w:r>
        <w:rPr>
          <w:rFonts w:asciiTheme="minorEastAsia" w:hAnsiTheme="minorEastAsia" w:eastAsiaTheme="minorEastAsia"/>
          <w:spacing w:val="13"/>
          <w:sz w:val="24"/>
          <w:szCs w:val="24"/>
          <w:lang w:eastAsia="zh-CN"/>
        </w:rPr>
        <w:t>正文内容不一致的，以</w:t>
      </w:r>
      <w:r>
        <w:rPr>
          <w:rFonts w:cs="Arial" w:asciiTheme="minorEastAsia" w:hAnsiTheme="minorEastAsia" w:eastAsiaTheme="minorEastAsia"/>
          <w:spacing w:val="13"/>
          <w:sz w:val="24"/>
          <w:szCs w:val="24"/>
          <w:lang w:eastAsia="zh-CN"/>
        </w:rPr>
        <w:t>“</w:t>
      </w:r>
      <w:r>
        <w:rPr>
          <w:rFonts w:asciiTheme="minorEastAsia" w:hAnsiTheme="minorEastAsia" w:eastAsiaTheme="minorEastAsia"/>
          <w:spacing w:val="13"/>
          <w:sz w:val="24"/>
          <w:szCs w:val="24"/>
          <w:lang w:eastAsia="zh-CN"/>
        </w:rPr>
        <w:t>投标人须知资</w:t>
      </w:r>
      <w:r>
        <w:rPr>
          <w:rFonts w:asciiTheme="minorEastAsia" w:hAnsiTheme="minorEastAsia" w:eastAsiaTheme="minorEastAsia"/>
          <w:spacing w:val="12"/>
          <w:sz w:val="24"/>
          <w:szCs w:val="24"/>
          <w:lang w:eastAsia="zh-CN"/>
        </w:rPr>
        <w:t>料表</w:t>
      </w:r>
      <w:r>
        <w:rPr>
          <w:rFonts w:cs="Arial" w:asciiTheme="minorEastAsia" w:hAnsiTheme="minorEastAsia" w:eastAsiaTheme="minorEastAsia"/>
          <w:spacing w:val="12"/>
          <w:sz w:val="24"/>
          <w:szCs w:val="24"/>
          <w:lang w:eastAsia="zh-CN"/>
        </w:rPr>
        <w:t>”</w:t>
      </w:r>
      <w:r>
        <w:rPr>
          <w:rFonts w:asciiTheme="minorEastAsia" w:hAnsiTheme="minorEastAsia" w:eastAsiaTheme="minorEastAsia"/>
          <w:spacing w:val="11"/>
          <w:sz w:val="24"/>
          <w:szCs w:val="24"/>
          <w:lang w:eastAsia="zh-CN"/>
        </w:rPr>
        <w:t>为准。</w:t>
      </w:r>
    </w:p>
    <w:p w14:paraId="3029C95F">
      <w:pPr>
        <w:pStyle w:val="18"/>
        <w:spacing w:line="360" w:lineRule="auto"/>
        <w:ind w:firstLine="516" w:firstLineChars="200"/>
        <w:jc w:val="both"/>
        <w:rPr>
          <w:rFonts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为避免招标文件编制过程中出现的相同内容在文件中前后不</w:t>
      </w:r>
      <w:r>
        <w:rPr>
          <w:rFonts w:asciiTheme="minorEastAsia" w:hAnsiTheme="minorEastAsia" w:eastAsiaTheme="minorEastAsia"/>
          <w:spacing w:val="5"/>
          <w:sz w:val="24"/>
          <w:szCs w:val="24"/>
          <w:lang w:eastAsia="zh-CN"/>
        </w:rPr>
        <w:t>一致等错误，招标文件尽量做到相同内容只出现一次，其他章节涉及有关内容的，以标明条款号引用的方式体现。</w:t>
      </w:r>
    </w:p>
    <w:p w14:paraId="4E1F09F8">
      <w:pPr>
        <w:pStyle w:val="18"/>
        <w:spacing w:line="360" w:lineRule="auto"/>
        <w:ind w:firstLine="506" w:firstLineChars="200"/>
        <w:rPr>
          <w:rFonts w:asciiTheme="minorEastAsia" w:hAnsiTheme="minorEastAsia" w:eastAsiaTheme="minorEastAsia"/>
          <w:sz w:val="24"/>
          <w:szCs w:val="24"/>
          <w:lang w:eastAsia="zh-CN"/>
        </w:rPr>
      </w:pPr>
      <w:r>
        <w:rPr>
          <w:rFonts w:asciiTheme="minorEastAsia" w:hAnsiTheme="minorEastAsia" w:eastAsiaTheme="minorEastAsia"/>
          <w:b/>
          <w:bCs/>
          <w:spacing w:val="6"/>
          <w:sz w:val="24"/>
          <w:szCs w:val="24"/>
          <w:lang w:eastAsia="zh-CN"/>
        </w:rPr>
        <w:t>五、采购需求与合同文本</w:t>
      </w:r>
    </w:p>
    <w:p w14:paraId="17CE3B60">
      <w:pPr>
        <w:pStyle w:val="18"/>
        <w:spacing w:line="360" w:lineRule="auto"/>
        <w:ind w:firstLine="528" w:firstLineChars="200"/>
        <w:rPr>
          <w:rFonts w:asciiTheme="minorEastAsia" w:hAnsiTheme="minorEastAsia" w:eastAsiaTheme="minorEastAsia"/>
          <w:sz w:val="24"/>
          <w:szCs w:val="24"/>
          <w:lang w:eastAsia="zh-CN"/>
        </w:rPr>
      </w:pPr>
      <w:r>
        <w:rPr>
          <w:rFonts w:asciiTheme="minorEastAsia" w:hAnsiTheme="minorEastAsia" w:eastAsiaTheme="minorEastAsia"/>
          <w:spacing w:val="12"/>
          <w:sz w:val="24"/>
          <w:szCs w:val="24"/>
          <w:lang w:eastAsia="zh-CN"/>
        </w:rPr>
        <w:t>《示范文本》在第五章</w:t>
      </w:r>
      <w:r>
        <w:rPr>
          <w:rFonts w:cs="Arial" w:asciiTheme="minorEastAsia" w:hAnsiTheme="minorEastAsia" w:eastAsiaTheme="minorEastAsia"/>
          <w:spacing w:val="12"/>
          <w:sz w:val="24"/>
          <w:szCs w:val="24"/>
          <w:lang w:eastAsia="zh-CN"/>
        </w:rPr>
        <w:t>“</w:t>
      </w:r>
      <w:r>
        <w:rPr>
          <w:rFonts w:asciiTheme="minorEastAsia" w:hAnsiTheme="minorEastAsia" w:eastAsiaTheme="minorEastAsia"/>
          <w:spacing w:val="12"/>
          <w:sz w:val="24"/>
          <w:szCs w:val="24"/>
          <w:lang w:eastAsia="zh-CN"/>
        </w:rPr>
        <w:t>采购需求</w:t>
      </w:r>
      <w:r>
        <w:rPr>
          <w:rFonts w:cs="Arial" w:asciiTheme="minorEastAsia" w:hAnsiTheme="minorEastAsia" w:eastAsiaTheme="minorEastAsia"/>
          <w:spacing w:val="12"/>
          <w:sz w:val="24"/>
          <w:szCs w:val="24"/>
          <w:lang w:eastAsia="zh-CN"/>
        </w:rPr>
        <w:t>”</w:t>
      </w:r>
      <w:r>
        <w:rPr>
          <w:rFonts w:asciiTheme="minorEastAsia" w:hAnsiTheme="minorEastAsia" w:eastAsiaTheme="minorEastAsia"/>
          <w:spacing w:val="12"/>
          <w:sz w:val="24"/>
          <w:szCs w:val="24"/>
          <w:lang w:eastAsia="zh-CN"/>
        </w:rPr>
        <w:t>部分列出了需求大纲供采</w:t>
      </w:r>
      <w:r>
        <w:rPr>
          <w:rFonts w:asciiTheme="minorEastAsia" w:hAnsiTheme="minorEastAsia" w:eastAsiaTheme="minorEastAsia"/>
          <w:spacing w:val="9"/>
          <w:sz w:val="24"/>
          <w:szCs w:val="24"/>
          <w:lang w:eastAsia="zh-CN"/>
        </w:rPr>
        <w:t>购人或采购代理机构参考。</w:t>
      </w:r>
    </w:p>
    <w:p w14:paraId="5DC881E7">
      <w:pPr>
        <w:pStyle w:val="18"/>
        <w:spacing w:line="360" w:lineRule="auto"/>
        <w:ind w:firstLine="520" w:firstLineChars="200"/>
        <w:rPr>
          <w:rFonts w:asciiTheme="minorEastAsia" w:hAnsiTheme="minorEastAsia" w:eastAsiaTheme="minorEastAsia"/>
          <w:sz w:val="24"/>
          <w:szCs w:val="24"/>
          <w:lang w:eastAsia="zh-CN"/>
        </w:rPr>
      </w:pPr>
      <w:r>
        <w:rPr>
          <w:rFonts w:asciiTheme="minorEastAsia" w:hAnsiTheme="minorEastAsia" w:eastAsiaTheme="minorEastAsia"/>
          <w:spacing w:val="10"/>
          <w:sz w:val="24"/>
          <w:szCs w:val="24"/>
          <w:lang w:eastAsia="zh-CN"/>
        </w:rPr>
        <w:t>采购人或采购代理机构应当依据《中华人民共和国民法典》</w:t>
      </w:r>
      <w:r>
        <w:rPr>
          <w:rFonts w:asciiTheme="minorEastAsia" w:hAnsiTheme="minorEastAsia" w:eastAsiaTheme="minorEastAsia"/>
          <w:spacing w:val="5"/>
          <w:sz w:val="24"/>
          <w:szCs w:val="24"/>
          <w:lang w:eastAsia="zh-CN"/>
        </w:rPr>
        <w:t>等有关法律法规和政策要求，结合采购项目合同类型和特点，规</w:t>
      </w:r>
      <w:r>
        <w:rPr>
          <w:rFonts w:asciiTheme="minorEastAsia" w:hAnsiTheme="minorEastAsia" w:eastAsiaTheme="minorEastAsia"/>
          <w:spacing w:val="6"/>
          <w:sz w:val="24"/>
          <w:szCs w:val="24"/>
          <w:lang w:eastAsia="zh-CN"/>
        </w:rPr>
        <w:t>范拟定和签署项目采购合同。在拟定合同文本时，应优先选择国</w:t>
      </w:r>
      <w:r>
        <w:rPr>
          <w:rFonts w:asciiTheme="minorEastAsia" w:hAnsiTheme="minorEastAsia" w:eastAsiaTheme="minorEastAsia"/>
          <w:spacing w:val="9"/>
          <w:sz w:val="24"/>
          <w:szCs w:val="24"/>
          <w:lang w:eastAsia="zh-CN"/>
        </w:rPr>
        <w:t>家或行业制定推荐的有关标准或示范合同文本。</w:t>
      </w:r>
    </w:p>
    <w:p w14:paraId="702C6550">
      <w:pPr>
        <w:pStyle w:val="18"/>
        <w:spacing w:line="360" w:lineRule="auto"/>
        <w:ind w:firstLine="510" w:firstLineChars="200"/>
        <w:rPr>
          <w:rFonts w:asciiTheme="minorEastAsia" w:hAnsiTheme="minorEastAsia" w:eastAsiaTheme="minorEastAsia"/>
          <w:sz w:val="24"/>
          <w:szCs w:val="24"/>
          <w:lang w:eastAsia="zh-CN"/>
        </w:rPr>
      </w:pPr>
      <w:r>
        <w:rPr>
          <w:rFonts w:asciiTheme="minorEastAsia" w:hAnsiTheme="minorEastAsia" w:eastAsiaTheme="minorEastAsia"/>
          <w:b/>
          <w:bCs/>
          <w:spacing w:val="7"/>
          <w:sz w:val="24"/>
          <w:szCs w:val="24"/>
          <w:lang w:eastAsia="zh-CN"/>
        </w:rPr>
        <w:t>六、投标文件格式的统一与简化</w:t>
      </w:r>
    </w:p>
    <w:p w14:paraId="7237AB91">
      <w:pPr>
        <w:pStyle w:val="18"/>
        <w:spacing w:line="360" w:lineRule="auto"/>
        <w:ind w:firstLine="508" w:firstLineChars="200"/>
        <w:jc w:val="both"/>
        <w:rPr>
          <w:rFonts w:asciiTheme="minorEastAsia" w:hAnsiTheme="minorEastAsia" w:eastAsiaTheme="minorEastAsia"/>
          <w:sz w:val="24"/>
          <w:szCs w:val="24"/>
          <w:lang w:eastAsia="zh-CN"/>
        </w:rPr>
      </w:pPr>
      <w:r>
        <w:rPr>
          <w:rFonts w:asciiTheme="minorEastAsia" w:hAnsiTheme="minorEastAsia" w:eastAsiaTheme="minorEastAsia"/>
          <w:spacing w:val="7"/>
          <w:sz w:val="24"/>
          <w:szCs w:val="24"/>
          <w:lang w:eastAsia="zh-CN"/>
        </w:rPr>
        <w:t>为便于供应商制作投标文件，便于评标委员会评审时统一标</w:t>
      </w:r>
      <w:r>
        <w:rPr>
          <w:rFonts w:asciiTheme="minorEastAsia" w:hAnsiTheme="minorEastAsia" w:eastAsiaTheme="minorEastAsia"/>
          <w:spacing w:val="4"/>
          <w:sz w:val="24"/>
          <w:szCs w:val="24"/>
          <w:lang w:eastAsia="zh-CN"/>
        </w:rPr>
        <w:t>准，《示范文本》对适宜的内容提供了统一的投标文件参考格式，</w:t>
      </w:r>
      <w:r>
        <w:rPr>
          <w:rFonts w:asciiTheme="minorEastAsia" w:hAnsiTheme="minorEastAsia" w:eastAsiaTheme="minorEastAsia"/>
          <w:spacing w:val="8"/>
          <w:sz w:val="24"/>
          <w:szCs w:val="24"/>
          <w:lang w:eastAsia="zh-CN"/>
        </w:rPr>
        <w:t>尽可能对格式中需要填列的内容进行了简化，</w:t>
      </w:r>
      <w:r>
        <w:rPr>
          <w:rFonts w:asciiTheme="minorEastAsia" w:hAnsiTheme="minorEastAsia" w:eastAsiaTheme="minorEastAsia"/>
          <w:spacing w:val="7"/>
          <w:sz w:val="24"/>
          <w:szCs w:val="24"/>
          <w:lang w:eastAsia="zh-CN"/>
        </w:rPr>
        <w:t>尽可能减少了格式中需要签字、盖章的要求。</w:t>
      </w:r>
    </w:p>
    <w:p w14:paraId="5CBDBD1B">
      <w:pPr>
        <w:pStyle w:val="18"/>
        <w:spacing w:line="360" w:lineRule="auto"/>
        <w:ind w:firstLine="498" w:firstLineChars="200"/>
        <w:rPr>
          <w:rFonts w:asciiTheme="minorEastAsia" w:hAnsiTheme="minorEastAsia" w:eastAsiaTheme="minorEastAsia"/>
          <w:sz w:val="24"/>
          <w:szCs w:val="24"/>
          <w:lang w:eastAsia="zh-CN"/>
        </w:rPr>
      </w:pPr>
      <w:r>
        <w:rPr>
          <w:rFonts w:asciiTheme="minorEastAsia" w:hAnsiTheme="minorEastAsia" w:eastAsiaTheme="minorEastAsia"/>
          <w:b/>
          <w:bCs/>
          <w:spacing w:val="4"/>
          <w:sz w:val="24"/>
          <w:szCs w:val="24"/>
          <w:lang w:eastAsia="zh-CN"/>
        </w:rPr>
        <w:t>七、实施及修改</w:t>
      </w:r>
    </w:p>
    <w:p w14:paraId="760C9025">
      <w:pPr>
        <w:pStyle w:val="18"/>
        <w:spacing w:line="360" w:lineRule="auto"/>
        <w:ind w:firstLine="520" w:firstLineChars="200"/>
        <w:jc w:val="both"/>
        <w:rPr>
          <w:rFonts w:asciiTheme="minorEastAsia" w:hAnsiTheme="minorEastAsia" w:eastAsiaTheme="minorEastAsia"/>
          <w:sz w:val="24"/>
          <w:szCs w:val="24"/>
          <w:lang w:eastAsia="zh-CN"/>
        </w:rPr>
      </w:pPr>
      <w:r>
        <w:rPr>
          <w:rFonts w:asciiTheme="minorEastAsia" w:hAnsiTheme="minorEastAsia" w:eastAsiaTheme="minorEastAsia"/>
          <w:spacing w:val="10"/>
          <w:sz w:val="24"/>
          <w:szCs w:val="24"/>
          <w:lang w:eastAsia="zh-CN"/>
        </w:rPr>
        <w:t>请北京市各级预算单位、采购代理机构认真组织</w:t>
      </w:r>
      <w:r>
        <w:rPr>
          <w:rFonts w:asciiTheme="minorEastAsia" w:hAnsiTheme="minorEastAsia" w:eastAsiaTheme="minorEastAsia"/>
          <w:spacing w:val="9"/>
          <w:sz w:val="24"/>
          <w:szCs w:val="24"/>
          <w:lang w:eastAsia="zh-CN"/>
        </w:rPr>
        <w:t>好《示范文</w:t>
      </w:r>
      <w:r>
        <w:rPr>
          <w:rFonts w:asciiTheme="minorEastAsia" w:hAnsiTheme="minorEastAsia" w:eastAsiaTheme="minorEastAsia"/>
          <w:spacing w:val="4"/>
          <w:sz w:val="24"/>
          <w:szCs w:val="24"/>
          <w:lang w:eastAsia="zh-CN"/>
        </w:rPr>
        <w:t>本》的推广使用，使用中有任何意见建议，请及时与北京市财政</w:t>
      </w:r>
      <w:r>
        <w:rPr>
          <w:rFonts w:asciiTheme="minorEastAsia" w:hAnsiTheme="minorEastAsia" w:eastAsiaTheme="minorEastAsia"/>
          <w:spacing w:val="5"/>
          <w:sz w:val="24"/>
          <w:szCs w:val="24"/>
          <w:lang w:eastAsia="zh-CN"/>
        </w:rPr>
        <w:t>局政府采购管理处联系。我们将及时总结经验，以进一步修订完</w:t>
      </w:r>
      <w:r>
        <w:rPr>
          <w:rFonts w:asciiTheme="minorEastAsia" w:hAnsiTheme="minorEastAsia" w:eastAsiaTheme="minorEastAsia"/>
          <w:spacing w:val="10"/>
          <w:sz w:val="24"/>
          <w:szCs w:val="24"/>
          <w:lang w:eastAsia="zh-CN"/>
        </w:rPr>
        <w:t>善《示范文本》并协同推进其规范运用。</w:t>
      </w:r>
    </w:p>
    <w:p w14:paraId="5B02C564">
      <w:pPr>
        <w:pStyle w:val="18"/>
        <w:spacing w:line="360" w:lineRule="auto"/>
        <w:ind w:firstLine="512" w:firstLineChars="200"/>
        <w:rPr>
          <w:rFonts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采购人或采购代理机构可根据法律法规、政府采购政策文件</w:t>
      </w:r>
      <w:r>
        <w:rPr>
          <w:rFonts w:asciiTheme="minorEastAsia" w:hAnsiTheme="minorEastAsia" w:eastAsiaTheme="minorEastAsia"/>
          <w:spacing w:val="7"/>
          <w:sz w:val="24"/>
          <w:szCs w:val="24"/>
          <w:lang w:eastAsia="zh-CN"/>
        </w:rPr>
        <w:t>等更新情况或项目具体特点，对示范文本适当进行更新或调整。</w:t>
      </w:r>
    </w:p>
    <w:p w14:paraId="145B612D">
      <w:pPr>
        <w:spacing w:line="309" w:lineRule="auto"/>
        <w:rPr>
          <w:rFonts w:asciiTheme="minorEastAsia" w:hAnsiTheme="minorEastAsia" w:eastAsiaTheme="minorEastAsia"/>
          <w:lang w:eastAsia="zh-CN"/>
        </w:rPr>
        <w:sectPr>
          <w:headerReference r:id="rId3" w:type="default"/>
          <w:pgSz w:w="11907" w:h="16840"/>
          <w:pgMar w:top="1151" w:right="1038" w:bottom="1134" w:left="1701" w:header="873" w:footer="0" w:gutter="0"/>
          <w:cols w:space="720" w:num="1"/>
        </w:sectPr>
      </w:pPr>
    </w:p>
    <w:p w14:paraId="10ABB8A4">
      <w:pPr>
        <w:pStyle w:val="18"/>
        <w:spacing w:before="329" w:line="205" w:lineRule="auto"/>
        <w:jc w:val="center"/>
        <w:outlineLvl w:val="0"/>
        <w:rPr>
          <w:rFonts w:asciiTheme="minorEastAsia" w:hAnsiTheme="minorEastAsia" w:eastAsiaTheme="minorEastAsia"/>
          <w:sz w:val="35"/>
          <w:szCs w:val="35"/>
        </w:rPr>
      </w:pPr>
      <w:bookmarkStart w:id="4" w:name="_Toc190966122"/>
      <w:bookmarkStart w:id="5" w:name="_Toc200449214"/>
      <w:r>
        <w:rPr>
          <w:rFonts w:asciiTheme="minorEastAsia" w:hAnsiTheme="minorEastAsia" w:eastAsiaTheme="minorEastAsia"/>
          <w:b/>
          <w:bCs/>
          <w:spacing w:val="-33"/>
          <w:sz w:val="35"/>
          <w:szCs w:val="35"/>
        </w:rPr>
        <w:t>目</w:t>
      </w:r>
      <w:r>
        <w:rPr>
          <w:rFonts w:hint="eastAsia" w:asciiTheme="minorEastAsia" w:hAnsiTheme="minorEastAsia" w:eastAsiaTheme="minorEastAsia"/>
          <w:b/>
          <w:bCs/>
          <w:spacing w:val="-33"/>
          <w:sz w:val="35"/>
          <w:szCs w:val="35"/>
          <w:lang w:eastAsia="zh-CN"/>
        </w:rPr>
        <w:t xml:space="preserve"> </w:t>
      </w:r>
      <w:r>
        <w:rPr>
          <w:rFonts w:asciiTheme="minorEastAsia" w:hAnsiTheme="minorEastAsia" w:eastAsiaTheme="minorEastAsia"/>
          <w:b/>
          <w:bCs/>
          <w:spacing w:val="-33"/>
          <w:sz w:val="35"/>
          <w:szCs w:val="35"/>
          <w:lang w:eastAsia="zh-CN"/>
        </w:rPr>
        <w:t xml:space="preserve">  </w:t>
      </w:r>
      <w:r>
        <w:rPr>
          <w:rFonts w:asciiTheme="minorEastAsia" w:hAnsiTheme="minorEastAsia" w:eastAsiaTheme="minorEastAsia"/>
          <w:b/>
          <w:bCs/>
          <w:spacing w:val="-33"/>
          <w:sz w:val="35"/>
          <w:szCs w:val="35"/>
        </w:rPr>
        <w:t>录</w:t>
      </w:r>
      <w:bookmarkEnd w:id="4"/>
      <w:bookmarkEnd w:id="5"/>
    </w:p>
    <w:p w14:paraId="26D73562">
      <w:pPr>
        <w:spacing w:line="294" w:lineRule="auto"/>
        <w:rPr>
          <w:rFonts w:asciiTheme="minorEastAsia" w:hAnsiTheme="minorEastAsia" w:eastAsiaTheme="minorEastAsia"/>
        </w:rPr>
      </w:pPr>
    </w:p>
    <w:p w14:paraId="2927C738">
      <w:pPr>
        <w:spacing w:line="294" w:lineRule="auto"/>
        <w:rPr>
          <w:rFonts w:asciiTheme="minorEastAsia" w:hAnsiTheme="minorEastAsia" w:eastAsiaTheme="minorEastAsia"/>
        </w:rPr>
      </w:pPr>
    </w:p>
    <w:p w14:paraId="76128848">
      <w:pPr>
        <w:pStyle w:val="25"/>
        <w:tabs>
          <w:tab w:val="right" w:leader="dot" w:pos="9065"/>
        </w:tabs>
        <w:rPr>
          <w:rFonts w:asciiTheme="minorEastAsia" w:hAnsiTheme="minorEastAsia" w:eastAsiaTheme="minorEastAsia" w:cstheme="minorBidi"/>
          <w:snapToGrid/>
          <w:color w:val="auto"/>
          <w:kern w:val="2"/>
          <w:sz w:val="24"/>
          <w:szCs w:val="24"/>
          <w:lang w:eastAsia="zh-CN"/>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TOC \o "1-1" \h \z \u </w:instrText>
      </w:r>
      <w:r>
        <w:rPr>
          <w:rFonts w:asciiTheme="minorEastAsia" w:hAnsiTheme="minorEastAsia" w:eastAsiaTheme="minorEastAsia"/>
          <w:sz w:val="24"/>
          <w:szCs w:val="24"/>
        </w:rPr>
        <w:fldChar w:fldCharType="separate"/>
      </w:r>
    </w:p>
    <w:p w14:paraId="4003234C">
      <w:pPr>
        <w:pStyle w:val="25"/>
        <w:tabs>
          <w:tab w:val="right" w:leader="dot" w:pos="9065"/>
        </w:tabs>
        <w:rPr>
          <w:rFonts w:asciiTheme="minorEastAsia" w:hAnsiTheme="minorEastAsia" w:eastAsiaTheme="minorEastAsia" w:cstheme="minorBidi"/>
          <w:snapToGrid/>
          <w:color w:val="auto"/>
          <w:kern w:val="2"/>
          <w:sz w:val="24"/>
          <w:szCs w:val="24"/>
          <w:lang w:eastAsia="zh-CN"/>
        </w:rPr>
      </w:pPr>
    </w:p>
    <w:p w14:paraId="536DFF3D">
      <w:pPr>
        <w:pStyle w:val="25"/>
        <w:tabs>
          <w:tab w:val="right" w:leader="dot" w:pos="9065"/>
        </w:tabs>
        <w:spacing w:line="480" w:lineRule="auto"/>
        <w:rPr>
          <w:rFonts w:asciiTheme="minorEastAsia" w:hAnsiTheme="minorEastAsia" w:eastAsiaTheme="minorEastAsia" w:cstheme="minorBidi"/>
          <w:snapToGrid/>
          <w:color w:val="auto"/>
          <w:kern w:val="2"/>
          <w:sz w:val="24"/>
          <w:szCs w:val="24"/>
          <w:lang w:eastAsia="zh-CN"/>
        </w:rPr>
      </w:pPr>
      <w:r>
        <w:fldChar w:fldCharType="begin"/>
      </w:r>
      <w:r>
        <w:instrText xml:space="preserve"> HYPERLINK \l "_Toc200449215" </w:instrText>
      </w:r>
      <w:r>
        <w:fldChar w:fldCharType="separate"/>
      </w:r>
      <w:r>
        <w:rPr>
          <w:rStyle w:val="39"/>
          <w:rFonts w:hint="eastAsia" w:cs="微软雅黑" w:asciiTheme="minorEastAsia" w:hAnsiTheme="minorEastAsia" w:eastAsiaTheme="minorEastAsia"/>
          <w:b/>
          <w:bCs/>
          <w:spacing w:val="7"/>
          <w:sz w:val="24"/>
          <w:szCs w:val="24"/>
          <w:lang w:eastAsia="zh-CN"/>
        </w:rPr>
        <w:t>第一章投标邀请</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_Toc200449215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5</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3DE59ED4">
      <w:pPr>
        <w:pStyle w:val="25"/>
        <w:tabs>
          <w:tab w:val="right" w:leader="dot" w:pos="9065"/>
        </w:tabs>
        <w:spacing w:line="480" w:lineRule="auto"/>
        <w:rPr>
          <w:rFonts w:asciiTheme="minorEastAsia" w:hAnsiTheme="minorEastAsia" w:eastAsiaTheme="minorEastAsia" w:cstheme="minorBidi"/>
          <w:snapToGrid/>
          <w:color w:val="auto"/>
          <w:kern w:val="2"/>
          <w:sz w:val="24"/>
          <w:szCs w:val="24"/>
          <w:lang w:eastAsia="zh-CN"/>
        </w:rPr>
      </w:pPr>
      <w:r>
        <w:fldChar w:fldCharType="begin"/>
      </w:r>
      <w:r>
        <w:instrText xml:space="preserve"> HYPERLINK \l "_Toc200449217" </w:instrText>
      </w:r>
      <w:r>
        <w:fldChar w:fldCharType="separate"/>
      </w:r>
      <w:r>
        <w:rPr>
          <w:rStyle w:val="39"/>
          <w:rFonts w:hint="eastAsia" w:cs="微软雅黑" w:asciiTheme="minorEastAsia" w:hAnsiTheme="minorEastAsia" w:eastAsiaTheme="minorEastAsia"/>
          <w:b/>
          <w:bCs/>
          <w:spacing w:val="7"/>
          <w:sz w:val="24"/>
          <w:szCs w:val="24"/>
          <w:lang w:eastAsia="zh-CN"/>
        </w:rPr>
        <w:t>第二章投标人须知</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_Toc200449217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2D0AF26C">
      <w:pPr>
        <w:pStyle w:val="25"/>
        <w:tabs>
          <w:tab w:val="right" w:leader="dot" w:pos="9065"/>
        </w:tabs>
        <w:spacing w:line="480" w:lineRule="auto"/>
        <w:rPr>
          <w:rFonts w:asciiTheme="minorEastAsia" w:hAnsiTheme="minorEastAsia" w:eastAsiaTheme="minorEastAsia" w:cstheme="minorBidi"/>
          <w:snapToGrid/>
          <w:color w:val="auto"/>
          <w:kern w:val="2"/>
          <w:sz w:val="24"/>
          <w:szCs w:val="24"/>
          <w:lang w:eastAsia="zh-CN"/>
        </w:rPr>
      </w:pPr>
      <w:r>
        <w:fldChar w:fldCharType="begin"/>
      </w:r>
      <w:r>
        <w:instrText xml:space="preserve"> HYPERLINK \l "_Toc200449219" </w:instrText>
      </w:r>
      <w:r>
        <w:fldChar w:fldCharType="separate"/>
      </w:r>
      <w:r>
        <w:rPr>
          <w:rStyle w:val="39"/>
          <w:rFonts w:hint="eastAsia" w:cs="微软雅黑" w:asciiTheme="minorEastAsia" w:hAnsiTheme="minorEastAsia" w:eastAsiaTheme="minorEastAsia"/>
          <w:b/>
          <w:bCs/>
          <w:spacing w:val="7"/>
          <w:sz w:val="24"/>
          <w:szCs w:val="24"/>
          <w:lang w:eastAsia="zh-CN"/>
        </w:rPr>
        <w:t>第三章</w:t>
      </w:r>
      <w:r>
        <w:rPr>
          <w:rStyle w:val="39"/>
          <w:rFonts w:asciiTheme="minorEastAsia" w:hAnsiTheme="minorEastAsia" w:eastAsiaTheme="minorEastAsia"/>
          <w:b/>
          <w:bCs/>
          <w:spacing w:val="7"/>
          <w:sz w:val="24"/>
          <w:szCs w:val="24"/>
          <w:lang w:eastAsia="zh-CN"/>
        </w:rPr>
        <w:t xml:space="preserve"> </w:t>
      </w:r>
      <w:r>
        <w:rPr>
          <w:rStyle w:val="39"/>
          <w:rFonts w:hint="eastAsia" w:cs="微软雅黑" w:asciiTheme="minorEastAsia" w:hAnsiTheme="minorEastAsia" w:eastAsiaTheme="minorEastAsia"/>
          <w:b/>
          <w:bCs/>
          <w:spacing w:val="7"/>
          <w:sz w:val="24"/>
          <w:szCs w:val="24"/>
          <w:lang w:eastAsia="zh-CN"/>
        </w:rPr>
        <w:t>资格审查</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_Toc200449219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25</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1802F70C">
      <w:pPr>
        <w:pStyle w:val="25"/>
        <w:tabs>
          <w:tab w:val="right" w:leader="dot" w:pos="9065"/>
        </w:tabs>
        <w:spacing w:line="480" w:lineRule="auto"/>
        <w:rPr>
          <w:rFonts w:asciiTheme="minorEastAsia" w:hAnsiTheme="minorEastAsia" w:eastAsiaTheme="minorEastAsia" w:cstheme="minorBidi"/>
          <w:snapToGrid/>
          <w:color w:val="auto"/>
          <w:kern w:val="2"/>
          <w:sz w:val="24"/>
          <w:szCs w:val="24"/>
          <w:lang w:eastAsia="zh-CN"/>
        </w:rPr>
      </w:pPr>
      <w:r>
        <w:fldChar w:fldCharType="begin"/>
      </w:r>
      <w:r>
        <w:instrText xml:space="preserve"> HYPERLINK \l "_Toc200449220" </w:instrText>
      </w:r>
      <w:r>
        <w:fldChar w:fldCharType="separate"/>
      </w:r>
      <w:r>
        <w:rPr>
          <w:rStyle w:val="39"/>
          <w:rFonts w:hint="eastAsia" w:cs="微软雅黑" w:asciiTheme="minorEastAsia" w:hAnsiTheme="minorEastAsia" w:eastAsiaTheme="minorEastAsia"/>
          <w:b/>
          <w:bCs/>
          <w:spacing w:val="9"/>
          <w:sz w:val="24"/>
          <w:szCs w:val="24"/>
          <w:lang w:eastAsia="zh-CN"/>
        </w:rPr>
        <w:t>第四章</w:t>
      </w:r>
      <w:r>
        <w:rPr>
          <w:rStyle w:val="39"/>
          <w:rFonts w:asciiTheme="minorEastAsia" w:hAnsiTheme="minorEastAsia" w:eastAsiaTheme="minorEastAsia"/>
          <w:b/>
          <w:bCs/>
          <w:spacing w:val="9"/>
          <w:sz w:val="24"/>
          <w:szCs w:val="24"/>
          <w:lang w:eastAsia="zh-CN"/>
        </w:rPr>
        <w:t xml:space="preserve"> </w:t>
      </w:r>
      <w:r>
        <w:rPr>
          <w:rStyle w:val="39"/>
          <w:rFonts w:hint="eastAsia" w:cs="微软雅黑" w:asciiTheme="minorEastAsia" w:hAnsiTheme="minorEastAsia" w:eastAsiaTheme="minorEastAsia"/>
          <w:b/>
          <w:bCs/>
          <w:spacing w:val="9"/>
          <w:sz w:val="24"/>
          <w:szCs w:val="24"/>
          <w:lang w:eastAsia="zh-CN"/>
        </w:rPr>
        <w:t>评标程序、评标方法和评标标准</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_Toc200449220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44CC4AB8">
      <w:pPr>
        <w:pStyle w:val="25"/>
        <w:tabs>
          <w:tab w:val="right" w:leader="dot" w:pos="9065"/>
        </w:tabs>
        <w:spacing w:line="480" w:lineRule="auto"/>
        <w:rPr>
          <w:rFonts w:asciiTheme="minorEastAsia" w:hAnsiTheme="minorEastAsia" w:eastAsiaTheme="minorEastAsia" w:cstheme="minorBidi"/>
          <w:snapToGrid/>
          <w:color w:val="auto"/>
          <w:kern w:val="2"/>
          <w:sz w:val="24"/>
          <w:szCs w:val="24"/>
          <w:lang w:eastAsia="zh-CN"/>
        </w:rPr>
      </w:pPr>
      <w:r>
        <w:fldChar w:fldCharType="begin"/>
      </w:r>
      <w:r>
        <w:instrText xml:space="preserve"> HYPERLINK \l "_Toc200449221" </w:instrText>
      </w:r>
      <w:r>
        <w:fldChar w:fldCharType="separate"/>
      </w:r>
      <w:r>
        <w:rPr>
          <w:rStyle w:val="39"/>
          <w:rFonts w:hint="eastAsia" w:cs="微软雅黑" w:asciiTheme="minorEastAsia" w:hAnsiTheme="minorEastAsia" w:eastAsiaTheme="minorEastAsia"/>
          <w:b/>
          <w:bCs/>
          <w:spacing w:val="7"/>
          <w:sz w:val="24"/>
          <w:szCs w:val="24"/>
          <w:lang w:eastAsia="zh-CN"/>
        </w:rPr>
        <w:t>第五章</w:t>
      </w:r>
      <w:r>
        <w:rPr>
          <w:rStyle w:val="39"/>
          <w:rFonts w:asciiTheme="minorEastAsia" w:hAnsiTheme="minorEastAsia" w:eastAsiaTheme="minorEastAsia"/>
          <w:b/>
          <w:bCs/>
          <w:spacing w:val="7"/>
          <w:sz w:val="24"/>
          <w:szCs w:val="24"/>
          <w:lang w:eastAsia="zh-CN"/>
        </w:rPr>
        <w:t xml:space="preserve"> </w:t>
      </w:r>
      <w:r>
        <w:rPr>
          <w:rStyle w:val="39"/>
          <w:rFonts w:hint="eastAsia" w:cs="微软雅黑" w:asciiTheme="minorEastAsia" w:hAnsiTheme="minorEastAsia" w:eastAsiaTheme="minorEastAsia"/>
          <w:b/>
          <w:bCs/>
          <w:spacing w:val="7"/>
          <w:sz w:val="24"/>
          <w:szCs w:val="24"/>
          <w:lang w:eastAsia="zh-CN"/>
        </w:rPr>
        <w:t>采购需求</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_Toc200449221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37</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6C5B59FF">
      <w:pPr>
        <w:pStyle w:val="25"/>
        <w:tabs>
          <w:tab w:val="right" w:leader="dot" w:pos="9065"/>
        </w:tabs>
        <w:spacing w:line="480" w:lineRule="auto"/>
        <w:rPr>
          <w:rFonts w:asciiTheme="minorEastAsia" w:hAnsiTheme="minorEastAsia" w:eastAsiaTheme="minorEastAsia" w:cstheme="minorBidi"/>
          <w:snapToGrid/>
          <w:color w:val="auto"/>
          <w:kern w:val="2"/>
          <w:sz w:val="24"/>
          <w:szCs w:val="24"/>
          <w:lang w:eastAsia="zh-CN"/>
        </w:rPr>
      </w:pPr>
      <w:r>
        <w:fldChar w:fldCharType="begin"/>
      </w:r>
      <w:r>
        <w:instrText xml:space="preserve"> HYPERLINK \l "_Toc200449222" </w:instrText>
      </w:r>
      <w:r>
        <w:fldChar w:fldCharType="separate"/>
      </w:r>
      <w:r>
        <w:rPr>
          <w:rStyle w:val="39"/>
          <w:rFonts w:hint="eastAsia" w:cs="微软雅黑" w:asciiTheme="minorEastAsia" w:hAnsiTheme="minorEastAsia" w:eastAsiaTheme="minorEastAsia"/>
          <w:b/>
          <w:bCs/>
          <w:spacing w:val="8"/>
          <w:sz w:val="24"/>
          <w:szCs w:val="24"/>
          <w:lang w:eastAsia="zh-CN"/>
        </w:rPr>
        <w:t>第六章</w:t>
      </w:r>
      <w:r>
        <w:rPr>
          <w:rStyle w:val="39"/>
          <w:rFonts w:asciiTheme="minorEastAsia" w:hAnsiTheme="minorEastAsia" w:eastAsiaTheme="minorEastAsia"/>
          <w:b/>
          <w:bCs/>
          <w:spacing w:val="8"/>
          <w:sz w:val="24"/>
          <w:szCs w:val="24"/>
          <w:lang w:eastAsia="zh-CN"/>
        </w:rPr>
        <w:t xml:space="preserve"> </w:t>
      </w:r>
      <w:r>
        <w:rPr>
          <w:rStyle w:val="39"/>
          <w:rFonts w:hint="eastAsia" w:cs="微软雅黑" w:asciiTheme="minorEastAsia" w:hAnsiTheme="minorEastAsia" w:eastAsiaTheme="minorEastAsia"/>
          <w:b/>
          <w:bCs/>
          <w:spacing w:val="8"/>
          <w:sz w:val="24"/>
          <w:szCs w:val="24"/>
          <w:lang w:eastAsia="zh-CN"/>
        </w:rPr>
        <w:t>拟签订的合同文本</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_Toc200449222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49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07986DB9">
      <w:pPr>
        <w:pStyle w:val="25"/>
        <w:tabs>
          <w:tab w:val="right" w:leader="dot" w:pos="9065"/>
        </w:tabs>
        <w:spacing w:line="480" w:lineRule="auto"/>
        <w:rPr>
          <w:rFonts w:asciiTheme="minorEastAsia" w:hAnsiTheme="minorEastAsia" w:eastAsiaTheme="minorEastAsia" w:cstheme="minorBidi"/>
          <w:snapToGrid/>
          <w:color w:val="auto"/>
          <w:kern w:val="2"/>
          <w:sz w:val="24"/>
          <w:szCs w:val="24"/>
          <w:lang w:eastAsia="zh-CN"/>
        </w:rPr>
      </w:pPr>
      <w:r>
        <w:fldChar w:fldCharType="begin"/>
      </w:r>
      <w:r>
        <w:instrText xml:space="preserve"> HYPERLINK \l "_Toc200449225" </w:instrText>
      </w:r>
      <w:r>
        <w:fldChar w:fldCharType="separate"/>
      </w:r>
      <w:r>
        <w:rPr>
          <w:rStyle w:val="39"/>
          <w:rFonts w:hint="eastAsia" w:cs="微软雅黑" w:asciiTheme="minorEastAsia" w:hAnsiTheme="minorEastAsia" w:eastAsiaTheme="minorEastAsia"/>
          <w:b/>
          <w:bCs/>
          <w:spacing w:val="8"/>
          <w:sz w:val="24"/>
          <w:szCs w:val="24"/>
          <w:lang w:eastAsia="zh-CN"/>
        </w:rPr>
        <w:t>第七章</w:t>
      </w:r>
      <w:r>
        <w:rPr>
          <w:rStyle w:val="39"/>
          <w:rFonts w:asciiTheme="minorEastAsia" w:hAnsiTheme="minorEastAsia" w:eastAsiaTheme="minorEastAsia"/>
          <w:b/>
          <w:bCs/>
          <w:spacing w:val="8"/>
          <w:sz w:val="24"/>
          <w:szCs w:val="24"/>
          <w:lang w:eastAsia="zh-CN"/>
        </w:rPr>
        <w:t xml:space="preserve"> </w:t>
      </w:r>
      <w:r>
        <w:rPr>
          <w:rStyle w:val="39"/>
          <w:rFonts w:hint="eastAsia" w:cs="微软雅黑" w:asciiTheme="minorEastAsia" w:hAnsiTheme="minorEastAsia" w:eastAsiaTheme="minorEastAsia"/>
          <w:b/>
          <w:bCs/>
          <w:spacing w:val="8"/>
          <w:sz w:val="24"/>
          <w:szCs w:val="24"/>
          <w:lang w:eastAsia="zh-CN"/>
        </w:rPr>
        <w:t>投标文件格式</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_Toc200449225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66</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7DB5FCD6">
      <w:pPr>
        <w:spacing w:line="290" w:lineRule="auto"/>
        <w:rPr>
          <w:rFonts w:asciiTheme="minorEastAsia" w:hAnsiTheme="minorEastAsia" w:eastAsiaTheme="minorEastAsia"/>
        </w:rPr>
      </w:pPr>
      <w:r>
        <w:rPr>
          <w:rFonts w:asciiTheme="minorEastAsia" w:hAnsiTheme="minorEastAsia" w:eastAsiaTheme="minorEastAsia"/>
          <w:sz w:val="24"/>
          <w:szCs w:val="24"/>
        </w:rPr>
        <w:fldChar w:fldCharType="end"/>
      </w:r>
    </w:p>
    <w:p w14:paraId="49B1AB82">
      <w:pPr>
        <w:spacing w:line="290" w:lineRule="auto"/>
        <w:rPr>
          <w:rFonts w:asciiTheme="minorEastAsia" w:hAnsiTheme="minorEastAsia" w:eastAsiaTheme="minorEastAsia"/>
        </w:rPr>
      </w:pPr>
    </w:p>
    <w:p w14:paraId="400D672E">
      <w:pPr>
        <w:spacing w:line="291" w:lineRule="auto"/>
        <w:rPr>
          <w:rFonts w:asciiTheme="minorEastAsia" w:hAnsiTheme="minorEastAsia" w:eastAsiaTheme="minorEastAsia"/>
        </w:rPr>
      </w:pPr>
    </w:p>
    <w:p w14:paraId="5D3C1817">
      <w:pPr>
        <w:pStyle w:val="18"/>
        <w:spacing w:before="103" w:line="200" w:lineRule="auto"/>
        <w:rPr>
          <w:rFonts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注：采购文件条款中以</w:t>
      </w:r>
      <w:r>
        <w:rPr>
          <w:rFonts w:cs="Arial" w:asciiTheme="minorEastAsia" w:hAnsiTheme="minorEastAsia" w:eastAsiaTheme="minorEastAsia"/>
          <w:spacing w:val="8"/>
          <w:sz w:val="24"/>
          <w:szCs w:val="24"/>
          <w:lang w:eastAsia="zh-CN"/>
        </w:rPr>
        <w:t>“■”</w:t>
      </w:r>
      <w:r>
        <w:rPr>
          <w:rFonts w:asciiTheme="minorEastAsia" w:hAnsiTheme="minorEastAsia" w:eastAsiaTheme="minorEastAsia"/>
          <w:spacing w:val="8"/>
          <w:sz w:val="24"/>
          <w:szCs w:val="24"/>
          <w:lang w:eastAsia="zh-CN"/>
        </w:rPr>
        <w:t>形式标记的内容适用于本项目</w:t>
      </w:r>
      <w:r>
        <w:rPr>
          <w:rFonts w:asciiTheme="minorEastAsia" w:hAnsiTheme="minorEastAsia" w:eastAsiaTheme="minorEastAsia"/>
          <w:spacing w:val="7"/>
          <w:sz w:val="24"/>
          <w:szCs w:val="24"/>
          <w:lang w:eastAsia="zh-CN"/>
        </w:rPr>
        <w:t>，以</w:t>
      </w:r>
      <w:r>
        <w:rPr>
          <w:rFonts w:cs="Arial" w:asciiTheme="minorEastAsia" w:hAnsiTheme="minorEastAsia" w:eastAsiaTheme="minorEastAsia"/>
          <w:spacing w:val="7"/>
          <w:sz w:val="24"/>
          <w:szCs w:val="24"/>
          <w:lang w:eastAsia="zh-CN"/>
        </w:rPr>
        <w:t>“□”</w:t>
      </w:r>
      <w:r>
        <w:rPr>
          <w:rFonts w:asciiTheme="minorEastAsia" w:hAnsiTheme="minorEastAsia" w:eastAsiaTheme="minorEastAsia"/>
          <w:spacing w:val="7"/>
          <w:sz w:val="24"/>
          <w:szCs w:val="24"/>
          <w:lang w:eastAsia="zh-CN"/>
        </w:rPr>
        <w:t>形式标记的内容不</w:t>
      </w:r>
      <w:r>
        <w:rPr>
          <w:rFonts w:asciiTheme="minorEastAsia" w:hAnsiTheme="minorEastAsia" w:eastAsiaTheme="minorEastAsia"/>
          <w:spacing w:val="-1"/>
          <w:sz w:val="24"/>
          <w:szCs w:val="24"/>
          <w:lang w:eastAsia="zh-CN"/>
        </w:rPr>
        <w:t>适用于本项目。</w:t>
      </w:r>
    </w:p>
    <w:p w14:paraId="65751607">
      <w:pPr>
        <w:spacing w:line="200" w:lineRule="auto"/>
        <w:rPr>
          <w:rFonts w:asciiTheme="minorEastAsia" w:hAnsiTheme="minorEastAsia" w:eastAsiaTheme="minorEastAsia"/>
          <w:sz w:val="24"/>
          <w:szCs w:val="24"/>
          <w:lang w:eastAsia="zh-CN"/>
        </w:rPr>
        <w:sectPr>
          <w:headerReference r:id="rId4" w:type="default"/>
          <w:pgSz w:w="11907" w:h="16840"/>
          <w:pgMar w:top="1149" w:right="1131" w:bottom="0" w:left="1701" w:header="875" w:footer="0" w:gutter="0"/>
          <w:cols w:space="720" w:num="1"/>
        </w:sectPr>
      </w:pPr>
    </w:p>
    <w:p w14:paraId="57DAE50E">
      <w:pPr>
        <w:pStyle w:val="18"/>
        <w:spacing w:before="328" w:line="205" w:lineRule="auto"/>
        <w:ind w:left="3120"/>
        <w:outlineLvl w:val="0"/>
        <w:rPr>
          <w:rFonts w:asciiTheme="minorEastAsia" w:hAnsiTheme="minorEastAsia" w:eastAsiaTheme="minorEastAsia"/>
          <w:sz w:val="35"/>
          <w:szCs w:val="35"/>
          <w:lang w:eastAsia="zh-CN"/>
        </w:rPr>
      </w:pPr>
      <w:bookmarkStart w:id="6" w:name="bookmark1"/>
      <w:bookmarkEnd w:id="6"/>
      <w:bookmarkStart w:id="7" w:name="_Toc200449215"/>
      <w:r>
        <w:rPr>
          <w:rFonts w:asciiTheme="minorEastAsia" w:hAnsiTheme="minorEastAsia" w:eastAsiaTheme="minorEastAsia"/>
          <w:b/>
          <w:bCs/>
          <w:spacing w:val="7"/>
          <w:sz w:val="35"/>
          <w:szCs w:val="35"/>
          <w:lang w:eastAsia="zh-CN"/>
        </w:rPr>
        <w:t>第一章投标邀请</w:t>
      </w:r>
      <w:bookmarkEnd w:id="7"/>
    </w:p>
    <w:p w14:paraId="0392341D">
      <w:pPr>
        <w:spacing w:line="350" w:lineRule="auto"/>
        <w:rPr>
          <w:rFonts w:asciiTheme="minorEastAsia" w:hAnsiTheme="minorEastAsia" w:eastAsiaTheme="minorEastAsia"/>
          <w:lang w:eastAsia="zh-CN"/>
        </w:rPr>
      </w:pPr>
    </w:p>
    <w:p w14:paraId="1AE5F0D6">
      <w:pPr>
        <w:spacing w:line="350" w:lineRule="auto"/>
        <w:rPr>
          <w:rFonts w:asciiTheme="minorEastAsia" w:hAnsiTheme="minorEastAsia" w:eastAsiaTheme="minorEastAsia"/>
          <w:lang w:eastAsia="zh-CN"/>
        </w:rPr>
      </w:pPr>
    </w:p>
    <w:p w14:paraId="02551358">
      <w:pPr>
        <w:pStyle w:val="18"/>
        <w:spacing w:line="360" w:lineRule="auto"/>
        <w:ind w:left="118"/>
        <w:outlineLvl w:val="1"/>
        <w:rPr>
          <w:rFonts w:asciiTheme="minorEastAsia" w:hAnsiTheme="minorEastAsia" w:eastAsiaTheme="minorEastAsia"/>
          <w:sz w:val="24"/>
          <w:szCs w:val="24"/>
          <w:lang w:eastAsia="zh-CN"/>
        </w:rPr>
      </w:pPr>
      <w:r>
        <w:rPr>
          <w:rFonts w:asciiTheme="minorEastAsia" w:hAnsiTheme="minorEastAsia" w:eastAsiaTheme="minorEastAsia"/>
          <w:b/>
          <w:bCs/>
          <w:sz w:val="24"/>
          <w:szCs w:val="24"/>
          <w:lang w:eastAsia="zh-CN"/>
        </w:rPr>
        <w:t>一、项目基本情况</w:t>
      </w:r>
    </w:p>
    <w:p w14:paraId="14D3C308">
      <w:pPr>
        <w:pStyle w:val="18"/>
        <w:spacing w:line="360" w:lineRule="auto"/>
        <w:ind w:left="619"/>
        <w:rPr>
          <w:rFonts w:asciiTheme="minorEastAsia" w:hAnsiTheme="minorEastAsia" w:eastAsiaTheme="minorEastAsia"/>
          <w:sz w:val="24"/>
          <w:szCs w:val="24"/>
          <w:u w:val="single"/>
          <w:lang w:eastAsia="zh-CN"/>
        </w:rPr>
      </w:pP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项目编号：</w:t>
      </w:r>
      <w:r>
        <w:rPr>
          <w:rFonts w:asciiTheme="minorEastAsia" w:hAnsiTheme="minorEastAsia" w:eastAsiaTheme="minorEastAsia"/>
          <w:spacing w:val="-1"/>
          <w:sz w:val="24"/>
          <w:szCs w:val="24"/>
          <w:u w:val="single"/>
          <w:lang w:eastAsia="zh-CN"/>
        </w:rPr>
        <w:t>11000025210200145851-XM001</w:t>
      </w:r>
    </w:p>
    <w:p w14:paraId="1AEDB5E5">
      <w:pPr>
        <w:pStyle w:val="18"/>
        <w:spacing w:line="360" w:lineRule="auto"/>
        <w:ind w:left="610"/>
        <w:rPr>
          <w:rFonts w:asciiTheme="minorEastAsia" w:hAnsiTheme="minorEastAsia" w:eastAsiaTheme="minorEastAsia"/>
          <w:sz w:val="24"/>
          <w:szCs w:val="24"/>
          <w:u w:val="single"/>
          <w:lang w:eastAsia="zh-CN"/>
        </w:rPr>
      </w:pPr>
      <w:r>
        <w:rPr>
          <w:rFonts w:cs="Arial"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项目名称：</w:t>
      </w:r>
      <w:r>
        <w:rPr>
          <w:rFonts w:hint="eastAsia" w:asciiTheme="minorEastAsia" w:hAnsiTheme="minorEastAsia" w:eastAsiaTheme="minorEastAsia"/>
          <w:sz w:val="24"/>
          <w:szCs w:val="24"/>
          <w:u w:val="single"/>
          <w:lang w:eastAsia="zh-CN"/>
        </w:rPr>
        <w:t xml:space="preserve"> 北京电影学院人工智能背景下未来影像教研设备更新项目</w:t>
      </w:r>
      <w:r>
        <w:rPr>
          <w:rFonts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eastAsia="zh-CN"/>
        </w:rPr>
        <w:t>智能</w:t>
      </w:r>
      <w:r>
        <w:rPr>
          <w:rFonts w:asciiTheme="minorEastAsia" w:hAnsiTheme="minorEastAsia" w:eastAsiaTheme="minorEastAsia"/>
          <w:sz w:val="24"/>
          <w:szCs w:val="24"/>
          <w:u w:val="single"/>
          <w:lang w:eastAsia="zh-CN"/>
        </w:rPr>
        <w:t xml:space="preserve"> LED</w:t>
      </w:r>
      <w:r>
        <w:rPr>
          <w:rFonts w:hint="eastAsia" w:asciiTheme="minorEastAsia" w:hAnsiTheme="minorEastAsia" w:eastAsiaTheme="minorEastAsia"/>
          <w:sz w:val="24"/>
          <w:szCs w:val="24"/>
          <w:u w:val="single"/>
          <w:lang w:eastAsia="zh-CN"/>
        </w:rPr>
        <w:t>灯光照明系统</w:t>
      </w:r>
      <w:r>
        <w:rPr>
          <w:rFonts w:asciiTheme="minorEastAsia" w:hAnsiTheme="minorEastAsia" w:eastAsiaTheme="minorEastAsia"/>
          <w:sz w:val="24"/>
          <w:szCs w:val="24"/>
          <w:u w:val="single"/>
          <w:lang w:eastAsia="zh-CN"/>
        </w:rPr>
        <w:t xml:space="preserve"> </w:t>
      </w:r>
    </w:p>
    <w:p w14:paraId="2C67CE36">
      <w:pPr>
        <w:pStyle w:val="18"/>
        <w:spacing w:line="360" w:lineRule="auto"/>
        <w:ind w:left="605" w:right="32" w:firstLine="6"/>
        <w:rPr>
          <w:rFonts w:asciiTheme="minorEastAsia" w:hAnsiTheme="minorEastAsia" w:eastAsiaTheme="minorEastAsia"/>
          <w:spacing w:val="-1"/>
          <w:sz w:val="24"/>
          <w:szCs w:val="24"/>
          <w:lang w:eastAsia="zh-CN"/>
        </w:rPr>
      </w:pP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项目预算金额：</w:t>
      </w:r>
      <w:r>
        <w:rPr>
          <w:rFonts w:asciiTheme="minorEastAsia" w:hAnsiTheme="minorEastAsia" w:eastAsiaTheme="minorEastAsia"/>
          <w:spacing w:val="-1"/>
          <w:sz w:val="24"/>
          <w:szCs w:val="24"/>
          <w:u w:val="single"/>
          <w:lang w:eastAsia="zh-CN"/>
        </w:rPr>
        <w:t>116.58</w:t>
      </w:r>
      <w:r>
        <w:rPr>
          <w:rFonts w:asciiTheme="minorEastAsia" w:hAnsiTheme="minorEastAsia" w:eastAsiaTheme="minorEastAsia"/>
          <w:spacing w:val="-1"/>
          <w:sz w:val="24"/>
          <w:szCs w:val="24"/>
          <w:lang w:eastAsia="zh-CN"/>
        </w:rPr>
        <w:t>万元</w:t>
      </w:r>
    </w:p>
    <w:p w14:paraId="255EB40D">
      <w:pPr>
        <w:pStyle w:val="18"/>
        <w:spacing w:line="360" w:lineRule="auto"/>
        <w:ind w:left="605" w:right="32" w:firstLine="238" w:firstLineChars="100"/>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项目最高限价（如有</w:t>
      </w:r>
      <w:r>
        <w:rPr>
          <w:rFonts w:asciiTheme="minorEastAsia" w:hAnsiTheme="minorEastAsia" w:eastAsiaTheme="minorEastAsia"/>
          <w:spacing w:val="-52"/>
          <w:sz w:val="24"/>
          <w:szCs w:val="24"/>
          <w:lang w:eastAsia="zh-CN"/>
        </w:rPr>
        <w:t>）：</w:t>
      </w:r>
      <w:r>
        <w:rPr>
          <w:rFonts w:asciiTheme="minorEastAsia" w:hAnsiTheme="minorEastAsia" w:eastAsiaTheme="minorEastAsia"/>
          <w:spacing w:val="-1"/>
          <w:sz w:val="24"/>
          <w:szCs w:val="24"/>
          <w:u w:val="single"/>
          <w:lang w:eastAsia="zh-CN"/>
        </w:rPr>
        <w:t>116.58</w:t>
      </w:r>
      <w:r>
        <w:rPr>
          <w:rFonts w:asciiTheme="minorEastAsia" w:hAnsiTheme="minorEastAsia" w:eastAsiaTheme="minorEastAsia"/>
          <w:spacing w:val="-1"/>
          <w:sz w:val="24"/>
          <w:szCs w:val="24"/>
          <w:lang w:eastAsia="zh-CN"/>
        </w:rPr>
        <w:t>万元</w:t>
      </w:r>
      <w:r>
        <w:rPr>
          <w:rFonts w:hint="eastAsia" w:asciiTheme="minorEastAsia" w:hAnsiTheme="minorEastAsia" w:eastAsiaTheme="minorEastAsia"/>
          <w:spacing w:val="-1"/>
          <w:sz w:val="24"/>
          <w:szCs w:val="24"/>
          <w:lang w:eastAsia="zh-CN"/>
        </w:rPr>
        <w:t>。</w:t>
      </w:r>
    </w:p>
    <w:p w14:paraId="3D2E26AC">
      <w:pPr>
        <w:pStyle w:val="18"/>
        <w:spacing w:line="360" w:lineRule="auto"/>
        <w:ind w:left="605" w:right="32" w:firstLine="6"/>
        <w:rPr>
          <w:rFonts w:asciiTheme="minorEastAsia" w:hAnsiTheme="minorEastAsia" w:eastAsiaTheme="minorEastAsia"/>
          <w:spacing w:val="2"/>
          <w:sz w:val="24"/>
          <w:szCs w:val="24"/>
          <w:lang w:eastAsia="zh-CN"/>
        </w:rPr>
      </w:pPr>
      <w:r>
        <w:rPr>
          <w:rFonts w:cs="Arial" w:asciiTheme="minorEastAsia" w:hAnsiTheme="minorEastAsia" w:eastAsiaTheme="minorEastAsia"/>
          <w:spacing w:val="2"/>
          <w:sz w:val="24"/>
          <w:szCs w:val="24"/>
          <w:lang w:eastAsia="zh-CN"/>
        </w:rPr>
        <w:t>4.</w:t>
      </w:r>
      <w:r>
        <w:rPr>
          <w:rFonts w:asciiTheme="minorEastAsia" w:hAnsiTheme="minorEastAsia" w:eastAsiaTheme="minorEastAsia"/>
          <w:spacing w:val="2"/>
          <w:sz w:val="24"/>
          <w:szCs w:val="24"/>
          <w:lang w:eastAsia="zh-CN"/>
        </w:rPr>
        <w:t xml:space="preserve">采购需求： </w:t>
      </w:r>
    </w:p>
    <w:tbl>
      <w:tblPr>
        <w:tblStyle w:val="42"/>
        <w:tblW w:w="8939" w:type="dxa"/>
        <w:tblInd w:w="3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073"/>
        <w:gridCol w:w="1746"/>
        <w:gridCol w:w="1417"/>
        <w:gridCol w:w="3008"/>
      </w:tblGrid>
      <w:tr w14:paraId="43A16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695" w:type="dxa"/>
            <w:vAlign w:val="center"/>
          </w:tcPr>
          <w:p w14:paraId="2E8E670F">
            <w:pPr>
              <w:spacing w:line="360" w:lineRule="auto"/>
              <w:jc w:val="center"/>
              <w:rPr>
                <w:rFonts w:cs="微软雅黑" w:asciiTheme="minorEastAsia" w:hAnsiTheme="minorEastAsia" w:eastAsiaTheme="minorEastAsia"/>
                <w:sz w:val="24"/>
                <w:szCs w:val="24"/>
              </w:rPr>
            </w:pPr>
            <w:r>
              <w:rPr>
                <w:rFonts w:cs="微软雅黑" w:asciiTheme="minorEastAsia" w:hAnsiTheme="minorEastAsia" w:eastAsiaTheme="minorEastAsia"/>
                <w:spacing w:val="7"/>
                <w:sz w:val="24"/>
                <w:szCs w:val="24"/>
              </w:rPr>
              <w:t>包号</w:t>
            </w:r>
          </w:p>
        </w:tc>
        <w:tc>
          <w:tcPr>
            <w:tcW w:w="2073" w:type="dxa"/>
            <w:vAlign w:val="center"/>
          </w:tcPr>
          <w:p w14:paraId="2814645F">
            <w:pPr>
              <w:spacing w:line="360" w:lineRule="auto"/>
              <w:jc w:val="center"/>
              <w:rPr>
                <w:rFonts w:cs="微软雅黑" w:asciiTheme="minorEastAsia" w:hAnsiTheme="minorEastAsia" w:eastAsiaTheme="minorEastAsia"/>
                <w:sz w:val="24"/>
                <w:szCs w:val="24"/>
              </w:rPr>
            </w:pPr>
            <w:r>
              <w:rPr>
                <w:rFonts w:cs="微软雅黑" w:asciiTheme="minorEastAsia" w:hAnsiTheme="minorEastAsia" w:eastAsiaTheme="minorEastAsia"/>
                <w:spacing w:val="8"/>
                <w:sz w:val="24"/>
                <w:szCs w:val="24"/>
              </w:rPr>
              <w:t>标的名称</w:t>
            </w:r>
          </w:p>
        </w:tc>
        <w:tc>
          <w:tcPr>
            <w:tcW w:w="1746" w:type="dxa"/>
            <w:vAlign w:val="center"/>
          </w:tcPr>
          <w:p w14:paraId="315B53A6">
            <w:pPr>
              <w:spacing w:line="360" w:lineRule="auto"/>
              <w:ind w:right="130"/>
              <w:jc w:val="center"/>
              <w:rPr>
                <w:rFonts w:cs="微软雅黑" w:asciiTheme="minorEastAsia" w:hAnsiTheme="minorEastAsia" w:eastAsiaTheme="minorEastAsia"/>
                <w:spacing w:val="10"/>
                <w:sz w:val="24"/>
                <w:szCs w:val="24"/>
                <w:lang w:eastAsia="zh-CN"/>
              </w:rPr>
            </w:pPr>
            <w:r>
              <w:rPr>
                <w:rFonts w:cs="微软雅黑" w:asciiTheme="minorEastAsia" w:hAnsiTheme="minorEastAsia" w:eastAsiaTheme="minorEastAsia"/>
                <w:spacing w:val="8"/>
                <w:sz w:val="24"/>
                <w:szCs w:val="24"/>
                <w:lang w:eastAsia="zh-CN"/>
              </w:rPr>
              <w:t>采购包</w:t>
            </w:r>
            <w:r>
              <w:rPr>
                <w:rFonts w:cs="微软雅黑" w:asciiTheme="minorEastAsia" w:hAnsiTheme="minorEastAsia" w:eastAsiaTheme="minorEastAsia"/>
                <w:spacing w:val="10"/>
                <w:sz w:val="24"/>
                <w:szCs w:val="24"/>
                <w:lang w:eastAsia="zh-CN"/>
              </w:rPr>
              <w:t>预算额</w:t>
            </w:r>
          </w:p>
          <w:p w14:paraId="17A4D78E">
            <w:pPr>
              <w:spacing w:line="360" w:lineRule="auto"/>
              <w:ind w:right="130"/>
              <w:jc w:val="center"/>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（万元）</w:t>
            </w:r>
          </w:p>
        </w:tc>
        <w:tc>
          <w:tcPr>
            <w:tcW w:w="1417" w:type="dxa"/>
            <w:vAlign w:val="center"/>
          </w:tcPr>
          <w:p w14:paraId="29EE2AAB">
            <w:pPr>
              <w:spacing w:line="360" w:lineRule="auto"/>
              <w:jc w:val="center"/>
              <w:rPr>
                <w:rFonts w:cs="微软雅黑" w:asciiTheme="minorEastAsia" w:hAnsiTheme="minorEastAsia" w:eastAsiaTheme="minorEastAsia"/>
                <w:sz w:val="24"/>
                <w:szCs w:val="24"/>
              </w:rPr>
            </w:pPr>
            <w:r>
              <w:rPr>
                <w:rFonts w:cs="微软雅黑" w:asciiTheme="minorEastAsia" w:hAnsiTheme="minorEastAsia" w:eastAsiaTheme="minorEastAsia"/>
                <w:spacing w:val="6"/>
                <w:sz w:val="24"/>
                <w:szCs w:val="24"/>
              </w:rPr>
              <w:t>数量</w:t>
            </w:r>
          </w:p>
        </w:tc>
        <w:tc>
          <w:tcPr>
            <w:tcW w:w="3008" w:type="dxa"/>
            <w:vAlign w:val="center"/>
          </w:tcPr>
          <w:p w14:paraId="30E7B1EC">
            <w:pPr>
              <w:spacing w:line="360" w:lineRule="auto"/>
              <w:jc w:val="center"/>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9"/>
                <w:sz w:val="24"/>
                <w:szCs w:val="24"/>
                <w:lang w:eastAsia="zh-CN"/>
              </w:rPr>
              <w:t>简要技术需求或服务要求</w:t>
            </w:r>
          </w:p>
        </w:tc>
      </w:tr>
      <w:tr w14:paraId="76BEF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95" w:type="dxa"/>
            <w:vAlign w:val="center"/>
          </w:tcPr>
          <w:p w14:paraId="233A51AD">
            <w:pPr>
              <w:pStyle w:val="43"/>
              <w:spacing w:line="360" w:lineRule="auto"/>
              <w:ind w:left="232"/>
              <w:jc w:val="center"/>
              <w:rPr>
                <w:rFonts w:asciiTheme="minorEastAsia" w:hAnsiTheme="minorEastAsia" w:eastAsiaTheme="minorEastAsia"/>
                <w:sz w:val="24"/>
                <w:szCs w:val="24"/>
                <w:lang w:eastAsia="zh-CN"/>
              </w:rPr>
            </w:pPr>
            <w:r>
              <w:rPr>
                <w:rFonts w:asciiTheme="minorEastAsia" w:hAnsiTheme="minorEastAsia" w:eastAsiaTheme="minorEastAsia"/>
                <w:spacing w:val="14"/>
                <w:sz w:val="24"/>
                <w:szCs w:val="24"/>
                <w:lang w:eastAsia="zh-CN"/>
              </w:rPr>
              <w:t>01</w:t>
            </w:r>
          </w:p>
        </w:tc>
        <w:tc>
          <w:tcPr>
            <w:tcW w:w="2073" w:type="dxa"/>
            <w:vAlign w:val="center"/>
          </w:tcPr>
          <w:p w14:paraId="0F5C1C3D">
            <w:pPr>
              <w:pStyle w:val="43"/>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北京电影学院人工智能背景下未来影像教研设备更新项目</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智能</w:t>
            </w:r>
            <w:r>
              <w:rPr>
                <w:rFonts w:asciiTheme="minorEastAsia" w:hAnsiTheme="minorEastAsia" w:eastAsiaTheme="minorEastAsia"/>
                <w:sz w:val="24"/>
                <w:szCs w:val="24"/>
                <w:lang w:eastAsia="zh-CN"/>
              </w:rPr>
              <w:t xml:space="preserve"> LED</w:t>
            </w:r>
            <w:r>
              <w:rPr>
                <w:rFonts w:hint="eastAsia" w:asciiTheme="minorEastAsia" w:hAnsiTheme="minorEastAsia" w:eastAsiaTheme="minorEastAsia"/>
                <w:sz w:val="24"/>
                <w:szCs w:val="24"/>
                <w:lang w:eastAsia="zh-CN"/>
              </w:rPr>
              <w:t>灯光照明系统</w:t>
            </w:r>
          </w:p>
        </w:tc>
        <w:tc>
          <w:tcPr>
            <w:tcW w:w="1746" w:type="dxa"/>
            <w:vAlign w:val="center"/>
          </w:tcPr>
          <w:p w14:paraId="5BB40116">
            <w:pPr>
              <w:pStyle w:val="43"/>
              <w:spacing w:line="360" w:lineRule="auto"/>
              <w:jc w:val="center"/>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116.58</w:t>
            </w:r>
          </w:p>
        </w:tc>
        <w:tc>
          <w:tcPr>
            <w:tcW w:w="1417" w:type="dxa"/>
            <w:vAlign w:val="center"/>
          </w:tcPr>
          <w:p w14:paraId="239A9A49">
            <w:pPr>
              <w:pStyle w:val="43"/>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1（台、套）</w:t>
            </w:r>
          </w:p>
        </w:tc>
        <w:tc>
          <w:tcPr>
            <w:tcW w:w="3008" w:type="dxa"/>
            <w:vAlign w:val="center"/>
          </w:tcPr>
          <w:p w14:paraId="7D1DAE91">
            <w:pPr>
              <w:pStyle w:val="43"/>
              <w:spacing w:line="36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北京电影学院人工智能背景下未来影像教研设备更新项目</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智能</w:t>
            </w:r>
            <w:r>
              <w:rPr>
                <w:rFonts w:asciiTheme="minorEastAsia" w:hAnsiTheme="minorEastAsia" w:eastAsiaTheme="minorEastAsia"/>
                <w:sz w:val="24"/>
                <w:szCs w:val="24"/>
                <w:lang w:eastAsia="zh-CN"/>
              </w:rPr>
              <w:t xml:space="preserve"> LED</w:t>
            </w:r>
            <w:r>
              <w:rPr>
                <w:rFonts w:hint="eastAsia" w:asciiTheme="minorEastAsia" w:hAnsiTheme="minorEastAsia" w:eastAsiaTheme="minorEastAsia"/>
                <w:sz w:val="24"/>
                <w:szCs w:val="24"/>
                <w:lang w:eastAsia="zh-CN"/>
              </w:rPr>
              <w:t>灯光照明系统，详细服务要求见第五章采购需求</w:t>
            </w:r>
          </w:p>
        </w:tc>
      </w:tr>
    </w:tbl>
    <w:p w14:paraId="18454161">
      <w:pPr>
        <w:pStyle w:val="18"/>
        <w:spacing w:line="360" w:lineRule="auto"/>
        <w:ind w:left="605" w:right="32" w:firstLine="6"/>
        <w:rPr>
          <w:rFonts w:asciiTheme="minorEastAsia" w:hAnsiTheme="minorEastAsia" w:eastAsiaTheme="minorEastAsia"/>
          <w:spacing w:val="2"/>
          <w:sz w:val="24"/>
          <w:szCs w:val="24"/>
          <w:lang w:eastAsia="zh-CN"/>
        </w:rPr>
      </w:pPr>
    </w:p>
    <w:p w14:paraId="33E9E3E8">
      <w:pPr>
        <w:pStyle w:val="18"/>
        <w:spacing w:line="360" w:lineRule="auto"/>
        <w:ind w:left="611"/>
        <w:rPr>
          <w:rFonts w:asciiTheme="minorEastAsia" w:hAnsiTheme="minorEastAsia" w:eastAsiaTheme="minorEastAsia"/>
          <w:sz w:val="24"/>
          <w:szCs w:val="24"/>
          <w:u w:val="single"/>
          <w:lang w:eastAsia="zh-CN"/>
        </w:rPr>
      </w:pPr>
      <w:r>
        <w:rPr>
          <w:rFonts w:cs="Arial" w:asciiTheme="minorEastAsia" w:hAnsiTheme="minorEastAsia" w:eastAsiaTheme="minorEastAsia"/>
          <w:sz w:val="24"/>
          <w:szCs w:val="24"/>
          <w:lang w:eastAsia="zh-CN"/>
        </w:rPr>
        <w:t>5.</w:t>
      </w:r>
      <w:r>
        <w:rPr>
          <w:rFonts w:asciiTheme="minorEastAsia" w:hAnsiTheme="minorEastAsia" w:eastAsiaTheme="minorEastAsia"/>
          <w:sz w:val="24"/>
          <w:szCs w:val="24"/>
          <w:lang w:eastAsia="zh-CN"/>
        </w:rPr>
        <w:t>合同履行期限：</w:t>
      </w:r>
      <w:r>
        <w:rPr>
          <w:rFonts w:hint="eastAsia" w:asciiTheme="minorEastAsia" w:hAnsiTheme="minorEastAsia" w:eastAsiaTheme="minorEastAsia"/>
          <w:sz w:val="24"/>
          <w:szCs w:val="24"/>
          <w:lang w:eastAsia="zh-CN"/>
        </w:rPr>
        <w:t>合同签订后</w:t>
      </w:r>
      <w:r>
        <w:rPr>
          <w:rFonts w:asciiTheme="minorEastAsia" w:hAnsiTheme="minorEastAsia" w:eastAsiaTheme="minorEastAsia"/>
          <w:sz w:val="24"/>
          <w:szCs w:val="24"/>
          <w:lang w:eastAsia="zh-CN"/>
        </w:rPr>
        <w:t>30</w:t>
      </w:r>
      <w:r>
        <w:rPr>
          <w:rFonts w:hint="eastAsia" w:asciiTheme="minorEastAsia" w:hAnsiTheme="minorEastAsia" w:eastAsiaTheme="minorEastAsia"/>
          <w:sz w:val="24"/>
          <w:szCs w:val="24"/>
          <w:lang w:eastAsia="zh-CN"/>
        </w:rPr>
        <w:t>天内完成安装调试等全部项目内容。</w:t>
      </w:r>
    </w:p>
    <w:p w14:paraId="2ED90191">
      <w:pPr>
        <w:pStyle w:val="18"/>
        <w:spacing w:line="360" w:lineRule="auto"/>
        <w:ind w:left="610"/>
        <w:rPr>
          <w:rFonts w:asciiTheme="minorEastAsia" w:hAnsiTheme="minorEastAsia" w:eastAsiaTheme="minorEastAsia"/>
          <w:sz w:val="24"/>
          <w:szCs w:val="24"/>
          <w:lang w:eastAsia="zh-CN"/>
        </w:rPr>
      </w:pPr>
      <w:r>
        <w:rPr>
          <w:rFonts w:cs="Arial" w:asciiTheme="minorEastAsia" w:hAnsiTheme="minorEastAsia" w:eastAsiaTheme="minorEastAsia"/>
          <w:spacing w:val="6"/>
          <w:sz w:val="24"/>
          <w:szCs w:val="24"/>
          <w:lang w:eastAsia="zh-CN"/>
        </w:rPr>
        <w:t>6.</w:t>
      </w:r>
      <w:r>
        <w:rPr>
          <w:rFonts w:asciiTheme="minorEastAsia" w:hAnsiTheme="minorEastAsia" w:eastAsiaTheme="minorEastAsia"/>
          <w:spacing w:val="6"/>
          <w:sz w:val="24"/>
          <w:szCs w:val="24"/>
          <w:lang w:eastAsia="zh-CN"/>
        </w:rPr>
        <w:t>本项目是否接受联合体投标：</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是</w:t>
      </w:r>
      <w:r>
        <w:rPr>
          <w:rFonts w:cs="Arial" w:asciiTheme="minorEastAsia" w:hAnsiTheme="minorEastAsia" w:eastAsiaTheme="minorEastAsia"/>
          <w:spacing w:val="8"/>
          <w:sz w:val="24"/>
          <w:szCs w:val="24"/>
          <w:lang w:eastAsia="zh-CN"/>
        </w:rPr>
        <w:t>■</w:t>
      </w:r>
      <w:r>
        <w:rPr>
          <w:rFonts w:asciiTheme="minorEastAsia" w:hAnsiTheme="minorEastAsia" w:eastAsiaTheme="minorEastAsia"/>
          <w:spacing w:val="6"/>
          <w:sz w:val="24"/>
          <w:szCs w:val="24"/>
          <w:lang w:eastAsia="zh-CN"/>
        </w:rPr>
        <w:t>否。</w:t>
      </w:r>
    </w:p>
    <w:p w14:paraId="561DD9B0">
      <w:pPr>
        <w:spacing w:line="360" w:lineRule="auto"/>
        <w:rPr>
          <w:rFonts w:asciiTheme="minorEastAsia" w:hAnsiTheme="minorEastAsia" w:eastAsiaTheme="minorEastAsia"/>
          <w:lang w:eastAsia="zh-CN"/>
        </w:rPr>
      </w:pPr>
    </w:p>
    <w:p w14:paraId="52350FC0">
      <w:pPr>
        <w:spacing w:line="360" w:lineRule="auto"/>
        <w:rPr>
          <w:rFonts w:asciiTheme="minorEastAsia" w:hAnsiTheme="minorEastAsia" w:eastAsiaTheme="minorEastAsia"/>
          <w:lang w:eastAsia="zh-CN"/>
        </w:rPr>
      </w:pPr>
    </w:p>
    <w:p w14:paraId="58AA1848">
      <w:pPr>
        <w:pStyle w:val="18"/>
        <w:spacing w:line="360" w:lineRule="auto"/>
        <w:ind w:left="118"/>
        <w:outlineLvl w:val="1"/>
        <w:rPr>
          <w:rFonts w:asciiTheme="minorEastAsia" w:hAnsiTheme="minorEastAsia" w:eastAsiaTheme="minorEastAsia"/>
          <w:sz w:val="24"/>
          <w:szCs w:val="24"/>
          <w:lang w:eastAsia="zh-CN"/>
        </w:rPr>
      </w:pPr>
      <w:r>
        <w:rPr>
          <w:rFonts w:asciiTheme="minorEastAsia" w:hAnsiTheme="minorEastAsia" w:eastAsiaTheme="minorEastAsia"/>
          <w:b/>
          <w:bCs/>
          <w:sz w:val="24"/>
          <w:szCs w:val="24"/>
          <w:lang w:eastAsia="zh-CN"/>
        </w:rPr>
        <w:t>二、申请人的资格要求（须同时满足）</w:t>
      </w:r>
    </w:p>
    <w:p w14:paraId="107272B4">
      <w:pPr>
        <w:pStyle w:val="18"/>
        <w:spacing w:line="360" w:lineRule="auto"/>
        <w:ind w:left="610" w:right="52" w:firstLine="8"/>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满足《中华人民共和国政府采购法》第二十二条规定；</w:t>
      </w:r>
      <w:r>
        <w:rPr>
          <w:rFonts w:cs="Arial"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落实政府采购政策需满足的资格要求：</w:t>
      </w:r>
    </w:p>
    <w:p w14:paraId="11A71020">
      <w:pPr>
        <w:pStyle w:val="18"/>
        <w:spacing w:line="360" w:lineRule="auto"/>
        <w:ind w:left="610" w:right="52" w:firstLine="8"/>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2.落实政府采购政策需满足的资格要求：</w:t>
      </w:r>
    </w:p>
    <w:p w14:paraId="51225FF5">
      <w:pPr>
        <w:pStyle w:val="18"/>
        <w:spacing w:line="360" w:lineRule="auto"/>
        <w:ind w:left="610"/>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2.1</w:t>
      </w:r>
      <w:r>
        <w:rPr>
          <w:rFonts w:asciiTheme="minorEastAsia" w:hAnsiTheme="minorEastAsia" w:eastAsiaTheme="minorEastAsia"/>
          <w:spacing w:val="1"/>
          <w:sz w:val="24"/>
          <w:szCs w:val="24"/>
          <w:lang w:eastAsia="zh-CN"/>
        </w:rPr>
        <w:t>中小企业政策</w:t>
      </w:r>
    </w:p>
    <w:p w14:paraId="2EC82D05">
      <w:pPr>
        <w:pStyle w:val="18"/>
        <w:spacing w:line="360" w:lineRule="auto"/>
        <w:ind w:left="615"/>
        <w:rPr>
          <w:rFonts w:asciiTheme="minorEastAsia" w:hAnsiTheme="minorEastAsia" w:eastAsiaTheme="minorEastAsia"/>
          <w:sz w:val="24"/>
          <w:szCs w:val="24"/>
          <w:lang w:eastAsia="zh-CN"/>
        </w:rPr>
      </w:pPr>
      <w:r>
        <w:rPr>
          <w:rFonts w:hint="eastAsia"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本项目不专门面向中小企业预留采购份额。</w:t>
      </w:r>
    </w:p>
    <w:p w14:paraId="5073EBB0">
      <w:pPr>
        <w:pStyle w:val="18"/>
        <w:spacing w:line="360" w:lineRule="auto"/>
        <w:ind w:left="116" w:right="57" w:firstLine="498"/>
        <w:rPr>
          <w:rFonts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w:t>
      </w:r>
      <w:r>
        <w:rPr>
          <w:rFonts w:asciiTheme="minorEastAsia" w:hAnsiTheme="minorEastAsia" w:eastAsiaTheme="minorEastAsia"/>
          <w:spacing w:val="5"/>
          <w:sz w:val="24"/>
          <w:szCs w:val="24"/>
          <w:lang w:eastAsia="zh-CN"/>
        </w:rPr>
        <w:t>本项目专门面向</w:t>
      </w:r>
      <w:r>
        <w:rPr>
          <w:rFonts w:hint="eastAsia" w:asciiTheme="minorEastAsia" w:hAnsiTheme="minorEastAsia" w:eastAsiaTheme="minorEastAsia"/>
          <w:spacing w:val="5"/>
          <w:sz w:val="24"/>
          <w:szCs w:val="24"/>
          <w:lang w:eastAsia="zh-CN"/>
        </w:rPr>
        <w:t xml:space="preserve"> </w:t>
      </w:r>
      <w:r>
        <w:rPr>
          <w:rFonts w:cs="Arial" w:asciiTheme="minorEastAsia" w:hAnsiTheme="minorEastAsia" w:eastAsiaTheme="minorEastAsia"/>
          <w:spacing w:val="5"/>
          <w:sz w:val="24"/>
          <w:szCs w:val="24"/>
          <w:lang w:eastAsia="zh-CN"/>
        </w:rPr>
        <w:t>□</w:t>
      </w:r>
      <w:r>
        <w:rPr>
          <w:rFonts w:asciiTheme="minorEastAsia" w:hAnsiTheme="minorEastAsia" w:eastAsiaTheme="minorEastAsia"/>
          <w:spacing w:val="5"/>
          <w:sz w:val="24"/>
          <w:szCs w:val="24"/>
          <w:lang w:eastAsia="zh-CN"/>
        </w:rPr>
        <w:t>中小</w:t>
      </w:r>
      <w:r>
        <w:rPr>
          <w:rFonts w:hint="eastAsia" w:asciiTheme="minorEastAsia" w:hAnsiTheme="minorEastAsia" w:eastAsiaTheme="minorEastAsia"/>
          <w:spacing w:val="5"/>
          <w:sz w:val="24"/>
          <w:szCs w:val="24"/>
          <w:lang w:eastAsia="zh-CN"/>
        </w:rPr>
        <w:t xml:space="preserve"> </w:t>
      </w:r>
      <w:r>
        <w:rPr>
          <w:rFonts w:cs="Arial" w:asciiTheme="minorEastAsia" w:hAnsiTheme="minorEastAsia" w:eastAsiaTheme="minorEastAsia"/>
          <w:spacing w:val="5"/>
          <w:sz w:val="24"/>
          <w:szCs w:val="24"/>
          <w:lang w:eastAsia="zh-CN"/>
        </w:rPr>
        <w:t>□</w:t>
      </w:r>
      <w:r>
        <w:rPr>
          <w:rFonts w:asciiTheme="minorEastAsia" w:hAnsiTheme="minorEastAsia" w:eastAsiaTheme="minorEastAsia"/>
          <w:spacing w:val="5"/>
          <w:sz w:val="24"/>
          <w:szCs w:val="24"/>
          <w:lang w:eastAsia="zh-CN"/>
        </w:rPr>
        <w:t>小微</w:t>
      </w:r>
      <w:r>
        <w:rPr>
          <w:rFonts w:hint="eastAsia" w:asciiTheme="minorEastAsia" w:hAnsiTheme="minorEastAsia" w:eastAsiaTheme="minorEastAsia"/>
          <w:spacing w:val="5"/>
          <w:sz w:val="24"/>
          <w:szCs w:val="24"/>
          <w:lang w:eastAsia="zh-CN"/>
        </w:rPr>
        <w:t xml:space="preserve"> </w:t>
      </w:r>
      <w:r>
        <w:rPr>
          <w:rFonts w:asciiTheme="minorEastAsia" w:hAnsiTheme="minorEastAsia" w:eastAsiaTheme="minorEastAsia"/>
          <w:spacing w:val="5"/>
          <w:sz w:val="24"/>
          <w:szCs w:val="24"/>
          <w:lang w:eastAsia="zh-CN"/>
        </w:rPr>
        <w:t>企业采购。即：提供的货物全部由符合政策</w:t>
      </w:r>
      <w:r>
        <w:rPr>
          <w:rFonts w:asciiTheme="minorEastAsia" w:hAnsiTheme="minorEastAsia" w:eastAsiaTheme="minorEastAsia"/>
          <w:spacing w:val="1"/>
          <w:sz w:val="24"/>
          <w:szCs w:val="24"/>
          <w:lang w:eastAsia="zh-CN"/>
        </w:rPr>
        <w:t>要求的中小</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小微企业制造、服务全部由符合政策要</w:t>
      </w:r>
      <w:r>
        <w:rPr>
          <w:rFonts w:asciiTheme="minorEastAsia" w:hAnsiTheme="minorEastAsia" w:eastAsiaTheme="minorEastAsia"/>
          <w:sz w:val="24"/>
          <w:szCs w:val="24"/>
          <w:lang w:eastAsia="zh-CN"/>
        </w:rPr>
        <w:t>求的中小</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小微企业承接。</w:t>
      </w:r>
    </w:p>
    <w:p w14:paraId="0A2594BC">
      <w:pPr>
        <w:pStyle w:val="18"/>
        <w:spacing w:line="360" w:lineRule="auto"/>
        <w:ind w:left="121" w:right="60" w:firstLine="493"/>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本项目预留部分采购项目预算专门面向中小企业采购</w:t>
      </w:r>
      <w:r>
        <w:rPr>
          <w:rFonts w:asciiTheme="minorEastAsia" w:hAnsiTheme="minorEastAsia" w:eastAsiaTheme="minorEastAsia"/>
          <w:sz w:val="24"/>
          <w:szCs w:val="24"/>
          <w:lang w:eastAsia="zh-CN"/>
        </w:rPr>
        <w:t>。对于预留份额，提供的货</w:t>
      </w:r>
      <w:r>
        <w:rPr>
          <w:rFonts w:asciiTheme="minorEastAsia" w:hAnsiTheme="minorEastAsia" w:eastAsiaTheme="minorEastAsia"/>
          <w:spacing w:val="-2"/>
          <w:sz w:val="24"/>
          <w:szCs w:val="24"/>
          <w:lang w:eastAsia="zh-CN"/>
        </w:rPr>
        <w:t>物由符合政策要求的中小企业制造、服务由符合政策要求的中小企业承接。预留份额通</w:t>
      </w:r>
      <w:r>
        <w:rPr>
          <w:rFonts w:asciiTheme="minorEastAsia" w:hAnsiTheme="minorEastAsia" w:eastAsiaTheme="minorEastAsia"/>
          <w:spacing w:val="-1"/>
          <w:sz w:val="24"/>
          <w:szCs w:val="24"/>
          <w:lang w:eastAsia="zh-CN"/>
        </w:rPr>
        <w:t>过以下措施进行：</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w:t>
      </w:r>
    </w:p>
    <w:p w14:paraId="5EC7A2F2">
      <w:pPr>
        <w:pStyle w:val="18"/>
        <w:spacing w:line="360" w:lineRule="auto"/>
        <w:ind w:left="610"/>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2.2</w:t>
      </w:r>
      <w:r>
        <w:rPr>
          <w:rFonts w:asciiTheme="minorEastAsia" w:hAnsiTheme="minorEastAsia" w:eastAsiaTheme="minorEastAsia"/>
          <w:spacing w:val="1"/>
          <w:sz w:val="24"/>
          <w:szCs w:val="24"/>
          <w:lang w:eastAsia="zh-CN"/>
        </w:rPr>
        <w:t>其它落实政府采购政策的资格要求（如有</w:t>
      </w:r>
      <w:r>
        <w:rPr>
          <w:rFonts w:asciiTheme="minorEastAsia" w:hAnsiTheme="minorEastAsia" w:eastAsiaTheme="minorEastAsia"/>
          <w:spacing w:val="-60"/>
          <w:sz w:val="24"/>
          <w:szCs w:val="24"/>
          <w:lang w:eastAsia="zh-CN"/>
        </w:rPr>
        <w:t>）：</w:t>
      </w:r>
      <w:r>
        <w:rPr>
          <w:rFonts w:hint="eastAsia" w:asciiTheme="minorEastAsia" w:hAnsiTheme="minorEastAsia" w:eastAsiaTheme="minorEastAsia"/>
          <w:spacing w:val="-60"/>
          <w:sz w:val="24"/>
          <w:szCs w:val="24"/>
          <w:u w:val="single"/>
          <w:lang w:eastAsia="zh-CN"/>
        </w:rPr>
        <w:t xml:space="preserve"> </w:t>
      </w:r>
      <w:r>
        <w:rPr>
          <w:rFonts w:asciiTheme="minorEastAsia" w:hAnsiTheme="minorEastAsia" w:eastAsiaTheme="minorEastAsia"/>
          <w:spacing w:val="-60"/>
          <w:sz w:val="24"/>
          <w:szCs w:val="24"/>
          <w:u w:val="single"/>
          <w:lang w:eastAsia="zh-CN"/>
        </w:rPr>
        <w:t xml:space="preserve">  /  </w:t>
      </w:r>
      <w:r>
        <w:rPr>
          <w:rFonts w:asciiTheme="minorEastAsia" w:hAnsiTheme="minorEastAsia" w:eastAsiaTheme="minorEastAsia"/>
          <w:spacing w:val="1"/>
          <w:sz w:val="24"/>
          <w:szCs w:val="24"/>
          <w:lang w:eastAsia="zh-CN"/>
        </w:rPr>
        <w:t>。</w:t>
      </w:r>
    </w:p>
    <w:p w14:paraId="2BC31607">
      <w:pPr>
        <w:pStyle w:val="18"/>
        <w:spacing w:line="360" w:lineRule="auto"/>
        <w:ind w:left="61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3.</w:t>
      </w:r>
      <w:r>
        <w:rPr>
          <w:rFonts w:asciiTheme="minorEastAsia" w:hAnsiTheme="minorEastAsia" w:eastAsiaTheme="minorEastAsia"/>
          <w:sz w:val="24"/>
          <w:szCs w:val="24"/>
          <w:lang w:eastAsia="zh-CN"/>
        </w:rPr>
        <w:t>本项目的特定资格要求：</w:t>
      </w:r>
    </w:p>
    <w:p w14:paraId="7630C489">
      <w:pPr>
        <w:pStyle w:val="18"/>
        <w:spacing w:line="360" w:lineRule="auto"/>
        <w:ind w:left="210" w:leftChars="100" w:right="-90" w:firstLine="232" w:firstLineChars="100"/>
        <w:rPr>
          <w:rFonts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3.1</w:t>
      </w:r>
      <w:r>
        <w:rPr>
          <w:rFonts w:asciiTheme="minorEastAsia" w:hAnsiTheme="minorEastAsia" w:eastAsiaTheme="minorEastAsia"/>
          <w:spacing w:val="-4"/>
          <w:sz w:val="24"/>
          <w:szCs w:val="24"/>
          <w:lang w:eastAsia="zh-CN"/>
        </w:rPr>
        <w:t>本项目是否属于政府购买服务：</w:t>
      </w:r>
      <w:r>
        <w:rPr>
          <w:rFonts w:cs="Arial" w:asciiTheme="minorEastAsia" w:hAnsiTheme="minorEastAsia" w:eastAsiaTheme="minorEastAsia"/>
          <w:spacing w:val="8"/>
          <w:sz w:val="24"/>
          <w:szCs w:val="24"/>
          <w:lang w:eastAsia="zh-CN"/>
        </w:rPr>
        <w:t>■</w:t>
      </w:r>
      <w:r>
        <w:rPr>
          <w:rFonts w:asciiTheme="minorEastAsia" w:hAnsiTheme="minorEastAsia" w:eastAsiaTheme="minorEastAsia"/>
          <w:spacing w:val="30"/>
          <w:sz w:val="24"/>
          <w:szCs w:val="24"/>
          <w:lang w:eastAsia="zh-CN"/>
        </w:rPr>
        <w:t>否</w:t>
      </w:r>
    </w:p>
    <w:p w14:paraId="47F0AC3D">
      <w:pPr>
        <w:pStyle w:val="18"/>
        <w:spacing w:line="360" w:lineRule="auto"/>
        <w:ind w:left="1008" w:right="70" w:firstLine="17"/>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是，公益一类事业单位、使用事业编制且由财政拨款保障</w:t>
      </w:r>
      <w:r>
        <w:rPr>
          <w:rFonts w:asciiTheme="minorEastAsia" w:hAnsiTheme="minorEastAsia" w:eastAsiaTheme="minorEastAsia"/>
          <w:spacing w:val="-1"/>
          <w:sz w:val="24"/>
          <w:szCs w:val="24"/>
          <w:lang w:eastAsia="zh-CN"/>
        </w:rPr>
        <w:t>的群团组织，不得作为承接主体；</w:t>
      </w:r>
    </w:p>
    <w:p w14:paraId="770C6C5C">
      <w:pPr>
        <w:pStyle w:val="18"/>
        <w:spacing w:line="360" w:lineRule="auto"/>
        <w:ind w:left="511"/>
        <w:rPr>
          <w:rFonts w:cs="Arial" w:asciiTheme="minorEastAsia" w:hAnsiTheme="minorEastAsia" w:eastAsiaTheme="minorEastAsia"/>
          <w:sz w:val="21"/>
          <w:szCs w:val="21"/>
          <w:u w:val="single"/>
          <w:lang w:eastAsia="zh-CN"/>
        </w:rPr>
      </w:pPr>
      <w:r>
        <w:rPr>
          <w:rFonts w:cs="Arial" w:asciiTheme="minorEastAsia" w:hAnsiTheme="minorEastAsia" w:eastAsiaTheme="minorEastAsia"/>
          <w:spacing w:val="2"/>
          <w:sz w:val="24"/>
          <w:szCs w:val="24"/>
          <w:lang w:eastAsia="zh-CN"/>
        </w:rPr>
        <w:t>3.2</w:t>
      </w:r>
      <w:r>
        <w:rPr>
          <w:rFonts w:asciiTheme="minorEastAsia" w:hAnsiTheme="minorEastAsia" w:eastAsiaTheme="minorEastAsia"/>
          <w:spacing w:val="2"/>
          <w:sz w:val="24"/>
          <w:szCs w:val="24"/>
          <w:lang w:eastAsia="zh-CN"/>
        </w:rPr>
        <w:t>其他特定资格要求：</w:t>
      </w:r>
      <w:r>
        <w:rPr>
          <w:rFonts w:hint="eastAsia" w:asciiTheme="minorEastAsia" w:hAnsiTheme="minorEastAsia" w:eastAsiaTheme="minorEastAsia"/>
          <w:spacing w:val="2"/>
          <w:sz w:val="24"/>
          <w:szCs w:val="24"/>
          <w:u w:val="single"/>
          <w:lang w:eastAsia="zh-CN"/>
        </w:rPr>
        <w:t xml:space="preserve"> / </w:t>
      </w:r>
    </w:p>
    <w:p w14:paraId="32A5FB36">
      <w:pPr>
        <w:spacing w:line="360" w:lineRule="auto"/>
        <w:rPr>
          <w:rFonts w:asciiTheme="minorEastAsia" w:hAnsiTheme="minorEastAsia" w:eastAsiaTheme="minorEastAsia"/>
          <w:lang w:eastAsia="zh-CN"/>
        </w:rPr>
      </w:pPr>
    </w:p>
    <w:p w14:paraId="24A30EC6">
      <w:pPr>
        <w:spacing w:line="360" w:lineRule="auto"/>
        <w:rPr>
          <w:rFonts w:asciiTheme="minorEastAsia" w:hAnsiTheme="minorEastAsia" w:eastAsiaTheme="minorEastAsia"/>
          <w:lang w:eastAsia="zh-CN"/>
        </w:rPr>
      </w:pPr>
    </w:p>
    <w:p w14:paraId="1E7A98B3">
      <w:pPr>
        <w:pStyle w:val="18"/>
        <w:spacing w:line="360" w:lineRule="auto"/>
        <w:ind w:left="22"/>
        <w:outlineLvl w:val="1"/>
        <w:rPr>
          <w:rFonts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三、获取招标文件</w:t>
      </w:r>
    </w:p>
    <w:p w14:paraId="6040CB8A">
      <w:pPr>
        <w:pStyle w:val="18"/>
        <w:spacing w:line="360" w:lineRule="auto"/>
        <w:ind w:left="34" w:right="68" w:firstLine="484"/>
        <w:rPr>
          <w:rFonts w:ascii="宋体" w:hAnsi="宋体" w:eastAsia="宋体"/>
          <w:sz w:val="24"/>
          <w:szCs w:val="24"/>
          <w:lang w:eastAsia="zh-CN"/>
        </w:rPr>
      </w:pPr>
      <w:r>
        <w:rPr>
          <w:rFonts w:ascii="宋体" w:hAnsi="宋体" w:eastAsia="宋体" w:cs="Arial"/>
          <w:spacing w:val="-4"/>
          <w:sz w:val="24"/>
          <w:szCs w:val="24"/>
          <w:lang w:eastAsia="zh-CN"/>
        </w:rPr>
        <w:t>1.</w:t>
      </w:r>
      <w:r>
        <w:rPr>
          <w:rFonts w:ascii="宋体" w:hAnsi="宋体" w:eastAsia="宋体"/>
          <w:spacing w:val="-4"/>
          <w:sz w:val="24"/>
          <w:szCs w:val="24"/>
          <w:lang w:eastAsia="zh-CN"/>
        </w:rPr>
        <w:t>时间：</w:t>
      </w:r>
      <w:r>
        <w:rPr>
          <w:rFonts w:ascii="宋体" w:hAnsi="宋体" w:eastAsia="宋体"/>
          <w:spacing w:val="-4"/>
          <w:sz w:val="24"/>
          <w:szCs w:val="24"/>
          <w:u w:val="single"/>
          <w:lang w:eastAsia="zh-CN"/>
        </w:rPr>
        <w:t>2025</w:t>
      </w:r>
      <w:r>
        <w:rPr>
          <w:rFonts w:ascii="宋体" w:hAnsi="宋体" w:eastAsia="宋体"/>
          <w:spacing w:val="-4"/>
          <w:sz w:val="24"/>
          <w:szCs w:val="24"/>
          <w:lang w:eastAsia="zh-CN"/>
        </w:rPr>
        <w:t>年</w:t>
      </w:r>
      <w:r>
        <w:rPr>
          <w:rFonts w:ascii="宋体" w:hAnsi="宋体" w:eastAsia="宋体"/>
          <w:spacing w:val="-4"/>
          <w:sz w:val="24"/>
          <w:szCs w:val="24"/>
          <w:u w:val="single"/>
          <w:lang w:eastAsia="zh-CN"/>
        </w:rPr>
        <w:t>10</w:t>
      </w:r>
      <w:r>
        <w:rPr>
          <w:rFonts w:ascii="宋体" w:hAnsi="宋体" w:eastAsia="宋体"/>
          <w:spacing w:val="-4"/>
          <w:sz w:val="24"/>
          <w:szCs w:val="24"/>
          <w:lang w:eastAsia="zh-CN"/>
        </w:rPr>
        <w:t>月</w:t>
      </w:r>
      <w:r>
        <w:rPr>
          <w:rFonts w:ascii="宋体" w:hAnsi="宋体" w:eastAsia="宋体"/>
          <w:spacing w:val="-4"/>
          <w:sz w:val="24"/>
          <w:szCs w:val="24"/>
          <w:u w:val="single"/>
          <w:lang w:eastAsia="zh-CN"/>
        </w:rPr>
        <w:t>15</w:t>
      </w:r>
      <w:r>
        <w:rPr>
          <w:rFonts w:ascii="宋体" w:hAnsi="宋体" w:eastAsia="宋体"/>
          <w:spacing w:val="-4"/>
          <w:sz w:val="24"/>
          <w:szCs w:val="24"/>
          <w:lang w:eastAsia="zh-CN"/>
        </w:rPr>
        <w:t>日至</w:t>
      </w:r>
      <w:r>
        <w:rPr>
          <w:rFonts w:ascii="宋体" w:hAnsi="宋体" w:eastAsia="宋体"/>
          <w:spacing w:val="-4"/>
          <w:sz w:val="24"/>
          <w:szCs w:val="24"/>
          <w:u w:val="single"/>
          <w:lang w:eastAsia="zh-CN"/>
        </w:rPr>
        <w:t>2025</w:t>
      </w:r>
      <w:r>
        <w:rPr>
          <w:rFonts w:ascii="宋体" w:hAnsi="宋体" w:eastAsia="宋体"/>
          <w:spacing w:val="-4"/>
          <w:sz w:val="24"/>
          <w:szCs w:val="24"/>
          <w:lang w:eastAsia="zh-CN"/>
        </w:rPr>
        <w:t>年</w:t>
      </w:r>
      <w:r>
        <w:rPr>
          <w:rFonts w:ascii="宋体" w:hAnsi="宋体" w:eastAsia="宋体"/>
          <w:spacing w:val="-4"/>
          <w:sz w:val="24"/>
          <w:szCs w:val="24"/>
          <w:u w:val="single"/>
          <w:lang w:eastAsia="zh-CN"/>
        </w:rPr>
        <w:t>10</w:t>
      </w:r>
      <w:r>
        <w:rPr>
          <w:rFonts w:ascii="宋体" w:hAnsi="宋体" w:eastAsia="宋体"/>
          <w:spacing w:val="-4"/>
          <w:sz w:val="24"/>
          <w:szCs w:val="24"/>
          <w:lang w:eastAsia="zh-CN"/>
        </w:rPr>
        <w:t>月</w:t>
      </w:r>
      <w:r>
        <w:rPr>
          <w:rFonts w:ascii="宋体" w:hAnsi="宋体" w:eastAsia="宋体"/>
          <w:spacing w:val="-4"/>
          <w:sz w:val="24"/>
          <w:szCs w:val="24"/>
          <w:u w:val="single"/>
          <w:lang w:eastAsia="zh-CN"/>
        </w:rPr>
        <w:t>22</w:t>
      </w:r>
      <w:r>
        <w:rPr>
          <w:rFonts w:ascii="宋体" w:hAnsi="宋体" w:eastAsia="宋体"/>
          <w:spacing w:val="-4"/>
          <w:sz w:val="24"/>
          <w:szCs w:val="24"/>
          <w:lang w:eastAsia="zh-CN"/>
        </w:rPr>
        <w:t>日</w:t>
      </w:r>
      <w:r>
        <w:rPr>
          <w:rFonts w:ascii="宋体" w:hAnsi="宋体" w:eastAsia="宋体"/>
          <w:spacing w:val="-5"/>
          <w:sz w:val="24"/>
          <w:szCs w:val="24"/>
          <w:lang w:eastAsia="zh-CN"/>
        </w:rPr>
        <w:t>，每天上午</w:t>
      </w:r>
      <w:r>
        <w:rPr>
          <w:rFonts w:ascii="宋体" w:hAnsi="宋体" w:eastAsia="宋体"/>
          <w:spacing w:val="-4"/>
          <w:sz w:val="24"/>
          <w:szCs w:val="24"/>
          <w:u w:val="single"/>
          <w:lang w:eastAsia="zh-CN"/>
        </w:rPr>
        <w:t>9</w:t>
      </w:r>
      <w:r>
        <w:rPr>
          <w:rFonts w:hint="eastAsia" w:ascii="宋体" w:hAnsi="宋体" w:eastAsia="宋体"/>
          <w:spacing w:val="-4"/>
          <w:sz w:val="24"/>
          <w:szCs w:val="24"/>
          <w:u w:val="single"/>
          <w:lang w:eastAsia="zh-CN"/>
        </w:rPr>
        <w:t>:0</w:t>
      </w:r>
      <w:r>
        <w:rPr>
          <w:rFonts w:ascii="宋体" w:hAnsi="宋体" w:eastAsia="宋体"/>
          <w:spacing w:val="-4"/>
          <w:sz w:val="24"/>
          <w:szCs w:val="24"/>
          <w:u w:val="single"/>
          <w:lang w:eastAsia="zh-CN"/>
        </w:rPr>
        <w:t>0</w:t>
      </w:r>
      <w:r>
        <w:rPr>
          <w:rFonts w:ascii="宋体" w:hAnsi="宋体" w:eastAsia="宋体"/>
          <w:spacing w:val="-5"/>
          <w:sz w:val="24"/>
          <w:szCs w:val="24"/>
          <w:lang w:eastAsia="zh-CN"/>
        </w:rPr>
        <w:t>至</w:t>
      </w:r>
      <w:r>
        <w:rPr>
          <w:rFonts w:ascii="宋体" w:hAnsi="宋体" w:eastAsia="宋体"/>
          <w:spacing w:val="-4"/>
          <w:sz w:val="24"/>
          <w:szCs w:val="24"/>
          <w:u w:val="single"/>
          <w:lang w:eastAsia="zh-CN"/>
        </w:rPr>
        <w:t>12:00</w:t>
      </w:r>
      <w:r>
        <w:rPr>
          <w:rFonts w:ascii="宋体" w:hAnsi="宋体" w:eastAsia="宋体"/>
          <w:spacing w:val="-5"/>
          <w:sz w:val="24"/>
          <w:szCs w:val="24"/>
          <w:lang w:eastAsia="zh-CN"/>
        </w:rPr>
        <w:t>，下午</w:t>
      </w:r>
      <w:r>
        <w:rPr>
          <w:rFonts w:ascii="宋体" w:hAnsi="宋体" w:eastAsia="宋体"/>
          <w:spacing w:val="-4"/>
          <w:sz w:val="24"/>
          <w:szCs w:val="24"/>
          <w:u w:val="single"/>
          <w:lang w:eastAsia="zh-CN"/>
        </w:rPr>
        <w:t>13:00</w:t>
      </w:r>
      <w:r>
        <w:rPr>
          <w:rFonts w:ascii="宋体" w:hAnsi="宋体" w:eastAsia="宋体"/>
          <w:spacing w:val="-5"/>
          <w:sz w:val="24"/>
          <w:szCs w:val="24"/>
          <w:lang w:eastAsia="zh-CN"/>
        </w:rPr>
        <w:t>至</w:t>
      </w:r>
      <w:r>
        <w:rPr>
          <w:rFonts w:ascii="宋体" w:hAnsi="宋体" w:eastAsia="宋体"/>
          <w:spacing w:val="-4"/>
          <w:sz w:val="24"/>
          <w:szCs w:val="24"/>
          <w:u w:val="single"/>
          <w:lang w:eastAsia="zh-CN"/>
        </w:rPr>
        <w:t>17:00</w:t>
      </w:r>
      <w:r>
        <w:rPr>
          <w:rFonts w:ascii="宋体" w:hAnsi="宋体" w:eastAsia="宋体"/>
          <w:spacing w:val="-5"/>
          <w:sz w:val="24"/>
          <w:szCs w:val="24"/>
          <w:lang w:eastAsia="zh-CN"/>
        </w:rPr>
        <w:t>（北京时</w:t>
      </w:r>
      <w:r>
        <w:rPr>
          <w:rFonts w:ascii="宋体" w:hAnsi="宋体" w:eastAsia="宋体"/>
          <w:spacing w:val="-12"/>
          <w:sz w:val="24"/>
          <w:szCs w:val="24"/>
          <w:lang w:eastAsia="zh-CN"/>
        </w:rPr>
        <w:t>间，法定节假日除外）。</w:t>
      </w:r>
    </w:p>
    <w:p w14:paraId="30CD5609">
      <w:pPr>
        <w:pStyle w:val="18"/>
        <w:spacing w:line="360" w:lineRule="auto"/>
        <w:ind w:left="510"/>
        <w:rPr>
          <w:rFonts w:ascii="宋体" w:hAnsi="宋体" w:eastAsia="宋体"/>
          <w:sz w:val="24"/>
          <w:szCs w:val="24"/>
          <w:lang w:eastAsia="zh-CN"/>
        </w:rPr>
      </w:pPr>
      <w:r>
        <w:rPr>
          <w:rFonts w:ascii="宋体" w:hAnsi="宋体" w:eastAsia="宋体" w:cs="Arial"/>
          <w:sz w:val="24"/>
          <w:szCs w:val="24"/>
          <w:lang w:eastAsia="zh-CN"/>
        </w:rPr>
        <w:t>2.</w:t>
      </w:r>
      <w:r>
        <w:rPr>
          <w:rFonts w:ascii="宋体" w:hAnsi="宋体" w:eastAsia="宋体"/>
          <w:sz w:val="24"/>
          <w:szCs w:val="24"/>
          <w:lang w:eastAsia="zh-CN"/>
        </w:rPr>
        <w:t>地点：北京市政府采购电子交易平台</w:t>
      </w:r>
    </w:p>
    <w:p w14:paraId="506A5622">
      <w:pPr>
        <w:pStyle w:val="18"/>
        <w:spacing w:line="360" w:lineRule="auto"/>
        <w:ind w:left="36" w:right="70" w:firstLine="474"/>
        <w:rPr>
          <w:rFonts w:asciiTheme="minorEastAsia" w:hAnsiTheme="minorEastAsia" w:eastAsiaTheme="minorEastAsia"/>
          <w:sz w:val="24"/>
          <w:szCs w:val="24"/>
        </w:rPr>
      </w:pPr>
      <w:r>
        <w:rPr>
          <w:rFonts w:ascii="宋体" w:hAnsi="宋体" w:eastAsia="宋体" w:cs="Arial"/>
          <w:spacing w:val="1"/>
          <w:sz w:val="24"/>
          <w:szCs w:val="24"/>
        </w:rPr>
        <w:t>3.</w:t>
      </w:r>
      <w:r>
        <w:rPr>
          <w:rFonts w:ascii="宋体" w:hAnsi="宋体" w:eastAsia="宋体"/>
          <w:spacing w:val="1"/>
          <w:sz w:val="24"/>
          <w:szCs w:val="24"/>
        </w:rPr>
        <w:t>方式：供应商使用</w:t>
      </w:r>
      <w:r>
        <w:rPr>
          <w:rFonts w:ascii="宋体" w:hAnsi="宋体" w:eastAsia="宋体" w:cs="Arial"/>
          <w:sz w:val="24"/>
          <w:szCs w:val="24"/>
        </w:rPr>
        <w:t>CA</w:t>
      </w:r>
      <w:r>
        <w:rPr>
          <w:rFonts w:ascii="宋体" w:hAnsi="宋体" w:eastAsia="宋体"/>
          <w:spacing w:val="1"/>
          <w:sz w:val="24"/>
          <w:szCs w:val="24"/>
        </w:rPr>
        <w:t>数</w:t>
      </w:r>
      <w:r>
        <w:rPr>
          <w:rFonts w:asciiTheme="minorEastAsia" w:hAnsiTheme="minorEastAsia" w:eastAsiaTheme="minorEastAsia"/>
          <w:spacing w:val="1"/>
          <w:sz w:val="24"/>
          <w:szCs w:val="24"/>
        </w:rPr>
        <w:t>字证书或电子营业执照登录北京市政府采购电子交易平</w:t>
      </w:r>
      <w:r>
        <w:rPr>
          <w:rFonts w:asciiTheme="minorEastAsia" w:hAnsiTheme="minorEastAsia" w:eastAsiaTheme="minorEastAsia"/>
          <w:spacing w:val="14"/>
          <w:sz w:val="24"/>
          <w:szCs w:val="24"/>
        </w:rPr>
        <w:t>台（</w:t>
      </w:r>
      <w:r>
        <w:rPr>
          <w:rFonts w:cs="Arial" w:asciiTheme="minorEastAsia" w:hAnsiTheme="minorEastAsia" w:eastAsiaTheme="minorEastAsia"/>
          <w:spacing w:val="14"/>
          <w:sz w:val="24"/>
          <w:szCs w:val="24"/>
        </w:rPr>
        <w:t>http://zbcg-bjzc.zhongcy.com/bjczj-portal-site/index.html#/hom</w:t>
      </w:r>
      <w:r>
        <w:rPr>
          <w:rFonts w:cs="Arial" w:asciiTheme="minorEastAsia" w:hAnsiTheme="minorEastAsia" w:eastAsiaTheme="minorEastAsia"/>
          <w:spacing w:val="13"/>
          <w:sz w:val="24"/>
          <w:szCs w:val="24"/>
        </w:rPr>
        <w:t>e</w:t>
      </w:r>
      <w:r>
        <w:rPr>
          <w:rFonts w:asciiTheme="minorEastAsia" w:hAnsiTheme="minorEastAsia" w:eastAsiaTheme="minorEastAsia"/>
          <w:spacing w:val="13"/>
          <w:sz w:val="24"/>
          <w:szCs w:val="24"/>
        </w:rPr>
        <w:t>）获取</w:t>
      </w:r>
      <w:r>
        <w:rPr>
          <w:rFonts w:asciiTheme="minorEastAsia" w:hAnsiTheme="minorEastAsia" w:eastAsiaTheme="minorEastAsia"/>
          <w:spacing w:val="-3"/>
          <w:sz w:val="24"/>
          <w:szCs w:val="24"/>
        </w:rPr>
        <w:t>电子版招标文件。</w:t>
      </w:r>
    </w:p>
    <w:p w14:paraId="1A773F67">
      <w:pPr>
        <w:pStyle w:val="18"/>
        <w:spacing w:line="360" w:lineRule="auto"/>
        <w:ind w:left="504"/>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4.</w:t>
      </w:r>
      <w:r>
        <w:rPr>
          <w:rFonts w:asciiTheme="minorEastAsia" w:hAnsiTheme="minorEastAsia" w:eastAsiaTheme="minorEastAsia"/>
          <w:spacing w:val="-2"/>
          <w:sz w:val="24"/>
          <w:szCs w:val="24"/>
          <w:lang w:eastAsia="zh-CN"/>
        </w:rPr>
        <w:t>售价：</w:t>
      </w:r>
      <w:r>
        <w:rPr>
          <w:rFonts w:cs="Arial" w:asciiTheme="minorEastAsia" w:hAnsiTheme="minorEastAsia" w:eastAsiaTheme="minorEastAsia"/>
          <w:spacing w:val="-2"/>
          <w:sz w:val="24"/>
          <w:szCs w:val="24"/>
          <w:lang w:eastAsia="zh-CN"/>
        </w:rPr>
        <w:t>0</w:t>
      </w:r>
      <w:r>
        <w:rPr>
          <w:rFonts w:asciiTheme="minorEastAsia" w:hAnsiTheme="minorEastAsia" w:eastAsiaTheme="minorEastAsia"/>
          <w:spacing w:val="-2"/>
          <w:sz w:val="24"/>
          <w:szCs w:val="24"/>
          <w:lang w:eastAsia="zh-CN"/>
        </w:rPr>
        <w:t>元。</w:t>
      </w:r>
    </w:p>
    <w:p w14:paraId="6BC81F38">
      <w:pPr>
        <w:spacing w:line="360" w:lineRule="auto"/>
        <w:rPr>
          <w:rFonts w:asciiTheme="minorEastAsia" w:hAnsiTheme="minorEastAsia" w:eastAsiaTheme="minorEastAsia"/>
          <w:lang w:eastAsia="zh-CN"/>
        </w:rPr>
      </w:pPr>
    </w:p>
    <w:p w14:paraId="77628826">
      <w:pPr>
        <w:spacing w:line="360" w:lineRule="auto"/>
        <w:rPr>
          <w:rFonts w:asciiTheme="minorEastAsia" w:hAnsiTheme="minorEastAsia" w:eastAsiaTheme="minorEastAsia"/>
          <w:lang w:eastAsia="zh-CN"/>
        </w:rPr>
      </w:pPr>
    </w:p>
    <w:p w14:paraId="1A0E0DB9">
      <w:pPr>
        <w:pStyle w:val="18"/>
        <w:spacing w:line="360" w:lineRule="auto"/>
        <w:ind w:left="43"/>
        <w:outlineLvl w:val="1"/>
        <w:rPr>
          <w:rFonts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四、提交投标文件截止时间、开标时间和地点</w:t>
      </w:r>
      <w:bookmarkStart w:id="33" w:name="_GoBack"/>
      <w:bookmarkEnd w:id="33"/>
    </w:p>
    <w:p w14:paraId="283125AF">
      <w:pPr>
        <w:pStyle w:val="18"/>
        <w:spacing w:line="360" w:lineRule="auto"/>
        <w:ind w:left="498"/>
        <w:rPr>
          <w:rFonts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投标截止时间、开标时间：</w:t>
      </w:r>
      <w:r>
        <w:rPr>
          <w:rFonts w:asciiTheme="minorEastAsia" w:hAnsiTheme="minorEastAsia" w:eastAsiaTheme="minorEastAsia"/>
          <w:spacing w:val="-4"/>
          <w:sz w:val="24"/>
          <w:szCs w:val="24"/>
          <w:u w:val="single"/>
          <w:lang w:eastAsia="zh-CN"/>
        </w:rPr>
        <w:t>2025</w:t>
      </w:r>
      <w:r>
        <w:rPr>
          <w:rFonts w:asciiTheme="minorEastAsia" w:hAnsiTheme="minorEastAsia" w:eastAsiaTheme="minorEastAsia"/>
          <w:spacing w:val="-5"/>
          <w:sz w:val="24"/>
          <w:szCs w:val="24"/>
          <w:lang w:eastAsia="zh-CN"/>
        </w:rPr>
        <w:t>年</w:t>
      </w:r>
      <w:r>
        <w:rPr>
          <w:rFonts w:asciiTheme="minorEastAsia" w:hAnsiTheme="minorEastAsia" w:eastAsiaTheme="minorEastAsia"/>
          <w:spacing w:val="-4"/>
          <w:sz w:val="24"/>
          <w:szCs w:val="24"/>
          <w:u w:val="single"/>
          <w:lang w:eastAsia="zh-CN"/>
        </w:rPr>
        <w:t>11</w:t>
      </w:r>
      <w:r>
        <w:rPr>
          <w:rFonts w:asciiTheme="minorEastAsia" w:hAnsiTheme="minorEastAsia" w:eastAsiaTheme="minorEastAsia"/>
          <w:spacing w:val="-5"/>
          <w:sz w:val="24"/>
          <w:szCs w:val="24"/>
          <w:lang w:eastAsia="zh-CN"/>
        </w:rPr>
        <w:t>月</w:t>
      </w:r>
      <w:r>
        <w:rPr>
          <w:rFonts w:asciiTheme="minorEastAsia" w:hAnsiTheme="minorEastAsia" w:eastAsiaTheme="minorEastAsia"/>
          <w:spacing w:val="-4"/>
          <w:sz w:val="24"/>
          <w:szCs w:val="24"/>
          <w:u w:val="single"/>
          <w:lang w:eastAsia="zh-CN"/>
        </w:rPr>
        <w:t>0</w:t>
      </w:r>
      <w:r>
        <w:rPr>
          <w:rFonts w:hint="eastAsia" w:asciiTheme="minorEastAsia" w:hAnsiTheme="minorEastAsia" w:eastAsiaTheme="minorEastAsia"/>
          <w:spacing w:val="-4"/>
          <w:sz w:val="24"/>
          <w:szCs w:val="24"/>
          <w:u w:val="single"/>
          <w:lang w:val="en-US" w:eastAsia="zh-CN"/>
        </w:rPr>
        <w:t>7</w:t>
      </w:r>
      <w:r>
        <w:rPr>
          <w:rFonts w:asciiTheme="minorEastAsia" w:hAnsiTheme="minorEastAsia" w:eastAsiaTheme="minorEastAsia"/>
          <w:spacing w:val="-5"/>
          <w:sz w:val="24"/>
          <w:szCs w:val="24"/>
          <w:lang w:eastAsia="zh-CN"/>
        </w:rPr>
        <w:t>日</w:t>
      </w:r>
      <w:r>
        <w:rPr>
          <w:rFonts w:asciiTheme="minorEastAsia" w:hAnsiTheme="minorEastAsia" w:eastAsiaTheme="minorEastAsia"/>
          <w:spacing w:val="-4"/>
          <w:sz w:val="24"/>
          <w:szCs w:val="24"/>
          <w:u w:val="single"/>
          <w:lang w:eastAsia="zh-CN"/>
        </w:rPr>
        <w:t>13</w:t>
      </w:r>
      <w:r>
        <w:rPr>
          <w:rFonts w:asciiTheme="minorEastAsia" w:hAnsiTheme="minorEastAsia" w:eastAsiaTheme="minorEastAsia"/>
          <w:spacing w:val="-5"/>
          <w:sz w:val="24"/>
          <w:szCs w:val="24"/>
          <w:lang w:eastAsia="zh-CN"/>
        </w:rPr>
        <w:t>点</w:t>
      </w:r>
      <w:r>
        <w:rPr>
          <w:rFonts w:asciiTheme="minorEastAsia" w:hAnsiTheme="minorEastAsia" w:eastAsiaTheme="minorEastAsia"/>
          <w:spacing w:val="-4"/>
          <w:sz w:val="24"/>
          <w:szCs w:val="24"/>
          <w:u w:val="single"/>
          <w:lang w:eastAsia="zh-CN"/>
        </w:rPr>
        <w:t>30</w:t>
      </w:r>
      <w:r>
        <w:rPr>
          <w:rFonts w:asciiTheme="minorEastAsia" w:hAnsiTheme="minorEastAsia" w:eastAsiaTheme="minorEastAsia"/>
          <w:spacing w:val="-5"/>
          <w:sz w:val="24"/>
          <w:szCs w:val="24"/>
          <w:lang w:eastAsia="zh-CN"/>
        </w:rPr>
        <w:t>分（北京时间）。</w:t>
      </w:r>
    </w:p>
    <w:p w14:paraId="007F7C40">
      <w:pPr>
        <w:pStyle w:val="18"/>
        <w:spacing w:line="360" w:lineRule="auto"/>
        <w:ind w:left="498"/>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地点：</w:t>
      </w:r>
      <w:r>
        <w:rPr>
          <w:rFonts w:hint="eastAsia" w:asciiTheme="minorEastAsia" w:hAnsiTheme="minorEastAsia" w:eastAsiaTheme="minorEastAsia"/>
          <w:spacing w:val="-4"/>
          <w:sz w:val="24"/>
          <w:szCs w:val="24"/>
          <w:u w:val="single"/>
          <w:lang w:eastAsia="zh-CN"/>
        </w:rPr>
        <w:t>北京市丰台区广安路</w:t>
      </w:r>
      <w:r>
        <w:rPr>
          <w:rFonts w:asciiTheme="minorEastAsia" w:hAnsiTheme="minorEastAsia" w:eastAsiaTheme="minorEastAsia"/>
          <w:spacing w:val="-4"/>
          <w:sz w:val="24"/>
          <w:szCs w:val="24"/>
          <w:u w:val="single"/>
          <w:lang w:eastAsia="zh-CN"/>
        </w:rPr>
        <w:t>9</w:t>
      </w:r>
      <w:r>
        <w:rPr>
          <w:rFonts w:hint="eastAsia" w:asciiTheme="minorEastAsia" w:hAnsiTheme="minorEastAsia" w:eastAsiaTheme="minorEastAsia"/>
          <w:spacing w:val="-4"/>
          <w:sz w:val="24"/>
          <w:szCs w:val="24"/>
          <w:u w:val="single"/>
          <w:lang w:eastAsia="zh-CN"/>
        </w:rPr>
        <w:t>号国投财富广场</w:t>
      </w:r>
      <w:r>
        <w:rPr>
          <w:rFonts w:asciiTheme="minorEastAsia" w:hAnsiTheme="minorEastAsia" w:eastAsiaTheme="minorEastAsia"/>
          <w:spacing w:val="-4"/>
          <w:sz w:val="24"/>
          <w:szCs w:val="24"/>
          <w:u w:val="single"/>
          <w:lang w:eastAsia="zh-CN"/>
        </w:rPr>
        <w:t>6</w:t>
      </w:r>
      <w:r>
        <w:rPr>
          <w:rFonts w:hint="eastAsia" w:asciiTheme="minorEastAsia" w:hAnsiTheme="minorEastAsia" w:eastAsiaTheme="minorEastAsia"/>
          <w:spacing w:val="-4"/>
          <w:sz w:val="24"/>
          <w:szCs w:val="24"/>
          <w:u w:val="single"/>
          <w:lang w:eastAsia="zh-CN"/>
        </w:rPr>
        <w:t>号楼1</w:t>
      </w:r>
      <w:r>
        <w:rPr>
          <w:rFonts w:asciiTheme="minorEastAsia" w:hAnsiTheme="minorEastAsia" w:eastAsiaTheme="minorEastAsia"/>
          <w:spacing w:val="-4"/>
          <w:sz w:val="24"/>
          <w:szCs w:val="24"/>
          <w:u w:val="single"/>
          <w:lang w:eastAsia="zh-CN"/>
        </w:rPr>
        <w:t>5</w:t>
      </w:r>
      <w:r>
        <w:rPr>
          <w:rFonts w:hint="eastAsia" w:asciiTheme="minorEastAsia" w:hAnsiTheme="minorEastAsia" w:eastAsiaTheme="minorEastAsia"/>
          <w:spacing w:val="-4"/>
          <w:sz w:val="24"/>
          <w:szCs w:val="24"/>
          <w:u w:val="single"/>
          <w:lang w:eastAsia="zh-CN"/>
        </w:rPr>
        <w:t>层第二会议室</w:t>
      </w:r>
      <w:r>
        <w:rPr>
          <w:rFonts w:asciiTheme="minorEastAsia" w:hAnsiTheme="minorEastAsia" w:eastAsiaTheme="minorEastAsia"/>
          <w:spacing w:val="-2"/>
          <w:sz w:val="24"/>
          <w:szCs w:val="24"/>
          <w:lang w:eastAsia="zh-CN"/>
        </w:rPr>
        <w:t>。</w:t>
      </w:r>
    </w:p>
    <w:p w14:paraId="35CE5647">
      <w:pPr>
        <w:spacing w:line="360" w:lineRule="auto"/>
        <w:rPr>
          <w:rFonts w:asciiTheme="minorEastAsia" w:hAnsiTheme="minorEastAsia" w:eastAsiaTheme="minorEastAsia"/>
          <w:lang w:eastAsia="zh-CN"/>
        </w:rPr>
      </w:pPr>
    </w:p>
    <w:p w14:paraId="47D0B005">
      <w:pPr>
        <w:spacing w:line="360" w:lineRule="auto"/>
        <w:rPr>
          <w:rFonts w:asciiTheme="minorEastAsia" w:hAnsiTheme="minorEastAsia" w:eastAsiaTheme="minorEastAsia"/>
          <w:lang w:eastAsia="zh-CN"/>
        </w:rPr>
      </w:pPr>
    </w:p>
    <w:p w14:paraId="2BFD8709">
      <w:pPr>
        <w:pStyle w:val="18"/>
        <w:spacing w:line="360" w:lineRule="auto"/>
        <w:ind w:left="23"/>
        <w:outlineLvl w:val="1"/>
        <w:rPr>
          <w:rFonts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五、公告期限</w:t>
      </w:r>
    </w:p>
    <w:p w14:paraId="3832283B">
      <w:pPr>
        <w:pStyle w:val="18"/>
        <w:spacing w:line="360" w:lineRule="auto"/>
        <w:ind w:left="543"/>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自本公告发布之日起</w:t>
      </w:r>
      <w:r>
        <w:rPr>
          <w:rFonts w:cs="Arial" w:asciiTheme="minorEastAsia" w:hAnsiTheme="minorEastAsia" w:eastAsiaTheme="minorEastAsia"/>
          <w:spacing w:val="-3"/>
          <w:sz w:val="24"/>
          <w:szCs w:val="24"/>
          <w:lang w:eastAsia="zh-CN"/>
        </w:rPr>
        <w:t>5</w:t>
      </w:r>
      <w:r>
        <w:rPr>
          <w:rFonts w:asciiTheme="minorEastAsia" w:hAnsiTheme="minorEastAsia" w:eastAsiaTheme="minorEastAsia"/>
          <w:spacing w:val="-3"/>
          <w:sz w:val="24"/>
          <w:szCs w:val="24"/>
          <w:lang w:eastAsia="zh-CN"/>
        </w:rPr>
        <w:t>个工作日。</w:t>
      </w:r>
    </w:p>
    <w:p w14:paraId="773E2F9B">
      <w:pPr>
        <w:spacing w:line="360" w:lineRule="auto"/>
        <w:rPr>
          <w:rFonts w:asciiTheme="minorEastAsia" w:hAnsiTheme="minorEastAsia" w:eastAsiaTheme="minorEastAsia"/>
          <w:lang w:eastAsia="zh-CN"/>
        </w:rPr>
      </w:pPr>
    </w:p>
    <w:p w14:paraId="27B534C9">
      <w:pPr>
        <w:spacing w:line="360" w:lineRule="auto"/>
        <w:rPr>
          <w:rFonts w:asciiTheme="minorEastAsia" w:hAnsiTheme="minorEastAsia" w:eastAsiaTheme="minorEastAsia"/>
          <w:lang w:eastAsia="zh-CN"/>
        </w:rPr>
      </w:pPr>
    </w:p>
    <w:p w14:paraId="6DB6D703">
      <w:pPr>
        <w:pStyle w:val="18"/>
        <w:spacing w:line="360" w:lineRule="auto"/>
        <w:ind w:left="18"/>
        <w:outlineLvl w:val="1"/>
        <w:rPr>
          <w:rFonts w:asciiTheme="minorEastAsia" w:hAnsiTheme="minorEastAsia" w:eastAsiaTheme="minorEastAsia"/>
          <w:sz w:val="24"/>
          <w:szCs w:val="24"/>
          <w:lang w:eastAsia="zh-CN"/>
        </w:rPr>
      </w:pPr>
      <w:r>
        <w:rPr>
          <w:rFonts w:asciiTheme="minorEastAsia" w:hAnsiTheme="minorEastAsia" w:eastAsiaTheme="minorEastAsia"/>
          <w:b/>
          <w:bCs/>
          <w:sz w:val="24"/>
          <w:szCs w:val="24"/>
          <w:lang w:eastAsia="zh-CN"/>
        </w:rPr>
        <w:t>六、其他补充事宜</w:t>
      </w:r>
    </w:p>
    <w:p w14:paraId="1A637FAF">
      <w:pPr>
        <w:pStyle w:val="18"/>
        <w:spacing w:line="360" w:lineRule="auto"/>
        <w:ind w:left="519"/>
        <w:rPr>
          <w:rFonts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1.</w:t>
      </w:r>
      <w:r>
        <w:rPr>
          <w:rFonts w:asciiTheme="minorEastAsia" w:hAnsiTheme="minorEastAsia" w:eastAsiaTheme="minorEastAsia"/>
          <w:spacing w:val="-5"/>
          <w:sz w:val="24"/>
          <w:szCs w:val="24"/>
          <w:lang w:eastAsia="zh-CN"/>
        </w:rPr>
        <w:t>本项目需要落实的政府采购政</w:t>
      </w:r>
      <w:r>
        <w:rPr>
          <w:rFonts w:asciiTheme="minorEastAsia" w:hAnsiTheme="minorEastAsia" w:eastAsiaTheme="minorEastAsia"/>
          <w:spacing w:val="-6"/>
          <w:sz w:val="24"/>
          <w:szCs w:val="24"/>
          <w:lang w:eastAsia="zh-CN"/>
        </w:rPr>
        <w:t>策：</w:t>
      </w:r>
      <w:r>
        <w:rPr>
          <w:rFonts w:hint="eastAsia" w:asciiTheme="minorEastAsia" w:hAnsiTheme="minorEastAsia" w:eastAsiaTheme="minorEastAsia"/>
          <w:spacing w:val="-6"/>
          <w:sz w:val="24"/>
          <w:szCs w:val="24"/>
          <w:u w:val="single"/>
          <w:lang w:eastAsia="zh-CN"/>
        </w:rPr>
        <w:t xml:space="preserve"> 支持节能产品、环境标志产品、促进中小企业发展、支持监狱企业发展、促进残疾人就业等</w:t>
      </w:r>
      <w:r>
        <w:rPr>
          <w:rFonts w:asciiTheme="minorEastAsia" w:hAnsiTheme="minorEastAsia" w:eastAsiaTheme="minorEastAsia"/>
          <w:spacing w:val="-3"/>
          <w:sz w:val="24"/>
          <w:szCs w:val="24"/>
          <w:lang w:eastAsia="zh-CN"/>
        </w:rPr>
        <w:t>。</w:t>
      </w:r>
    </w:p>
    <w:p w14:paraId="76261E22">
      <w:pPr>
        <w:pStyle w:val="18"/>
        <w:spacing w:line="360" w:lineRule="auto"/>
        <w:ind w:left="4" w:right="2" w:firstLine="494"/>
        <w:jc w:val="both"/>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hint="eastAsia" w:asciiTheme="minorEastAsia" w:hAnsiTheme="minorEastAsia" w:eastAsiaTheme="minorEastAsia"/>
          <w:spacing w:val="-1"/>
          <w:sz w:val="24"/>
          <w:szCs w:val="24"/>
          <w:lang w:eastAsia="zh-CN"/>
        </w:rPr>
        <w:t>本项目采用全流程线上线下结合采购方式</w:t>
      </w:r>
      <w:r>
        <w:rPr>
          <w:rFonts w:asciiTheme="minorEastAsia" w:hAnsiTheme="minorEastAsia" w:eastAsiaTheme="minorEastAsia"/>
          <w:spacing w:val="-1"/>
          <w:sz w:val="24"/>
          <w:szCs w:val="24"/>
          <w:lang w:eastAsia="zh-CN"/>
        </w:rPr>
        <w:t>，请供应商认真学习北京市政府采购电子交易平台发布的相关操作手册（供应商可在交易平台下载相关手册</w:t>
      </w:r>
      <w:r>
        <w:rPr>
          <w:rFonts w:asciiTheme="minorEastAsia" w:hAnsiTheme="minorEastAsia" w:eastAsiaTheme="minorEastAsia"/>
          <w:spacing w:val="-54"/>
          <w:sz w:val="24"/>
          <w:szCs w:val="24"/>
          <w:lang w:eastAsia="zh-CN"/>
        </w:rPr>
        <w:t>），</w:t>
      </w:r>
      <w:r>
        <w:rPr>
          <w:rFonts w:asciiTheme="minorEastAsia" w:hAnsiTheme="minorEastAsia" w:eastAsiaTheme="minorEastAsia"/>
          <w:spacing w:val="-1"/>
          <w:sz w:val="24"/>
          <w:szCs w:val="24"/>
          <w:lang w:eastAsia="zh-CN"/>
        </w:rPr>
        <w:t>办理</w:t>
      </w:r>
      <w:r>
        <w:rPr>
          <w:rFonts w:cs="Arial" w:asciiTheme="minorEastAsia" w:hAnsiTheme="minorEastAsia" w:eastAsiaTheme="minorEastAsia"/>
          <w:spacing w:val="-1"/>
          <w:sz w:val="24"/>
          <w:szCs w:val="24"/>
          <w:lang w:eastAsia="zh-CN"/>
        </w:rPr>
        <w:t>CA</w:t>
      </w:r>
      <w:r>
        <w:rPr>
          <w:rFonts w:asciiTheme="minorEastAsia" w:hAnsiTheme="minorEastAsia" w:eastAsiaTheme="minorEastAsia"/>
          <w:spacing w:val="-1"/>
          <w:sz w:val="24"/>
          <w:szCs w:val="24"/>
          <w:lang w:eastAsia="zh-CN"/>
        </w:rPr>
        <w:t>数字证书或电子营业执照、进行北京市政府采购电子交易平台注册绑定，并认真核实</w:t>
      </w:r>
      <w:r>
        <w:rPr>
          <w:rFonts w:cs="Arial" w:asciiTheme="minorEastAsia" w:hAnsiTheme="minorEastAsia" w:eastAsiaTheme="minorEastAsia"/>
          <w:spacing w:val="-1"/>
          <w:sz w:val="24"/>
          <w:szCs w:val="24"/>
          <w:lang w:eastAsia="zh-CN"/>
        </w:rPr>
        <w:t>CA</w:t>
      </w:r>
      <w:r>
        <w:rPr>
          <w:rFonts w:asciiTheme="minorEastAsia" w:hAnsiTheme="minorEastAsia" w:eastAsiaTheme="minorEastAsia"/>
          <w:spacing w:val="-2"/>
          <w:sz w:val="24"/>
          <w:szCs w:val="24"/>
          <w:lang w:eastAsia="zh-CN"/>
        </w:rPr>
        <w:t>数字证书</w:t>
      </w:r>
      <w:r>
        <w:rPr>
          <w:rFonts w:asciiTheme="minorEastAsia" w:hAnsiTheme="minorEastAsia" w:eastAsiaTheme="minorEastAsia"/>
          <w:sz w:val="24"/>
          <w:szCs w:val="24"/>
          <w:lang w:eastAsia="zh-CN"/>
        </w:rPr>
        <w:t>或电子营业执照情况确认是否符合本项目电子化采购</w:t>
      </w:r>
      <w:r>
        <w:rPr>
          <w:rFonts w:asciiTheme="minorEastAsia" w:hAnsiTheme="minorEastAsia" w:eastAsiaTheme="minorEastAsia"/>
          <w:spacing w:val="-1"/>
          <w:sz w:val="24"/>
          <w:szCs w:val="24"/>
          <w:lang w:eastAsia="zh-CN"/>
        </w:rPr>
        <w:t>流程要求。</w:t>
      </w:r>
    </w:p>
    <w:p w14:paraId="2F5EFC15">
      <w:pPr>
        <w:pStyle w:val="18"/>
        <w:spacing w:line="360" w:lineRule="auto"/>
        <w:ind w:left="485" w:right="3" w:firstLine="8"/>
        <w:jc w:val="both"/>
        <w:rPr>
          <w:rFonts w:cs="Arial" w:asciiTheme="minorEastAsia" w:hAnsiTheme="minorEastAsia" w:eastAsiaTheme="minorEastAsia"/>
          <w:spacing w:val="8"/>
          <w:sz w:val="24"/>
          <w:szCs w:val="24"/>
          <w:lang w:eastAsia="zh-CN"/>
        </w:rPr>
      </w:pPr>
      <w:r>
        <w:rPr>
          <w:rFonts w:cs="Arial" w:asciiTheme="minorEastAsia" w:hAnsiTheme="minorEastAsia" w:eastAsiaTheme="minorEastAsia"/>
          <w:sz w:val="24"/>
          <w:szCs w:val="24"/>
          <w:lang w:eastAsia="zh-CN"/>
        </w:rPr>
        <w:t>CA</w:t>
      </w:r>
      <w:r>
        <w:rPr>
          <w:rFonts w:asciiTheme="minorEastAsia" w:hAnsiTheme="minorEastAsia" w:eastAsiaTheme="minorEastAsia"/>
          <w:spacing w:val="8"/>
          <w:sz w:val="24"/>
          <w:szCs w:val="24"/>
          <w:lang w:eastAsia="zh-CN"/>
        </w:rPr>
        <w:t>数字证书服务热线</w:t>
      </w:r>
      <w:r>
        <w:rPr>
          <w:rFonts w:hint="eastAsia" w:asciiTheme="minorEastAsia" w:hAnsiTheme="minorEastAsia" w:eastAsiaTheme="minorEastAsia"/>
          <w:spacing w:val="8"/>
          <w:sz w:val="24"/>
          <w:szCs w:val="24"/>
          <w:lang w:eastAsia="zh-CN"/>
        </w:rPr>
        <w:t xml:space="preserve"> </w:t>
      </w:r>
      <w:r>
        <w:rPr>
          <w:rFonts w:cs="Arial" w:asciiTheme="minorEastAsia" w:hAnsiTheme="minorEastAsia" w:eastAsiaTheme="minorEastAsia"/>
          <w:spacing w:val="8"/>
          <w:sz w:val="24"/>
          <w:szCs w:val="24"/>
          <w:lang w:eastAsia="zh-CN"/>
        </w:rPr>
        <w:t>010-58511086</w:t>
      </w:r>
    </w:p>
    <w:p w14:paraId="69F983AC">
      <w:pPr>
        <w:pStyle w:val="18"/>
        <w:spacing w:line="360" w:lineRule="auto"/>
        <w:ind w:left="485" w:right="3" w:firstLine="8"/>
        <w:jc w:val="both"/>
        <w:rPr>
          <w:rFonts w:cs="Arial" w:asciiTheme="minorEastAsia" w:hAnsiTheme="minorEastAsia" w:eastAsiaTheme="minorEastAsia"/>
          <w:spacing w:val="8"/>
          <w:sz w:val="24"/>
          <w:szCs w:val="24"/>
          <w:lang w:eastAsia="zh-CN"/>
        </w:rPr>
      </w:pPr>
      <w:r>
        <w:rPr>
          <w:rFonts w:asciiTheme="minorEastAsia" w:hAnsiTheme="minorEastAsia" w:eastAsiaTheme="minorEastAsia"/>
          <w:spacing w:val="8"/>
          <w:sz w:val="24"/>
          <w:szCs w:val="24"/>
          <w:lang w:eastAsia="zh-CN"/>
        </w:rPr>
        <w:t>电子营业执照服务热线</w:t>
      </w:r>
      <w:r>
        <w:rPr>
          <w:rFonts w:hint="eastAsia" w:asciiTheme="minorEastAsia" w:hAnsiTheme="minorEastAsia" w:eastAsiaTheme="minorEastAsia"/>
          <w:spacing w:val="8"/>
          <w:sz w:val="24"/>
          <w:szCs w:val="24"/>
          <w:lang w:eastAsia="zh-CN"/>
        </w:rPr>
        <w:t xml:space="preserve"> </w:t>
      </w:r>
      <w:r>
        <w:rPr>
          <w:rFonts w:cs="Arial" w:asciiTheme="minorEastAsia" w:hAnsiTheme="minorEastAsia" w:eastAsiaTheme="minorEastAsia"/>
          <w:spacing w:val="8"/>
          <w:sz w:val="24"/>
          <w:szCs w:val="24"/>
          <w:lang w:eastAsia="zh-CN"/>
        </w:rPr>
        <w:t>400-699-7000</w:t>
      </w:r>
    </w:p>
    <w:p w14:paraId="243D59B8">
      <w:pPr>
        <w:pStyle w:val="18"/>
        <w:spacing w:line="360" w:lineRule="auto"/>
        <w:ind w:left="485" w:right="3" w:firstLine="8"/>
        <w:jc w:val="both"/>
        <w:rPr>
          <w:rFonts w:cs="Arial"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技术支持服务热线</w:t>
      </w:r>
      <w:r>
        <w:rPr>
          <w:rFonts w:hint="eastAsia" w:asciiTheme="minorEastAsia" w:hAnsiTheme="minorEastAsia" w:eastAsiaTheme="minorEastAsia"/>
          <w:spacing w:val="9"/>
          <w:sz w:val="24"/>
          <w:szCs w:val="24"/>
          <w:lang w:eastAsia="zh-CN"/>
        </w:rPr>
        <w:t xml:space="preserve"> </w:t>
      </w:r>
      <w:r>
        <w:rPr>
          <w:rFonts w:cs="Arial" w:asciiTheme="minorEastAsia" w:hAnsiTheme="minorEastAsia" w:eastAsiaTheme="minorEastAsia"/>
          <w:spacing w:val="9"/>
          <w:sz w:val="24"/>
          <w:szCs w:val="24"/>
          <w:lang w:eastAsia="zh-CN"/>
        </w:rPr>
        <w:t>010-86483801</w:t>
      </w:r>
    </w:p>
    <w:p w14:paraId="60A7A176">
      <w:pPr>
        <w:pStyle w:val="18"/>
        <w:spacing w:line="360" w:lineRule="auto"/>
        <w:ind w:left="485" w:right="3" w:firstLine="8"/>
        <w:jc w:val="both"/>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2.1</w:t>
      </w:r>
      <w:r>
        <w:rPr>
          <w:rFonts w:asciiTheme="minorEastAsia" w:hAnsiTheme="minorEastAsia" w:eastAsiaTheme="minorEastAsia"/>
          <w:spacing w:val="-1"/>
          <w:sz w:val="24"/>
          <w:szCs w:val="24"/>
          <w:lang w:eastAsia="zh-CN"/>
        </w:rPr>
        <w:t>办理</w:t>
      </w:r>
      <w:r>
        <w:rPr>
          <w:rFonts w:cs="Arial" w:asciiTheme="minorEastAsia" w:hAnsiTheme="minorEastAsia" w:eastAsiaTheme="minorEastAsia"/>
          <w:spacing w:val="-1"/>
          <w:sz w:val="24"/>
          <w:szCs w:val="24"/>
          <w:lang w:eastAsia="zh-CN"/>
        </w:rPr>
        <w:t>CA</w:t>
      </w:r>
      <w:r>
        <w:rPr>
          <w:rFonts w:asciiTheme="minorEastAsia" w:hAnsiTheme="minorEastAsia" w:eastAsiaTheme="minorEastAsia"/>
          <w:spacing w:val="-1"/>
          <w:sz w:val="24"/>
          <w:szCs w:val="24"/>
          <w:lang w:eastAsia="zh-CN"/>
        </w:rPr>
        <w:t>数字证书或电子营业执照</w:t>
      </w:r>
    </w:p>
    <w:p w14:paraId="19EA1FDC">
      <w:pPr>
        <w:pStyle w:val="18"/>
        <w:spacing w:line="360" w:lineRule="auto"/>
        <w:ind w:left="14" w:right="175" w:firstLine="469"/>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供应商登录北京市政府采购电子交易平台查阅</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用户指南</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操作指南</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市场</w:t>
      </w:r>
      <w:r>
        <w:rPr>
          <w:rFonts w:asciiTheme="minorEastAsia" w:hAnsiTheme="minorEastAsia" w:eastAsiaTheme="minorEastAsia"/>
          <w:spacing w:val="1"/>
          <w:sz w:val="24"/>
          <w:szCs w:val="24"/>
          <w:lang w:eastAsia="zh-CN"/>
        </w:rPr>
        <w:t>主体</w:t>
      </w:r>
      <w:r>
        <w:rPr>
          <w:rFonts w:cs="Arial" w:asciiTheme="minorEastAsia" w:hAnsiTheme="minorEastAsia" w:eastAsiaTheme="minorEastAsia"/>
          <w:sz w:val="24"/>
          <w:szCs w:val="24"/>
          <w:lang w:eastAsia="zh-CN"/>
        </w:rPr>
        <w:t>CA</w:t>
      </w:r>
      <w:r>
        <w:rPr>
          <w:rFonts w:asciiTheme="minorEastAsia" w:hAnsiTheme="minorEastAsia" w:eastAsiaTheme="minorEastAsia"/>
          <w:spacing w:val="1"/>
          <w:sz w:val="24"/>
          <w:szCs w:val="24"/>
          <w:lang w:eastAsia="zh-CN"/>
        </w:rPr>
        <w:t>办理操作流程指引</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电子营业执照使用指南</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，按照程序要求办理。</w:t>
      </w:r>
    </w:p>
    <w:p w14:paraId="45D4F54A">
      <w:pPr>
        <w:pStyle w:val="18"/>
        <w:spacing w:line="360" w:lineRule="auto"/>
        <w:ind w:left="498"/>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2.2</w:t>
      </w:r>
      <w:r>
        <w:rPr>
          <w:rFonts w:asciiTheme="minorEastAsia" w:hAnsiTheme="minorEastAsia" w:eastAsiaTheme="minorEastAsia"/>
          <w:spacing w:val="3"/>
          <w:sz w:val="24"/>
          <w:szCs w:val="24"/>
          <w:lang w:eastAsia="zh-CN"/>
        </w:rPr>
        <w:t>注册</w:t>
      </w:r>
    </w:p>
    <w:p w14:paraId="15D304D5">
      <w:pPr>
        <w:pStyle w:val="18"/>
        <w:spacing w:line="360" w:lineRule="auto"/>
        <w:ind w:left="5" w:firstLine="479"/>
        <w:rPr>
          <w:rFonts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供应商登录北京市政府采购电子交易平台</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用户指南</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操作指南</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市场主体注</w:t>
      </w:r>
      <w:r>
        <w:rPr>
          <w:rFonts w:asciiTheme="minorEastAsia" w:hAnsiTheme="minorEastAsia" w:eastAsiaTheme="minorEastAsia"/>
          <w:sz w:val="24"/>
          <w:szCs w:val="24"/>
          <w:lang w:eastAsia="zh-CN"/>
        </w:rPr>
        <w:t>册入库操作流程指引</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进行自助注册绑定。</w:t>
      </w:r>
    </w:p>
    <w:p w14:paraId="5B6D16E6">
      <w:pPr>
        <w:pStyle w:val="18"/>
        <w:spacing w:line="360" w:lineRule="auto"/>
        <w:ind w:left="498"/>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2.3</w:t>
      </w:r>
      <w:r>
        <w:rPr>
          <w:rFonts w:asciiTheme="minorEastAsia" w:hAnsiTheme="minorEastAsia" w:eastAsiaTheme="minorEastAsia"/>
          <w:spacing w:val="1"/>
          <w:sz w:val="24"/>
          <w:szCs w:val="24"/>
          <w:lang w:eastAsia="zh-CN"/>
        </w:rPr>
        <w:t>驱动、客户端下载</w:t>
      </w:r>
    </w:p>
    <w:p w14:paraId="03146640">
      <w:pPr>
        <w:pStyle w:val="18"/>
        <w:spacing w:line="360" w:lineRule="auto"/>
        <w:ind w:left="7" w:right="55" w:firstLine="477"/>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供应商登录北京市政府采购电子交易平台</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用户指南</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工具下载</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招标采</w:t>
      </w:r>
      <w:r>
        <w:rPr>
          <w:rFonts w:asciiTheme="minorEastAsia" w:hAnsiTheme="minorEastAsia" w:eastAsiaTheme="minorEastAsia"/>
          <w:spacing w:val="2"/>
          <w:sz w:val="24"/>
          <w:szCs w:val="24"/>
          <w:lang w:eastAsia="zh-CN"/>
        </w:rPr>
        <w:t>购系</w:t>
      </w:r>
      <w:r>
        <w:rPr>
          <w:rFonts w:asciiTheme="minorEastAsia" w:hAnsiTheme="minorEastAsia" w:eastAsiaTheme="minorEastAsia"/>
          <w:sz w:val="24"/>
          <w:szCs w:val="24"/>
          <w:lang w:eastAsia="zh-CN"/>
        </w:rPr>
        <w:t>统文件驱动安装包</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下载相关驱动。</w:t>
      </w:r>
    </w:p>
    <w:p w14:paraId="40A35FEB">
      <w:pPr>
        <w:pStyle w:val="18"/>
        <w:spacing w:line="360" w:lineRule="auto"/>
        <w:ind w:left="6" w:firstLine="478"/>
        <w:rPr>
          <w:rFonts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供应商登录北京市政府采购电子交易平台</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用户指南</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工具下载</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投标文件编</w:t>
      </w:r>
      <w:r>
        <w:rPr>
          <w:rFonts w:asciiTheme="minorEastAsia" w:hAnsiTheme="minorEastAsia" w:eastAsiaTheme="minorEastAsia"/>
          <w:spacing w:val="1"/>
          <w:sz w:val="24"/>
          <w:szCs w:val="24"/>
          <w:lang w:eastAsia="zh-CN"/>
        </w:rPr>
        <w:t>制工具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下载相关客户端。</w:t>
      </w:r>
    </w:p>
    <w:p w14:paraId="56A39CD4">
      <w:pPr>
        <w:pStyle w:val="18"/>
        <w:spacing w:line="360" w:lineRule="auto"/>
        <w:ind w:left="498"/>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2.4</w:t>
      </w:r>
      <w:r>
        <w:rPr>
          <w:rFonts w:asciiTheme="minorEastAsia" w:hAnsiTheme="minorEastAsia" w:eastAsiaTheme="minorEastAsia"/>
          <w:spacing w:val="1"/>
          <w:sz w:val="24"/>
          <w:szCs w:val="24"/>
          <w:lang w:eastAsia="zh-CN"/>
        </w:rPr>
        <w:t>获取电子招标文件</w:t>
      </w:r>
    </w:p>
    <w:p w14:paraId="5DC4556B">
      <w:pPr>
        <w:pStyle w:val="18"/>
        <w:spacing w:line="360" w:lineRule="auto"/>
        <w:ind w:left="7" w:right="2" w:firstLine="477"/>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供应商使用</w:t>
      </w:r>
      <w:r>
        <w:rPr>
          <w:rFonts w:cs="Arial" w:asciiTheme="minorEastAsia" w:hAnsiTheme="minorEastAsia" w:eastAsiaTheme="minorEastAsia"/>
          <w:spacing w:val="-1"/>
          <w:sz w:val="24"/>
          <w:szCs w:val="24"/>
          <w:lang w:eastAsia="zh-CN"/>
        </w:rPr>
        <w:t>CA</w:t>
      </w:r>
      <w:r>
        <w:rPr>
          <w:rFonts w:asciiTheme="minorEastAsia" w:hAnsiTheme="minorEastAsia" w:eastAsiaTheme="minorEastAsia"/>
          <w:spacing w:val="-1"/>
          <w:sz w:val="24"/>
          <w:szCs w:val="24"/>
          <w:lang w:eastAsia="zh-CN"/>
        </w:rPr>
        <w:t>数字证书或电子营业执照登录北京市政府采购电子交</w:t>
      </w:r>
      <w:r>
        <w:rPr>
          <w:rFonts w:asciiTheme="minorEastAsia" w:hAnsiTheme="minorEastAsia" w:eastAsiaTheme="minorEastAsia"/>
          <w:spacing w:val="-2"/>
          <w:sz w:val="24"/>
          <w:szCs w:val="24"/>
          <w:lang w:eastAsia="zh-CN"/>
        </w:rPr>
        <w:t>易平台获取电子招标文件。</w:t>
      </w:r>
    </w:p>
    <w:p w14:paraId="500DD2FF">
      <w:pPr>
        <w:pStyle w:val="18"/>
        <w:spacing w:line="360" w:lineRule="auto"/>
        <w:ind w:left="5" w:right="1" w:firstLine="479"/>
        <w:jc w:val="both"/>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供应商如计划参与多个采购包的投标，应在</w:t>
      </w:r>
      <w:r>
        <w:rPr>
          <w:rFonts w:asciiTheme="minorEastAsia" w:hAnsiTheme="minorEastAsia" w:eastAsiaTheme="minorEastAsia"/>
          <w:spacing w:val="-2"/>
          <w:sz w:val="24"/>
          <w:szCs w:val="24"/>
          <w:lang w:eastAsia="zh-CN"/>
        </w:rPr>
        <w:t>登录北京市政府采购电子交易平台后，</w:t>
      </w:r>
      <w:r>
        <w:rPr>
          <w:rFonts w:asciiTheme="minorEastAsia" w:hAnsiTheme="minorEastAsia" w:eastAsiaTheme="minorEastAsia"/>
          <w:spacing w:val="2"/>
          <w:sz w:val="24"/>
          <w:szCs w:val="24"/>
          <w:lang w:eastAsia="zh-CN"/>
        </w:rPr>
        <w:t>在【我的项目】栏目依次选择对应采购包，进入项目工作台招标</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采购文件环</w:t>
      </w:r>
      <w:r>
        <w:rPr>
          <w:rFonts w:asciiTheme="minorEastAsia" w:hAnsiTheme="minorEastAsia" w:eastAsiaTheme="minorEastAsia"/>
          <w:spacing w:val="1"/>
          <w:sz w:val="24"/>
          <w:szCs w:val="24"/>
          <w:lang w:eastAsia="zh-CN"/>
        </w:rPr>
        <w:t>节分别按</w:t>
      </w:r>
      <w:r>
        <w:rPr>
          <w:rFonts w:asciiTheme="minorEastAsia" w:hAnsiTheme="minorEastAsia" w:eastAsiaTheme="minorEastAsia"/>
          <w:spacing w:val="-1"/>
          <w:sz w:val="24"/>
          <w:szCs w:val="24"/>
          <w:lang w:eastAsia="zh-CN"/>
        </w:rPr>
        <w:t>采购包下载招标文件电子版。未在规定期限内按上</w:t>
      </w:r>
      <w:r>
        <w:rPr>
          <w:rFonts w:asciiTheme="minorEastAsia" w:hAnsiTheme="minorEastAsia" w:eastAsiaTheme="minorEastAsia"/>
          <w:spacing w:val="-2"/>
          <w:sz w:val="24"/>
          <w:szCs w:val="24"/>
          <w:lang w:eastAsia="zh-CN"/>
        </w:rPr>
        <w:t>述操作获取文件的采购包，供应商无</w:t>
      </w:r>
      <w:r>
        <w:rPr>
          <w:rFonts w:asciiTheme="minorEastAsia" w:hAnsiTheme="minorEastAsia" w:eastAsiaTheme="minorEastAsia"/>
          <w:spacing w:val="-1"/>
          <w:sz w:val="24"/>
          <w:szCs w:val="24"/>
          <w:lang w:eastAsia="zh-CN"/>
        </w:rPr>
        <w:t>法提交相应包的电子投标文件。</w:t>
      </w:r>
    </w:p>
    <w:p w14:paraId="3D645468">
      <w:pPr>
        <w:spacing w:line="360" w:lineRule="auto"/>
        <w:ind w:firstLine="480" w:firstLineChars="200"/>
        <w:rPr>
          <w:rFonts w:asciiTheme="minorEastAsia" w:hAnsiTheme="minorEastAsia" w:eastAsiaTheme="minorEastAsia"/>
        </w:rPr>
      </w:pPr>
      <w:r>
        <w:rPr>
          <w:rFonts w:ascii="宋体" w:hAnsi="宋体"/>
          <w:sz w:val="24"/>
        </w:rPr>
        <w:t>3</w:t>
      </w:r>
      <w:r>
        <w:rPr>
          <w:rFonts w:hint="eastAsia" w:ascii="宋体" w:hAnsi="宋体"/>
          <w:sz w:val="24"/>
        </w:rPr>
        <w:t>.本公告同时在中国政府采购网（http://www.ccgp.gov.cn）、北京市政府采购网（http://www.ccgp-beijing.gov.cn/）上发布。</w:t>
      </w:r>
    </w:p>
    <w:p w14:paraId="4D06F678">
      <w:pPr>
        <w:spacing w:line="360" w:lineRule="auto"/>
        <w:rPr>
          <w:rFonts w:asciiTheme="minorEastAsia" w:hAnsiTheme="minorEastAsia" w:eastAsiaTheme="minorEastAsia"/>
        </w:rPr>
      </w:pPr>
    </w:p>
    <w:p w14:paraId="1F2A2786">
      <w:pPr>
        <w:spacing w:line="360" w:lineRule="auto"/>
        <w:rPr>
          <w:rFonts w:asciiTheme="minorEastAsia" w:hAnsiTheme="minorEastAsia" w:eastAsiaTheme="minorEastAsia"/>
        </w:rPr>
      </w:pPr>
    </w:p>
    <w:p w14:paraId="2F3AEF8F">
      <w:pPr>
        <w:pStyle w:val="18"/>
        <w:spacing w:line="360" w:lineRule="auto"/>
        <w:ind w:left="4"/>
        <w:outlineLvl w:val="1"/>
        <w:rPr>
          <w:rFonts w:asciiTheme="minorEastAsia" w:hAnsiTheme="minorEastAsia" w:eastAsiaTheme="minorEastAsia"/>
          <w:sz w:val="24"/>
          <w:szCs w:val="24"/>
          <w:lang w:eastAsia="zh-CN"/>
        </w:rPr>
      </w:pPr>
      <w:r>
        <w:rPr>
          <w:rFonts w:asciiTheme="minorEastAsia" w:hAnsiTheme="minorEastAsia" w:eastAsiaTheme="minorEastAsia"/>
          <w:b/>
          <w:bCs/>
          <w:sz w:val="24"/>
          <w:szCs w:val="24"/>
          <w:lang w:eastAsia="zh-CN"/>
        </w:rPr>
        <w:t>七、对本次招标提出询问，请按以下方式联系。</w:t>
      </w:r>
    </w:p>
    <w:p w14:paraId="03051D6A">
      <w:pPr>
        <w:pStyle w:val="18"/>
        <w:spacing w:line="360" w:lineRule="auto"/>
        <w:ind w:left="805"/>
        <w:rPr>
          <w:rFonts w:asciiTheme="minorEastAsia" w:hAnsiTheme="minorEastAsia" w:eastAsiaTheme="minorEastAsia"/>
          <w:sz w:val="24"/>
          <w:szCs w:val="24"/>
          <w:lang w:eastAsia="zh-CN"/>
        </w:rPr>
      </w:pPr>
      <w:r>
        <w:rPr>
          <w:rFonts w:cs="Arial" w:asciiTheme="minorEastAsia" w:hAnsiTheme="minorEastAsia" w:eastAsiaTheme="minorEastAsia"/>
          <w:b/>
          <w:bCs/>
          <w:spacing w:val="5"/>
          <w:sz w:val="24"/>
          <w:szCs w:val="24"/>
          <w:lang w:eastAsia="zh-CN"/>
        </w:rPr>
        <w:t>1.</w:t>
      </w:r>
      <w:r>
        <w:rPr>
          <w:rFonts w:asciiTheme="minorEastAsia" w:hAnsiTheme="minorEastAsia" w:eastAsiaTheme="minorEastAsia"/>
          <w:b/>
          <w:bCs/>
          <w:spacing w:val="5"/>
          <w:sz w:val="24"/>
          <w:szCs w:val="24"/>
          <w:lang w:eastAsia="zh-CN"/>
        </w:rPr>
        <w:t>采购人信息</w:t>
      </w:r>
    </w:p>
    <w:p w14:paraId="76462486">
      <w:pPr>
        <w:shd w:val="clear" w:color="auto" w:fill="FFFFFF"/>
        <w:spacing w:line="360" w:lineRule="auto"/>
        <w:ind w:left="1079" w:leftChars="371" w:hanging="300" w:hangingChars="125"/>
        <w:rPr>
          <w:rFonts w:ascii="宋体" w:hAnsi="宋体" w:eastAsia="宋体" w:cs="宋体"/>
          <w:sz w:val="24"/>
          <w:lang w:eastAsia="zh-CN"/>
        </w:rPr>
      </w:pPr>
      <w:r>
        <w:rPr>
          <w:rFonts w:hint="eastAsia" w:ascii="宋体" w:hAnsi="宋体" w:eastAsia="宋体" w:cs="宋体"/>
          <w:sz w:val="24"/>
          <w:lang w:eastAsia="zh-CN"/>
        </w:rPr>
        <w:t xml:space="preserve">名    称：北京电影学院 </w:t>
      </w:r>
    </w:p>
    <w:p w14:paraId="7BF431A6">
      <w:pPr>
        <w:shd w:val="clear" w:color="auto" w:fill="FFFFFF"/>
        <w:spacing w:line="360" w:lineRule="auto"/>
        <w:ind w:left="1079" w:leftChars="371" w:hanging="300" w:hangingChars="125"/>
        <w:rPr>
          <w:rFonts w:ascii="宋体" w:hAnsi="宋体" w:eastAsia="宋体" w:cs="宋体"/>
          <w:sz w:val="24"/>
          <w:lang w:eastAsia="zh-CN"/>
        </w:rPr>
      </w:pPr>
      <w:r>
        <w:rPr>
          <w:rFonts w:hint="eastAsia" w:ascii="宋体" w:hAnsi="宋体" w:eastAsia="宋体" w:cs="宋体"/>
          <w:sz w:val="24"/>
          <w:lang w:eastAsia="zh-CN"/>
        </w:rPr>
        <w:t>地    址：北京市海淀区西土城路4号</w:t>
      </w:r>
    </w:p>
    <w:p w14:paraId="62219FB8">
      <w:pPr>
        <w:pStyle w:val="18"/>
        <w:spacing w:line="360" w:lineRule="auto"/>
        <w:ind w:left="782"/>
        <w:rPr>
          <w:rFonts w:asciiTheme="minorEastAsia" w:hAnsiTheme="minorEastAsia" w:eastAsiaTheme="minorEastAsia"/>
          <w:sz w:val="24"/>
          <w:szCs w:val="24"/>
          <w:lang w:eastAsia="zh-CN"/>
        </w:rPr>
      </w:pPr>
      <w:r>
        <w:rPr>
          <w:rFonts w:hint="eastAsia" w:ascii="宋体" w:hAnsi="宋体" w:eastAsia="宋体" w:cs="宋体"/>
          <w:sz w:val="24"/>
          <w:lang w:eastAsia="zh-CN"/>
        </w:rPr>
        <w:t>联系方式：高老师 0</w:t>
      </w:r>
      <w:r>
        <w:rPr>
          <w:rFonts w:ascii="宋体" w:hAnsi="宋体" w:eastAsia="宋体" w:cs="宋体"/>
          <w:sz w:val="24"/>
          <w:lang w:eastAsia="zh-CN"/>
        </w:rPr>
        <w:t xml:space="preserve">10-82283210   </w:t>
      </w:r>
    </w:p>
    <w:p w14:paraId="3EF93DC5">
      <w:pPr>
        <w:pStyle w:val="18"/>
        <w:spacing w:line="360" w:lineRule="auto"/>
        <w:ind w:left="797"/>
        <w:rPr>
          <w:rFonts w:asciiTheme="minorEastAsia" w:hAnsiTheme="minorEastAsia" w:eastAsiaTheme="minorEastAsia"/>
          <w:sz w:val="24"/>
          <w:szCs w:val="24"/>
          <w:lang w:eastAsia="zh-CN"/>
        </w:rPr>
      </w:pPr>
      <w:r>
        <w:rPr>
          <w:rFonts w:cs="Arial" w:asciiTheme="minorEastAsia" w:hAnsiTheme="minorEastAsia" w:eastAsiaTheme="minorEastAsia"/>
          <w:b/>
          <w:bCs/>
          <w:spacing w:val="4"/>
          <w:sz w:val="24"/>
          <w:szCs w:val="24"/>
          <w:lang w:eastAsia="zh-CN"/>
        </w:rPr>
        <w:t>2.</w:t>
      </w:r>
      <w:r>
        <w:rPr>
          <w:rFonts w:asciiTheme="minorEastAsia" w:hAnsiTheme="minorEastAsia" w:eastAsiaTheme="minorEastAsia"/>
          <w:b/>
          <w:bCs/>
          <w:spacing w:val="4"/>
          <w:sz w:val="24"/>
          <w:szCs w:val="24"/>
          <w:lang w:eastAsia="zh-CN"/>
        </w:rPr>
        <w:t>采购代理机构信息</w:t>
      </w:r>
    </w:p>
    <w:p w14:paraId="7AC385EE">
      <w:pPr>
        <w:pStyle w:val="18"/>
        <w:spacing w:line="360" w:lineRule="auto"/>
        <w:ind w:left="784"/>
        <w:rPr>
          <w:rFonts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名称：</w:t>
      </w:r>
      <w:r>
        <w:rPr>
          <w:rFonts w:hint="eastAsia" w:asciiTheme="minorEastAsia" w:hAnsiTheme="minorEastAsia" w:eastAsiaTheme="minorEastAsia"/>
          <w:spacing w:val="-5"/>
          <w:sz w:val="24"/>
          <w:szCs w:val="24"/>
          <w:lang w:eastAsia="zh-CN"/>
        </w:rPr>
        <w:t>华采招标集团有限公司</w:t>
      </w:r>
    </w:p>
    <w:p w14:paraId="39F5F3B9">
      <w:pPr>
        <w:pStyle w:val="18"/>
        <w:spacing w:line="360" w:lineRule="auto"/>
        <w:ind w:left="783"/>
        <w:rPr>
          <w:rFonts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地址：</w:t>
      </w:r>
      <w:r>
        <w:rPr>
          <w:rFonts w:hint="eastAsia" w:asciiTheme="minorEastAsia" w:hAnsiTheme="minorEastAsia" w:eastAsiaTheme="minorEastAsia"/>
          <w:spacing w:val="-4"/>
          <w:sz w:val="24"/>
          <w:szCs w:val="24"/>
          <w:lang w:eastAsia="zh-CN"/>
        </w:rPr>
        <w:t>北京市丰台区广安路</w:t>
      </w:r>
      <w:r>
        <w:rPr>
          <w:rFonts w:asciiTheme="minorEastAsia" w:hAnsiTheme="minorEastAsia" w:eastAsiaTheme="minorEastAsia"/>
          <w:spacing w:val="-4"/>
          <w:sz w:val="24"/>
          <w:szCs w:val="24"/>
          <w:lang w:eastAsia="zh-CN"/>
        </w:rPr>
        <w:t>9</w:t>
      </w:r>
      <w:r>
        <w:rPr>
          <w:rFonts w:hint="eastAsia" w:asciiTheme="minorEastAsia" w:hAnsiTheme="minorEastAsia" w:eastAsiaTheme="minorEastAsia"/>
          <w:spacing w:val="-4"/>
          <w:sz w:val="24"/>
          <w:szCs w:val="24"/>
          <w:lang w:eastAsia="zh-CN"/>
        </w:rPr>
        <w:t>号国投财富广场</w:t>
      </w:r>
      <w:r>
        <w:rPr>
          <w:rFonts w:asciiTheme="minorEastAsia" w:hAnsiTheme="minorEastAsia" w:eastAsiaTheme="minorEastAsia"/>
          <w:spacing w:val="-4"/>
          <w:sz w:val="24"/>
          <w:szCs w:val="24"/>
          <w:lang w:eastAsia="zh-CN"/>
        </w:rPr>
        <w:t>6</w:t>
      </w:r>
      <w:r>
        <w:rPr>
          <w:rFonts w:hint="eastAsia" w:asciiTheme="minorEastAsia" w:hAnsiTheme="minorEastAsia" w:eastAsiaTheme="minorEastAsia"/>
          <w:spacing w:val="-4"/>
          <w:sz w:val="24"/>
          <w:szCs w:val="24"/>
          <w:lang w:eastAsia="zh-CN"/>
        </w:rPr>
        <w:t>号楼</w:t>
      </w:r>
      <w:r>
        <w:rPr>
          <w:rFonts w:asciiTheme="minorEastAsia" w:hAnsiTheme="minorEastAsia" w:eastAsiaTheme="minorEastAsia"/>
          <w:spacing w:val="-4"/>
          <w:sz w:val="24"/>
          <w:szCs w:val="24"/>
          <w:lang w:eastAsia="zh-CN"/>
        </w:rPr>
        <w:t>1601</w:t>
      </w:r>
      <w:r>
        <w:rPr>
          <w:rFonts w:hint="eastAsia" w:asciiTheme="minorEastAsia" w:hAnsiTheme="minorEastAsia" w:eastAsiaTheme="minorEastAsia"/>
          <w:spacing w:val="-4"/>
          <w:sz w:val="24"/>
          <w:szCs w:val="24"/>
          <w:lang w:eastAsia="zh-CN"/>
        </w:rPr>
        <w:t>室</w:t>
      </w:r>
    </w:p>
    <w:p w14:paraId="2B93C837">
      <w:pPr>
        <w:pStyle w:val="18"/>
        <w:spacing w:line="360" w:lineRule="auto"/>
        <w:ind w:left="782"/>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联系方式：</w:t>
      </w:r>
      <w:r>
        <w:rPr>
          <w:rFonts w:hint="eastAsia" w:asciiTheme="minorEastAsia" w:hAnsiTheme="minorEastAsia" w:eastAsiaTheme="minorEastAsia"/>
          <w:spacing w:val="-2"/>
          <w:sz w:val="24"/>
          <w:szCs w:val="24"/>
          <w:lang w:eastAsia="zh-CN"/>
        </w:rPr>
        <w:t xml:space="preserve">贾东敏、姚冲、刘金秀 </w:t>
      </w:r>
      <w:r>
        <w:rPr>
          <w:rFonts w:asciiTheme="minorEastAsia" w:hAnsiTheme="minorEastAsia" w:eastAsiaTheme="minorEastAsia"/>
          <w:spacing w:val="-2"/>
          <w:sz w:val="24"/>
          <w:szCs w:val="24"/>
          <w:lang w:eastAsia="zh-CN"/>
        </w:rPr>
        <w:t>18612287813/18612287807</w:t>
      </w:r>
    </w:p>
    <w:p w14:paraId="5F74AECF">
      <w:pPr>
        <w:pStyle w:val="18"/>
        <w:spacing w:line="360" w:lineRule="auto"/>
        <w:ind w:left="794"/>
        <w:outlineLvl w:val="0"/>
        <w:rPr>
          <w:rFonts w:asciiTheme="minorEastAsia" w:hAnsiTheme="minorEastAsia" w:eastAsiaTheme="minorEastAsia"/>
          <w:sz w:val="24"/>
          <w:szCs w:val="24"/>
          <w:lang w:eastAsia="zh-CN"/>
        </w:rPr>
      </w:pPr>
      <w:bookmarkStart w:id="8" w:name="_Toc190966124"/>
      <w:bookmarkStart w:id="9" w:name="_Toc200449216"/>
      <w:r>
        <w:rPr>
          <w:rFonts w:cs="Arial" w:asciiTheme="minorEastAsia" w:hAnsiTheme="minorEastAsia" w:eastAsiaTheme="minorEastAsia"/>
          <w:b/>
          <w:bCs/>
          <w:spacing w:val="5"/>
          <w:sz w:val="24"/>
          <w:szCs w:val="24"/>
          <w:lang w:eastAsia="zh-CN"/>
        </w:rPr>
        <w:t>3.</w:t>
      </w:r>
      <w:r>
        <w:rPr>
          <w:rFonts w:asciiTheme="minorEastAsia" w:hAnsiTheme="minorEastAsia" w:eastAsiaTheme="minorEastAsia"/>
          <w:b/>
          <w:bCs/>
          <w:spacing w:val="5"/>
          <w:sz w:val="24"/>
          <w:szCs w:val="24"/>
          <w:lang w:eastAsia="zh-CN"/>
        </w:rPr>
        <w:t>项目联系方式</w:t>
      </w:r>
      <w:bookmarkEnd w:id="8"/>
      <w:bookmarkEnd w:id="9"/>
    </w:p>
    <w:p w14:paraId="1A632A52">
      <w:pPr>
        <w:pStyle w:val="18"/>
        <w:spacing w:line="360" w:lineRule="auto"/>
        <w:ind w:left="782"/>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项目联系人：</w:t>
      </w:r>
      <w:r>
        <w:rPr>
          <w:rFonts w:hint="eastAsia" w:asciiTheme="minorEastAsia" w:hAnsiTheme="minorEastAsia" w:eastAsiaTheme="minorEastAsia"/>
          <w:spacing w:val="-2"/>
          <w:sz w:val="24"/>
          <w:szCs w:val="24"/>
          <w:lang w:eastAsia="zh-CN"/>
        </w:rPr>
        <w:t>贾东敏、姚冲、刘金秀</w:t>
      </w:r>
    </w:p>
    <w:p w14:paraId="695B4D93">
      <w:pPr>
        <w:pStyle w:val="18"/>
        <w:spacing w:line="360" w:lineRule="auto"/>
        <w:ind w:left="805"/>
        <w:rPr>
          <w:rFonts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电话：</w:t>
      </w:r>
      <w:r>
        <w:rPr>
          <w:rFonts w:asciiTheme="minorEastAsia" w:hAnsiTheme="minorEastAsia" w:eastAsiaTheme="minorEastAsia"/>
          <w:spacing w:val="-2"/>
          <w:sz w:val="24"/>
          <w:szCs w:val="24"/>
          <w:lang w:eastAsia="zh-CN"/>
        </w:rPr>
        <w:t>18612287813/18612287807</w:t>
      </w:r>
    </w:p>
    <w:p w14:paraId="6EBBECAC">
      <w:pPr>
        <w:spacing w:line="201" w:lineRule="auto"/>
        <w:rPr>
          <w:rFonts w:asciiTheme="minorEastAsia" w:hAnsiTheme="minorEastAsia" w:eastAsiaTheme="minorEastAsia"/>
          <w:sz w:val="24"/>
          <w:szCs w:val="24"/>
          <w:lang w:eastAsia="zh-CN"/>
        </w:rPr>
        <w:sectPr>
          <w:headerReference r:id="rId5" w:type="default"/>
          <w:footerReference r:id="rId6" w:type="default"/>
          <w:pgSz w:w="11907" w:h="16840"/>
          <w:pgMar w:top="1149" w:right="940" w:bottom="1057" w:left="1701" w:header="875" w:footer="886" w:gutter="0"/>
          <w:pgNumType w:chapStyle="1"/>
          <w:cols w:space="720" w:num="1"/>
        </w:sectPr>
      </w:pPr>
    </w:p>
    <w:p w14:paraId="3A736E62">
      <w:pPr>
        <w:pStyle w:val="18"/>
        <w:spacing w:before="329" w:line="204" w:lineRule="auto"/>
        <w:ind w:left="3411"/>
        <w:outlineLvl w:val="0"/>
        <w:rPr>
          <w:rFonts w:asciiTheme="minorEastAsia" w:hAnsiTheme="minorEastAsia" w:eastAsiaTheme="minorEastAsia"/>
          <w:sz w:val="35"/>
          <w:szCs w:val="35"/>
          <w:lang w:eastAsia="zh-CN"/>
        </w:rPr>
      </w:pPr>
      <w:bookmarkStart w:id="10" w:name="bookmark3"/>
      <w:bookmarkEnd w:id="10"/>
      <w:bookmarkStart w:id="11" w:name="_Toc200449217"/>
      <w:r>
        <w:rPr>
          <w:rFonts w:asciiTheme="minorEastAsia" w:hAnsiTheme="minorEastAsia" w:eastAsiaTheme="minorEastAsia"/>
          <w:b/>
          <w:bCs/>
          <w:spacing w:val="7"/>
          <w:sz w:val="35"/>
          <w:szCs w:val="35"/>
          <w:lang w:eastAsia="zh-CN"/>
        </w:rPr>
        <w:t>第二章投标人须知</w:t>
      </w:r>
      <w:bookmarkEnd w:id="11"/>
    </w:p>
    <w:p w14:paraId="795E6EA7">
      <w:pPr>
        <w:pStyle w:val="18"/>
        <w:spacing w:before="256" w:line="201" w:lineRule="auto"/>
        <w:ind w:left="4001"/>
        <w:outlineLvl w:val="1"/>
        <w:rPr>
          <w:rFonts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投标人须知资料表</w:t>
      </w:r>
    </w:p>
    <w:p w14:paraId="36C800B1">
      <w:pPr>
        <w:spacing w:line="422" w:lineRule="auto"/>
        <w:rPr>
          <w:rFonts w:asciiTheme="minorEastAsia" w:hAnsiTheme="minorEastAsia" w:eastAsiaTheme="minorEastAsia"/>
          <w:lang w:eastAsia="zh-CN"/>
        </w:rPr>
      </w:pPr>
    </w:p>
    <w:p w14:paraId="31CF623D">
      <w:pPr>
        <w:pStyle w:val="18"/>
        <w:spacing w:before="103" w:line="200" w:lineRule="auto"/>
        <w:ind w:left="1068"/>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本表是对投标人须知的具体补充和修改，如有矛盾，均以本资料表为准。</w:t>
      </w:r>
    </w:p>
    <w:p w14:paraId="7BF89320">
      <w:pPr>
        <w:spacing w:line="137" w:lineRule="exact"/>
        <w:rPr>
          <w:rFonts w:asciiTheme="minorEastAsia" w:hAnsiTheme="minorEastAsia" w:eastAsiaTheme="minorEastAsia"/>
          <w:lang w:eastAsia="zh-CN"/>
        </w:rPr>
      </w:pPr>
    </w:p>
    <w:tbl>
      <w:tblPr>
        <w:tblStyle w:val="42"/>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1AE02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tcPr>
          <w:p w14:paraId="0A313215">
            <w:pPr>
              <w:spacing w:before="167" w:line="200" w:lineRule="auto"/>
              <w:ind w:left="138"/>
              <w:rPr>
                <w:rFonts w:cs="微软雅黑" w:asciiTheme="minorEastAsia" w:hAnsiTheme="minorEastAsia" w:eastAsiaTheme="minorEastAsia"/>
                <w:sz w:val="24"/>
                <w:szCs w:val="24"/>
              </w:rPr>
            </w:pPr>
            <w:r>
              <w:rPr>
                <w:rFonts w:cs="微软雅黑" w:asciiTheme="minorEastAsia" w:hAnsiTheme="minorEastAsia" w:eastAsiaTheme="minorEastAsia"/>
                <w:b/>
                <w:bCs/>
                <w:spacing w:val="-2"/>
                <w:sz w:val="24"/>
                <w:szCs w:val="24"/>
              </w:rPr>
              <w:t>条款号</w:t>
            </w:r>
          </w:p>
        </w:tc>
        <w:tc>
          <w:tcPr>
            <w:tcW w:w="1700" w:type="dxa"/>
          </w:tcPr>
          <w:p w14:paraId="1C5B020F">
            <w:pPr>
              <w:spacing w:before="166" w:line="202" w:lineRule="auto"/>
              <w:ind w:left="610"/>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条目</w:t>
            </w:r>
          </w:p>
        </w:tc>
        <w:tc>
          <w:tcPr>
            <w:tcW w:w="7541" w:type="dxa"/>
          </w:tcPr>
          <w:p w14:paraId="6A6AB64A">
            <w:pPr>
              <w:spacing w:before="166" w:line="201" w:lineRule="auto"/>
              <w:ind w:left="3557"/>
              <w:rPr>
                <w:rFonts w:cs="微软雅黑" w:asciiTheme="minorEastAsia" w:hAnsiTheme="minorEastAsia" w:eastAsiaTheme="minorEastAsia"/>
                <w:sz w:val="24"/>
                <w:szCs w:val="24"/>
              </w:rPr>
            </w:pPr>
            <w:r>
              <w:rPr>
                <w:rFonts w:cs="微软雅黑" w:asciiTheme="minorEastAsia" w:hAnsiTheme="minorEastAsia" w:eastAsiaTheme="minorEastAsia"/>
                <w:b/>
                <w:bCs/>
                <w:spacing w:val="-15"/>
                <w:sz w:val="24"/>
                <w:szCs w:val="24"/>
              </w:rPr>
              <w:t>内容</w:t>
            </w:r>
          </w:p>
        </w:tc>
      </w:tr>
      <w:tr w14:paraId="586CC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tcPr>
          <w:p w14:paraId="2376004A">
            <w:pPr>
              <w:pStyle w:val="43"/>
              <w:rPr>
                <w:rFonts w:asciiTheme="minorEastAsia" w:hAnsiTheme="minorEastAsia" w:eastAsiaTheme="minorEastAsia"/>
              </w:rPr>
            </w:pPr>
          </w:p>
          <w:p w14:paraId="00F5ED94">
            <w:pPr>
              <w:pStyle w:val="43"/>
              <w:ind w:left="320"/>
              <w:rPr>
                <w:rFonts w:asciiTheme="minorEastAsia" w:hAnsiTheme="minorEastAsia" w:eastAsiaTheme="minorEastAsia"/>
                <w:sz w:val="24"/>
                <w:szCs w:val="24"/>
              </w:rPr>
            </w:pPr>
            <w:r>
              <w:rPr>
                <w:rFonts w:asciiTheme="minorEastAsia" w:hAnsiTheme="minorEastAsia" w:eastAsiaTheme="minorEastAsia"/>
                <w:spacing w:val="9"/>
                <w:sz w:val="24"/>
                <w:szCs w:val="24"/>
              </w:rPr>
              <w:t>2.2</w:t>
            </w:r>
          </w:p>
        </w:tc>
        <w:tc>
          <w:tcPr>
            <w:tcW w:w="1700" w:type="dxa"/>
          </w:tcPr>
          <w:p w14:paraId="75A8004F">
            <w:pPr>
              <w:pStyle w:val="43"/>
              <w:rPr>
                <w:rFonts w:asciiTheme="minorEastAsia" w:hAnsiTheme="minorEastAsia" w:eastAsiaTheme="minorEastAsia"/>
              </w:rPr>
            </w:pPr>
          </w:p>
          <w:p w14:paraId="4920C3B9">
            <w:pPr>
              <w:ind w:left="369"/>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项目属性</w:t>
            </w:r>
          </w:p>
        </w:tc>
        <w:tc>
          <w:tcPr>
            <w:tcW w:w="7541" w:type="dxa"/>
          </w:tcPr>
          <w:p w14:paraId="09015A51">
            <w:pPr>
              <w:pStyle w:val="43"/>
              <w:ind w:left="126" w:right="6280" w:hanging="17"/>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项目属性：</w:t>
            </w:r>
            <w:r>
              <w:rPr>
                <w:rFonts w:asciiTheme="minorEastAsia" w:hAnsiTheme="minorEastAsia" w:eastAsiaTheme="minorEastAsia"/>
                <w:spacing w:val="29"/>
                <w:sz w:val="24"/>
                <w:szCs w:val="24"/>
                <w:lang w:eastAsia="zh-CN"/>
              </w:rPr>
              <w:t>□</w:t>
            </w:r>
            <w:r>
              <w:rPr>
                <w:rFonts w:cs="微软雅黑" w:asciiTheme="minorEastAsia" w:hAnsiTheme="minorEastAsia" w:eastAsiaTheme="minorEastAsia"/>
                <w:spacing w:val="19"/>
                <w:sz w:val="24"/>
                <w:szCs w:val="24"/>
                <w:lang w:eastAsia="zh-CN"/>
              </w:rPr>
              <w:t>服务</w:t>
            </w:r>
          </w:p>
          <w:p w14:paraId="13F27B31">
            <w:pPr>
              <w:pStyle w:val="43"/>
              <w:ind w:left="126"/>
              <w:rPr>
                <w:rFonts w:cs="微软雅黑" w:asciiTheme="minorEastAsia" w:hAnsiTheme="minorEastAsia" w:eastAsiaTheme="minorEastAsia"/>
                <w:sz w:val="24"/>
                <w:szCs w:val="24"/>
                <w:lang w:eastAsia="zh-CN"/>
              </w:rPr>
            </w:pPr>
            <w:r>
              <w:rPr>
                <w:rFonts w:hint="eastAsia"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货物</w:t>
            </w:r>
          </w:p>
        </w:tc>
      </w:tr>
      <w:tr w14:paraId="3242E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tcPr>
          <w:p w14:paraId="6157E340">
            <w:pPr>
              <w:pStyle w:val="43"/>
              <w:rPr>
                <w:rFonts w:asciiTheme="minorEastAsia" w:hAnsiTheme="minorEastAsia" w:eastAsiaTheme="minorEastAsia"/>
                <w:lang w:eastAsia="zh-CN"/>
              </w:rPr>
            </w:pPr>
          </w:p>
          <w:p w14:paraId="03B60B02">
            <w:pPr>
              <w:pStyle w:val="43"/>
              <w:ind w:left="320"/>
              <w:rPr>
                <w:rFonts w:asciiTheme="minorEastAsia" w:hAnsiTheme="minorEastAsia" w:eastAsiaTheme="minorEastAsia"/>
                <w:sz w:val="24"/>
                <w:szCs w:val="24"/>
              </w:rPr>
            </w:pPr>
            <w:r>
              <w:rPr>
                <w:rFonts w:asciiTheme="minorEastAsia" w:hAnsiTheme="minorEastAsia" w:eastAsiaTheme="minorEastAsia"/>
                <w:spacing w:val="9"/>
                <w:sz w:val="24"/>
                <w:szCs w:val="24"/>
              </w:rPr>
              <w:t>2.3</w:t>
            </w:r>
          </w:p>
        </w:tc>
        <w:tc>
          <w:tcPr>
            <w:tcW w:w="1700" w:type="dxa"/>
          </w:tcPr>
          <w:p w14:paraId="79D10FC2">
            <w:pPr>
              <w:pStyle w:val="43"/>
              <w:rPr>
                <w:rFonts w:asciiTheme="minorEastAsia" w:hAnsiTheme="minorEastAsia" w:eastAsiaTheme="minorEastAsia"/>
              </w:rPr>
            </w:pPr>
          </w:p>
          <w:p w14:paraId="645682FB">
            <w:pPr>
              <w:ind w:left="127"/>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科研仪器设备</w:t>
            </w:r>
          </w:p>
        </w:tc>
        <w:tc>
          <w:tcPr>
            <w:tcW w:w="7541" w:type="dxa"/>
          </w:tcPr>
          <w:p w14:paraId="65EBBA9D">
            <w:pPr>
              <w:pStyle w:val="43"/>
              <w:ind w:left="126" w:right="3880" w:hanging="17"/>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是否属于科研仪器设备采购项目：</w:t>
            </w:r>
            <w:r>
              <w:rPr>
                <w:rFonts w:asciiTheme="minorEastAsia" w:hAnsiTheme="minorEastAsia" w:eastAsiaTheme="minorEastAsia"/>
                <w:spacing w:val="29"/>
                <w:sz w:val="24"/>
                <w:szCs w:val="24"/>
                <w:lang w:eastAsia="zh-CN"/>
              </w:rPr>
              <w:t>□</w:t>
            </w:r>
            <w:r>
              <w:rPr>
                <w:rFonts w:cs="微软雅黑" w:asciiTheme="minorEastAsia" w:hAnsiTheme="minorEastAsia" w:eastAsiaTheme="minorEastAsia"/>
                <w:spacing w:val="29"/>
                <w:sz w:val="24"/>
                <w:szCs w:val="24"/>
                <w:lang w:eastAsia="zh-CN"/>
              </w:rPr>
              <w:t>是</w:t>
            </w:r>
          </w:p>
          <w:p w14:paraId="1F62F44D">
            <w:pPr>
              <w:pStyle w:val="43"/>
              <w:ind w:left="126"/>
              <w:rPr>
                <w:rFonts w:cs="微软雅黑" w:asciiTheme="minorEastAsia" w:hAnsiTheme="minorEastAsia" w:eastAsiaTheme="minorEastAsia"/>
                <w:sz w:val="24"/>
                <w:szCs w:val="24"/>
              </w:rPr>
            </w:pPr>
            <w:r>
              <w:rPr>
                <w:rFonts w:asciiTheme="minorEastAsia" w:hAnsiTheme="minorEastAsia" w:eastAsiaTheme="minorEastAsia"/>
                <w:spacing w:val="8"/>
                <w:sz w:val="24"/>
                <w:szCs w:val="24"/>
              </w:rPr>
              <w:t>■</w:t>
            </w:r>
            <w:r>
              <w:rPr>
                <w:rFonts w:cs="微软雅黑" w:asciiTheme="minorEastAsia" w:hAnsiTheme="minorEastAsia" w:eastAsiaTheme="minorEastAsia"/>
                <w:spacing w:val="29"/>
                <w:sz w:val="24"/>
                <w:szCs w:val="24"/>
              </w:rPr>
              <w:t>否</w:t>
            </w:r>
          </w:p>
        </w:tc>
      </w:tr>
      <w:tr w14:paraId="6296F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4C2E7AAC">
            <w:pPr>
              <w:pStyle w:val="43"/>
              <w:rPr>
                <w:rFonts w:asciiTheme="minorEastAsia" w:hAnsiTheme="minorEastAsia" w:eastAsiaTheme="minorEastAsia"/>
              </w:rPr>
            </w:pPr>
          </w:p>
          <w:p w14:paraId="2E24EDD4">
            <w:pPr>
              <w:pStyle w:val="43"/>
              <w:ind w:left="320"/>
              <w:rPr>
                <w:rFonts w:asciiTheme="minorEastAsia" w:hAnsiTheme="minorEastAsia" w:eastAsiaTheme="minorEastAsia"/>
                <w:sz w:val="24"/>
                <w:szCs w:val="24"/>
              </w:rPr>
            </w:pPr>
            <w:r>
              <w:rPr>
                <w:rFonts w:asciiTheme="minorEastAsia" w:hAnsiTheme="minorEastAsia" w:eastAsiaTheme="minorEastAsia"/>
                <w:spacing w:val="9"/>
                <w:sz w:val="24"/>
                <w:szCs w:val="24"/>
              </w:rPr>
              <w:t>2.4</w:t>
            </w:r>
          </w:p>
        </w:tc>
        <w:tc>
          <w:tcPr>
            <w:tcW w:w="1700" w:type="dxa"/>
          </w:tcPr>
          <w:p w14:paraId="59C4B395">
            <w:pPr>
              <w:pStyle w:val="43"/>
              <w:rPr>
                <w:rFonts w:asciiTheme="minorEastAsia" w:hAnsiTheme="minorEastAsia" w:eastAsiaTheme="minorEastAsia"/>
              </w:rPr>
            </w:pPr>
          </w:p>
          <w:p w14:paraId="6A2A459A">
            <w:pPr>
              <w:ind w:left="372"/>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核心产品</w:t>
            </w:r>
          </w:p>
        </w:tc>
        <w:tc>
          <w:tcPr>
            <w:tcW w:w="7541" w:type="dxa"/>
          </w:tcPr>
          <w:p w14:paraId="72BD030D">
            <w:pPr>
              <w:pStyle w:val="43"/>
              <w:ind w:left="126"/>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关于核心产品。</w:t>
            </w:r>
          </w:p>
          <w:p w14:paraId="582B0F52">
            <w:pPr>
              <w:pStyle w:val="43"/>
              <w:ind w:left="126"/>
              <w:rPr>
                <w:rFonts w:cs="微软雅黑" w:asciiTheme="minorEastAsia" w:hAnsiTheme="minorEastAsia" w:eastAsiaTheme="minorEastAsia"/>
                <w:sz w:val="24"/>
                <w:szCs w:val="24"/>
                <w:lang w:eastAsia="zh-CN"/>
              </w:rPr>
            </w:pPr>
            <w:r>
              <w:rPr>
                <w:rFonts w:hint="eastAsia"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本项目</w:t>
            </w:r>
            <w:r>
              <w:rPr>
                <w:rFonts w:asciiTheme="minorEastAsia" w:hAnsiTheme="minorEastAsia" w:eastAsiaTheme="minorEastAsia"/>
                <w:spacing w:val="1"/>
                <w:sz w:val="24"/>
                <w:szCs w:val="24"/>
                <w:lang w:eastAsia="zh-CN"/>
              </w:rPr>
              <w:t>__</w:t>
            </w:r>
            <w:r>
              <w:rPr>
                <w:rFonts w:cs="微软雅黑" w:asciiTheme="minorEastAsia" w:hAnsiTheme="minorEastAsia" w:eastAsiaTheme="minorEastAsia"/>
                <w:spacing w:val="1"/>
                <w:sz w:val="24"/>
                <w:szCs w:val="24"/>
                <w:lang w:eastAsia="zh-CN"/>
              </w:rPr>
              <w:t>包为单一产品采购项目。</w:t>
            </w:r>
          </w:p>
          <w:p w14:paraId="06F79189">
            <w:pPr>
              <w:pStyle w:val="43"/>
              <w:ind w:left="126"/>
              <w:rPr>
                <w:rFonts w:cs="微软雅黑" w:asciiTheme="minorEastAsia" w:hAnsiTheme="minorEastAsia" w:eastAsiaTheme="minorEastAsia"/>
                <w:sz w:val="24"/>
                <w:szCs w:val="24"/>
                <w:lang w:eastAsia="zh-CN"/>
              </w:rPr>
            </w:pPr>
            <w:r>
              <w:rPr>
                <w:rFonts w:hint="eastAsia" w:asciiTheme="minorEastAsia" w:hAnsiTheme="minorEastAsia" w:eastAsiaTheme="minorEastAsia"/>
                <w:spacing w:val="19"/>
                <w:sz w:val="24"/>
                <w:szCs w:val="24"/>
                <w:lang w:eastAsia="zh-CN"/>
              </w:rPr>
              <w:t>■</w:t>
            </w:r>
            <w:r>
              <w:rPr>
                <w:rFonts w:cs="微软雅黑" w:asciiTheme="minorEastAsia" w:hAnsiTheme="minorEastAsia" w:eastAsiaTheme="minorEastAsia"/>
                <w:spacing w:val="-2"/>
                <w:sz w:val="24"/>
                <w:szCs w:val="24"/>
                <w:lang w:eastAsia="zh-CN"/>
              </w:rPr>
              <w:t>本项目</w:t>
            </w:r>
            <w:r>
              <w:rPr>
                <w:rFonts w:asciiTheme="minorEastAsia" w:hAnsiTheme="minorEastAsia" w:eastAsiaTheme="minorEastAsia"/>
                <w:spacing w:val="-2"/>
                <w:sz w:val="24"/>
                <w:szCs w:val="24"/>
                <w:lang w:eastAsia="zh-CN"/>
              </w:rPr>
              <w:t>__</w:t>
            </w:r>
            <w:r>
              <w:rPr>
                <w:rFonts w:cs="微软雅黑" w:asciiTheme="minorEastAsia" w:hAnsiTheme="minorEastAsia" w:eastAsiaTheme="minorEastAsia"/>
                <w:spacing w:val="-2"/>
                <w:sz w:val="24"/>
                <w:szCs w:val="24"/>
                <w:lang w:eastAsia="zh-CN"/>
              </w:rPr>
              <w:t>包为非单一产品采购项目，核心产</w:t>
            </w:r>
            <w:r>
              <w:rPr>
                <w:rFonts w:cs="微软雅黑" w:asciiTheme="minorEastAsia" w:hAnsiTheme="minorEastAsia" w:eastAsiaTheme="minorEastAsia"/>
                <w:spacing w:val="-3"/>
                <w:sz w:val="24"/>
                <w:szCs w:val="24"/>
                <w:lang w:eastAsia="zh-CN"/>
              </w:rPr>
              <w:t>品为：</w:t>
            </w:r>
            <w:r>
              <w:rPr>
                <w:rFonts w:hint="eastAsia" w:ascii="宋体" w:hAnsi="宋体" w:eastAsia="宋体" w:cs="等线"/>
                <w:b/>
                <w:snapToGrid/>
                <w:sz w:val="24"/>
                <w:szCs w:val="24"/>
                <w:u w:val="single"/>
                <w:lang w:eastAsia="zh-CN" w:bidi="ar"/>
              </w:rPr>
              <w:t>数控面光源——全彩点光照明设备</w:t>
            </w:r>
            <w:r>
              <w:rPr>
                <w:rFonts w:cs="微软雅黑" w:asciiTheme="minorEastAsia" w:hAnsiTheme="minorEastAsia" w:eastAsiaTheme="minorEastAsia"/>
                <w:spacing w:val="-3"/>
                <w:sz w:val="24"/>
                <w:szCs w:val="24"/>
                <w:lang w:eastAsia="zh-CN"/>
              </w:rPr>
              <w:t>。</w:t>
            </w:r>
          </w:p>
        </w:tc>
      </w:tr>
      <w:tr w14:paraId="0D654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tcPr>
          <w:p w14:paraId="54D98DB8">
            <w:pPr>
              <w:pStyle w:val="43"/>
              <w:rPr>
                <w:rFonts w:asciiTheme="minorEastAsia" w:hAnsiTheme="minorEastAsia" w:eastAsiaTheme="minorEastAsia"/>
                <w:lang w:eastAsia="zh-CN"/>
              </w:rPr>
            </w:pPr>
          </w:p>
          <w:p w14:paraId="391EA6F5">
            <w:pPr>
              <w:pStyle w:val="43"/>
              <w:rPr>
                <w:rFonts w:asciiTheme="minorEastAsia" w:hAnsiTheme="minorEastAsia" w:eastAsiaTheme="minorEastAsia"/>
                <w:lang w:eastAsia="zh-CN"/>
              </w:rPr>
            </w:pPr>
          </w:p>
          <w:p w14:paraId="67F7DA0C">
            <w:pPr>
              <w:pStyle w:val="43"/>
              <w:rPr>
                <w:rFonts w:asciiTheme="minorEastAsia" w:hAnsiTheme="minorEastAsia" w:eastAsiaTheme="minorEastAsia"/>
                <w:lang w:eastAsia="zh-CN"/>
              </w:rPr>
            </w:pPr>
          </w:p>
          <w:p w14:paraId="2A74DE6B">
            <w:pPr>
              <w:pStyle w:val="43"/>
              <w:ind w:left="321"/>
              <w:rPr>
                <w:rFonts w:asciiTheme="minorEastAsia" w:hAnsiTheme="minorEastAsia" w:eastAsiaTheme="minorEastAsia"/>
                <w:sz w:val="24"/>
                <w:szCs w:val="24"/>
              </w:rPr>
            </w:pPr>
            <w:r>
              <w:rPr>
                <w:rFonts w:asciiTheme="minorEastAsia" w:hAnsiTheme="minorEastAsia" w:eastAsiaTheme="minorEastAsia"/>
                <w:spacing w:val="9"/>
                <w:sz w:val="24"/>
                <w:szCs w:val="24"/>
              </w:rPr>
              <w:t>3.1</w:t>
            </w:r>
          </w:p>
        </w:tc>
        <w:tc>
          <w:tcPr>
            <w:tcW w:w="1700" w:type="dxa"/>
          </w:tcPr>
          <w:p w14:paraId="60858377">
            <w:pPr>
              <w:pStyle w:val="43"/>
              <w:rPr>
                <w:rFonts w:asciiTheme="minorEastAsia" w:hAnsiTheme="minorEastAsia" w:eastAsiaTheme="minorEastAsia"/>
              </w:rPr>
            </w:pPr>
          </w:p>
          <w:p w14:paraId="7D1148D7">
            <w:pPr>
              <w:ind w:left="373"/>
              <w:rPr>
                <w:rFonts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现场考察</w:t>
            </w:r>
          </w:p>
        </w:tc>
        <w:tc>
          <w:tcPr>
            <w:tcW w:w="7541" w:type="dxa"/>
          </w:tcPr>
          <w:p w14:paraId="1B244D6E">
            <w:pPr>
              <w:pStyle w:val="43"/>
              <w:ind w:left="126"/>
              <w:rPr>
                <w:rFonts w:cs="微软雅黑"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4"/>
                <w:sz w:val="24"/>
                <w:szCs w:val="24"/>
                <w:lang w:eastAsia="zh-CN"/>
              </w:rPr>
              <w:t>不组织</w:t>
            </w:r>
          </w:p>
          <w:p w14:paraId="5ABB2909">
            <w:pPr>
              <w:pStyle w:val="43"/>
              <w:ind w:left="126"/>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组织，考察时间：年</w:t>
            </w:r>
            <w:r>
              <w:rPr>
                <w:rFonts w:asciiTheme="minorEastAsia" w:hAnsiTheme="minorEastAsia" w:eastAsiaTheme="minorEastAsia"/>
                <w:spacing w:val="-2"/>
                <w:sz w:val="24"/>
                <w:szCs w:val="24"/>
                <w:lang w:eastAsia="zh-CN"/>
              </w:rPr>
              <w:t>_</w:t>
            </w:r>
            <w:r>
              <w:rPr>
                <w:rFonts w:cs="微软雅黑" w:asciiTheme="minorEastAsia" w:hAnsiTheme="minorEastAsia" w:eastAsiaTheme="minorEastAsia"/>
                <w:spacing w:val="-2"/>
                <w:sz w:val="24"/>
                <w:szCs w:val="24"/>
                <w:lang w:eastAsia="zh-CN"/>
              </w:rPr>
              <w:t>月</w:t>
            </w:r>
            <w:r>
              <w:rPr>
                <w:rFonts w:asciiTheme="minorEastAsia" w:hAnsiTheme="minorEastAsia" w:eastAsiaTheme="minorEastAsia"/>
                <w:spacing w:val="-2"/>
                <w:sz w:val="24"/>
                <w:szCs w:val="24"/>
                <w:lang w:eastAsia="zh-CN"/>
              </w:rPr>
              <w:t>_</w:t>
            </w:r>
            <w:r>
              <w:rPr>
                <w:rFonts w:cs="微软雅黑" w:asciiTheme="minorEastAsia" w:hAnsiTheme="minorEastAsia" w:eastAsiaTheme="minorEastAsia"/>
                <w:spacing w:val="-2"/>
                <w:sz w:val="24"/>
                <w:szCs w:val="24"/>
                <w:lang w:eastAsia="zh-CN"/>
              </w:rPr>
              <w:t>日</w:t>
            </w:r>
            <w:r>
              <w:rPr>
                <w:rFonts w:asciiTheme="minorEastAsia" w:hAnsiTheme="minorEastAsia" w:eastAsiaTheme="minorEastAsia"/>
                <w:spacing w:val="-2"/>
                <w:sz w:val="24"/>
                <w:szCs w:val="24"/>
                <w:lang w:eastAsia="zh-CN"/>
              </w:rPr>
              <w:t>_</w:t>
            </w:r>
            <w:r>
              <w:rPr>
                <w:rFonts w:cs="微软雅黑" w:asciiTheme="minorEastAsia" w:hAnsiTheme="minorEastAsia" w:eastAsiaTheme="minorEastAsia"/>
                <w:spacing w:val="-2"/>
                <w:sz w:val="24"/>
                <w:szCs w:val="24"/>
                <w:lang w:eastAsia="zh-CN"/>
              </w:rPr>
              <w:t>点</w:t>
            </w:r>
            <w:r>
              <w:rPr>
                <w:rFonts w:asciiTheme="minorEastAsia" w:hAnsiTheme="minorEastAsia" w:eastAsiaTheme="minorEastAsia"/>
                <w:spacing w:val="-2"/>
                <w:sz w:val="24"/>
                <w:szCs w:val="24"/>
                <w:lang w:eastAsia="zh-CN"/>
              </w:rPr>
              <w:t>_</w:t>
            </w:r>
            <w:r>
              <w:rPr>
                <w:rFonts w:cs="微软雅黑" w:asciiTheme="minorEastAsia" w:hAnsiTheme="minorEastAsia" w:eastAsiaTheme="minorEastAsia"/>
                <w:spacing w:val="-2"/>
                <w:sz w:val="24"/>
                <w:szCs w:val="24"/>
                <w:lang w:eastAsia="zh-CN"/>
              </w:rPr>
              <w:t>分</w:t>
            </w:r>
          </w:p>
          <w:p w14:paraId="59222153">
            <w:pPr>
              <w:ind w:left="110"/>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考察地点：</w:t>
            </w:r>
            <w:r>
              <w:rPr>
                <w:rFonts w:hint="eastAsia" w:cs="微软雅黑" w:asciiTheme="minorEastAsia" w:hAnsiTheme="minorEastAsia" w:eastAsiaTheme="minorEastAsia"/>
                <w:spacing w:val="-2"/>
                <w:sz w:val="24"/>
                <w:szCs w:val="24"/>
                <w:u w:val="single"/>
                <w:lang w:eastAsia="zh-CN"/>
              </w:rPr>
              <w:t xml:space="preserve"> </w:t>
            </w:r>
            <w:r>
              <w:rPr>
                <w:rFonts w:cs="微软雅黑" w:asciiTheme="minorEastAsia" w:hAnsiTheme="minorEastAsia" w:eastAsiaTheme="minorEastAsia"/>
                <w:spacing w:val="-3"/>
                <w:sz w:val="24"/>
                <w:szCs w:val="24"/>
                <w:u w:val="single"/>
                <w:lang w:eastAsia="zh-CN"/>
              </w:rPr>
              <w:t>/</w:t>
            </w:r>
            <w:r>
              <w:rPr>
                <w:rFonts w:cs="微软雅黑" w:asciiTheme="minorEastAsia" w:hAnsiTheme="minorEastAsia" w:eastAsiaTheme="minorEastAsia"/>
                <w:spacing w:val="-2"/>
                <w:sz w:val="24"/>
                <w:szCs w:val="24"/>
              </w:rPr>
              <w:t>。</w:t>
            </w:r>
          </w:p>
        </w:tc>
      </w:tr>
      <w:tr w14:paraId="2148D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tcPr>
          <w:p w14:paraId="021F076A">
            <w:pPr>
              <w:pStyle w:val="43"/>
              <w:rPr>
                <w:rFonts w:asciiTheme="minorEastAsia" w:hAnsiTheme="minorEastAsia" w:eastAsiaTheme="minorEastAsia"/>
              </w:rPr>
            </w:pPr>
          </w:p>
        </w:tc>
        <w:tc>
          <w:tcPr>
            <w:tcW w:w="1700" w:type="dxa"/>
          </w:tcPr>
          <w:p w14:paraId="7B6C1D15">
            <w:pPr>
              <w:pStyle w:val="43"/>
              <w:rPr>
                <w:rFonts w:asciiTheme="minorEastAsia" w:hAnsiTheme="minorEastAsia" w:eastAsiaTheme="minorEastAsia"/>
              </w:rPr>
            </w:pPr>
          </w:p>
          <w:p w14:paraId="7DA4BBF1">
            <w:pPr>
              <w:ind w:left="134"/>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开标前答疑会</w:t>
            </w:r>
          </w:p>
        </w:tc>
        <w:tc>
          <w:tcPr>
            <w:tcW w:w="7541" w:type="dxa"/>
          </w:tcPr>
          <w:p w14:paraId="33CB137F">
            <w:pPr>
              <w:pStyle w:val="43"/>
              <w:ind w:left="126"/>
              <w:rPr>
                <w:rFonts w:cs="微软雅黑"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4"/>
                <w:sz w:val="24"/>
                <w:szCs w:val="24"/>
                <w:lang w:eastAsia="zh-CN"/>
              </w:rPr>
              <w:t>不召开</w:t>
            </w:r>
          </w:p>
          <w:p w14:paraId="10B7CE39">
            <w:pPr>
              <w:pStyle w:val="43"/>
              <w:ind w:left="126"/>
              <w:rPr>
                <w:rFonts w:cs="微软雅黑"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召开，召开时间：年</w:t>
            </w:r>
            <w:r>
              <w:rPr>
                <w:rFonts w:asciiTheme="minorEastAsia" w:hAnsiTheme="minorEastAsia" w:eastAsiaTheme="minorEastAsia"/>
                <w:spacing w:val="-4"/>
                <w:sz w:val="24"/>
                <w:szCs w:val="24"/>
                <w:lang w:eastAsia="zh-CN"/>
              </w:rPr>
              <w:t>_</w:t>
            </w:r>
            <w:r>
              <w:rPr>
                <w:rFonts w:cs="微软雅黑" w:asciiTheme="minorEastAsia" w:hAnsiTheme="minorEastAsia" w:eastAsiaTheme="minorEastAsia"/>
                <w:spacing w:val="-4"/>
                <w:sz w:val="24"/>
                <w:szCs w:val="24"/>
                <w:lang w:eastAsia="zh-CN"/>
              </w:rPr>
              <w:t>月</w:t>
            </w:r>
            <w:r>
              <w:rPr>
                <w:rFonts w:asciiTheme="minorEastAsia" w:hAnsiTheme="minorEastAsia" w:eastAsiaTheme="minorEastAsia"/>
                <w:spacing w:val="-4"/>
                <w:sz w:val="24"/>
                <w:szCs w:val="24"/>
                <w:lang w:eastAsia="zh-CN"/>
              </w:rPr>
              <w:t>_</w:t>
            </w:r>
            <w:r>
              <w:rPr>
                <w:rFonts w:cs="微软雅黑" w:asciiTheme="minorEastAsia" w:hAnsiTheme="minorEastAsia" w:eastAsiaTheme="minorEastAsia"/>
                <w:spacing w:val="-4"/>
                <w:sz w:val="24"/>
                <w:szCs w:val="24"/>
                <w:lang w:eastAsia="zh-CN"/>
              </w:rPr>
              <w:t>日</w:t>
            </w:r>
            <w:r>
              <w:rPr>
                <w:rFonts w:asciiTheme="minorEastAsia" w:hAnsiTheme="minorEastAsia" w:eastAsiaTheme="minorEastAsia"/>
                <w:spacing w:val="-4"/>
                <w:sz w:val="24"/>
                <w:szCs w:val="24"/>
                <w:lang w:eastAsia="zh-CN"/>
              </w:rPr>
              <w:t>_</w:t>
            </w:r>
            <w:r>
              <w:rPr>
                <w:rFonts w:cs="微软雅黑" w:asciiTheme="minorEastAsia" w:hAnsiTheme="minorEastAsia" w:eastAsiaTheme="minorEastAsia"/>
                <w:spacing w:val="-4"/>
                <w:sz w:val="24"/>
                <w:szCs w:val="24"/>
                <w:lang w:eastAsia="zh-CN"/>
              </w:rPr>
              <w:t>点</w:t>
            </w:r>
            <w:r>
              <w:rPr>
                <w:rFonts w:asciiTheme="minorEastAsia" w:hAnsiTheme="minorEastAsia" w:eastAsiaTheme="minorEastAsia"/>
                <w:spacing w:val="-4"/>
                <w:sz w:val="24"/>
                <w:szCs w:val="24"/>
                <w:lang w:eastAsia="zh-CN"/>
              </w:rPr>
              <w:t>_</w:t>
            </w:r>
            <w:r>
              <w:rPr>
                <w:rFonts w:cs="微软雅黑" w:asciiTheme="minorEastAsia" w:hAnsiTheme="minorEastAsia" w:eastAsiaTheme="minorEastAsia"/>
                <w:spacing w:val="-4"/>
                <w:sz w:val="24"/>
                <w:szCs w:val="24"/>
                <w:lang w:eastAsia="zh-CN"/>
              </w:rPr>
              <w:t>分</w:t>
            </w:r>
          </w:p>
          <w:p w14:paraId="766F2770">
            <w:pPr>
              <w:ind w:left="119"/>
              <w:rPr>
                <w:rFonts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召开地点：</w:t>
            </w:r>
            <w:r>
              <w:rPr>
                <w:rFonts w:hint="eastAsia" w:cs="微软雅黑" w:asciiTheme="minorEastAsia" w:hAnsiTheme="minorEastAsia" w:eastAsiaTheme="minorEastAsia"/>
                <w:spacing w:val="-3"/>
                <w:sz w:val="24"/>
                <w:szCs w:val="24"/>
                <w:u w:val="single"/>
                <w:lang w:eastAsia="zh-CN"/>
              </w:rPr>
              <w:t xml:space="preserve"> </w:t>
            </w:r>
            <w:r>
              <w:rPr>
                <w:rFonts w:cs="微软雅黑" w:asciiTheme="minorEastAsia" w:hAnsiTheme="minorEastAsia" w:eastAsiaTheme="minorEastAsia"/>
                <w:spacing w:val="-3"/>
                <w:sz w:val="24"/>
                <w:szCs w:val="24"/>
                <w:u w:val="single"/>
                <w:lang w:eastAsia="zh-CN"/>
              </w:rPr>
              <w:t xml:space="preserve">/ </w:t>
            </w:r>
            <w:r>
              <w:rPr>
                <w:rFonts w:cs="微软雅黑" w:asciiTheme="minorEastAsia" w:hAnsiTheme="minorEastAsia" w:eastAsiaTheme="minorEastAsia"/>
                <w:spacing w:val="-3"/>
                <w:sz w:val="24"/>
                <w:szCs w:val="24"/>
              </w:rPr>
              <w:t>。</w:t>
            </w:r>
          </w:p>
        </w:tc>
      </w:tr>
      <w:tr w14:paraId="2FB08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3" w:hRule="atLeast"/>
        </w:trPr>
        <w:tc>
          <w:tcPr>
            <w:tcW w:w="992" w:type="dxa"/>
          </w:tcPr>
          <w:p w14:paraId="03B366C1">
            <w:pPr>
              <w:pStyle w:val="43"/>
              <w:rPr>
                <w:rFonts w:asciiTheme="minorEastAsia" w:hAnsiTheme="minorEastAsia" w:eastAsiaTheme="minorEastAsia"/>
              </w:rPr>
            </w:pPr>
          </w:p>
          <w:p w14:paraId="1479BC81">
            <w:pPr>
              <w:pStyle w:val="43"/>
              <w:rPr>
                <w:rFonts w:asciiTheme="minorEastAsia" w:hAnsiTheme="minorEastAsia" w:eastAsiaTheme="minorEastAsia"/>
              </w:rPr>
            </w:pPr>
          </w:p>
          <w:p w14:paraId="1D4151CB">
            <w:pPr>
              <w:pStyle w:val="43"/>
              <w:rPr>
                <w:rFonts w:asciiTheme="minorEastAsia" w:hAnsiTheme="minorEastAsia" w:eastAsiaTheme="minorEastAsia"/>
              </w:rPr>
            </w:pPr>
          </w:p>
          <w:p w14:paraId="6DEBA3AC">
            <w:pPr>
              <w:pStyle w:val="43"/>
              <w:rPr>
                <w:rFonts w:asciiTheme="minorEastAsia" w:hAnsiTheme="minorEastAsia" w:eastAsiaTheme="minorEastAsia"/>
              </w:rPr>
            </w:pPr>
          </w:p>
          <w:p w14:paraId="03F2EFE7">
            <w:pPr>
              <w:pStyle w:val="43"/>
              <w:rPr>
                <w:rFonts w:asciiTheme="minorEastAsia" w:hAnsiTheme="minorEastAsia" w:eastAsiaTheme="minorEastAsia"/>
              </w:rPr>
            </w:pPr>
          </w:p>
          <w:p w14:paraId="19EA327C">
            <w:pPr>
              <w:pStyle w:val="43"/>
              <w:rPr>
                <w:rFonts w:asciiTheme="minorEastAsia" w:hAnsiTheme="minorEastAsia" w:eastAsiaTheme="minorEastAsia"/>
              </w:rPr>
            </w:pPr>
          </w:p>
          <w:p w14:paraId="489F700D">
            <w:pPr>
              <w:pStyle w:val="43"/>
              <w:rPr>
                <w:rFonts w:asciiTheme="minorEastAsia" w:hAnsiTheme="minorEastAsia" w:eastAsiaTheme="minorEastAsia"/>
              </w:rPr>
            </w:pPr>
          </w:p>
          <w:p w14:paraId="279A749F">
            <w:pPr>
              <w:pStyle w:val="43"/>
              <w:ind w:left="315"/>
              <w:rPr>
                <w:rFonts w:asciiTheme="minorEastAsia" w:hAnsiTheme="minorEastAsia" w:eastAsiaTheme="minorEastAsia"/>
                <w:sz w:val="24"/>
                <w:szCs w:val="24"/>
              </w:rPr>
            </w:pPr>
            <w:r>
              <w:rPr>
                <w:rFonts w:asciiTheme="minorEastAsia" w:hAnsiTheme="minorEastAsia" w:eastAsiaTheme="minorEastAsia"/>
                <w:spacing w:val="11"/>
                <w:sz w:val="24"/>
                <w:szCs w:val="24"/>
              </w:rPr>
              <w:t>4.1</w:t>
            </w:r>
          </w:p>
        </w:tc>
        <w:tc>
          <w:tcPr>
            <w:tcW w:w="1700" w:type="dxa"/>
          </w:tcPr>
          <w:p w14:paraId="6B78BFB1">
            <w:pPr>
              <w:pStyle w:val="43"/>
              <w:rPr>
                <w:rFonts w:asciiTheme="minorEastAsia" w:hAnsiTheme="minorEastAsia" w:eastAsiaTheme="minorEastAsia"/>
              </w:rPr>
            </w:pPr>
          </w:p>
          <w:p w14:paraId="125ED187">
            <w:pPr>
              <w:pStyle w:val="43"/>
              <w:rPr>
                <w:rFonts w:asciiTheme="minorEastAsia" w:hAnsiTheme="minorEastAsia" w:eastAsiaTheme="minorEastAsia"/>
              </w:rPr>
            </w:pPr>
          </w:p>
          <w:p w14:paraId="5A98F4FE">
            <w:pPr>
              <w:pStyle w:val="43"/>
              <w:rPr>
                <w:rFonts w:asciiTheme="minorEastAsia" w:hAnsiTheme="minorEastAsia" w:eastAsiaTheme="minorEastAsia"/>
              </w:rPr>
            </w:pPr>
          </w:p>
          <w:p w14:paraId="38FBA305">
            <w:pPr>
              <w:pStyle w:val="43"/>
              <w:rPr>
                <w:rFonts w:asciiTheme="minorEastAsia" w:hAnsiTheme="minorEastAsia" w:eastAsiaTheme="minorEastAsia"/>
              </w:rPr>
            </w:pPr>
          </w:p>
          <w:p w14:paraId="28A9BC20">
            <w:pPr>
              <w:pStyle w:val="43"/>
              <w:rPr>
                <w:rFonts w:asciiTheme="minorEastAsia" w:hAnsiTheme="minorEastAsia" w:eastAsiaTheme="minorEastAsia"/>
              </w:rPr>
            </w:pPr>
          </w:p>
          <w:p w14:paraId="12A2F224">
            <w:pPr>
              <w:pStyle w:val="43"/>
              <w:rPr>
                <w:rFonts w:asciiTheme="minorEastAsia" w:hAnsiTheme="minorEastAsia" w:eastAsiaTheme="minorEastAsia"/>
              </w:rPr>
            </w:pPr>
          </w:p>
          <w:p w14:paraId="103012BE">
            <w:pPr>
              <w:ind w:left="608"/>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样品</w:t>
            </w:r>
          </w:p>
        </w:tc>
        <w:tc>
          <w:tcPr>
            <w:tcW w:w="7541" w:type="dxa"/>
          </w:tcPr>
          <w:p w14:paraId="1F4BB753">
            <w:pPr>
              <w:pStyle w:val="43"/>
              <w:ind w:left="126" w:right="5800" w:hanging="16"/>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8"/>
                <w:sz w:val="24"/>
                <w:szCs w:val="24"/>
                <w:lang w:eastAsia="zh-CN"/>
              </w:rPr>
              <w:t>投标样品递交：</w:t>
            </w: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4"/>
                <w:sz w:val="24"/>
                <w:szCs w:val="24"/>
                <w:lang w:eastAsia="zh-CN"/>
              </w:rPr>
              <w:t>不需要</w:t>
            </w:r>
          </w:p>
          <w:p w14:paraId="36C4BCC0">
            <w:pPr>
              <w:pStyle w:val="43"/>
              <w:ind w:left="126"/>
              <w:rPr>
                <w:rFonts w:cs="微软雅黑"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w:t>
            </w:r>
            <w:r>
              <w:rPr>
                <w:rFonts w:cs="微软雅黑" w:asciiTheme="minorEastAsia" w:hAnsiTheme="minorEastAsia" w:eastAsiaTheme="minorEastAsia"/>
                <w:spacing w:val="5"/>
                <w:sz w:val="24"/>
                <w:szCs w:val="24"/>
                <w:lang w:eastAsia="zh-CN"/>
              </w:rPr>
              <w:t>需要，具体要求如下：</w:t>
            </w:r>
          </w:p>
          <w:p w14:paraId="3489E42C">
            <w:pPr>
              <w:pStyle w:val="43"/>
              <w:ind w:left="99"/>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1</w:t>
            </w:r>
            <w:r>
              <w:rPr>
                <w:rFonts w:cs="微软雅黑" w:asciiTheme="minorEastAsia" w:hAnsiTheme="minorEastAsia" w:eastAsiaTheme="minorEastAsia"/>
                <w:spacing w:val="-4"/>
                <w:sz w:val="24"/>
                <w:szCs w:val="24"/>
                <w:lang w:eastAsia="zh-CN"/>
              </w:rPr>
              <w:t>）样品制作的标准和要求</w:t>
            </w:r>
            <w:r>
              <w:rPr>
                <w:rFonts w:cs="微软雅黑" w:asciiTheme="minorEastAsia" w:hAnsiTheme="minorEastAsia" w:eastAsiaTheme="minorEastAsia"/>
                <w:spacing w:val="2"/>
                <w:sz w:val="24"/>
                <w:szCs w:val="24"/>
                <w:lang w:eastAsia="zh-CN"/>
              </w:rPr>
              <w:t>：；</w:t>
            </w:r>
          </w:p>
          <w:p w14:paraId="29033E55">
            <w:pPr>
              <w:pStyle w:val="43"/>
              <w:ind w:left="726" w:right="3008" w:hanging="627"/>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7"/>
                <w:sz w:val="24"/>
                <w:szCs w:val="24"/>
                <w:lang w:eastAsia="zh-CN"/>
              </w:rPr>
              <w:t>（</w:t>
            </w:r>
            <w:r>
              <w:rPr>
                <w:rFonts w:asciiTheme="minorEastAsia" w:hAnsiTheme="minorEastAsia" w:eastAsiaTheme="minorEastAsia"/>
                <w:spacing w:val="-7"/>
                <w:sz w:val="24"/>
                <w:szCs w:val="24"/>
                <w:lang w:eastAsia="zh-CN"/>
              </w:rPr>
              <w:t>2</w:t>
            </w:r>
            <w:r>
              <w:rPr>
                <w:rFonts w:cs="微软雅黑" w:asciiTheme="minorEastAsia" w:hAnsiTheme="minorEastAsia" w:eastAsiaTheme="minorEastAsia"/>
                <w:spacing w:val="-7"/>
                <w:sz w:val="24"/>
                <w:szCs w:val="24"/>
                <w:lang w:eastAsia="zh-CN"/>
              </w:rPr>
              <w:t>）是否需要随样品提交相关检测报告：</w:t>
            </w:r>
            <w:r>
              <w:rPr>
                <w:rFonts w:asciiTheme="minorEastAsia" w:hAnsiTheme="minorEastAsia" w:eastAsiaTheme="minorEastAsia"/>
                <w:spacing w:val="14"/>
                <w:sz w:val="24"/>
                <w:szCs w:val="24"/>
                <w:lang w:eastAsia="zh-CN"/>
              </w:rPr>
              <w:t>□</w:t>
            </w:r>
            <w:r>
              <w:rPr>
                <w:rFonts w:cs="微软雅黑" w:asciiTheme="minorEastAsia" w:hAnsiTheme="minorEastAsia" w:eastAsiaTheme="minorEastAsia"/>
                <w:spacing w:val="14"/>
                <w:sz w:val="24"/>
                <w:szCs w:val="24"/>
                <w:lang w:eastAsia="zh-CN"/>
              </w:rPr>
              <w:t>不需要</w:t>
            </w:r>
          </w:p>
          <w:p w14:paraId="7C7B0E41">
            <w:pPr>
              <w:pStyle w:val="43"/>
              <w:ind w:left="726"/>
              <w:rPr>
                <w:rFonts w:cs="微软雅黑" w:asciiTheme="minorEastAsia" w:hAnsiTheme="minorEastAsia" w:eastAsiaTheme="minorEastAsia"/>
                <w:sz w:val="24"/>
                <w:szCs w:val="24"/>
                <w:lang w:eastAsia="zh-CN"/>
              </w:rPr>
            </w:pPr>
            <w:r>
              <w:rPr>
                <w:rFonts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需要</w:t>
            </w:r>
          </w:p>
          <w:p w14:paraId="17DEC97A">
            <w:pPr>
              <w:pStyle w:val="43"/>
              <w:ind w:left="99"/>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3</w:t>
            </w:r>
            <w:r>
              <w:rPr>
                <w:rFonts w:cs="微软雅黑" w:asciiTheme="minorEastAsia" w:hAnsiTheme="minorEastAsia" w:eastAsiaTheme="minorEastAsia"/>
                <w:spacing w:val="2"/>
                <w:sz w:val="24"/>
                <w:szCs w:val="24"/>
                <w:lang w:eastAsia="zh-CN"/>
              </w:rPr>
              <w:t>）样品递交要求</w:t>
            </w:r>
            <w:r>
              <w:rPr>
                <w:rFonts w:cs="微软雅黑" w:asciiTheme="minorEastAsia" w:hAnsiTheme="minorEastAsia" w:eastAsiaTheme="minorEastAsia"/>
                <w:sz w:val="24"/>
                <w:szCs w:val="24"/>
                <w:lang w:eastAsia="zh-CN"/>
              </w:rPr>
              <w:t>：；</w:t>
            </w:r>
          </w:p>
          <w:p w14:paraId="58E41C85">
            <w:pPr>
              <w:pStyle w:val="43"/>
              <w:ind w:left="99"/>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4</w:t>
            </w:r>
            <w:r>
              <w:rPr>
                <w:rFonts w:cs="微软雅黑" w:asciiTheme="minorEastAsia" w:hAnsiTheme="minorEastAsia" w:eastAsiaTheme="minorEastAsia"/>
                <w:spacing w:val="2"/>
                <w:sz w:val="24"/>
                <w:szCs w:val="24"/>
                <w:lang w:eastAsia="zh-CN"/>
              </w:rPr>
              <w:t>）未中标人样品退还</w:t>
            </w:r>
            <w:r>
              <w:rPr>
                <w:rFonts w:cs="微软雅黑" w:asciiTheme="minorEastAsia" w:hAnsiTheme="minorEastAsia" w:eastAsiaTheme="minorEastAsia"/>
                <w:spacing w:val="-2"/>
                <w:sz w:val="24"/>
                <w:szCs w:val="24"/>
                <w:lang w:eastAsia="zh-CN"/>
              </w:rPr>
              <w:t>：；</w:t>
            </w:r>
          </w:p>
          <w:p w14:paraId="4226F3EE">
            <w:pPr>
              <w:pStyle w:val="43"/>
              <w:ind w:left="99"/>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5</w:t>
            </w:r>
            <w:r>
              <w:rPr>
                <w:rFonts w:cs="微软雅黑" w:asciiTheme="minorEastAsia" w:hAnsiTheme="minorEastAsia" w:eastAsiaTheme="minorEastAsia"/>
                <w:spacing w:val="1"/>
                <w:sz w:val="24"/>
                <w:szCs w:val="24"/>
                <w:lang w:eastAsia="zh-CN"/>
              </w:rPr>
              <w:t>）中标人样品保管、封存及退还：；</w:t>
            </w:r>
          </w:p>
          <w:p w14:paraId="6B68D497">
            <w:pPr>
              <w:pStyle w:val="43"/>
              <w:ind w:left="99"/>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w:t>
            </w:r>
            <w:r>
              <w:rPr>
                <w:rFonts w:asciiTheme="minorEastAsia" w:hAnsiTheme="minorEastAsia" w:eastAsiaTheme="minorEastAsia"/>
                <w:spacing w:val="2"/>
                <w:sz w:val="24"/>
                <w:szCs w:val="24"/>
              </w:rPr>
              <w:t>6</w:t>
            </w:r>
            <w:r>
              <w:rPr>
                <w:rFonts w:cs="微软雅黑" w:asciiTheme="minorEastAsia" w:hAnsiTheme="minorEastAsia" w:eastAsiaTheme="minorEastAsia"/>
                <w:spacing w:val="2"/>
                <w:sz w:val="24"/>
                <w:szCs w:val="24"/>
              </w:rPr>
              <w:t>）其他要求（如有</w:t>
            </w:r>
            <w:r>
              <w:rPr>
                <w:rFonts w:cs="微软雅黑" w:asciiTheme="minorEastAsia" w:hAnsiTheme="minorEastAsia" w:eastAsiaTheme="minorEastAsia"/>
                <w:spacing w:val="-62"/>
                <w:sz w:val="24"/>
                <w:szCs w:val="24"/>
              </w:rPr>
              <w:t>）：</w:t>
            </w:r>
            <w:r>
              <w:rPr>
                <w:rFonts w:cs="微软雅黑" w:asciiTheme="minorEastAsia" w:hAnsiTheme="minorEastAsia" w:eastAsiaTheme="minorEastAsia"/>
                <w:spacing w:val="2"/>
                <w:sz w:val="24"/>
                <w:szCs w:val="24"/>
              </w:rPr>
              <w:t>。</w:t>
            </w:r>
          </w:p>
        </w:tc>
      </w:tr>
      <w:tr w14:paraId="63015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tcPr>
          <w:p w14:paraId="22C24FED">
            <w:pPr>
              <w:pStyle w:val="43"/>
              <w:rPr>
                <w:rFonts w:asciiTheme="minorEastAsia" w:hAnsiTheme="minorEastAsia" w:eastAsiaTheme="minorEastAsia"/>
              </w:rPr>
            </w:pPr>
          </w:p>
          <w:p w14:paraId="1380F4FE">
            <w:pPr>
              <w:pStyle w:val="43"/>
              <w:rPr>
                <w:rFonts w:asciiTheme="minorEastAsia" w:hAnsiTheme="minorEastAsia" w:eastAsiaTheme="minorEastAsia"/>
              </w:rPr>
            </w:pPr>
          </w:p>
          <w:p w14:paraId="55436919">
            <w:pPr>
              <w:pStyle w:val="43"/>
              <w:ind w:left="209"/>
              <w:rPr>
                <w:rFonts w:asciiTheme="minorEastAsia" w:hAnsiTheme="minorEastAsia" w:eastAsiaTheme="minorEastAsia"/>
                <w:sz w:val="24"/>
                <w:szCs w:val="24"/>
              </w:rPr>
            </w:pPr>
            <w:r>
              <w:rPr>
                <w:rFonts w:asciiTheme="minorEastAsia" w:hAnsiTheme="minorEastAsia" w:eastAsiaTheme="minorEastAsia"/>
                <w:spacing w:val="11"/>
                <w:sz w:val="24"/>
                <w:szCs w:val="24"/>
              </w:rPr>
              <w:t>5.2.5</w:t>
            </w:r>
          </w:p>
        </w:tc>
        <w:tc>
          <w:tcPr>
            <w:tcW w:w="1700" w:type="dxa"/>
          </w:tcPr>
          <w:p w14:paraId="1623C019">
            <w:pPr>
              <w:pStyle w:val="43"/>
              <w:rPr>
                <w:rFonts w:asciiTheme="minorEastAsia" w:hAnsiTheme="minorEastAsia" w:eastAsiaTheme="minorEastAsia"/>
              </w:rPr>
            </w:pPr>
          </w:p>
          <w:p w14:paraId="748D34A7">
            <w:pPr>
              <w:pStyle w:val="43"/>
              <w:rPr>
                <w:rFonts w:asciiTheme="minorEastAsia" w:hAnsiTheme="minorEastAsia" w:eastAsiaTheme="minorEastAsia"/>
              </w:rPr>
            </w:pPr>
          </w:p>
          <w:p w14:paraId="6829E5FF">
            <w:pPr>
              <w:ind w:left="128"/>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标的所属行业</w:t>
            </w:r>
          </w:p>
        </w:tc>
        <w:tc>
          <w:tcPr>
            <w:tcW w:w="7541" w:type="dxa"/>
          </w:tcPr>
          <w:p w14:paraId="2A69673E">
            <w:pPr>
              <w:ind w:left="108"/>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本项目采购标的对应的中小企业划分标准所属行业：</w:t>
            </w:r>
          </w:p>
          <w:tbl>
            <w:tblPr>
              <w:tblStyle w:val="42"/>
              <w:tblW w:w="68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833"/>
              <w:gridCol w:w="3206"/>
            </w:tblGrid>
            <w:tr w14:paraId="0282D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767" w:type="dxa"/>
                </w:tcPr>
                <w:p w14:paraId="28AA75D0">
                  <w:pPr>
                    <w:ind w:left="145"/>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包号</w:t>
                  </w:r>
                </w:p>
              </w:tc>
              <w:tc>
                <w:tcPr>
                  <w:tcW w:w="2833" w:type="dxa"/>
                </w:tcPr>
                <w:p w14:paraId="2E76808F">
                  <w:pPr>
                    <w:ind w:left="919"/>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标的名称</w:t>
                  </w:r>
                </w:p>
              </w:tc>
              <w:tc>
                <w:tcPr>
                  <w:tcW w:w="3206" w:type="dxa"/>
                </w:tcPr>
                <w:p w14:paraId="132EB92E">
                  <w:pPr>
                    <w:ind w:left="205"/>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中小企业划分标准所属行业</w:t>
                  </w:r>
                </w:p>
              </w:tc>
            </w:tr>
            <w:tr w14:paraId="6D3CC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767" w:type="dxa"/>
                </w:tcPr>
                <w:p w14:paraId="7122E3CB">
                  <w:pPr>
                    <w:ind w:left="145"/>
                    <w:jc w:val="center"/>
                    <w:rPr>
                      <w:rFonts w:cs="微软雅黑" w:asciiTheme="minorEastAsia" w:hAnsiTheme="minorEastAsia" w:eastAsiaTheme="minorEastAsia"/>
                      <w:spacing w:val="-2"/>
                      <w:sz w:val="24"/>
                      <w:szCs w:val="24"/>
                      <w:lang w:eastAsia="zh-CN"/>
                    </w:rPr>
                  </w:pPr>
                  <w:r>
                    <w:rPr>
                      <w:rFonts w:hint="eastAsia" w:cs="微软雅黑" w:asciiTheme="minorEastAsia" w:hAnsiTheme="minorEastAsia" w:eastAsiaTheme="minorEastAsia"/>
                      <w:spacing w:val="-2"/>
                      <w:sz w:val="24"/>
                      <w:szCs w:val="24"/>
                      <w:lang w:eastAsia="zh-CN"/>
                    </w:rPr>
                    <w:t>0</w:t>
                  </w:r>
                  <w:r>
                    <w:rPr>
                      <w:rFonts w:cs="微软雅黑" w:asciiTheme="minorEastAsia" w:hAnsiTheme="minorEastAsia" w:eastAsiaTheme="minorEastAsia"/>
                      <w:spacing w:val="-2"/>
                      <w:sz w:val="24"/>
                      <w:szCs w:val="24"/>
                      <w:lang w:eastAsia="zh-CN"/>
                    </w:rPr>
                    <w:t>1</w:t>
                  </w:r>
                </w:p>
              </w:tc>
              <w:tc>
                <w:tcPr>
                  <w:tcW w:w="2833" w:type="dxa"/>
                </w:tcPr>
                <w:p w14:paraId="6289DB02">
                  <w:pPr>
                    <w:ind w:left="145"/>
                    <w:jc w:val="center"/>
                    <w:rPr>
                      <w:rFonts w:cs="微软雅黑" w:asciiTheme="minorEastAsia" w:hAnsiTheme="minorEastAsia" w:eastAsiaTheme="minorEastAsia"/>
                      <w:spacing w:val="-2"/>
                      <w:sz w:val="24"/>
                      <w:szCs w:val="24"/>
                      <w:lang w:eastAsia="zh-CN"/>
                    </w:rPr>
                  </w:pPr>
                  <w:r>
                    <w:rPr>
                      <w:rFonts w:hint="eastAsia" w:asciiTheme="minorEastAsia" w:hAnsiTheme="minorEastAsia" w:eastAsiaTheme="minorEastAsia"/>
                      <w:sz w:val="24"/>
                      <w:szCs w:val="24"/>
                      <w:u w:val="single"/>
                      <w:lang w:eastAsia="zh-CN"/>
                    </w:rPr>
                    <w:t>北京电影学院人工智能背景下未来影像教研设备更新项目</w:t>
                  </w:r>
                  <w:r>
                    <w:rPr>
                      <w:rFonts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eastAsia="zh-CN"/>
                    </w:rPr>
                    <w:t>智能</w:t>
                  </w:r>
                  <w:r>
                    <w:rPr>
                      <w:rFonts w:asciiTheme="minorEastAsia" w:hAnsiTheme="minorEastAsia" w:eastAsiaTheme="minorEastAsia"/>
                      <w:sz w:val="24"/>
                      <w:szCs w:val="24"/>
                      <w:u w:val="single"/>
                      <w:lang w:eastAsia="zh-CN"/>
                    </w:rPr>
                    <w:t xml:space="preserve"> LED</w:t>
                  </w:r>
                  <w:r>
                    <w:rPr>
                      <w:rFonts w:hint="eastAsia" w:asciiTheme="minorEastAsia" w:hAnsiTheme="minorEastAsia" w:eastAsiaTheme="minorEastAsia"/>
                      <w:sz w:val="24"/>
                      <w:szCs w:val="24"/>
                      <w:u w:val="single"/>
                      <w:lang w:eastAsia="zh-CN"/>
                    </w:rPr>
                    <w:t>灯光照明系统</w:t>
                  </w:r>
                  <w:r>
                    <w:rPr>
                      <w:rFonts w:hint="eastAsia" w:cs="微软雅黑" w:asciiTheme="minorEastAsia" w:hAnsiTheme="minorEastAsia" w:eastAsiaTheme="minorEastAsia"/>
                      <w:spacing w:val="-2"/>
                      <w:sz w:val="24"/>
                      <w:szCs w:val="24"/>
                      <w:lang w:eastAsia="zh-CN"/>
                    </w:rPr>
                    <w:t>，详见采购需求货物需求一览表</w:t>
                  </w:r>
                </w:p>
              </w:tc>
              <w:tc>
                <w:tcPr>
                  <w:tcW w:w="3206" w:type="dxa"/>
                  <w:vAlign w:val="center"/>
                </w:tcPr>
                <w:p w14:paraId="5DA3BAA9">
                  <w:pPr>
                    <w:ind w:left="145"/>
                    <w:jc w:val="center"/>
                    <w:rPr>
                      <w:rFonts w:cs="微软雅黑" w:asciiTheme="minorEastAsia" w:hAnsiTheme="minorEastAsia" w:eastAsiaTheme="minorEastAsia"/>
                      <w:spacing w:val="-2"/>
                      <w:sz w:val="24"/>
                      <w:szCs w:val="24"/>
                      <w:lang w:eastAsia="zh-CN"/>
                    </w:rPr>
                  </w:pPr>
                  <w:r>
                    <w:rPr>
                      <w:rFonts w:hint="eastAsia" w:cs="微软雅黑" w:asciiTheme="minorEastAsia" w:hAnsiTheme="minorEastAsia" w:eastAsiaTheme="minorEastAsia"/>
                      <w:spacing w:val="-2"/>
                      <w:sz w:val="24"/>
                      <w:szCs w:val="24"/>
                      <w:lang w:eastAsia="zh-CN"/>
                    </w:rPr>
                    <w:t>工业</w:t>
                  </w:r>
                </w:p>
              </w:tc>
            </w:tr>
          </w:tbl>
          <w:p w14:paraId="4F4D4949">
            <w:pPr>
              <w:pStyle w:val="43"/>
              <w:rPr>
                <w:rFonts w:asciiTheme="minorEastAsia" w:hAnsiTheme="minorEastAsia" w:eastAsiaTheme="minorEastAsia"/>
                <w:lang w:eastAsia="zh-CN"/>
              </w:rPr>
            </w:pPr>
          </w:p>
        </w:tc>
      </w:tr>
    </w:tbl>
    <w:p w14:paraId="4664F60A">
      <w:pPr>
        <w:rPr>
          <w:rFonts w:asciiTheme="minorEastAsia" w:hAnsiTheme="minorEastAsia" w:eastAsiaTheme="minorEastAsia"/>
          <w:lang w:eastAsia="zh-CN"/>
        </w:rPr>
      </w:pPr>
    </w:p>
    <w:p w14:paraId="2A3FB7C6">
      <w:pPr>
        <w:rPr>
          <w:rFonts w:asciiTheme="minorEastAsia" w:hAnsiTheme="minorEastAsia" w:eastAsiaTheme="minorEastAsia"/>
          <w:lang w:eastAsia="zh-CN"/>
        </w:rPr>
        <w:sectPr>
          <w:headerReference r:id="rId7" w:type="default"/>
          <w:footerReference r:id="rId8" w:type="default"/>
          <w:pgSz w:w="11907" w:h="16840"/>
          <w:pgMar w:top="1149" w:right="551" w:bottom="1057" w:left="1117" w:header="875" w:footer="886" w:gutter="0"/>
          <w:cols w:space="720" w:num="1"/>
        </w:sectPr>
      </w:pPr>
    </w:p>
    <w:p w14:paraId="6979EE1C">
      <w:pPr>
        <w:rPr>
          <w:rFonts w:asciiTheme="minorEastAsia" w:hAnsiTheme="minorEastAsia" w:eastAsiaTheme="minorEastAsia"/>
          <w:lang w:eastAsia="zh-CN"/>
        </w:rPr>
      </w:pPr>
    </w:p>
    <w:tbl>
      <w:tblPr>
        <w:tblStyle w:val="42"/>
        <w:tblW w:w="10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53ECB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992" w:type="dxa"/>
          </w:tcPr>
          <w:p w14:paraId="05B09772">
            <w:pPr>
              <w:ind w:left="138"/>
              <w:rPr>
                <w:rFonts w:cs="微软雅黑" w:asciiTheme="minorEastAsia" w:hAnsiTheme="minorEastAsia" w:eastAsiaTheme="minorEastAsia"/>
                <w:sz w:val="24"/>
                <w:szCs w:val="24"/>
              </w:rPr>
            </w:pPr>
            <w:r>
              <w:rPr>
                <w:rFonts w:cs="微软雅黑" w:asciiTheme="minorEastAsia" w:hAnsiTheme="minorEastAsia" w:eastAsiaTheme="minorEastAsia"/>
                <w:b/>
                <w:bCs/>
                <w:spacing w:val="-2"/>
                <w:sz w:val="24"/>
                <w:szCs w:val="24"/>
              </w:rPr>
              <w:t>条款号</w:t>
            </w:r>
          </w:p>
        </w:tc>
        <w:tc>
          <w:tcPr>
            <w:tcW w:w="1700" w:type="dxa"/>
          </w:tcPr>
          <w:p w14:paraId="62AE99C6">
            <w:pPr>
              <w:ind w:left="610"/>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条目</w:t>
            </w:r>
          </w:p>
        </w:tc>
        <w:tc>
          <w:tcPr>
            <w:tcW w:w="7541" w:type="dxa"/>
          </w:tcPr>
          <w:p w14:paraId="5F4E24F5">
            <w:pPr>
              <w:ind w:left="3557"/>
              <w:rPr>
                <w:rFonts w:cs="微软雅黑" w:asciiTheme="minorEastAsia" w:hAnsiTheme="minorEastAsia" w:eastAsiaTheme="minorEastAsia"/>
                <w:sz w:val="24"/>
                <w:szCs w:val="24"/>
              </w:rPr>
            </w:pPr>
            <w:r>
              <w:rPr>
                <w:rFonts w:cs="微软雅黑" w:asciiTheme="minorEastAsia" w:hAnsiTheme="minorEastAsia" w:eastAsiaTheme="minorEastAsia"/>
                <w:b/>
                <w:bCs/>
                <w:spacing w:val="-15"/>
                <w:sz w:val="24"/>
                <w:szCs w:val="24"/>
              </w:rPr>
              <w:t>内容</w:t>
            </w:r>
          </w:p>
        </w:tc>
      </w:tr>
      <w:tr w14:paraId="5F96E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3B4E43AE">
            <w:pPr>
              <w:pStyle w:val="43"/>
              <w:rPr>
                <w:rFonts w:asciiTheme="minorEastAsia" w:hAnsiTheme="minorEastAsia" w:eastAsiaTheme="minorEastAsia"/>
              </w:rPr>
            </w:pPr>
          </w:p>
          <w:p w14:paraId="44874506">
            <w:pPr>
              <w:pStyle w:val="43"/>
              <w:ind w:left="253"/>
              <w:rPr>
                <w:rFonts w:asciiTheme="minorEastAsia" w:hAnsiTheme="minorEastAsia" w:eastAsiaTheme="minorEastAsia"/>
                <w:sz w:val="24"/>
                <w:szCs w:val="24"/>
              </w:rPr>
            </w:pPr>
            <w:r>
              <w:rPr>
                <w:rFonts w:asciiTheme="minorEastAsia" w:hAnsiTheme="minorEastAsia" w:eastAsiaTheme="minorEastAsia"/>
                <w:spacing w:val="10"/>
                <w:sz w:val="24"/>
                <w:szCs w:val="24"/>
              </w:rPr>
              <w:t>11.2</w:t>
            </w:r>
          </w:p>
        </w:tc>
        <w:tc>
          <w:tcPr>
            <w:tcW w:w="1700" w:type="dxa"/>
          </w:tcPr>
          <w:p w14:paraId="146FD6B7">
            <w:pPr>
              <w:pStyle w:val="43"/>
              <w:rPr>
                <w:rFonts w:asciiTheme="minorEastAsia" w:hAnsiTheme="minorEastAsia" w:eastAsiaTheme="minorEastAsia"/>
              </w:rPr>
            </w:pPr>
          </w:p>
          <w:p w14:paraId="218CF4A9">
            <w:pPr>
              <w:ind w:left="370"/>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投标报价</w:t>
            </w:r>
          </w:p>
        </w:tc>
        <w:tc>
          <w:tcPr>
            <w:tcW w:w="7541" w:type="dxa"/>
          </w:tcPr>
          <w:p w14:paraId="3792CA7E">
            <w:pPr>
              <w:pStyle w:val="43"/>
              <w:ind w:left="126" w:right="5080" w:hanging="16"/>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6"/>
                <w:sz w:val="24"/>
                <w:szCs w:val="24"/>
                <w:lang w:eastAsia="zh-CN"/>
              </w:rPr>
              <w:t>投标报价的特殊规定：</w:t>
            </w: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29"/>
                <w:sz w:val="24"/>
                <w:szCs w:val="24"/>
                <w:lang w:eastAsia="zh-CN"/>
              </w:rPr>
              <w:t>无</w:t>
            </w:r>
          </w:p>
          <w:p w14:paraId="156F081C">
            <w:pPr>
              <w:pStyle w:val="43"/>
              <w:ind w:left="126"/>
              <w:rPr>
                <w:rFonts w:cs="微软雅黑" w:asciiTheme="minorEastAsia" w:hAnsiTheme="minorEastAsia" w:eastAsiaTheme="minorEastAsia"/>
                <w:sz w:val="24"/>
                <w:szCs w:val="24"/>
              </w:rPr>
            </w:pPr>
            <w:r>
              <w:rPr>
                <w:rFonts w:asciiTheme="minorEastAsia" w:hAnsiTheme="minorEastAsia" w:eastAsiaTheme="minorEastAsia"/>
                <w:spacing w:val="5"/>
                <w:sz w:val="24"/>
                <w:szCs w:val="24"/>
              </w:rPr>
              <w:t>□</w:t>
            </w:r>
            <w:r>
              <w:rPr>
                <w:rFonts w:cs="微软雅黑" w:asciiTheme="minorEastAsia" w:hAnsiTheme="minorEastAsia" w:eastAsiaTheme="minorEastAsia"/>
                <w:spacing w:val="5"/>
                <w:sz w:val="24"/>
                <w:szCs w:val="24"/>
              </w:rPr>
              <w:t>有，具体情形：</w:t>
            </w:r>
            <w:r>
              <w:rPr>
                <w:rFonts w:hint="eastAsia" w:cs="微软雅黑" w:asciiTheme="minorEastAsia" w:hAnsiTheme="minorEastAsia" w:eastAsiaTheme="minorEastAsia"/>
                <w:spacing w:val="5"/>
                <w:sz w:val="24"/>
                <w:szCs w:val="24"/>
                <w:u w:val="single"/>
                <w:lang w:eastAsia="zh-CN"/>
              </w:rPr>
              <w:t xml:space="preserve"> </w:t>
            </w:r>
            <w:r>
              <w:rPr>
                <w:rFonts w:cs="微软雅黑" w:asciiTheme="minorEastAsia" w:hAnsiTheme="minorEastAsia" w:eastAsiaTheme="minorEastAsia"/>
                <w:spacing w:val="5"/>
                <w:sz w:val="24"/>
                <w:szCs w:val="24"/>
                <w:u w:val="single"/>
                <w:lang w:eastAsia="zh-CN"/>
              </w:rPr>
              <w:t xml:space="preserve">     </w:t>
            </w:r>
            <w:r>
              <w:rPr>
                <w:rFonts w:cs="微软雅黑" w:asciiTheme="minorEastAsia" w:hAnsiTheme="minorEastAsia" w:eastAsiaTheme="minorEastAsia"/>
                <w:spacing w:val="5"/>
                <w:sz w:val="24"/>
                <w:szCs w:val="24"/>
              </w:rPr>
              <w:t>。</w:t>
            </w:r>
          </w:p>
        </w:tc>
      </w:tr>
      <w:tr w14:paraId="7A5A5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jc w:val="center"/>
        </w:trPr>
        <w:tc>
          <w:tcPr>
            <w:tcW w:w="992" w:type="dxa"/>
          </w:tcPr>
          <w:p w14:paraId="3B21FF86">
            <w:pPr>
              <w:pStyle w:val="43"/>
              <w:rPr>
                <w:rFonts w:asciiTheme="minorEastAsia" w:hAnsiTheme="minorEastAsia" w:eastAsiaTheme="minorEastAsia"/>
              </w:rPr>
            </w:pPr>
          </w:p>
          <w:p w14:paraId="22548D7A">
            <w:pPr>
              <w:pStyle w:val="43"/>
              <w:rPr>
                <w:rFonts w:asciiTheme="minorEastAsia" w:hAnsiTheme="minorEastAsia" w:eastAsiaTheme="minorEastAsia"/>
              </w:rPr>
            </w:pPr>
          </w:p>
          <w:p w14:paraId="20C433F9">
            <w:pPr>
              <w:pStyle w:val="43"/>
              <w:ind w:left="253"/>
              <w:rPr>
                <w:rFonts w:asciiTheme="minorEastAsia" w:hAnsiTheme="minorEastAsia" w:eastAsiaTheme="minorEastAsia"/>
                <w:sz w:val="24"/>
                <w:szCs w:val="24"/>
              </w:rPr>
            </w:pPr>
            <w:r>
              <w:rPr>
                <w:rFonts w:asciiTheme="minorEastAsia" w:hAnsiTheme="minorEastAsia" w:eastAsiaTheme="minorEastAsia"/>
                <w:spacing w:val="10"/>
                <w:sz w:val="24"/>
                <w:szCs w:val="24"/>
              </w:rPr>
              <w:t>12.1</w:t>
            </w:r>
          </w:p>
        </w:tc>
        <w:tc>
          <w:tcPr>
            <w:tcW w:w="1700" w:type="dxa"/>
            <w:vMerge w:val="restart"/>
            <w:tcBorders>
              <w:bottom w:val="nil"/>
            </w:tcBorders>
          </w:tcPr>
          <w:p w14:paraId="220AA935">
            <w:pPr>
              <w:pStyle w:val="43"/>
              <w:rPr>
                <w:rFonts w:asciiTheme="minorEastAsia" w:hAnsiTheme="minorEastAsia" w:eastAsiaTheme="minorEastAsia"/>
              </w:rPr>
            </w:pPr>
          </w:p>
          <w:p w14:paraId="0E0A1040">
            <w:pPr>
              <w:pStyle w:val="43"/>
              <w:rPr>
                <w:rFonts w:asciiTheme="minorEastAsia" w:hAnsiTheme="minorEastAsia" w:eastAsiaTheme="minorEastAsia"/>
              </w:rPr>
            </w:pPr>
          </w:p>
          <w:p w14:paraId="331E315B">
            <w:pPr>
              <w:pStyle w:val="43"/>
              <w:rPr>
                <w:rFonts w:asciiTheme="minorEastAsia" w:hAnsiTheme="minorEastAsia" w:eastAsiaTheme="minorEastAsia"/>
              </w:rPr>
            </w:pPr>
          </w:p>
          <w:p w14:paraId="28583C30">
            <w:pPr>
              <w:pStyle w:val="43"/>
              <w:rPr>
                <w:rFonts w:asciiTheme="minorEastAsia" w:hAnsiTheme="minorEastAsia" w:eastAsiaTheme="minorEastAsia"/>
              </w:rPr>
            </w:pPr>
          </w:p>
          <w:p w14:paraId="5C09C5E4">
            <w:pPr>
              <w:ind w:left="250"/>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投标保证金</w:t>
            </w:r>
          </w:p>
        </w:tc>
        <w:tc>
          <w:tcPr>
            <w:tcW w:w="7541" w:type="dxa"/>
          </w:tcPr>
          <w:p w14:paraId="7DF9AE77">
            <w:pPr>
              <w:ind w:left="110"/>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投标保证金金额：</w:t>
            </w:r>
            <w:r>
              <w:rPr>
                <w:rFonts w:asciiTheme="minorEastAsia" w:hAnsiTheme="minorEastAsia" w:eastAsiaTheme="minorEastAsia"/>
                <w:spacing w:val="3"/>
                <w:sz w:val="24"/>
                <w:szCs w:val="24"/>
                <w:lang w:eastAsia="zh-CN"/>
              </w:rPr>
              <w:t>01</w:t>
            </w:r>
            <w:r>
              <w:rPr>
                <w:rFonts w:cs="微软雅黑" w:asciiTheme="minorEastAsia" w:hAnsiTheme="minorEastAsia" w:eastAsiaTheme="minorEastAsia"/>
                <w:spacing w:val="3"/>
                <w:sz w:val="24"/>
                <w:szCs w:val="24"/>
                <w:lang w:eastAsia="zh-CN"/>
              </w:rPr>
              <w:t>包</w:t>
            </w:r>
            <w:r>
              <w:rPr>
                <w:rFonts w:cs="微软雅黑" w:asciiTheme="minorEastAsia" w:hAnsiTheme="minorEastAsia" w:eastAsiaTheme="minorEastAsia"/>
                <w:sz w:val="24"/>
                <w:szCs w:val="24"/>
                <w:lang w:eastAsia="zh-CN"/>
              </w:rPr>
              <w:t>：</w:t>
            </w:r>
            <w:r>
              <w:rPr>
                <w:rFonts w:cs="微软雅黑" w:asciiTheme="minorEastAsia" w:hAnsiTheme="minorEastAsia" w:eastAsiaTheme="minorEastAsia"/>
                <w:b/>
                <w:sz w:val="24"/>
                <w:szCs w:val="24"/>
                <w:u w:val="single"/>
                <w:lang w:eastAsia="zh-CN"/>
              </w:rPr>
              <w:t>5000</w:t>
            </w:r>
            <w:r>
              <w:rPr>
                <w:rFonts w:hint="eastAsia" w:cs="微软雅黑" w:asciiTheme="minorEastAsia" w:hAnsiTheme="minorEastAsia" w:eastAsiaTheme="minorEastAsia"/>
                <w:b/>
                <w:sz w:val="24"/>
                <w:szCs w:val="24"/>
                <w:u w:val="single"/>
                <w:lang w:eastAsia="zh-CN"/>
              </w:rPr>
              <w:t>元</w:t>
            </w:r>
            <w:r>
              <w:rPr>
                <w:rFonts w:cs="微软雅黑" w:asciiTheme="minorEastAsia" w:hAnsiTheme="minorEastAsia" w:eastAsiaTheme="minorEastAsia"/>
                <w:spacing w:val="-3"/>
                <w:sz w:val="24"/>
                <w:szCs w:val="24"/>
                <w:lang w:eastAsia="zh-CN"/>
              </w:rPr>
              <w:t>。</w:t>
            </w:r>
          </w:p>
          <w:p w14:paraId="6EA707FC">
            <w:pPr>
              <w:ind w:left="110"/>
              <w:rPr>
                <w:rFonts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投标保证金收受人信息：</w:t>
            </w:r>
          </w:p>
          <w:p w14:paraId="18EA3906">
            <w:pPr>
              <w:ind w:firstLine="145" w:firstLineChars="61"/>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 xml:space="preserve">户 </w:t>
            </w:r>
            <w:r>
              <w:rPr>
                <w:rFonts w:cs="微软雅黑" w:asciiTheme="minorEastAsia" w:hAnsiTheme="minorEastAsia" w:eastAsiaTheme="minorEastAsia"/>
                <w:spacing w:val="-1"/>
                <w:sz w:val="24"/>
                <w:szCs w:val="24"/>
                <w:lang w:eastAsia="zh-CN"/>
              </w:rPr>
              <w:t xml:space="preserve"> </w:t>
            </w:r>
            <w:r>
              <w:rPr>
                <w:rFonts w:hint="eastAsia" w:cs="微软雅黑" w:asciiTheme="minorEastAsia" w:hAnsiTheme="minorEastAsia" w:eastAsiaTheme="minorEastAsia"/>
                <w:spacing w:val="-1"/>
                <w:sz w:val="24"/>
                <w:szCs w:val="24"/>
                <w:lang w:eastAsia="zh-CN"/>
              </w:rPr>
              <w:t>名：华采招标集团有限公司</w:t>
            </w:r>
          </w:p>
          <w:p w14:paraId="6C9A5300">
            <w:pPr>
              <w:ind w:firstLine="145" w:firstLineChars="61"/>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开户行：建行北京西客站支行（仅限投标保证金）</w:t>
            </w:r>
          </w:p>
          <w:p w14:paraId="776F0D33">
            <w:pPr>
              <w:ind w:firstLine="145" w:firstLineChars="61"/>
              <w:rPr>
                <w:rFonts w:cs="微软雅黑" w:asciiTheme="minorEastAsia" w:hAnsiTheme="minorEastAsia" w:eastAsiaTheme="minorEastAsia"/>
                <w:sz w:val="24"/>
                <w:szCs w:val="24"/>
                <w:lang w:eastAsia="zh-CN"/>
              </w:rPr>
            </w:pPr>
            <w:r>
              <w:rPr>
                <w:rFonts w:hint="eastAsia" w:cs="微软雅黑" w:asciiTheme="minorEastAsia" w:hAnsiTheme="minorEastAsia" w:eastAsiaTheme="minorEastAsia"/>
                <w:spacing w:val="-1"/>
                <w:sz w:val="24"/>
                <w:szCs w:val="24"/>
                <w:lang w:eastAsia="zh-CN"/>
              </w:rPr>
              <w:t>账  号：1105 0165 5100 0000 0292（请备注：ZB1272保证金）</w:t>
            </w:r>
          </w:p>
        </w:tc>
      </w:tr>
      <w:tr w14:paraId="753B7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766630B7">
            <w:pPr>
              <w:pStyle w:val="43"/>
              <w:rPr>
                <w:rFonts w:asciiTheme="minorEastAsia" w:hAnsiTheme="minorEastAsia" w:eastAsiaTheme="minorEastAsia"/>
                <w:lang w:eastAsia="zh-CN"/>
              </w:rPr>
            </w:pPr>
          </w:p>
          <w:p w14:paraId="4967C934">
            <w:pPr>
              <w:pStyle w:val="43"/>
              <w:ind w:left="140"/>
              <w:rPr>
                <w:rFonts w:asciiTheme="minorEastAsia" w:hAnsiTheme="minorEastAsia" w:eastAsiaTheme="minorEastAsia"/>
                <w:sz w:val="24"/>
                <w:szCs w:val="24"/>
              </w:rPr>
            </w:pPr>
            <w:r>
              <w:rPr>
                <w:rFonts w:asciiTheme="minorEastAsia" w:hAnsiTheme="minorEastAsia" w:eastAsiaTheme="minorEastAsia"/>
                <w:spacing w:val="11"/>
                <w:sz w:val="24"/>
                <w:szCs w:val="24"/>
              </w:rPr>
              <w:t>12.8.2</w:t>
            </w:r>
          </w:p>
        </w:tc>
        <w:tc>
          <w:tcPr>
            <w:tcW w:w="1700" w:type="dxa"/>
            <w:vMerge w:val="continue"/>
            <w:tcBorders>
              <w:top w:val="nil"/>
            </w:tcBorders>
          </w:tcPr>
          <w:p w14:paraId="2D9E98F2">
            <w:pPr>
              <w:pStyle w:val="43"/>
              <w:rPr>
                <w:rFonts w:asciiTheme="minorEastAsia" w:hAnsiTheme="minorEastAsia" w:eastAsiaTheme="minorEastAsia"/>
              </w:rPr>
            </w:pPr>
          </w:p>
        </w:tc>
        <w:tc>
          <w:tcPr>
            <w:tcW w:w="7541" w:type="dxa"/>
          </w:tcPr>
          <w:p w14:paraId="385E5993">
            <w:pPr>
              <w:pStyle w:val="43"/>
              <w:ind w:left="125" w:right="3400" w:hanging="16"/>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投标保证金可以不予退还的其他情形：</w:t>
            </w: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29"/>
                <w:sz w:val="24"/>
                <w:szCs w:val="24"/>
                <w:lang w:eastAsia="zh-CN"/>
              </w:rPr>
              <w:t>无</w:t>
            </w:r>
          </w:p>
          <w:p w14:paraId="169F3831">
            <w:pPr>
              <w:pStyle w:val="43"/>
              <w:ind w:left="125"/>
              <w:rPr>
                <w:rFonts w:cs="微软雅黑" w:asciiTheme="minorEastAsia" w:hAnsiTheme="minorEastAsia" w:eastAsiaTheme="minorEastAsia"/>
                <w:sz w:val="24"/>
                <w:szCs w:val="24"/>
              </w:rPr>
            </w:pPr>
            <w:r>
              <w:rPr>
                <w:rFonts w:asciiTheme="minorEastAsia" w:hAnsiTheme="minorEastAsia" w:eastAsiaTheme="minorEastAsia"/>
                <w:spacing w:val="5"/>
                <w:sz w:val="24"/>
                <w:szCs w:val="24"/>
              </w:rPr>
              <w:t>□</w:t>
            </w:r>
            <w:r>
              <w:rPr>
                <w:rFonts w:cs="微软雅黑" w:asciiTheme="minorEastAsia" w:hAnsiTheme="minorEastAsia" w:eastAsiaTheme="minorEastAsia"/>
                <w:spacing w:val="5"/>
                <w:sz w:val="24"/>
                <w:szCs w:val="24"/>
              </w:rPr>
              <w:t>有，具体情形：</w:t>
            </w:r>
            <w:r>
              <w:rPr>
                <w:rFonts w:hint="eastAsia" w:cs="微软雅黑" w:asciiTheme="minorEastAsia" w:hAnsiTheme="minorEastAsia" w:eastAsiaTheme="minorEastAsia"/>
                <w:spacing w:val="5"/>
                <w:sz w:val="24"/>
                <w:szCs w:val="24"/>
                <w:u w:val="single"/>
                <w:lang w:eastAsia="zh-CN"/>
              </w:rPr>
              <w:t xml:space="preserve"> </w:t>
            </w:r>
            <w:r>
              <w:rPr>
                <w:rFonts w:cs="微软雅黑" w:asciiTheme="minorEastAsia" w:hAnsiTheme="minorEastAsia" w:eastAsiaTheme="minorEastAsia"/>
                <w:spacing w:val="5"/>
                <w:sz w:val="24"/>
                <w:szCs w:val="24"/>
                <w:u w:val="single"/>
                <w:lang w:eastAsia="zh-CN"/>
              </w:rPr>
              <w:t xml:space="preserve">    </w:t>
            </w:r>
            <w:r>
              <w:rPr>
                <w:rFonts w:cs="微软雅黑" w:asciiTheme="minorEastAsia" w:hAnsiTheme="minorEastAsia" w:eastAsiaTheme="minorEastAsia"/>
                <w:spacing w:val="5"/>
                <w:sz w:val="24"/>
                <w:szCs w:val="24"/>
              </w:rPr>
              <w:t>。</w:t>
            </w:r>
          </w:p>
        </w:tc>
      </w:tr>
      <w:tr w14:paraId="1F63E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tcPr>
          <w:p w14:paraId="054AAAB7">
            <w:pPr>
              <w:pStyle w:val="43"/>
              <w:ind w:left="253"/>
              <w:rPr>
                <w:rFonts w:asciiTheme="minorEastAsia" w:hAnsiTheme="minorEastAsia" w:eastAsiaTheme="minorEastAsia"/>
                <w:sz w:val="24"/>
                <w:szCs w:val="24"/>
              </w:rPr>
            </w:pPr>
            <w:r>
              <w:rPr>
                <w:rFonts w:asciiTheme="minorEastAsia" w:hAnsiTheme="minorEastAsia" w:eastAsiaTheme="minorEastAsia"/>
                <w:spacing w:val="10"/>
                <w:sz w:val="24"/>
                <w:szCs w:val="24"/>
              </w:rPr>
              <w:t>13.1</w:t>
            </w:r>
          </w:p>
        </w:tc>
        <w:tc>
          <w:tcPr>
            <w:tcW w:w="1700" w:type="dxa"/>
          </w:tcPr>
          <w:p w14:paraId="1C83E029">
            <w:pPr>
              <w:ind w:left="250"/>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投标有效期</w:t>
            </w:r>
          </w:p>
        </w:tc>
        <w:tc>
          <w:tcPr>
            <w:tcW w:w="7541" w:type="dxa"/>
          </w:tcPr>
          <w:p w14:paraId="0A3B48C8">
            <w:pPr>
              <w:ind w:left="155"/>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6"/>
                <w:sz w:val="24"/>
                <w:szCs w:val="24"/>
                <w:lang w:eastAsia="zh-CN"/>
              </w:rPr>
              <w:t>自提交投标文件的截止之日起算</w:t>
            </w:r>
            <w:r>
              <w:rPr>
                <w:rFonts w:hint="eastAsia" w:cs="微软雅黑" w:asciiTheme="minorEastAsia" w:hAnsiTheme="minorEastAsia" w:eastAsiaTheme="minorEastAsia"/>
                <w:spacing w:val="-6"/>
                <w:sz w:val="24"/>
                <w:szCs w:val="24"/>
                <w:u w:val="single"/>
                <w:lang w:eastAsia="zh-CN"/>
              </w:rPr>
              <w:t xml:space="preserve"> </w:t>
            </w:r>
            <w:r>
              <w:rPr>
                <w:rFonts w:cs="微软雅黑" w:asciiTheme="minorEastAsia" w:hAnsiTheme="minorEastAsia" w:eastAsiaTheme="minorEastAsia"/>
                <w:spacing w:val="-6"/>
                <w:sz w:val="24"/>
                <w:szCs w:val="24"/>
                <w:u w:val="single"/>
                <w:lang w:eastAsia="zh-CN"/>
              </w:rPr>
              <w:t xml:space="preserve">90 </w:t>
            </w:r>
            <w:r>
              <w:rPr>
                <w:rFonts w:cs="微软雅黑" w:asciiTheme="minorEastAsia" w:hAnsiTheme="minorEastAsia" w:eastAsiaTheme="minorEastAsia"/>
                <w:spacing w:val="-6"/>
                <w:sz w:val="24"/>
                <w:szCs w:val="24"/>
                <w:lang w:eastAsia="zh-CN"/>
              </w:rPr>
              <w:t>日历天。</w:t>
            </w:r>
          </w:p>
        </w:tc>
      </w:tr>
      <w:tr w14:paraId="4658F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vAlign w:val="center"/>
          </w:tcPr>
          <w:p w14:paraId="570F8885">
            <w:pPr>
              <w:pStyle w:val="43"/>
              <w:ind w:left="253"/>
              <w:rPr>
                <w:rFonts w:asciiTheme="minorEastAsia" w:hAnsiTheme="minorEastAsia" w:eastAsiaTheme="minorEastAsia"/>
                <w:spacing w:val="10"/>
                <w:sz w:val="24"/>
                <w:szCs w:val="24"/>
                <w:lang w:eastAsia="zh-CN"/>
              </w:rPr>
            </w:pPr>
            <w:r>
              <w:rPr>
                <w:rFonts w:hint="eastAsia" w:asciiTheme="minorEastAsia" w:hAnsiTheme="minorEastAsia" w:eastAsiaTheme="minorEastAsia"/>
                <w:spacing w:val="10"/>
                <w:sz w:val="24"/>
                <w:szCs w:val="24"/>
                <w:lang w:eastAsia="zh-CN"/>
              </w:rPr>
              <w:t>1</w:t>
            </w:r>
            <w:r>
              <w:rPr>
                <w:rFonts w:asciiTheme="minorEastAsia" w:hAnsiTheme="minorEastAsia" w:eastAsiaTheme="minorEastAsia"/>
                <w:spacing w:val="10"/>
                <w:sz w:val="24"/>
                <w:szCs w:val="24"/>
                <w:lang w:eastAsia="zh-CN"/>
              </w:rPr>
              <w:t>5</w:t>
            </w:r>
          </w:p>
        </w:tc>
        <w:tc>
          <w:tcPr>
            <w:tcW w:w="1700" w:type="dxa"/>
            <w:vAlign w:val="center"/>
          </w:tcPr>
          <w:p w14:paraId="09F529DD">
            <w:pPr>
              <w:jc w:val="center"/>
              <w:rPr>
                <w:rFonts w:cs="微软雅黑" w:asciiTheme="minorEastAsia" w:hAnsiTheme="minorEastAsia" w:eastAsiaTheme="minorEastAsia"/>
                <w:spacing w:val="-2"/>
                <w:sz w:val="24"/>
                <w:szCs w:val="24"/>
              </w:rPr>
            </w:pPr>
            <w:r>
              <w:rPr>
                <w:rFonts w:hint="eastAsia" w:cs="微软雅黑" w:asciiTheme="minorEastAsia" w:hAnsiTheme="minorEastAsia" w:eastAsiaTheme="minorEastAsia"/>
                <w:spacing w:val="-2"/>
                <w:sz w:val="24"/>
                <w:szCs w:val="24"/>
              </w:rPr>
              <w:t>投标文件的提交</w:t>
            </w:r>
          </w:p>
        </w:tc>
        <w:tc>
          <w:tcPr>
            <w:tcW w:w="7541" w:type="dxa"/>
          </w:tcPr>
          <w:p w14:paraId="1D53CB12">
            <w:pPr>
              <w:ind w:left="155"/>
              <w:rPr>
                <w:rFonts w:cs="微软雅黑" w:asciiTheme="minorEastAsia" w:hAnsiTheme="minorEastAsia" w:eastAsiaTheme="minorEastAsia"/>
                <w:spacing w:val="-6"/>
                <w:sz w:val="24"/>
                <w:szCs w:val="24"/>
                <w:lang w:eastAsia="zh-CN"/>
              </w:rPr>
            </w:pPr>
            <w:r>
              <w:rPr>
                <w:rFonts w:hint="eastAsia" w:cs="微软雅黑" w:asciiTheme="minorEastAsia" w:hAnsiTheme="minorEastAsia" w:eastAsiaTheme="minorEastAsia"/>
                <w:spacing w:val="-6"/>
                <w:sz w:val="24"/>
                <w:szCs w:val="24"/>
                <w:lang w:eastAsia="zh-CN"/>
              </w:rPr>
              <w:t>投标文件资格证明文件：正本：</w:t>
            </w:r>
            <w:r>
              <w:rPr>
                <w:rFonts w:cs="微软雅黑" w:asciiTheme="minorEastAsia" w:hAnsiTheme="minorEastAsia" w:eastAsiaTheme="minorEastAsia"/>
                <w:spacing w:val="-6"/>
                <w:sz w:val="24"/>
                <w:szCs w:val="24"/>
                <w:lang w:eastAsia="zh-CN"/>
              </w:rPr>
              <w:t>1</w:t>
            </w:r>
            <w:r>
              <w:rPr>
                <w:rFonts w:hint="eastAsia" w:cs="微软雅黑" w:asciiTheme="minorEastAsia" w:hAnsiTheme="minorEastAsia" w:eastAsiaTheme="minorEastAsia"/>
                <w:spacing w:val="-6"/>
                <w:sz w:val="24"/>
                <w:szCs w:val="24"/>
                <w:lang w:eastAsia="zh-CN"/>
              </w:rPr>
              <w:t>份，副本：</w:t>
            </w:r>
            <w:r>
              <w:rPr>
                <w:rFonts w:cs="微软雅黑" w:asciiTheme="minorEastAsia" w:hAnsiTheme="minorEastAsia" w:eastAsiaTheme="minorEastAsia"/>
                <w:spacing w:val="-6"/>
                <w:sz w:val="24"/>
                <w:szCs w:val="24"/>
                <w:lang w:eastAsia="zh-CN"/>
              </w:rPr>
              <w:t>5</w:t>
            </w:r>
            <w:r>
              <w:rPr>
                <w:rFonts w:hint="eastAsia" w:cs="微软雅黑" w:asciiTheme="minorEastAsia" w:hAnsiTheme="minorEastAsia" w:eastAsiaTheme="minorEastAsia"/>
                <w:spacing w:val="-6"/>
                <w:sz w:val="24"/>
                <w:szCs w:val="24"/>
                <w:lang w:eastAsia="zh-CN"/>
              </w:rPr>
              <w:t>份。</w:t>
            </w:r>
          </w:p>
          <w:p w14:paraId="32A22577">
            <w:pPr>
              <w:ind w:left="155"/>
              <w:rPr>
                <w:rFonts w:cs="微软雅黑" w:asciiTheme="minorEastAsia" w:hAnsiTheme="minorEastAsia" w:eastAsiaTheme="minorEastAsia"/>
                <w:spacing w:val="-6"/>
                <w:sz w:val="24"/>
                <w:szCs w:val="24"/>
                <w:lang w:eastAsia="zh-CN"/>
              </w:rPr>
            </w:pPr>
            <w:r>
              <w:rPr>
                <w:rFonts w:hint="eastAsia" w:cs="微软雅黑" w:asciiTheme="minorEastAsia" w:hAnsiTheme="minorEastAsia" w:eastAsiaTheme="minorEastAsia"/>
                <w:spacing w:val="-6"/>
                <w:sz w:val="24"/>
                <w:szCs w:val="24"/>
                <w:lang w:eastAsia="zh-CN"/>
              </w:rPr>
              <w:t>投标文件商务技术文件：正本：</w:t>
            </w:r>
            <w:r>
              <w:rPr>
                <w:rFonts w:cs="微软雅黑" w:asciiTheme="minorEastAsia" w:hAnsiTheme="minorEastAsia" w:eastAsiaTheme="minorEastAsia"/>
                <w:spacing w:val="-6"/>
                <w:sz w:val="24"/>
                <w:szCs w:val="24"/>
                <w:lang w:eastAsia="zh-CN"/>
              </w:rPr>
              <w:t>1</w:t>
            </w:r>
            <w:r>
              <w:rPr>
                <w:rFonts w:hint="eastAsia" w:cs="微软雅黑" w:asciiTheme="minorEastAsia" w:hAnsiTheme="minorEastAsia" w:eastAsiaTheme="minorEastAsia"/>
                <w:spacing w:val="-6"/>
                <w:sz w:val="24"/>
                <w:szCs w:val="24"/>
                <w:lang w:eastAsia="zh-CN"/>
              </w:rPr>
              <w:t>份，副本：</w:t>
            </w:r>
            <w:r>
              <w:rPr>
                <w:rFonts w:cs="微软雅黑" w:asciiTheme="minorEastAsia" w:hAnsiTheme="minorEastAsia" w:eastAsiaTheme="minorEastAsia"/>
                <w:spacing w:val="-6"/>
                <w:sz w:val="24"/>
                <w:szCs w:val="24"/>
                <w:lang w:eastAsia="zh-CN"/>
              </w:rPr>
              <w:t>5</w:t>
            </w:r>
            <w:r>
              <w:rPr>
                <w:rFonts w:hint="eastAsia" w:cs="微软雅黑" w:asciiTheme="minorEastAsia" w:hAnsiTheme="minorEastAsia" w:eastAsiaTheme="minorEastAsia"/>
                <w:spacing w:val="-6"/>
                <w:sz w:val="24"/>
                <w:szCs w:val="24"/>
                <w:lang w:eastAsia="zh-CN"/>
              </w:rPr>
              <w:t>份。</w:t>
            </w:r>
          </w:p>
          <w:p w14:paraId="11841B5A">
            <w:pPr>
              <w:ind w:left="155"/>
              <w:rPr>
                <w:rFonts w:cs="微软雅黑" w:asciiTheme="minorEastAsia" w:hAnsiTheme="minorEastAsia" w:eastAsiaTheme="minorEastAsia"/>
                <w:spacing w:val="-6"/>
                <w:sz w:val="24"/>
                <w:szCs w:val="24"/>
                <w:lang w:eastAsia="zh-CN"/>
              </w:rPr>
            </w:pPr>
            <w:r>
              <w:rPr>
                <w:rFonts w:hint="eastAsia" w:cs="微软雅黑" w:asciiTheme="minorEastAsia" w:hAnsiTheme="minorEastAsia" w:eastAsiaTheme="minorEastAsia"/>
                <w:spacing w:val="-6"/>
                <w:sz w:val="24"/>
                <w:szCs w:val="24"/>
                <w:lang w:eastAsia="zh-CN"/>
              </w:rPr>
              <w:t>投标文件电子文件：1份。（电子文件须提供投标文件正本的盖章扫描件和可编辑</w:t>
            </w:r>
            <w:r>
              <w:rPr>
                <w:rFonts w:cs="微软雅黑" w:asciiTheme="minorEastAsia" w:hAnsiTheme="minorEastAsia" w:eastAsiaTheme="minorEastAsia"/>
                <w:spacing w:val="-6"/>
                <w:sz w:val="24"/>
                <w:szCs w:val="24"/>
                <w:lang w:eastAsia="zh-CN"/>
              </w:rPr>
              <w:t>word</w:t>
            </w:r>
            <w:r>
              <w:rPr>
                <w:rFonts w:hint="eastAsia" w:cs="微软雅黑" w:asciiTheme="minorEastAsia" w:hAnsiTheme="minorEastAsia" w:eastAsiaTheme="minorEastAsia"/>
                <w:spacing w:val="-6"/>
                <w:sz w:val="24"/>
                <w:szCs w:val="24"/>
                <w:lang w:eastAsia="zh-CN"/>
              </w:rPr>
              <w:t>文档，存储载体为</w:t>
            </w:r>
            <w:r>
              <w:rPr>
                <w:rFonts w:cs="微软雅黑" w:asciiTheme="minorEastAsia" w:hAnsiTheme="minorEastAsia" w:eastAsiaTheme="minorEastAsia"/>
                <w:spacing w:val="-6"/>
                <w:sz w:val="24"/>
                <w:szCs w:val="24"/>
                <w:lang w:eastAsia="zh-CN"/>
              </w:rPr>
              <w:t>U</w:t>
            </w:r>
            <w:r>
              <w:rPr>
                <w:rFonts w:hint="eastAsia" w:cs="微软雅黑" w:asciiTheme="minorEastAsia" w:hAnsiTheme="minorEastAsia" w:eastAsiaTheme="minorEastAsia"/>
                <w:spacing w:val="-6"/>
                <w:sz w:val="24"/>
                <w:szCs w:val="24"/>
                <w:lang w:eastAsia="zh-CN"/>
              </w:rPr>
              <w:t>盘）</w:t>
            </w:r>
          </w:p>
          <w:p w14:paraId="141A0C5D">
            <w:pPr>
              <w:ind w:left="155"/>
              <w:rPr>
                <w:rFonts w:cs="微软雅黑" w:asciiTheme="minorEastAsia" w:hAnsiTheme="minorEastAsia" w:eastAsiaTheme="minorEastAsia"/>
                <w:spacing w:val="-6"/>
                <w:sz w:val="24"/>
                <w:szCs w:val="24"/>
              </w:rPr>
            </w:pPr>
            <w:r>
              <w:rPr>
                <w:rFonts w:hint="eastAsia" w:cs="微软雅黑" w:asciiTheme="minorEastAsia" w:hAnsiTheme="minorEastAsia" w:eastAsiaTheme="minorEastAsia"/>
                <w:spacing w:val="-6"/>
                <w:sz w:val="24"/>
                <w:szCs w:val="24"/>
                <w:lang w:eastAsia="zh-CN"/>
              </w:rPr>
              <w:t>注：投标文件一律采用</w:t>
            </w:r>
            <w:r>
              <w:rPr>
                <w:rFonts w:cs="微软雅黑" w:asciiTheme="minorEastAsia" w:hAnsiTheme="minorEastAsia" w:eastAsiaTheme="minorEastAsia"/>
                <w:spacing w:val="-6"/>
                <w:sz w:val="24"/>
                <w:szCs w:val="24"/>
                <w:lang w:eastAsia="zh-CN"/>
              </w:rPr>
              <w:t>A4</w:t>
            </w:r>
            <w:r>
              <w:rPr>
                <w:rFonts w:hint="eastAsia" w:cs="微软雅黑" w:asciiTheme="minorEastAsia" w:hAnsiTheme="minorEastAsia" w:eastAsiaTheme="minorEastAsia"/>
                <w:spacing w:val="-6"/>
                <w:sz w:val="24"/>
                <w:szCs w:val="24"/>
                <w:lang w:eastAsia="zh-CN"/>
              </w:rPr>
              <w:t>幅面（图纸、彩页等除外），左侧装订。装订应牢固紧密，不易松动散落，不得采用活页式装订，采购人或采购代理机构对因装订不牢造成的文件散失不负责任。</w:t>
            </w:r>
            <w:r>
              <w:rPr>
                <w:rFonts w:hint="eastAsia" w:cs="微软雅黑" w:asciiTheme="minorEastAsia" w:hAnsiTheme="minorEastAsia" w:eastAsiaTheme="minorEastAsia"/>
                <w:spacing w:val="-6"/>
                <w:sz w:val="24"/>
                <w:szCs w:val="24"/>
              </w:rPr>
              <w:t>副本可以是正本的复印件。</w:t>
            </w:r>
          </w:p>
        </w:tc>
      </w:tr>
      <w:tr w14:paraId="5BFDB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5DDE2F2D">
            <w:pPr>
              <w:pStyle w:val="43"/>
              <w:rPr>
                <w:rFonts w:asciiTheme="minorEastAsia" w:hAnsiTheme="minorEastAsia" w:eastAsiaTheme="minorEastAsia"/>
              </w:rPr>
            </w:pPr>
          </w:p>
          <w:p w14:paraId="2FC4BB26">
            <w:pPr>
              <w:pStyle w:val="43"/>
              <w:rPr>
                <w:rFonts w:asciiTheme="minorEastAsia" w:hAnsiTheme="minorEastAsia" w:eastAsiaTheme="minorEastAsia"/>
              </w:rPr>
            </w:pPr>
          </w:p>
          <w:p w14:paraId="294C6691">
            <w:pPr>
              <w:pStyle w:val="43"/>
              <w:rPr>
                <w:rFonts w:asciiTheme="minorEastAsia" w:hAnsiTheme="minorEastAsia" w:eastAsiaTheme="minorEastAsia"/>
              </w:rPr>
            </w:pPr>
          </w:p>
          <w:p w14:paraId="73078045">
            <w:pPr>
              <w:pStyle w:val="43"/>
              <w:ind w:left="244"/>
              <w:rPr>
                <w:rFonts w:asciiTheme="minorEastAsia" w:hAnsiTheme="minorEastAsia" w:eastAsiaTheme="minorEastAsia"/>
                <w:sz w:val="24"/>
                <w:szCs w:val="24"/>
              </w:rPr>
            </w:pPr>
            <w:r>
              <w:rPr>
                <w:rFonts w:asciiTheme="minorEastAsia" w:hAnsiTheme="minorEastAsia" w:eastAsiaTheme="minorEastAsia"/>
                <w:spacing w:val="12"/>
                <w:sz w:val="24"/>
                <w:szCs w:val="24"/>
              </w:rPr>
              <w:t>22.1</w:t>
            </w:r>
          </w:p>
        </w:tc>
        <w:tc>
          <w:tcPr>
            <w:tcW w:w="1700" w:type="dxa"/>
          </w:tcPr>
          <w:p w14:paraId="01D0CEBB">
            <w:pPr>
              <w:pStyle w:val="43"/>
              <w:rPr>
                <w:rFonts w:asciiTheme="minorEastAsia" w:hAnsiTheme="minorEastAsia" w:eastAsiaTheme="minorEastAsia"/>
              </w:rPr>
            </w:pPr>
          </w:p>
          <w:p w14:paraId="4297928E">
            <w:pPr>
              <w:pStyle w:val="43"/>
              <w:rPr>
                <w:rFonts w:asciiTheme="minorEastAsia" w:hAnsiTheme="minorEastAsia" w:eastAsiaTheme="minorEastAsia"/>
              </w:rPr>
            </w:pPr>
          </w:p>
          <w:p w14:paraId="4BDE3B63">
            <w:pPr>
              <w:pStyle w:val="43"/>
              <w:rPr>
                <w:rFonts w:asciiTheme="minorEastAsia" w:hAnsiTheme="minorEastAsia" w:eastAsiaTheme="minorEastAsia"/>
              </w:rPr>
            </w:pPr>
          </w:p>
          <w:p w14:paraId="279921BA">
            <w:pPr>
              <w:ind w:left="251"/>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确定中标人</w:t>
            </w:r>
          </w:p>
        </w:tc>
        <w:tc>
          <w:tcPr>
            <w:tcW w:w="7541" w:type="dxa"/>
          </w:tcPr>
          <w:p w14:paraId="38AFB177">
            <w:pPr>
              <w:ind w:left="134"/>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中标候选人并列的，采购人是否委托评标委员会确定</w:t>
            </w:r>
            <w:r>
              <w:rPr>
                <w:rFonts w:cs="微软雅黑" w:asciiTheme="minorEastAsia" w:hAnsiTheme="minorEastAsia" w:eastAsiaTheme="minorEastAsia"/>
                <w:spacing w:val="-2"/>
                <w:sz w:val="24"/>
                <w:szCs w:val="24"/>
                <w:lang w:eastAsia="zh-CN"/>
              </w:rPr>
              <w:t>中标人：</w:t>
            </w:r>
          </w:p>
          <w:p w14:paraId="4737F45A">
            <w:pPr>
              <w:pStyle w:val="43"/>
              <w:ind w:left="126" w:right="6684"/>
              <w:rPr>
                <w:rFonts w:cs="微软雅黑"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29"/>
                <w:sz w:val="24"/>
                <w:szCs w:val="24"/>
                <w:lang w:eastAsia="zh-CN"/>
              </w:rPr>
              <w:t>否</w:t>
            </w:r>
            <w:r>
              <w:rPr>
                <w:rFonts w:asciiTheme="minorEastAsia" w:hAnsiTheme="minorEastAsia" w:eastAsiaTheme="minorEastAsia"/>
                <w:spacing w:val="29"/>
                <w:sz w:val="24"/>
                <w:szCs w:val="24"/>
                <w:lang w:eastAsia="zh-CN"/>
              </w:rPr>
              <w:t>□</w:t>
            </w:r>
            <w:r>
              <w:rPr>
                <w:rFonts w:cs="微软雅黑" w:asciiTheme="minorEastAsia" w:hAnsiTheme="minorEastAsia" w:eastAsiaTheme="minorEastAsia"/>
                <w:spacing w:val="29"/>
                <w:sz w:val="24"/>
                <w:szCs w:val="24"/>
                <w:lang w:eastAsia="zh-CN"/>
              </w:rPr>
              <w:t>是</w:t>
            </w:r>
          </w:p>
          <w:p w14:paraId="48A5FD88">
            <w:pPr>
              <w:ind w:left="134"/>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中标候选人并列的，按照以下方式确定中标人：</w:t>
            </w:r>
          </w:p>
          <w:p w14:paraId="22FC2645">
            <w:pPr>
              <w:pStyle w:val="43"/>
              <w:ind w:left="126"/>
              <w:rPr>
                <w:rFonts w:cs="微软雅黑"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z w:val="24"/>
                <w:szCs w:val="24"/>
                <w:lang w:eastAsia="zh-CN"/>
              </w:rPr>
              <w:t>得分且投标报价均相同的，以</w:t>
            </w:r>
            <w:r>
              <w:rPr>
                <w:rFonts w:hint="eastAsia" w:cs="微软雅黑" w:asciiTheme="minorEastAsia" w:hAnsiTheme="minorEastAsia" w:eastAsiaTheme="minorEastAsia"/>
                <w:sz w:val="24"/>
                <w:szCs w:val="24"/>
                <w:u w:val="single"/>
                <w:lang w:eastAsia="zh-CN"/>
              </w:rPr>
              <w:t xml:space="preserve"> 技术部分 </w:t>
            </w:r>
            <w:r>
              <w:rPr>
                <w:rFonts w:cs="微软雅黑" w:asciiTheme="minorEastAsia" w:hAnsiTheme="minorEastAsia" w:eastAsiaTheme="minorEastAsia"/>
                <w:sz w:val="24"/>
                <w:szCs w:val="24"/>
                <w:lang w:eastAsia="zh-CN"/>
              </w:rPr>
              <w:t>得分高者为中标人</w:t>
            </w:r>
          </w:p>
          <w:p w14:paraId="3E54F311">
            <w:pPr>
              <w:pStyle w:val="43"/>
              <w:ind w:left="126"/>
              <w:rPr>
                <w:rFonts w:cs="微软雅黑" w:asciiTheme="minorEastAsia" w:hAnsiTheme="minorEastAsia" w:eastAsiaTheme="minorEastAsia"/>
                <w:sz w:val="24"/>
                <w:szCs w:val="24"/>
              </w:rPr>
            </w:pPr>
            <w:r>
              <w:rPr>
                <w:rFonts w:asciiTheme="minorEastAsia" w:hAnsiTheme="minorEastAsia" w:eastAsiaTheme="minorEastAsia"/>
                <w:spacing w:val="11"/>
                <w:sz w:val="24"/>
                <w:szCs w:val="24"/>
              </w:rPr>
              <w:t>□</w:t>
            </w:r>
            <w:r>
              <w:rPr>
                <w:rFonts w:cs="微软雅黑" w:asciiTheme="minorEastAsia" w:hAnsiTheme="minorEastAsia" w:eastAsiaTheme="minorEastAsia"/>
                <w:spacing w:val="11"/>
                <w:sz w:val="24"/>
                <w:szCs w:val="24"/>
              </w:rPr>
              <w:t>随机抽取</w:t>
            </w:r>
          </w:p>
        </w:tc>
      </w:tr>
      <w:tr w14:paraId="68DEC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2E649E4F">
            <w:pPr>
              <w:pStyle w:val="43"/>
              <w:rPr>
                <w:rFonts w:asciiTheme="minorEastAsia" w:hAnsiTheme="minorEastAsia" w:eastAsiaTheme="minorEastAsia"/>
              </w:rPr>
            </w:pPr>
          </w:p>
          <w:p w14:paraId="6519F618">
            <w:pPr>
              <w:pStyle w:val="43"/>
              <w:rPr>
                <w:rFonts w:asciiTheme="minorEastAsia" w:hAnsiTheme="minorEastAsia" w:eastAsiaTheme="minorEastAsia"/>
              </w:rPr>
            </w:pPr>
          </w:p>
          <w:p w14:paraId="3002D5CE">
            <w:pPr>
              <w:pStyle w:val="43"/>
              <w:rPr>
                <w:rFonts w:asciiTheme="minorEastAsia" w:hAnsiTheme="minorEastAsia" w:eastAsiaTheme="minorEastAsia"/>
              </w:rPr>
            </w:pPr>
          </w:p>
          <w:p w14:paraId="77D10691">
            <w:pPr>
              <w:pStyle w:val="43"/>
              <w:ind w:left="244"/>
              <w:rPr>
                <w:rFonts w:asciiTheme="minorEastAsia" w:hAnsiTheme="minorEastAsia" w:eastAsiaTheme="minorEastAsia"/>
                <w:sz w:val="24"/>
                <w:szCs w:val="24"/>
              </w:rPr>
            </w:pPr>
            <w:r>
              <w:rPr>
                <w:rFonts w:asciiTheme="minorEastAsia" w:hAnsiTheme="minorEastAsia" w:eastAsiaTheme="minorEastAsia"/>
                <w:spacing w:val="12"/>
                <w:sz w:val="24"/>
                <w:szCs w:val="24"/>
              </w:rPr>
              <w:t>25.5</w:t>
            </w:r>
          </w:p>
        </w:tc>
        <w:tc>
          <w:tcPr>
            <w:tcW w:w="1700" w:type="dxa"/>
          </w:tcPr>
          <w:p w14:paraId="28F5D480">
            <w:pPr>
              <w:pStyle w:val="43"/>
              <w:rPr>
                <w:rFonts w:asciiTheme="minorEastAsia" w:hAnsiTheme="minorEastAsia" w:eastAsiaTheme="minorEastAsia"/>
              </w:rPr>
            </w:pPr>
          </w:p>
          <w:p w14:paraId="79E5F4A9">
            <w:pPr>
              <w:pStyle w:val="43"/>
              <w:rPr>
                <w:rFonts w:asciiTheme="minorEastAsia" w:hAnsiTheme="minorEastAsia" w:eastAsiaTheme="minorEastAsia"/>
              </w:rPr>
            </w:pPr>
          </w:p>
          <w:p w14:paraId="05E7E026">
            <w:pPr>
              <w:pStyle w:val="43"/>
              <w:rPr>
                <w:rFonts w:asciiTheme="minorEastAsia" w:hAnsiTheme="minorEastAsia" w:eastAsiaTheme="minorEastAsia"/>
              </w:rPr>
            </w:pPr>
          </w:p>
          <w:p w14:paraId="2B8EC2E2">
            <w:pPr>
              <w:ind w:left="610"/>
              <w:rPr>
                <w:rFonts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分包</w:t>
            </w:r>
          </w:p>
        </w:tc>
        <w:tc>
          <w:tcPr>
            <w:tcW w:w="7541" w:type="dxa"/>
          </w:tcPr>
          <w:p w14:paraId="1ED730F8">
            <w:pPr>
              <w:pStyle w:val="43"/>
              <w:ind w:left="125" w:right="2440" w:hanging="17"/>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本项目的非主体、非关键性工作是否允许分包：</w:t>
            </w: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4"/>
                <w:sz w:val="24"/>
                <w:szCs w:val="24"/>
                <w:lang w:eastAsia="zh-CN"/>
              </w:rPr>
              <w:t>不允许</w:t>
            </w:r>
          </w:p>
          <w:p w14:paraId="407E5DE7">
            <w:pPr>
              <w:pStyle w:val="43"/>
              <w:ind w:left="126"/>
              <w:rPr>
                <w:rFonts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w:t>
            </w:r>
            <w:r>
              <w:rPr>
                <w:rFonts w:cs="微软雅黑" w:asciiTheme="minorEastAsia" w:hAnsiTheme="minorEastAsia" w:eastAsiaTheme="minorEastAsia"/>
                <w:spacing w:val="6"/>
                <w:sz w:val="24"/>
                <w:szCs w:val="24"/>
                <w:lang w:eastAsia="zh-CN"/>
              </w:rPr>
              <w:t>允许，具体要求：</w:t>
            </w:r>
          </w:p>
          <w:p w14:paraId="4AE54F84">
            <w:pPr>
              <w:pStyle w:val="43"/>
              <w:ind w:left="99"/>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1</w:t>
            </w:r>
            <w:r>
              <w:rPr>
                <w:rFonts w:cs="微软雅黑" w:asciiTheme="minorEastAsia" w:hAnsiTheme="minorEastAsia" w:eastAsiaTheme="minorEastAsia"/>
                <w:spacing w:val="-6"/>
                <w:sz w:val="24"/>
                <w:szCs w:val="24"/>
                <w:lang w:eastAsia="zh-CN"/>
              </w:rPr>
              <w:t>）可以分包履行的具体内容：</w:t>
            </w:r>
            <w:r>
              <w:rPr>
                <w:rFonts w:asciiTheme="minorEastAsia" w:hAnsiTheme="minorEastAsia" w:eastAsiaTheme="minorEastAsia"/>
                <w:spacing w:val="-6"/>
                <w:sz w:val="24"/>
                <w:szCs w:val="24"/>
                <w:lang w:eastAsia="zh-CN"/>
              </w:rPr>
              <w:t>_____</w:t>
            </w:r>
            <w:r>
              <w:rPr>
                <w:rFonts w:cs="微软雅黑" w:asciiTheme="minorEastAsia" w:hAnsiTheme="minorEastAsia" w:eastAsiaTheme="minorEastAsia"/>
                <w:spacing w:val="-6"/>
                <w:sz w:val="24"/>
                <w:szCs w:val="24"/>
                <w:lang w:eastAsia="zh-CN"/>
              </w:rPr>
              <w:t>；</w:t>
            </w:r>
          </w:p>
          <w:p w14:paraId="5A286AAC">
            <w:pPr>
              <w:pStyle w:val="43"/>
              <w:ind w:left="99"/>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8"/>
                <w:sz w:val="24"/>
                <w:szCs w:val="24"/>
                <w:lang w:eastAsia="zh-CN"/>
              </w:rPr>
              <w:t>（</w:t>
            </w:r>
            <w:r>
              <w:rPr>
                <w:rFonts w:asciiTheme="minorEastAsia" w:hAnsiTheme="minorEastAsia" w:eastAsiaTheme="minorEastAsia"/>
                <w:spacing w:val="-8"/>
                <w:sz w:val="24"/>
                <w:szCs w:val="24"/>
                <w:lang w:eastAsia="zh-CN"/>
              </w:rPr>
              <w:t>2</w:t>
            </w:r>
            <w:r>
              <w:rPr>
                <w:rFonts w:cs="微软雅黑" w:asciiTheme="minorEastAsia" w:hAnsiTheme="minorEastAsia" w:eastAsiaTheme="minorEastAsia"/>
                <w:spacing w:val="-8"/>
                <w:sz w:val="24"/>
                <w:szCs w:val="24"/>
                <w:lang w:eastAsia="zh-CN"/>
              </w:rPr>
              <w:t>）允许分包的金额或者比例：</w:t>
            </w:r>
            <w:r>
              <w:rPr>
                <w:rFonts w:asciiTheme="minorEastAsia" w:hAnsiTheme="minorEastAsia" w:eastAsiaTheme="minorEastAsia"/>
                <w:spacing w:val="-8"/>
                <w:sz w:val="24"/>
                <w:szCs w:val="24"/>
                <w:lang w:eastAsia="zh-CN"/>
              </w:rPr>
              <w:t>_____</w:t>
            </w:r>
            <w:r>
              <w:rPr>
                <w:rFonts w:cs="微软雅黑" w:asciiTheme="minorEastAsia" w:hAnsiTheme="minorEastAsia" w:eastAsiaTheme="minorEastAsia"/>
                <w:spacing w:val="-8"/>
                <w:sz w:val="24"/>
                <w:szCs w:val="24"/>
                <w:lang w:eastAsia="zh-CN"/>
              </w:rPr>
              <w:t>；</w:t>
            </w:r>
          </w:p>
          <w:p w14:paraId="5B911BA7">
            <w:pPr>
              <w:pStyle w:val="43"/>
              <w:ind w:left="99"/>
              <w:rPr>
                <w:rFonts w:cs="微软雅黑" w:asciiTheme="minorEastAsia" w:hAnsiTheme="minorEastAsia" w:eastAsiaTheme="minorEastAsia"/>
                <w:sz w:val="24"/>
                <w:szCs w:val="24"/>
              </w:rPr>
            </w:pPr>
            <w:r>
              <w:rPr>
                <w:rFonts w:cs="微软雅黑" w:asciiTheme="minorEastAsia" w:hAnsiTheme="minorEastAsia" w:eastAsiaTheme="minorEastAsia"/>
                <w:spacing w:val="-4"/>
                <w:sz w:val="24"/>
                <w:szCs w:val="24"/>
              </w:rPr>
              <w:t>（</w:t>
            </w:r>
            <w:r>
              <w:rPr>
                <w:rFonts w:asciiTheme="minorEastAsia" w:hAnsiTheme="minorEastAsia" w:eastAsiaTheme="minorEastAsia"/>
                <w:spacing w:val="-4"/>
                <w:sz w:val="24"/>
                <w:szCs w:val="24"/>
              </w:rPr>
              <w:t>3</w:t>
            </w:r>
            <w:r>
              <w:rPr>
                <w:rFonts w:cs="微软雅黑" w:asciiTheme="minorEastAsia" w:hAnsiTheme="minorEastAsia" w:eastAsiaTheme="minorEastAsia"/>
                <w:spacing w:val="-4"/>
                <w:sz w:val="24"/>
                <w:szCs w:val="24"/>
              </w:rPr>
              <w:t>）其他要求：</w:t>
            </w:r>
            <w:r>
              <w:rPr>
                <w:rFonts w:asciiTheme="minorEastAsia" w:hAnsiTheme="minorEastAsia" w:eastAsiaTheme="minorEastAsia"/>
                <w:spacing w:val="-4"/>
                <w:sz w:val="24"/>
                <w:szCs w:val="24"/>
              </w:rPr>
              <w:t>_____</w:t>
            </w:r>
            <w:r>
              <w:rPr>
                <w:rFonts w:cs="微软雅黑" w:asciiTheme="minorEastAsia" w:hAnsiTheme="minorEastAsia" w:eastAsiaTheme="minorEastAsia"/>
                <w:spacing w:val="-4"/>
                <w:sz w:val="24"/>
                <w:szCs w:val="24"/>
              </w:rPr>
              <w:t>。</w:t>
            </w:r>
          </w:p>
        </w:tc>
      </w:tr>
      <w:tr w14:paraId="18FCB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jc w:val="center"/>
        </w:trPr>
        <w:tc>
          <w:tcPr>
            <w:tcW w:w="992" w:type="dxa"/>
          </w:tcPr>
          <w:p w14:paraId="4591F6C6">
            <w:pPr>
              <w:pStyle w:val="43"/>
              <w:rPr>
                <w:rFonts w:asciiTheme="minorEastAsia" w:hAnsiTheme="minorEastAsia" w:eastAsiaTheme="minorEastAsia"/>
              </w:rPr>
            </w:pPr>
          </w:p>
          <w:p w14:paraId="0BB4DD2E">
            <w:pPr>
              <w:pStyle w:val="43"/>
              <w:rPr>
                <w:rFonts w:asciiTheme="minorEastAsia" w:hAnsiTheme="minorEastAsia" w:eastAsiaTheme="minorEastAsia"/>
              </w:rPr>
            </w:pPr>
          </w:p>
          <w:p w14:paraId="3495D99F">
            <w:pPr>
              <w:pStyle w:val="43"/>
              <w:rPr>
                <w:rFonts w:asciiTheme="minorEastAsia" w:hAnsiTheme="minorEastAsia" w:eastAsiaTheme="minorEastAsia"/>
              </w:rPr>
            </w:pPr>
          </w:p>
          <w:p w14:paraId="73CA6D2B">
            <w:pPr>
              <w:pStyle w:val="43"/>
              <w:ind w:left="244"/>
              <w:rPr>
                <w:rFonts w:asciiTheme="minorEastAsia" w:hAnsiTheme="minorEastAsia" w:eastAsiaTheme="minorEastAsia"/>
                <w:sz w:val="24"/>
                <w:szCs w:val="24"/>
              </w:rPr>
            </w:pPr>
            <w:r>
              <w:rPr>
                <w:rFonts w:asciiTheme="minorEastAsia" w:hAnsiTheme="minorEastAsia" w:eastAsiaTheme="minorEastAsia"/>
                <w:spacing w:val="12"/>
                <w:sz w:val="24"/>
                <w:szCs w:val="24"/>
              </w:rPr>
              <w:t>25.6</w:t>
            </w:r>
          </w:p>
        </w:tc>
        <w:tc>
          <w:tcPr>
            <w:tcW w:w="1700" w:type="dxa"/>
          </w:tcPr>
          <w:p w14:paraId="37CB049B">
            <w:pPr>
              <w:pStyle w:val="43"/>
              <w:rPr>
                <w:rFonts w:asciiTheme="minorEastAsia" w:hAnsiTheme="minorEastAsia" w:eastAsiaTheme="minorEastAsia"/>
              </w:rPr>
            </w:pPr>
          </w:p>
          <w:p w14:paraId="027C7D10">
            <w:pPr>
              <w:pStyle w:val="43"/>
              <w:rPr>
                <w:rFonts w:asciiTheme="minorEastAsia" w:hAnsiTheme="minorEastAsia" w:eastAsiaTheme="minorEastAsia"/>
              </w:rPr>
            </w:pPr>
          </w:p>
          <w:p w14:paraId="7CD67E9D">
            <w:pPr>
              <w:pStyle w:val="43"/>
              <w:rPr>
                <w:rFonts w:asciiTheme="minorEastAsia" w:hAnsiTheme="minorEastAsia" w:eastAsiaTheme="minorEastAsia"/>
              </w:rPr>
            </w:pPr>
          </w:p>
          <w:p w14:paraId="4BC448E5">
            <w:pPr>
              <w:ind w:left="490"/>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政采贷</w:t>
            </w:r>
          </w:p>
        </w:tc>
        <w:tc>
          <w:tcPr>
            <w:tcW w:w="7541" w:type="dxa"/>
          </w:tcPr>
          <w:p w14:paraId="442D4D56">
            <w:pPr>
              <w:pStyle w:val="43"/>
              <w:ind w:left="109" w:firstLine="6"/>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5"/>
                <w:sz w:val="24"/>
                <w:szCs w:val="24"/>
                <w:lang w:eastAsia="zh-CN"/>
              </w:rPr>
              <w:t>为更大力度激发市场活力和社会创造力，增强发展动力，按照《北京市</w:t>
            </w:r>
            <w:r>
              <w:rPr>
                <w:rFonts w:cs="微软雅黑" w:asciiTheme="minorEastAsia" w:hAnsiTheme="minorEastAsia" w:eastAsiaTheme="minorEastAsia"/>
                <w:spacing w:val="-2"/>
                <w:sz w:val="24"/>
                <w:szCs w:val="24"/>
                <w:lang w:eastAsia="zh-CN"/>
              </w:rPr>
              <w:t>全面优化营商环境助力企业高质量发展实施方案》（京政办发〔</w:t>
            </w:r>
            <w:r>
              <w:rPr>
                <w:rFonts w:asciiTheme="minorEastAsia" w:hAnsiTheme="minorEastAsia" w:eastAsiaTheme="minorEastAsia"/>
                <w:spacing w:val="-2"/>
                <w:sz w:val="24"/>
                <w:szCs w:val="24"/>
                <w:lang w:eastAsia="zh-CN"/>
              </w:rPr>
              <w:t>20</w:t>
            </w:r>
            <w:r>
              <w:rPr>
                <w:rFonts w:asciiTheme="minorEastAsia" w:hAnsiTheme="minorEastAsia" w:eastAsiaTheme="minorEastAsia"/>
                <w:spacing w:val="-3"/>
                <w:sz w:val="24"/>
                <w:szCs w:val="24"/>
                <w:lang w:eastAsia="zh-CN"/>
              </w:rPr>
              <w:t>23</w:t>
            </w:r>
            <w:r>
              <w:rPr>
                <w:rFonts w:cs="微软雅黑" w:asciiTheme="minorEastAsia" w:hAnsiTheme="minorEastAsia" w:eastAsiaTheme="minorEastAsia"/>
                <w:spacing w:val="-3"/>
                <w:sz w:val="24"/>
                <w:szCs w:val="24"/>
                <w:lang w:eastAsia="zh-CN"/>
              </w:rPr>
              <w:t>〕</w:t>
            </w:r>
            <w:r>
              <w:rPr>
                <w:rFonts w:asciiTheme="minorEastAsia" w:hAnsiTheme="minorEastAsia" w:eastAsiaTheme="minorEastAsia"/>
                <w:spacing w:val="-4"/>
                <w:sz w:val="24"/>
                <w:szCs w:val="24"/>
                <w:lang w:eastAsia="zh-CN"/>
              </w:rPr>
              <w:t>8</w:t>
            </w:r>
            <w:r>
              <w:rPr>
                <w:rFonts w:cs="微软雅黑" w:asciiTheme="minorEastAsia" w:hAnsiTheme="minorEastAsia" w:eastAsiaTheme="minorEastAsia"/>
                <w:spacing w:val="-4"/>
                <w:sz w:val="24"/>
                <w:szCs w:val="24"/>
                <w:lang w:eastAsia="zh-CN"/>
              </w:rPr>
              <w:t>号）部署，进一步加强政府采购合同线上融资</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一站式</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服务（以下简</w:t>
            </w:r>
            <w:r>
              <w:rPr>
                <w:rFonts w:cs="微软雅黑" w:asciiTheme="minorEastAsia" w:hAnsiTheme="minorEastAsia" w:eastAsiaTheme="minorEastAsia"/>
                <w:spacing w:val="-1"/>
                <w:sz w:val="24"/>
                <w:szCs w:val="24"/>
                <w:lang w:eastAsia="zh-CN"/>
              </w:rPr>
              <w:t>称</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政采贷</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51"/>
                <w:sz w:val="24"/>
                <w:szCs w:val="24"/>
                <w:lang w:eastAsia="zh-CN"/>
              </w:rPr>
              <w:t>），</w:t>
            </w:r>
            <w:r>
              <w:rPr>
                <w:rFonts w:cs="微软雅黑" w:asciiTheme="minorEastAsia" w:hAnsiTheme="minorEastAsia" w:eastAsiaTheme="minorEastAsia"/>
                <w:spacing w:val="-1"/>
                <w:sz w:val="24"/>
                <w:szCs w:val="24"/>
                <w:lang w:eastAsia="zh-CN"/>
              </w:rPr>
              <w:t>北京市财政局、中国人民银行营业管理部联合发</w:t>
            </w:r>
            <w:r>
              <w:rPr>
                <w:rFonts w:cs="微软雅黑" w:asciiTheme="minorEastAsia" w:hAnsiTheme="minorEastAsia" w:eastAsiaTheme="minorEastAsia"/>
                <w:spacing w:val="-2"/>
                <w:sz w:val="24"/>
                <w:szCs w:val="24"/>
                <w:lang w:eastAsia="zh-CN"/>
              </w:rPr>
              <w:t>布《关</w:t>
            </w:r>
            <w:r>
              <w:rPr>
                <w:rFonts w:cs="微软雅黑" w:asciiTheme="minorEastAsia" w:hAnsiTheme="minorEastAsia" w:eastAsiaTheme="minorEastAsia"/>
                <w:spacing w:val="2"/>
                <w:sz w:val="24"/>
                <w:szCs w:val="24"/>
                <w:lang w:eastAsia="zh-CN"/>
              </w:rPr>
              <w:t>于推进政府采购合同线上融资有关工作的通知》（京财采购〔</w:t>
            </w:r>
            <w:r>
              <w:rPr>
                <w:rFonts w:asciiTheme="minorEastAsia" w:hAnsiTheme="minorEastAsia" w:eastAsiaTheme="minorEastAsia"/>
                <w:spacing w:val="2"/>
                <w:sz w:val="24"/>
                <w:szCs w:val="24"/>
                <w:lang w:eastAsia="zh-CN"/>
              </w:rPr>
              <w:t>2023</w:t>
            </w:r>
            <w:r>
              <w:rPr>
                <w:rFonts w:cs="微软雅黑" w:asciiTheme="minorEastAsia" w:hAnsiTheme="minorEastAsia" w:eastAsiaTheme="minorEastAsia"/>
                <w:spacing w:val="2"/>
                <w:sz w:val="24"/>
                <w:szCs w:val="24"/>
                <w:lang w:eastAsia="zh-CN"/>
              </w:rPr>
              <w:t>〕</w:t>
            </w:r>
            <w:r>
              <w:rPr>
                <w:rFonts w:asciiTheme="minorEastAsia" w:hAnsiTheme="minorEastAsia" w:eastAsiaTheme="minorEastAsia"/>
                <w:spacing w:val="1"/>
                <w:sz w:val="24"/>
                <w:szCs w:val="24"/>
                <w:lang w:eastAsia="zh-CN"/>
              </w:rPr>
              <w:t>637</w:t>
            </w:r>
            <w:r>
              <w:rPr>
                <w:rFonts w:cs="微软雅黑" w:asciiTheme="minorEastAsia" w:hAnsiTheme="minorEastAsia" w:eastAsiaTheme="minorEastAsia"/>
                <w:spacing w:val="1"/>
                <w:sz w:val="24"/>
                <w:szCs w:val="24"/>
                <w:lang w:eastAsia="zh-CN"/>
              </w:rPr>
              <w:t>号）。有需求的供应商，可按上述通知要求办理</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政采贷</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w:t>
            </w:r>
          </w:p>
        </w:tc>
      </w:tr>
      <w:tr w14:paraId="3D5FD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tcPr>
          <w:p w14:paraId="31C83677">
            <w:pPr>
              <w:pStyle w:val="43"/>
              <w:ind w:left="131"/>
              <w:rPr>
                <w:rFonts w:asciiTheme="minorEastAsia" w:hAnsiTheme="minorEastAsia" w:eastAsiaTheme="minorEastAsia"/>
                <w:sz w:val="24"/>
                <w:szCs w:val="24"/>
              </w:rPr>
            </w:pPr>
            <w:r>
              <w:rPr>
                <w:rFonts w:asciiTheme="minorEastAsia" w:hAnsiTheme="minorEastAsia" w:eastAsiaTheme="minorEastAsia"/>
                <w:spacing w:val="12"/>
                <w:sz w:val="24"/>
                <w:szCs w:val="24"/>
              </w:rPr>
              <w:t>26.1.1</w:t>
            </w:r>
          </w:p>
        </w:tc>
        <w:tc>
          <w:tcPr>
            <w:tcW w:w="1700" w:type="dxa"/>
          </w:tcPr>
          <w:p w14:paraId="68DE4B58">
            <w:pPr>
              <w:ind w:left="612"/>
              <w:rPr>
                <w:rFonts w:cs="微软雅黑" w:asciiTheme="minorEastAsia" w:hAnsiTheme="minorEastAsia" w:eastAsiaTheme="minorEastAsia"/>
                <w:sz w:val="24"/>
                <w:szCs w:val="24"/>
              </w:rPr>
            </w:pPr>
            <w:r>
              <w:rPr>
                <w:rFonts w:cs="微软雅黑" w:asciiTheme="minorEastAsia" w:hAnsiTheme="minorEastAsia" w:eastAsiaTheme="minorEastAsia"/>
                <w:spacing w:val="-4"/>
                <w:sz w:val="24"/>
                <w:szCs w:val="24"/>
              </w:rPr>
              <w:t>询问</w:t>
            </w:r>
          </w:p>
        </w:tc>
        <w:tc>
          <w:tcPr>
            <w:tcW w:w="7541" w:type="dxa"/>
          </w:tcPr>
          <w:p w14:paraId="32FD6030">
            <w:pPr>
              <w:ind w:left="112"/>
              <w:rPr>
                <w:rFonts w:cs="微软雅黑" w:asciiTheme="minorEastAsia" w:hAnsiTheme="minorEastAsia" w:eastAsiaTheme="minorEastAsia"/>
                <w:sz w:val="24"/>
                <w:szCs w:val="24"/>
                <w:u w:val="single"/>
                <w:lang w:eastAsia="zh-CN"/>
              </w:rPr>
            </w:pPr>
            <w:r>
              <w:rPr>
                <w:rFonts w:cs="微软雅黑" w:asciiTheme="minorEastAsia" w:hAnsiTheme="minorEastAsia" w:eastAsiaTheme="minorEastAsia"/>
                <w:spacing w:val="-2"/>
                <w:sz w:val="24"/>
                <w:szCs w:val="24"/>
                <w:lang w:eastAsia="zh-CN"/>
              </w:rPr>
              <w:t>询问提出形式：</w:t>
            </w:r>
            <w:r>
              <w:rPr>
                <w:rFonts w:hint="eastAsia" w:cs="微软雅黑" w:asciiTheme="minorEastAsia" w:hAnsiTheme="minorEastAsia" w:eastAsiaTheme="minorEastAsia"/>
                <w:spacing w:val="-2"/>
                <w:sz w:val="24"/>
                <w:szCs w:val="24"/>
                <w:u w:val="single"/>
                <w:lang w:eastAsia="zh-CN"/>
              </w:rPr>
              <w:t xml:space="preserve">书面形式 </w:t>
            </w:r>
          </w:p>
        </w:tc>
      </w:tr>
      <w:tr w14:paraId="18FCA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992" w:type="dxa"/>
          </w:tcPr>
          <w:p w14:paraId="20B5984A">
            <w:pPr>
              <w:pStyle w:val="43"/>
              <w:rPr>
                <w:rFonts w:asciiTheme="minorEastAsia" w:hAnsiTheme="minorEastAsia" w:eastAsiaTheme="minorEastAsia"/>
                <w:lang w:eastAsia="zh-CN"/>
              </w:rPr>
            </w:pPr>
          </w:p>
          <w:p w14:paraId="71A01EE7">
            <w:pPr>
              <w:pStyle w:val="43"/>
              <w:rPr>
                <w:rFonts w:asciiTheme="minorEastAsia" w:hAnsiTheme="minorEastAsia" w:eastAsiaTheme="minorEastAsia"/>
                <w:lang w:eastAsia="zh-CN"/>
              </w:rPr>
            </w:pPr>
          </w:p>
          <w:p w14:paraId="26CE83D3">
            <w:pPr>
              <w:pStyle w:val="43"/>
              <w:ind w:left="244"/>
              <w:rPr>
                <w:rFonts w:asciiTheme="minorEastAsia" w:hAnsiTheme="minorEastAsia" w:eastAsiaTheme="minorEastAsia"/>
                <w:sz w:val="24"/>
                <w:szCs w:val="24"/>
              </w:rPr>
            </w:pPr>
            <w:r>
              <w:rPr>
                <w:rFonts w:asciiTheme="minorEastAsia" w:hAnsiTheme="minorEastAsia" w:eastAsiaTheme="minorEastAsia"/>
                <w:spacing w:val="12"/>
                <w:sz w:val="24"/>
                <w:szCs w:val="24"/>
              </w:rPr>
              <w:t>26.3</w:t>
            </w:r>
          </w:p>
        </w:tc>
        <w:tc>
          <w:tcPr>
            <w:tcW w:w="1700" w:type="dxa"/>
          </w:tcPr>
          <w:p w14:paraId="5BA3EB86">
            <w:pPr>
              <w:pStyle w:val="43"/>
              <w:rPr>
                <w:rFonts w:asciiTheme="minorEastAsia" w:hAnsiTheme="minorEastAsia" w:eastAsiaTheme="minorEastAsia"/>
              </w:rPr>
            </w:pPr>
          </w:p>
          <w:p w14:paraId="3A8F6486">
            <w:pPr>
              <w:ind w:left="369"/>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联系方式</w:t>
            </w:r>
          </w:p>
        </w:tc>
        <w:tc>
          <w:tcPr>
            <w:tcW w:w="7541" w:type="dxa"/>
          </w:tcPr>
          <w:p w14:paraId="2A103149">
            <w:pPr>
              <w:ind w:left="111"/>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接收询问和质疑的联系方式</w:t>
            </w:r>
          </w:p>
          <w:p w14:paraId="4A3F97BC">
            <w:pPr>
              <w:ind w:left="109"/>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联系部门</w:t>
            </w:r>
            <w:r>
              <w:rPr>
                <w:rFonts w:cs="微软雅黑" w:asciiTheme="minorEastAsia" w:hAnsiTheme="minorEastAsia" w:eastAsiaTheme="minorEastAsia"/>
                <w:sz w:val="24"/>
                <w:szCs w:val="24"/>
                <w:lang w:eastAsia="zh-CN"/>
              </w:rPr>
              <w:t>：</w:t>
            </w:r>
            <w:r>
              <w:rPr>
                <w:rFonts w:hint="eastAsia" w:cs="微软雅黑" w:asciiTheme="minorEastAsia" w:hAnsiTheme="minorEastAsia" w:eastAsiaTheme="minorEastAsia"/>
                <w:sz w:val="24"/>
                <w:szCs w:val="24"/>
                <w:u w:val="single"/>
                <w:lang w:eastAsia="zh-CN"/>
              </w:rPr>
              <w:t>华采招标集团有限公司</w:t>
            </w:r>
            <w:r>
              <w:rPr>
                <w:rFonts w:cs="微软雅黑" w:asciiTheme="minorEastAsia" w:hAnsiTheme="minorEastAsia" w:eastAsiaTheme="minorEastAsia"/>
                <w:sz w:val="24"/>
                <w:szCs w:val="24"/>
                <w:lang w:eastAsia="zh-CN"/>
              </w:rPr>
              <w:t>；</w:t>
            </w:r>
          </w:p>
          <w:p w14:paraId="04ACD573">
            <w:pPr>
              <w:ind w:left="109"/>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联系电话</w:t>
            </w:r>
            <w:r>
              <w:rPr>
                <w:rFonts w:cs="微软雅黑" w:asciiTheme="minorEastAsia" w:hAnsiTheme="minorEastAsia" w:eastAsiaTheme="minorEastAsia"/>
                <w:sz w:val="24"/>
                <w:szCs w:val="24"/>
                <w:lang w:eastAsia="zh-CN"/>
              </w:rPr>
              <w:t>：</w:t>
            </w:r>
            <w:r>
              <w:rPr>
                <w:rFonts w:cs="微软雅黑" w:asciiTheme="minorEastAsia" w:hAnsiTheme="minorEastAsia" w:eastAsiaTheme="minorEastAsia"/>
                <w:sz w:val="24"/>
                <w:szCs w:val="24"/>
                <w:u w:val="single"/>
                <w:lang w:eastAsia="zh-CN"/>
              </w:rPr>
              <w:t>18612287813/18612287807</w:t>
            </w:r>
            <w:r>
              <w:rPr>
                <w:rFonts w:cs="微软雅黑" w:asciiTheme="minorEastAsia" w:hAnsiTheme="minorEastAsia" w:eastAsiaTheme="minorEastAsia"/>
                <w:sz w:val="24"/>
                <w:szCs w:val="24"/>
                <w:lang w:eastAsia="zh-CN"/>
              </w:rPr>
              <w:t>；</w:t>
            </w:r>
          </w:p>
          <w:p w14:paraId="7585618F">
            <w:pPr>
              <w:ind w:left="110"/>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通讯地址：</w:t>
            </w:r>
            <w:r>
              <w:rPr>
                <w:rFonts w:hint="eastAsia" w:cs="微软雅黑" w:asciiTheme="minorEastAsia" w:hAnsiTheme="minorEastAsia" w:eastAsiaTheme="minorEastAsia"/>
                <w:spacing w:val="-2"/>
                <w:sz w:val="24"/>
                <w:szCs w:val="24"/>
                <w:u w:val="single"/>
                <w:lang w:eastAsia="zh-CN"/>
              </w:rPr>
              <w:t>北京市丰台区广安路</w:t>
            </w:r>
            <w:r>
              <w:rPr>
                <w:rFonts w:cs="微软雅黑" w:asciiTheme="minorEastAsia" w:hAnsiTheme="minorEastAsia" w:eastAsiaTheme="minorEastAsia"/>
                <w:spacing w:val="-2"/>
                <w:sz w:val="24"/>
                <w:szCs w:val="24"/>
                <w:u w:val="single"/>
                <w:lang w:eastAsia="zh-CN"/>
              </w:rPr>
              <w:t>9</w:t>
            </w:r>
            <w:r>
              <w:rPr>
                <w:rFonts w:hint="eastAsia" w:cs="微软雅黑" w:asciiTheme="minorEastAsia" w:hAnsiTheme="minorEastAsia" w:eastAsiaTheme="minorEastAsia"/>
                <w:spacing w:val="-2"/>
                <w:sz w:val="24"/>
                <w:szCs w:val="24"/>
                <w:u w:val="single"/>
                <w:lang w:eastAsia="zh-CN"/>
              </w:rPr>
              <w:t>号国投财富广场</w:t>
            </w:r>
            <w:r>
              <w:rPr>
                <w:rFonts w:cs="微软雅黑" w:asciiTheme="minorEastAsia" w:hAnsiTheme="minorEastAsia" w:eastAsiaTheme="minorEastAsia"/>
                <w:spacing w:val="-2"/>
                <w:sz w:val="24"/>
                <w:szCs w:val="24"/>
                <w:u w:val="single"/>
                <w:lang w:eastAsia="zh-CN"/>
              </w:rPr>
              <w:t>6</w:t>
            </w:r>
            <w:r>
              <w:rPr>
                <w:rFonts w:hint="eastAsia" w:cs="微软雅黑" w:asciiTheme="minorEastAsia" w:hAnsiTheme="minorEastAsia" w:eastAsiaTheme="minorEastAsia"/>
                <w:spacing w:val="-2"/>
                <w:sz w:val="24"/>
                <w:szCs w:val="24"/>
                <w:u w:val="single"/>
                <w:lang w:eastAsia="zh-CN"/>
              </w:rPr>
              <w:t>号楼</w:t>
            </w:r>
            <w:r>
              <w:rPr>
                <w:rFonts w:cs="微软雅黑" w:asciiTheme="minorEastAsia" w:hAnsiTheme="minorEastAsia" w:eastAsiaTheme="minorEastAsia"/>
                <w:spacing w:val="-2"/>
                <w:sz w:val="24"/>
                <w:szCs w:val="24"/>
                <w:u w:val="single"/>
                <w:lang w:eastAsia="zh-CN"/>
              </w:rPr>
              <w:t>1601</w:t>
            </w:r>
            <w:r>
              <w:rPr>
                <w:rFonts w:hint="eastAsia" w:cs="微软雅黑" w:asciiTheme="minorEastAsia" w:hAnsiTheme="minorEastAsia" w:eastAsiaTheme="minorEastAsia"/>
                <w:spacing w:val="-2"/>
                <w:sz w:val="24"/>
                <w:szCs w:val="24"/>
                <w:u w:val="single"/>
                <w:lang w:eastAsia="zh-CN"/>
              </w:rPr>
              <w:t>室</w:t>
            </w:r>
            <w:r>
              <w:rPr>
                <w:rFonts w:cs="微软雅黑" w:asciiTheme="minorEastAsia" w:hAnsiTheme="minorEastAsia" w:eastAsiaTheme="minorEastAsia"/>
                <w:spacing w:val="-2"/>
                <w:sz w:val="24"/>
                <w:szCs w:val="24"/>
                <w:lang w:eastAsia="zh-CN"/>
              </w:rPr>
              <w:t>。</w:t>
            </w:r>
          </w:p>
        </w:tc>
      </w:tr>
      <w:tr w14:paraId="1CF58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Merge w:val="restart"/>
            <w:vAlign w:val="center"/>
          </w:tcPr>
          <w:p w14:paraId="2EC919BA">
            <w:pPr>
              <w:pStyle w:val="43"/>
              <w:rPr>
                <w:rFonts w:asciiTheme="minorEastAsia" w:hAnsiTheme="minorEastAsia" w:eastAsiaTheme="minorEastAsia"/>
                <w:lang w:eastAsia="zh-CN"/>
              </w:rPr>
            </w:pPr>
          </w:p>
          <w:p w14:paraId="73ECD394">
            <w:pPr>
              <w:pStyle w:val="43"/>
              <w:ind w:left="359"/>
              <w:rPr>
                <w:rFonts w:asciiTheme="minorEastAsia" w:hAnsiTheme="minorEastAsia" w:eastAsiaTheme="minorEastAsia"/>
                <w:sz w:val="24"/>
                <w:szCs w:val="24"/>
              </w:rPr>
            </w:pPr>
            <w:r>
              <w:rPr>
                <w:rFonts w:asciiTheme="minorEastAsia" w:hAnsiTheme="minorEastAsia" w:eastAsiaTheme="minorEastAsia"/>
                <w:spacing w:val="9"/>
                <w:sz w:val="24"/>
                <w:szCs w:val="24"/>
              </w:rPr>
              <w:t>27</w:t>
            </w:r>
          </w:p>
        </w:tc>
        <w:tc>
          <w:tcPr>
            <w:tcW w:w="1700" w:type="dxa"/>
            <w:vMerge w:val="restart"/>
            <w:vAlign w:val="center"/>
          </w:tcPr>
          <w:p w14:paraId="5F7DBAE4">
            <w:pPr>
              <w:pStyle w:val="43"/>
              <w:rPr>
                <w:rFonts w:asciiTheme="minorEastAsia" w:hAnsiTheme="minorEastAsia" w:eastAsiaTheme="minorEastAsia"/>
              </w:rPr>
            </w:pPr>
          </w:p>
          <w:p w14:paraId="7577ACD8">
            <w:pPr>
              <w:ind w:left="488"/>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代理费</w:t>
            </w:r>
          </w:p>
        </w:tc>
        <w:tc>
          <w:tcPr>
            <w:tcW w:w="7541" w:type="dxa"/>
          </w:tcPr>
          <w:p w14:paraId="0B2EC984">
            <w:pPr>
              <w:pStyle w:val="43"/>
              <w:ind w:left="126" w:right="6280" w:hanging="8"/>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3"/>
                <w:sz w:val="24"/>
                <w:szCs w:val="24"/>
                <w:lang w:eastAsia="zh-CN"/>
              </w:rPr>
              <w:t>收费对象：</w:t>
            </w:r>
            <w:r>
              <w:rPr>
                <w:rFonts w:asciiTheme="minorEastAsia" w:hAnsiTheme="minorEastAsia" w:eastAsiaTheme="minorEastAsia"/>
                <w:spacing w:val="14"/>
                <w:sz w:val="24"/>
                <w:szCs w:val="24"/>
                <w:lang w:eastAsia="zh-CN"/>
              </w:rPr>
              <w:t>□</w:t>
            </w:r>
            <w:r>
              <w:rPr>
                <w:rFonts w:cs="微软雅黑" w:asciiTheme="minorEastAsia" w:hAnsiTheme="minorEastAsia" w:eastAsiaTheme="minorEastAsia"/>
                <w:spacing w:val="14"/>
                <w:sz w:val="24"/>
                <w:szCs w:val="24"/>
                <w:lang w:eastAsia="zh-CN"/>
              </w:rPr>
              <w:t>采购人</w:t>
            </w: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4"/>
                <w:sz w:val="24"/>
                <w:szCs w:val="24"/>
                <w:lang w:eastAsia="zh-CN"/>
              </w:rPr>
              <w:t>中标人</w:t>
            </w:r>
          </w:p>
        </w:tc>
      </w:tr>
      <w:tr w14:paraId="64C39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Merge w:val="continue"/>
          </w:tcPr>
          <w:p w14:paraId="126C40B4">
            <w:pPr>
              <w:pStyle w:val="43"/>
              <w:rPr>
                <w:rFonts w:asciiTheme="minorEastAsia" w:hAnsiTheme="minorEastAsia" w:eastAsiaTheme="minorEastAsia"/>
                <w:lang w:eastAsia="zh-CN"/>
              </w:rPr>
            </w:pPr>
          </w:p>
        </w:tc>
        <w:tc>
          <w:tcPr>
            <w:tcW w:w="1700" w:type="dxa"/>
            <w:vMerge w:val="continue"/>
          </w:tcPr>
          <w:p w14:paraId="5DFAF64E">
            <w:pPr>
              <w:pStyle w:val="43"/>
              <w:rPr>
                <w:rFonts w:asciiTheme="minorEastAsia" w:hAnsiTheme="minorEastAsia" w:eastAsiaTheme="minorEastAsia"/>
                <w:lang w:eastAsia="zh-CN"/>
              </w:rPr>
            </w:pPr>
          </w:p>
        </w:tc>
        <w:tc>
          <w:tcPr>
            <w:tcW w:w="7541" w:type="dxa"/>
          </w:tcPr>
          <w:p w14:paraId="7FC80206">
            <w:pPr>
              <w:rPr>
                <w:rFonts w:ascii="宋体" w:hAnsi="宋体" w:eastAsia="宋体" w:cs="微软雅黑"/>
                <w:spacing w:val="-1"/>
                <w:sz w:val="24"/>
                <w:szCs w:val="24"/>
                <w:lang w:eastAsia="zh-CN"/>
              </w:rPr>
            </w:pPr>
            <w:r>
              <w:rPr>
                <w:rFonts w:ascii="宋体" w:hAnsi="宋体" w:eastAsia="宋体" w:cs="微软雅黑"/>
                <w:spacing w:val="-4"/>
                <w:sz w:val="24"/>
                <w:szCs w:val="24"/>
                <w:lang w:eastAsia="zh-CN"/>
              </w:rPr>
              <w:t>收费标准</w:t>
            </w:r>
            <w:r>
              <w:rPr>
                <w:rFonts w:ascii="宋体" w:hAnsi="宋体" w:eastAsia="宋体" w:cs="微软雅黑"/>
                <w:spacing w:val="-1"/>
                <w:sz w:val="24"/>
                <w:szCs w:val="24"/>
                <w:lang w:eastAsia="zh-CN"/>
              </w:rPr>
              <w:t>：</w:t>
            </w:r>
          </w:p>
          <w:p w14:paraId="37028B67">
            <w:pPr>
              <w:rPr>
                <w:rFonts w:ascii="宋体" w:hAnsi="宋体" w:eastAsia="宋体" w:cs="微软雅黑"/>
                <w:spacing w:val="-1"/>
                <w:sz w:val="24"/>
                <w:szCs w:val="24"/>
                <w:u w:val="single"/>
                <w:lang w:eastAsia="zh-CN"/>
              </w:rPr>
            </w:pPr>
            <w:r>
              <w:rPr>
                <w:rFonts w:hint="eastAsia" w:ascii="宋体" w:hAnsi="宋体" w:eastAsia="宋体" w:cs="微软雅黑"/>
                <w:spacing w:val="-1"/>
                <w:sz w:val="24"/>
                <w:szCs w:val="24"/>
                <w:u w:val="single"/>
                <w:lang w:eastAsia="zh-CN"/>
              </w:rPr>
              <w:t>（1）以中标金额作为收费的计算基数。</w:t>
            </w:r>
          </w:p>
          <w:p w14:paraId="77AAC58E">
            <w:pPr>
              <w:rPr>
                <w:rFonts w:ascii="宋体" w:hAnsi="宋体" w:eastAsia="宋体" w:cs="微软雅黑"/>
                <w:sz w:val="24"/>
                <w:szCs w:val="24"/>
                <w:u w:val="single"/>
                <w:lang w:eastAsia="zh-CN"/>
              </w:rPr>
            </w:pPr>
            <w:r>
              <w:rPr>
                <w:rFonts w:hint="eastAsia" w:ascii="宋体" w:hAnsi="宋体" w:eastAsia="宋体" w:cs="微软雅黑"/>
                <w:spacing w:val="-1"/>
                <w:sz w:val="24"/>
                <w:szCs w:val="24"/>
                <w:u w:val="single"/>
                <w:lang w:eastAsia="zh-CN"/>
              </w:rPr>
              <w:t>（</w:t>
            </w:r>
            <w:r>
              <w:rPr>
                <w:rFonts w:ascii="宋体" w:hAnsi="宋体" w:eastAsia="宋体" w:cs="微软雅黑"/>
                <w:spacing w:val="-1"/>
                <w:sz w:val="24"/>
                <w:szCs w:val="24"/>
                <w:u w:val="single"/>
                <w:lang w:eastAsia="zh-CN"/>
              </w:rPr>
              <w:t>2</w:t>
            </w:r>
            <w:r>
              <w:rPr>
                <w:rFonts w:hint="eastAsia" w:ascii="宋体" w:hAnsi="宋体" w:eastAsia="宋体" w:cs="微软雅黑"/>
                <w:spacing w:val="-1"/>
                <w:sz w:val="24"/>
                <w:szCs w:val="24"/>
                <w:u w:val="single"/>
                <w:lang w:eastAsia="zh-CN"/>
              </w:rPr>
              <w:t>）采购代理机构按《招标代理服务收费管理暂行办法》（计价格</w:t>
            </w:r>
            <w:r>
              <w:rPr>
                <w:rFonts w:ascii="宋体" w:hAnsi="宋体" w:eastAsia="宋体" w:cs="微软雅黑"/>
                <w:spacing w:val="-1"/>
                <w:sz w:val="24"/>
                <w:szCs w:val="24"/>
                <w:u w:val="single"/>
                <w:lang w:eastAsia="zh-CN"/>
              </w:rPr>
              <w:t>[2002]1980</w:t>
            </w:r>
            <w:r>
              <w:rPr>
                <w:rFonts w:hint="eastAsia" w:ascii="宋体" w:hAnsi="宋体" w:eastAsia="宋体" w:cs="微软雅黑"/>
                <w:spacing w:val="-1"/>
                <w:sz w:val="24"/>
                <w:szCs w:val="24"/>
                <w:u w:val="single"/>
                <w:lang w:eastAsia="zh-CN"/>
              </w:rPr>
              <w:t>号）及《国家发展改革委办公厅关于招标代理服务收费有关问题的通知》（发改办价格</w:t>
            </w:r>
            <w:r>
              <w:rPr>
                <w:rFonts w:ascii="宋体" w:hAnsi="宋体" w:eastAsia="宋体" w:cs="微软雅黑"/>
                <w:spacing w:val="-1"/>
                <w:sz w:val="24"/>
                <w:szCs w:val="24"/>
                <w:u w:val="single"/>
                <w:lang w:eastAsia="zh-CN"/>
              </w:rPr>
              <w:t>[2003]857</w:t>
            </w:r>
            <w:r>
              <w:rPr>
                <w:rFonts w:hint="eastAsia" w:ascii="宋体" w:hAnsi="宋体" w:eastAsia="宋体" w:cs="微软雅黑"/>
                <w:spacing w:val="-1"/>
                <w:sz w:val="24"/>
                <w:szCs w:val="24"/>
                <w:u w:val="single"/>
                <w:lang w:eastAsia="zh-CN"/>
              </w:rPr>
              <w:t>号）执行，按中标金额差额定率累进法计算，由中标供应商支付。</w:t>
            </w:r>
          </w:p>
          <w:p w14:paraId="6D69E24D">
            <w:pPr>
              <w:rPr>
                <w:rFonts w:ascii="宋体" w:hAnsi="宋体" w:eastAsia="宋体" w:cs="微软雅黑"/>
                <w:spacing w:val="-2"/>
                <w:sz w:val="24"/>
                <w:szCs w:val="24"/>
                <w:lang w:eastAsia="zh-CN"/>
              </w:rPr>
            </w:pPr>
            <w:r>
              <w:rPr>
                <w:rFonts w:ascii="宋体" w:hAnsi="宋体" w:eastAsia="宋体" w:cs="微软雅黑"/>
                <w:spacing w:val="-2"/>
                <w:sz w:val="24"/>
                <w:szCs w:val="24"/>
                <w:lang w:eastAsia="zh-CN"/>
              </w:rPr>
              <w:t>缴纳时间：</w:t>
            </w:r>
          </w:p>
          <w:p w14:paraId="121B9EC9">
            <w:pPr>
              <w:ind w:firstLine="480" w:firstLineChars="200"/>
              <w:rPr>
                <w:rFonts w:ascii="宋体" w:hAnsi="宋体" w:eastAsia="宋体" w:cs="宋体"/>
                <w:sz w:val="24"/>
                <w:szCs w:val="24"/>
                <w:u w:val="single"/>
                <w:lang w:eastAsia="zh-CN"/>
              </w:rPr>
            </w:pPr>
            <w:r>
              <w:rPr>
                <w:rFonts w:hint="eastAsia" w:ascii="宋体" w:hAnsi="宋体" w:eastAsia="宋体" w:cs="宋体"/>
                <w:sz w:val="24"/>
                <w:szCs w:val="24"/>
                <w:u w:val="single"/>
                <w:lang w:eastAsia="zh-CN"/>
              </w:rPr>
              <w:t>中标供应商在领取中标通知书时一次性向采购代理机构交纳所有中标服务费。</w:t>
            </w:r>
          </w:p>
          <w:p w14:paraId="48A72D68">
            <w:pPr>
              <w:ind w:firstLine="480" w:firstLineChars="200"/>
              <w:rPr>
                <w:rFonts w:ascii="宋体" w:hAnsi="宋体" w:eastAsia="宋体" w:cs="宋体"/>
                <w:sz w:val="24"/>
                <w:szCs w:val="24"/>
                <w:u w:val="single"/>
                <w:lang w:eastAsia="zh-CN"/>
              </w:rPr>
            </w:pPr>
            <w:r>
              <w:rPr>
                <w:rFonts w:hint="eastAsia" w:ascii="宋体" w:hAnsi="宋体" w:eastAsia="宋体" w:cs="宋体"/>
                <w:sz w:val="24"/>
                <w:szCs w:val="24"/>
                <w:u w:val="single"/>
                <w:lang w:eastAsia="zh-CN"/>
              </w:rPr>
              <w:t>服务费汇款账户：（交纳成交服务费时请备注</w:t>
            </w:r>
            <w:r>
              <w:rPr>
                <w:rFonts w:hint="eastAsia" w:ascii="宋体" w:hAnsi="宋体" w:eastAsia="宋体" w:cs="宋体"/>
                <w:b/>
                <w:sz w:val="24"/>
                <w:szCs w:val="24"/>
                <w:u w:val="single"/>
                <w:lang w:eastAsia="zh-CN"/>
              </w:rPr>
              <w:t>项目代理编号后四位</w:t>
            </w:r>
            <w:r>
              <w:rPr>
                <w:rFonts w:hint="eastAsia" w:ascii="宋体" w:hAnsi="宋体" w:eastAsia="宋体" w:cs="宋体"/>
                <w:sz w:val="24"/>
                <w:szCs w:val="24"/>
                <w:u w:val="single"/>
                <w:lang w:eastAsia="zh-CN"/>
              </w:rPr>
              <w:t>）</w:t>
            </w:r>
          </w:p>
          <w:p w14:paraId="5085C4F3">
            <w:pPr>
              <w:ind w:firstLine="480" w:firstLineChars="200"/>
              <w:rPr>
                <w:rFonts w:ascii="宋体" w:hAnsi="宋体" w:eastAsia="宋体" w:cs="宋体"/>
                <w:bCs/>
                <w:sz w:val="24"/>
                <w:szCs w:val="24"/>
                <w:u w:val="single"/>
                <w:lang w:eastAsia="zh-CN"/>
              </w:rPr>
            </w:pPr>
            <w:r>
              <w:rPr>
                <w:rFonts w:hint="eastAsia" w:ascii="宋体" w:hAnsi="宋体" w:eastAsia="宋体" w:cs="宋体"/>
                <w:bCs/>
                <w:sz w:val="24"/>
                <w:szCs w:val="24"/>
                <w:u w:val="single"/>
                <w:lang w:eastAsia="zh-CN"/>
              </w:rPr>
              <w:t>账户名称：华采招标集团有限公司</w:t>
            </w:r>
          </w:p>
          <w:p w14:paraId="36E173C5">
            <w:pPr>
              <w:ind w:firstLine="480" w:firstLineChars="200"/>
              <w:rPr>
                <w:rFonts w:ascii="宋体" w:hAnsi="宋体" w:eastAsia="宋体" w:cs="宋体"/>
                <w:bCs/>
                <w:sz w:val="24"/>
                <w:szCs w:val="24"/>
                <w:u w:val="single"/>
                <w:lang w:eastAsia="zh-CN"/>
              </w:rPr>
            </w:pPr>
            <w:r>
              <w:rPr>
                <w:rFonts w:hint="eastAsia" w:ascii="宋体" w:hAnsi="宋体" w:eastAsia="宋体" w:cs="宋体"/>
                <w:bCs/>
                <w:sz w:val="24"/>
                <w:szCs w:val="24"/>
                <w:u w:val="single"/>
                <w:lang w:eastAsia="zh-CN"/>
              </w:rPr>
              <w:t>开户银行：建设银行北京保福寺支行</w:t>
            </w:r>
          </w:p>
          <w:p w14:paraId="02233013">
            <w:pPr>
              <w:ind w:firstLine="480" w:firstLineChars="200"/>
              <w:rPr>
                <w:rFonts w:ascii="宋体" w:hAnsi="宋体" w:eastAsia="宋体" w:cs="宋体"/>
                <w:bCs/>
                <w:sz w:val="24"/>
                <w:szCs w:val="24"/>
                <w:u w:val="single"/>
                <w:lang w:eastAsia="zh-CN"/>
              </w:rPr>
            </w:pPr>
            <w:r>
              <w:rPr>
                <w:rFonts w:hint="eastAsia" w:ascii="宋体" w:hAnsi="宋体" w:eastAsia="宋体" w:cs="宋体"/>
                <w:bCs/>
                <w:sz w:val="24"/>
                <w:szCs w:val="24"/>
                <w:u w:val="single"/>
                <w:lang w:eastAsia="zh-CN"/>
              </w:rPr>
              <w:t>账户号码：1105</w:t>
            </w:r>
            <w:r>
              <w:rPr>
                <w:rFonts w:ascii="宋体" w:hAnsi="宋体" w:eastAsia="宋体" w:cs="宋体"/>
                <w:bCs/>
                <w:sz w:val="24"/>
                <w:szCs w:val="24"/>
                <w:u w:val="single"/>
                <w:lang w:eastAsia="zh-CN"/>
              </w:rPr>
              <w:t xml:space="preserve"> </w:t>
            </w:r>
            <w:r>
              <w:rPr>
                <w:rFonts w:hint="eastAsia" w:ascii="宋体" w:hAnsi="宋体" w:eastAsia="宋体" w:cs="宋体"/>
                <w:bCs/>
                <w:sz w:val="24"/>
                <w:szCs w:val="24"/>
                <w:u w:val="single"/>
                <w:lang w:eastAsia="zh-CN"/>
              </w:rPr>
              <w:t>0163</w:t>
            </w:r>
            <w:r>
              <w:rPr>
                <w:rFonts w:ascii="宋体" w:hAnsi="宋体" w:eastAsia="宋体" w:cs="宋体"/>
                <w:bCs/>
                <w:sz w:val="24"/>
                <w:szCs w:val="24"/>
                <w:u w:val="single"/>
                <w:lang w:eastAsia="zh-CN"/>
              </w:rPr>
              <w:t xml:space="preserve"> </w:t>
            </w:r>
            <w:r>
              <w:rPr>
                <w:rFonts w:hint="eastAsia" w:ascii="宋体" w:hAnsi="宋体" w:eastAsia="宋体" w:cs="宋体"/>
                <w:bCs/>
                <w:sz w:val="24"/>
                <w:szCs w:val="24"/>
                <w:u w:val="single"/>
                <w:lang w:eastAsia="zh-CN"/>
              </w:rPr>
              <w:t>9900</w:t>
            </w:r>
            <w:r>
              <w:rPr>
                <w:rFonts w:ascii="宋体" w:hAnsi="宋体" w:eastAsia="宋体" w:cs="宋体"/>
                <w:bCs/>
                <w:sz w:val="24"/>
                <w:szCs w:val="24"/>
                <w:u w:val="single"/>
                <w:lang w:eastAsia="zh-CN"/>
              </w:rPr>
              <w:t xml:space="preserve"> </w:t>
            </w:r>
            <w:r>
              <w:rPr>
                <w:rFonts w:hint="eastAsia" w:ascii="宋体" w:hAnsi="宋体" w:eastAsia="宋体" w:cs="宋体"/>
                <w:bCs/>
                <w:sz w:val="24"/>
                <w:szCs w:val="24"/>
                <w:u w:val="single"/>
                <w:lang w:eastAsia="zh-CN"/>
              </w:rPr>
              <w:t>0000</w:t>
            </w:r>
            <w:r>
              <w:rPr>
                <w:rFonts w:ascii="宋体" w:hAnsi="宋体" w:eastAsia="宋体" w:cs="宋体"/>
                <w:bCs/>
                <w:sz w:val="24"/>
                <w:szCs w:val="24"/>
                <w:u w:val="single"/>
                <w:lang w:eastAsia="zh-CN"/>
              </w:rPr>
              <w:t xml:space="preserve"> </w:t>
            </w:r>
            <w:r>
              <w:rPr>
                <w:rFonts w:hint="eastAsia" w:ascii="宋体" w:hAnsi="宋体" w:eastAsia="宋体" w:cs="宋体"/>
                <w:bCs/>
                <w:sz w:val="24"/>
                <w:szCs w:val="24"/>
                <w:u w:val="single"/>
                <w:lang w:eastAsia="zh-CN"/>
              </w:rPr>
              <w:t>0889</w:t>
            </w:r>
          </w:p>
          <w:p w14:paraId="1AF804C6">
            <w:pPr>
              <w:ind w:firstLine="480" w:firstLineChars="200"/>
              <w:rPr>
                <w:rFonts w:ascii="宋体" w:hAnsi="宋体" w:eastAsia="宋体" w:cs="宋体"/>
                <w:bCs/>
                <w:sz w:val="24"/>
                <w:szCs w:val="24"/>
                <w:u w:val="single"/>
                <w:lang w:eastAsia="zh-CN"/>
              </w:rPr>
            </w:pPr>
            <w:r>
              <w:rPr>
                <w:rFonts w:hint="eastAsia" w:ascii="宋体" w:hAnsi="宋体" w:eastAsia="宋体" w:cs="宋体"/>
                <w:bCs/>
                <w:sz w:val="24"/>
                <w:szCs w:val="24"/>
                <w:u w:val="single"/>
                <w:lang w:eastAsia="zh-CN"/>
              </w:rPr>
              <w:t xml:space="preserve">行 </w:t>
            </w:r>
            <w:r>
              <w:rPr>
                <w:rFonts w:ascii="宋体" w:hAnsi="宋体" w:eastAsia="宋体" w:cs="宋体"/>
                <w:bCs/>
                <w:sz w:val="24"/>
                <w:szCs w:val="24"/>
                <w:u w:val="single"/>
                <w:lang w:eastAsia="zh-CN"/>
              </w:rPr>
              <w:t xml:space="preserve">   </w:t>
            </w:r>
            <w:r>
              <w:rPr>
                <w:rFonts w:hint="eastAsia" w:ascii="宋体" w:hAnsi="宋体" w:eastAsia="宋体" w:cs="宋体"/>
                <w:bCs/>
                <w:sz w:val="24"/>
                <w:szCs w:val="24"/>
                <w:u w:val="single"/>
                <w:lang w:eastAsia="zh-CN"/>
              </w:rPr>
              <w:t>号：1051 0005 0245</w:t>
            </w:r>
          </w:p>
          <w:p w14:paraId="37DBD86E">
            <w:pPr>
              <w:ind w:firstLine="482" w:firstLineChars="200"/>
              <w:rPr>
                <w:rFonts w:asciiTheme="minorEastAsia" w:hAnsiTheme="minorEastAsia" w:eastAsiaTheme="minorEastAsia" w:cstheme="minorEastAsia"/>
                <w:b/>
                <w:sz w:val="24"/>
                <w:lang w:eastAsia="zh-CN"/>
              </w:rPr>
            </w:pPr>
          </w:p>
          <w:p w14:paraId="080ABCCC">
            <w:pPr>
              <w:ind w:firstLine="482"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b/>
                <w:sz w:val="24"/>
                <w:lang w:eastAsia="zh-CN"/>
              </w:rPr>
              <w:t>开具发票</w:t>
            </w:r>
            <w:r>
              <w:rPr>
                <w:rFonts w:hint="eastAsia" w:asciiTheme="minorEastAsia" w:hAnsiTheme="minorEastAsia" w:eastAsiaTheme="minorEastAsia" w:cstheme="minorEastAsia"/>
                <w:sz w:val="24"/>
                <w:lang w:eastAsia="zh-CN"/>
              </w:rPr>
              <w:t>:中标人将服务费汇款后，扫描下方二维码填写具体开票信息并在48小时内联系工作人员确认后开具发票。</w:t>
            </w:r>
          </w:p>
          <w:p w14:paraId="1EF98081">
            <w:pPr>
              <w:pStyle w:val="2"/>
              <w:rPr>
                <w:lang w:eastAsia="en-US"/>
              </w:rPr>
            </w:pPr>
            <w:r>
              <w:drawing>
                <wp:inline distT="0" distB="0" distL="0" distR="0">
                  <wp:extent cx="1499235" cy="1424305"/>
                  <wp:effectExtent l="0" t="0" r="5715" b="4445"/>
                  <wp:docPr id="44" name="图片 44" descr="C:\Users\Administrator\Documents\WeChat Files\wxid_p4hpjpken87z22\FileStorage\Temp\17489126184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Users\Administrator\Documents\WeChat Files\wxid_p4hpjpken87z22\FileStorage\Temp\1748912618463.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1511388" cy="1436268"/>
                          </a:xfrm>
                          <a:prstGeom prst="rect">
                            <a:avLst/>
                          </a:prstGeom>
                          <a:noFill/>
                          <a:ln>
                            <a:noFill/>
                          </a:ln>
                        </pic:spPr>
                      </pic:pic>
                    </a:graphicData>
                  </a:graphic>
                </wp:inline>
              </w:drawing>
            </w:r>
          </w:p>
        </w:tc>
      </w:tr>
    </w:tbl>
    <w:p w14:paraId="3E774A94">
      <w:pPr>
        <w:rPr>
          <w:rFonts w:asciiTheme="minorEastAsia" w:hAnsiTheme="minorEastAsia" w:eastAsiaTheme="minorEastAsia"/>
        </w:rPr>
      </w:pPr>
    </w:p>
    <w:p w14:paraId="0174D54E">
      <w:pPr>
        <w:rPr>
          <w:rFonts w:asciiTheme="minorEastAsia" w:hAnsiTheme="minorEastAsia" w:eastAsiaTheme="minorEastAsia"/>
        </w:rPr>
      </w:pPr>
    </w:p>
    <w:p w14:paraId="7A27B406">
      <w:pPr>
        <w:rPr>
          <w:rFonts w:asciiTheme="minorEastAsia" w:hAnsiTheme="minorEastAsia" w:eastAsiaTheme="minorEastAsia"/>
        </w:rPr>
        <w:sectPr>
          <w:footerReference r:id="rId9" w:type="default"/>
          <w:pgSz w:w="11907" w:h="16840"/>
          <w:pgMar w:top="1149" w:right="551" w:bottom="1057" w:left="1117" w:header="875" w:footer="886" w:gutter="0"/>
          <w:cols w:space="720" w:num="1"/>
        </w:sectPr>
      </w:pPr>
    </w:p>
    <w:p w14:paraId="60324E34">
      <w:pPr>
        <w:spacing w:line="431" w:lineRule="auto"/>
        <w:rPr>
          <w:rFonts w:asciiTheme="minorEastAsia" w:hAnsiTheme="minorEastAsia" w:eastAsiaTheme="minorEastAsia"/>
        </w:rPr>
      </w:pPr>
    </w:p>
    <w:p w14:paraId="04EF0838">
      <w:pPr>
        <w:pStyle w:val="18"/>
        <w:spacing w:before="120" w:line="201" w:lineRule="auto"/>
        <w:ind w:left="3839"/>
        <w:rPr>
          <w:rFonts w:asciiTheme="minorEastAsia" w:hAnsiTheme="minorEastAsia" w:eastAsiaTheme="minorEastAsia"/>
          <w:sz w:val="28"/>
          <w:szCs w:val="28"/>
          <w:lang w:eastAsia="zh-CN"/>
        </w:rPr>
      </w:pPr>
      <w:r>
        <w:rPr>
          <w:rFonts w:asciiTheme="minorEastAsia" w:hAnsiTheme="minorEastAsia" w:eastAsiaTheme="minorEastAsia"/>
          <w:b/>
          <w:bCs/>
          <w:spacing w:val="-1"/>
          <w:sz w:val="28"/>
          <w:szCs w:val="28"/>
          <w:lang w:eastAsia="zh-CN"/>
        </w:rPr>
        <w:t>投标人须知</w:t>
      </w:r>
    </w:p>
    <w:p w14:paraId="611B1253">
      <w:pPr>
        <w:pStyle w:val="18"/>
        <w:spacing w:before="242" w:line="200" w:lineRule="auto"/>
        <w:ind w:left="3827"/>
        <w:outlineLvl w:val="1"/>
        <w:rPr>
          <w:rFonts w:asciiTheme="minorEastAsia" w:hAnsiTheme="minorEastAsia" w:eastAsiaTheme="minorEastAsia"/>
          <w:sz w:val="28"/>
          <w:szCs w:val="28"/>
          <w:lang w:eastAsia="zh-CN"/>
        </w:rPr>
      </w:pPr>
      <w:r>
        <w:rPr>
          <w:rFonts w:asciiTheme="minorEastAsia" w:hAnsiTheme="minorEastAsia" w:eastAsiaTheme="minorEastAsia"/>
          <w:b/>
          <w:bCs/>
          <w:spacing w:val="-1"/>
          <w:sz w:val="28"/>
          <w:szCs w:val="28"/>
          <w:lang w:eastAsia="zh-CN"/>
        </w:rPr>
        <w:t>一</w:t>
      </w:r>
      <w:r>
        <w:rPr>
          <w:rFonts w:hint="eastAsia" w:asciiTheme="minorEastAsia" w:hAnsiTheme="minorEastAsia" w:eastAsiaTheme="minorEastAsia"/>
          <w:b/>
          <w:bCs/>
          <w:spacing w:val="-1"/>
          <w:sz w:val="28"/>
          <w:szCs w:val="28"/>
          <w:lang w:eastAsia="zh-CN"/>
        </w:rPr>
        <w:t xml:space="preserve"> </w:t>
      </w:r>
      <w:r>
        <w:rPr>
          <w:rFonts w:asciiTheme="minorEastAsia" w:hAnsiTheme="minorEastAsia" w:eastAsiaTheme="minorEastAsia"/>
          <w:b/>
          <w:bCs/>
          <w:spacing w:val="-1"/>
          <w:sz w:val="28"/>
          <w:szCs w:val="28"/>
          <w:lang w:eastAsia="zh-CN"/>
        </w:rPr>
        <w:t>说明</w:t>
      </w:r>
    </w:p>
    <w:p w14:paraId="669AED04">
      <w:pPr>
        <w:pStyle w:val="18"/>
        <w:spacing w:line="360" w:lineRule="auto"/>
        <w:ind w:left="26"/>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 </w:t>
      </w:r>
      <w:r>
        <w:rPr>
          <w:rFonts w:asciiTheme="minorEastAsia" w:hAnsiTheme="minorEastAsia" w:eastAsiaTheme="minorEastAsia"/>
          <w:spacing w:val="-1"/>
          <w:sz w:val="24"/>
          <w:szCs w:val="24"/>
          <w:lang w:eastAsia="zh-CN"/>
        </w:rPr>
        <w:t>采购人、采购代理机构、投标人、联合体</w:t>
      </w:r>
    </w:p>
    <w:p w14:paraId="60839DC0">
      <w:pPr>
        <w:pStyle w:val="18"/>
        <w:spacing w:line="360" w:lineRule="auto"/>
        <w:ind w:left="1083" w:right="15" w:hanging="697"/>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1.1 </w:t>
      </w:r>
      <w:r>
        <w:rPr>
          <w:rFonts w:asciiTheme="minorEastAsia" w:hAnsiTheme="minorEastAsia" w:eastAsiaTheme="minorEastAsia"/>
          <w:spacing w:val="-1"/>
          <w:sz w:val="24"/>
          <w:szCs w:val="24"/>
          <w:lang w:eastAsia="zh-CN"/>
        </w:rPr>
        <w:t>采购人、采购代理机构：指依法进行政府采购的国家机关、事业单位、团体</w:t>
      </w:r>
      <w:r>
        <w:rPr>
          <w:rFonts w:asciiTheme="minorEastAsia" w:hAnsiTheme="minorEastAsia" w:eastAsiaTheme="minorEastAsia"/>
          <w:spacing w:val="-5"/>
          <w:sz w:val="24"/>
          <w:szCs w:val="24"/>
          <w:lang w:eastAsia="zh-CN"/>
        </w:rPr>
        <w:t>组织，及其委托的采购代理机构。本项目采购人、采购代理机构见第一</w:t>
      </w:r>
      <w:r>
        <w:rPr>
          <w:rFonts w:asciiTheme="minorEastAsia" w:hAnsiTheme="minorEastAsia" w:eastAsiaTheme="minorEastAsia"/>
          <w:spacing w:val="-6"/>
          <w:sz w:val="24"/>
          <w:szCs w:val="24"/>
          <w:lang w:eastAsia="zh-CN"/>
        </w:rPr>
        <w:t>章《投</w:t>
      </w:r>
      <w:r>
        <w:rPr>
          <w:rFonts w:asciiTheme="minorEastAsia" w:hAnsiTheme="minorEastAsia" w:eastAsiaTheme="minorEastAsia"/>
          <w:spacing w:val="-15"/>
          <w:w w:val="97"/>
          <w:sz w:val="24"/>
          <w:szCs w:val="24"/>
          <w:lang w:eastAsia="zh-CN"/>
        </w:rPr>
        <w:t>标邀请》。</w:t>
      </w:r>
    </w:p>
    <w:p w14:paraId="3447ACC9">
      <w:pPr>
        <w:pStyle w:val="18"/>
        <w:spacing w:line="360" w:lineRule="auto"/>
        <w:ind w:left="1085" w:right="13" w:hanging="699"/>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1.2 </w:t>
      </w:r>
      <w:r>
        <w:rPr>
          <w:rFonts w:asciiTheme="minorEastAsia" w:hAnsiTheme="minorEastAsia" w:eastAsiaTheme="minorEastAsia"/>
          <w:spacing w:val="1"/>
          <w:sz w:val="24"/>
          <w:szCs w:val="24"/>
          <w:lang w:eastAsia="zh-CN"/>
        </w:rPr>
        <w:t>投标人（也称</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供应商</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申请人</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58"/>
          <w:w w:val="88"/>
          <w:sz w:val="24"/>
          <w:szCs w:val="24"/>
          <w:lang w:eastAsia="zh-CN"/>
        </w:rPr>
        <w:t>）：</w:t>
      </w:r>
      <w:r>
        <w:rPr>
          <w:rFonts w:asciiTheme="minorEastAsia" w:hAnsiTheme="minorEastAsia" w:eastAsiaTheme="minorEastAsia"/>
          <w:spacing w:val="1"/>
          <w:sz w:val="24"/>
          <w:szCs w:val="24"/>
          <w:lang w:eastAsia="zh-CN"/>
        </w:rPr>
        <w:t>指</w:t>
      </w:r>
      <w:r>
        <w:rPr>
          <w:rFonts w:asciiTheme="minorEastAsia" w:hAnsiTheme="minorEastAsia" w:eastAsiaTheme="minorEastAsia"/>
          <w:sz w:val="24"/>
          <w:szCs w:val="24"/>
          <w:lang w:eastAsia="zh-CN"/>
        </w:rPr>
        <w:t>向采购人提供货物、工程或者服务的</w:t>
      </w:r>
      <w:r>
        <w:rPr>
          <w:rFonts w:asciiTheme="minorEastAsia" w:hAnsiTheme="minorEastAsia" w:eastAsiaTheme="minorEastAsia"/>
          <w:spacing w:val="-1"/>
          <w:sz w:val="24"/>
          <w:szCs w:val="24"/>
          <w:lang w:eastAsia="zh-CN"/>
        </w:rPr>
        <w:t>法人、其他组织或者自然人。</w:t>
      </w:r>
    </w:p>
    <w:p w14:paraId="3CBC7349">
      <w:pPr>
        <w:pStyle w:val="18"/>
        <w:spacing w:line="360" w:lineRule="auto"/>
        <w:ind w:left="1083" w:right="16" w:hanging="697"/>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1.3 </w:t>
      </w:r>
      <w:r>
        <w:rPr>
          <w:rFonts w:asciiTheme="minorEastAsia" w:hAnsiTheme="minorEastAsia" w:eastAsiaTheme="minorEastAsia"/>
          <w:sz w:val="24"/>
          <w:szCs w:val="24"/>
          <w:lang w:eastAsia="zh-CN"/>
        </w:rPr>
        <w:t>联合体：指两个以上的自然人、法人或者其他组织组成一个联合体，以一个</w:t>
      </w:r>
      <w:r>
        <w:rPr>
          <w:rFonts w:asciiTheme="minorEastAsia" w:hAnsiTheme="minorEastAsia" w:eastAsiaTheme="minorEastAsia"/>
          <w:spacing w:val="-1"/>
          <w:sz w:val="24"/>
          <w:szCs w:val="24"/>
          <w:lang w:eastAsia="zh-CN"/>
        </w:rPr>
        <w:t>供应商的身份共同参加政府采购。</w:t>
      </w:r>
    </w:p>
    <w:p w14:paraId="249F9050">
      <w:pPr>
        <w:pStyle w:val="18"/>
        <w:spacing w:line="360" w:lineRule="auto"/>
        <w:ind w:left="18"/>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 </w:t>
      </w:r>
      <w:r>
        <w:rPr>
          <w:rFonts w:asciiTheme="minorEastAsia" w:hAnsiTheme="minorEastAsia" w:eastAsiaTheme="minorEastAsia"/>
          <w:sz w:val="24"/>
          <w:szCs w:val="24"/>
          <w:lang w:eastAsia="zh-CN"/>
        </w:rPr>
        <w:t>资金来源、项目属性、科研仪器设备采购、核心产品</w:t>
      </w:r>
    </w:p>
    <w:p w14:paraId="187009E8">
      <w:pPr>
        <w:pStyle w:val="18"/>
        <w:spacing w:line="360" w:lineRule="auto"/>
        <w:ind w:left="1084" w:right="18" w:hanging="706"/>
        <w:rPr>
          <w:rFonts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 xml:space="preserve">2.1 </w:t>
      </w:r>
      <w:r>
        <w:rPr>
          <w:rFonts w:asciiTheme="minorEastAsia" w:hAnsiTheme="minorEastAsia" w:eastAsiaTheme="minorEastAsia"/>
          <w:spacing w:val="7"/>
          <w:sz w:val="24"/>
          <w:szCs w:val="24"/>
          <w:lang w:eastAsia="zh-CN"/>
        </w:rPr>
        <w:t>资金来源为财政性资金和</w:t>
      </w:r>
      <w:r>
        <w:rPr>
          <w:rFonts w:cs="Arial" w:asciiTheme="minorEastAsia" w:hAnsiTheme="minorEastAsia" w:eastAsiaTheme="minorEastAsia"/>
          <w:spacing w:val="7"/>
          <w:sz w:val="24"/>
          <w:szCs w:val="24"/>
          <w:lang w:eastAsia="zh-CN"/>
        </w:rPr>
        <w:t>/</w:t>
      </w:r>
      <w:r>
        <w:rPr>
          <w:rFonts w:asciiTheme="minorEastAsia" w:hAnsiTheme="minorEastAsia" w:eastAsiaTheme="minorEastAsia"/>
          <w:spacing w:val="7"/>
          <w:sz w:val="24"/>
          <w:szCs w:val="24"/>
          <w:lang w:eastAsia="zh-CN"/>
        </w:rPr>
        <w:t>或本项目采购中无法与财</w:t>
      </w:r>
      <w:r>
        <w:rPr>
          <w:rFonts w:asciiTheme="minorEastAsia" w:hAnsiTheme="minorEastAsia" w:eastAsiaTheme="minorEastAsia"/>
          <w:spacing w:val="6"/>
          <w:sz w:val="24"/>
          <w:szCs w:val="24"/>
          <w:lang w:eastAsia="zh-CN"/>
        </w:rPr>
        <w:t>政性资金分割的非财政</w:t>
      </w:r>
      <w:r>
        <w:rPr>
          <w:rFonts w:asciiTheme="minorEastAsia" w:hAnsiTheme="minorEastAsia" w:eastAsiaTheme="minorEastAsia"/>
          <w:spacing w:val="-1"/>
          <w:sz w:val="24"/>
          <w:szCs w:val="24"/>
          <w:lang w:eastAsia="zh-CN"/>
        </w:rPr>
        <w:t>性资金。</w:t>
      </w:r>
    </w:p>
    <w:p w14:paraId="1D38CFA4">
      <w:pPr>
        <w:pStyle w:val="18"/>
        <w:spacing w:line="360" w:lineRule="auto"/>
        <w:ind w:left="378"/>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 xml:space="preserve">2.2 </w:t>
      </w:r>
      <w:r>
        <w:rPr>
          <w:rFonts w:asciiTheme="minorEastAsia" w:hAnsiTheme="minorEastAsia" w:eastAsiaTheme="minorEastAsia"/>
          <w:spacing w:val="-3"/>
          <w:sz w:val="24"/>
          <w:szCs w:val="24"/>
          <w:lang w:eastAsia="zh-CN"/>
        </w:rPr>
        <w:t>项目属性见《投标人须知资料表》。</w:t>
      </w:r>
    </w:p>
    <w:p w14:paraId="27828F8F">
      <w:pPr>
        <w:pStyle w:val="18"/>
        <w:spacing w:line="360" w:lineRule="auto"/>
        <w:ind w:left="378"/>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2.3 </w:t>
      </w:r>
      <w:r>
        <w:rPr>
          <w:rFonts w:asciiTheme="minorEastAsia" w:hAnsiTheme="minorEastAsia" w:eastAsiaTheme="minorEastAsia"/>
          <w:spacing w:val="-2"/>
          <w:sz w:val="24"/>
          <w:szCs w:val="24"/>
          <w:lang w:eastAsia="zh-CN"/>
        </w:rPr>
        <w:t>是否属于科研仪器设备采购见《投标人须知资料表</w:t>
      </w:r>
      <w:r>
        <w:rPr>
          <w:rFonts w:asciiTheme="minorEastAsia" w:hAnsiTheme="minorEastAsia" w:eastAsiaTheme="minorEastAsia"/>
          <w:spacing w:val="-3"/>
          <w:sz w:val="24"/>
          <w:szCs w:val="24"/>
          <w:lang w:eastAsia="zh-CN"/>
        </w:rPr>
        <w:t>》。</w:t>
      </w:r>
    </w:p>
    <w:p w14:paraId="56CA37A4">
      <w:pPr>
        <w:pStyle w:val="18"/>
        <w:spacing w:line="360" w:lineRule="auto"/>
        <w:ind w:left="378"/>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 xml:space="preserve">2.4 </w:t>
      </w:r>
      <w:r>
        <w:rPr>
          <w:rFonts w:asciiTheme="minorEastAsia" w:hAnsiTheme="minorEastAsia" w:eastAsiaTheme="minorEastAsia"/>
          <w:spacing w:val="-3"/>
          <w:sz w:val="24"/>
          <w:szCs w:val="24"/>
          <w:lang w:eastAsia="zh-CN"/>
        </w:rPr>
        <w:t>核心产品见《投标人须知资料表》。</w:t>
      </w:r>
    </w:p>
    <w:p w14:paraId="26C56E7D">
      <w:pPr>
        <w:pStyle w:val="18"/>
        <w:spacing w:line="360" w:lineRule="auto"/>
        <w:ind w:left="18"/>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3 </w:t>
      </w:r>
      <w:r>
        <w:rPr>
          <w:rFonts w:asciiTheme="minorEastAsia" w:hAnsiTheme="minorEastAsia" w:eastAsiaTheme="minorEastAsia"/>
          <w:sz w:val="24"/>
          <w:szCs w:val="24"/>
          <w:lang w:eastAsia="zh-CN"/>
        </w:rPr>
        <w:t>现场考察、开标前答疑会</w:t>
      </w:r>
    </w:p>
    <w:p w14:paraId="7F2C7810">
      <w:pPr>
        <w:pStyle w:val="18"/>
        <w:spacing w:line="360" w:lineRule="auto"/>
        <w:ind w:left="1083" w:right="16" w:hanging="705"/>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3.1 </w:t>
      </w:r>
      <w:r>
        <w:rPr>
          <w:rFonts w:asciiTheme="minorEastAsia" w:hAnsiTheme="minorEastAsia" w:eastAsiaTheme="minorEastAsia"/>
          <w:spacing w:val="1"/>
          <w:sz w:val="24"/>
          <w:szCs w:val="24"/>
          <w:lang w:eastAsia="zh-CN"/>
        </w:rPr>
        <w:t>若《投标人须知资料表》中规定了组织现场考察、召开开标前答疑会，则投</w:t>
      </w:r>
      <w:r>
        <w:rPr>
          <w:rFonts w:asciiTheme="minorEastAsia" w:hAnsiTheme="minorEastAsia" w:eastAsiaTheme="minorEastAsia"/>
          <w:spacing w:val="-1"/>
          <w:sz w:val="24"/>
          <w:szCs w:val="24"/>
          <w:lang w:eastAsia="zh-CN"/>
        </w:rPr>
        <w:t>标人应按要求在规定的时间和地点参加。</w:t>
      </w:r>
    </w:p>
    <w:p w14:paraId="68070907">
      <w:pPr>
        <w:pStyle w:val="18"/>
        <w:spacing w:line="360" w:lineRule="auto"/>
        <w:ind w:left="1083" w:right="16" w:hanging="705"/>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3.2 </w:t>
      </w:r>
      <w:r>
        <w:rPr>
          <w:rFonts w:asciiTheme="minorEastAsia" w:hAnsiTheme="minorEastAsia" w:eastAsiaTheme="minorEastAsia"/>
          <w:spacing w:val="2"/>
          <w:sz w:val="24"/>
          <w:szCs w:val="24"/>
          <w:lang w:eastAsia="zh-CN"/>
        </w:rPr>
        <w:t>由于未参加现场考察或开</w:t>
      </w:r>
      <w:r>
        <w:rPr>
          <w:rFonts w:asciiTheme="minorEastAsia" w:hAnsiTheme="minorEastAsia" w:eastAsiaTheme="minorEastAsia"/>
          <w:spacing w:val="1"/>
          <w:sz w:val="24"/>
          <w:szCs w:val="24"/>
          <w:lang w:eastAsia="zh-CN"/>
        </w:rPr>
        <w:t>标前答疑会而导致对项目实际情况不了解，影响投</w:t>
      </w:r>
      <w:r>
        <w:rPr>
          <w:rFonts w:asciiTheme="minorEastAsia" w:hAnsiTheme="minorEastAsia" w:eastAsiaTheme="minorEastAsia"/>
          <w:spacing w:val="-1"/>
          <w:sz w:val="24"/>
          <w:szCs w:val="24"/>
          <w:lang w:eastAsia="zh-CN"/>
        </w:rPr>
        <w:t>标文件编制、投标报价准确性、综合因素响应不全面等问题的，由投标人自行承担不利评审后果。</w:t>
      </w:r>
    </w:p>
    <w:p w14:paraId="70F23E43">
      <w:pPr>
        <w:pStyle w:val="18"/>
        <w:spacing w:line="360" w:lineRule="auto"/>
        <w:ind w:left="12"/>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4 </w:t>
      </w:r>
      <w:r>
        <w:rPr>
          <w:rFonts w:asciiTheme="minorEastAsia" w:hAnsiTheme="minorEastAsia" w:eastAsiaTheme="minorEastAsia"/>
          <w:spacing w:val="1"/>
          <w:sz w:val="24"/>
          <w:szCs w:val="24"/>
          <w:lang w:eastAsia="zh-CN"/>
        </w:rPr>
        <w:t>样品</w:t>
      </w:r>
    </w:p>
    <w:p w14:paraId="184B7FB0">
      <w:pPr>
        <w:pStyle w:val="18"/>
        <w:spacing w:line="360" w:lineRule="auto"/>
        <w:ind w:left="1084" w:hanging="712"/>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4.1 </w:t>
      </w:r>
      <w:r>
        <w:rPr>
          <w:rFonts w:asciiTheme="minorEastAsia" w:hAnsiTheme="minorEastAsia" w:eastAsiaTheme="minorEastAsia"/>
          <w:spacing w:val="2"/>
          <w:sz w:val="24"/>
          <w:szCs w:val="24"/>
          <w:lang w:eastAsia="zh-CN"/>
        </w:rPr>
        <w:t>本项目是否要求投标人提供</w:t>
      </w:r>
      <w:r>
        <w:rPr>
          <w:rFonts w:asciiTheme="minorEastAsia" w:hAnsiTheme="minorEastAsia" w:eastAsiaTheme="minorEastAsia"/>
          <w:spacing w:val="1"/>
          <w:sz w:val="24"/>
          <w:szCs w:val="24"/>
          <w:lang w:eastAsia="zh-CN"/>
        </w:rPr>
        <w:t>样品，以及样品制作的标准和要求、是否需要随</w:t>
      </w:r>
      <w:r>
        <w:rPr>
          <w:rFonts w:asciiTheme="minorEastAsia" w:hAnsiTheme="minorEastAsia" w:eastAsiaTheme="minorEastAsia"/>
          <w:spacing w:val="-5"/>
          <w:sz w:val="24"/>
          <w:szCs w:val="24"/>
          <w:lang w:eastAsia="zh-CN"/>
        </w:rPr>
        <w:t>样品提交相关检测报告、样品的递交与退还等要求见《投标人须知资料表》。</w:t>
      </w:r>
    </w:p>
    <w:p w14:paraId="236E336B">
      <w:pPr>
        <w:pStyle w:val="18"/>
        <w:spacing w:line="360" w:lineRule="auto"/>
        <w:ind w:right="16" w:firstLine="429" w:firstLineChars="176"/>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4.2 </w:t>
      </w:r>
      <w:r>
        <w:rPr>
          <w:rFonts w:asciiTheme="minorEastAsia" w:hAnsiTheme="minorEastAsia" w:eastAsiaTheme="minorEastAsia"/>
          <w:spacing w:val="2"/>
          <w:sz w:val="24"/>
          <w:szCs w:val="24"/>
          <w:lang w:eastAsia="zh-CN"/>
        </w:rPr>
        <w:t>样品的评审方法以及评审标准等内容见第四章《评标程序、评标方法和评标</w:t>
      </w:r>
      <w:r>
        <w:rPr>
          <w:rFonts w:asciiTheme="minorEastAsia" w:hAnsiTheme="minorEastAsia" w:eastAsiaTheme="minorEastAsia"/>
          <w:spacing w:val="-18"/>
          <w:w w:val="96"/>
          <w:sz w:val="24"/>
          <w:szCs w:val="24"/>
          <w:lang w:eastAsia="zh-CN"/>
        </w:rPr>
        <w:t>标准》。</w:t>
      </w:r>
    </w:p>
    <w:p w14:paraId="55B7575A">
      <w:pPr>
        <w:pStyle w:val="18"/>
        <w:spacing w:line="360" w:lineRule="auto"/>
        <w:ind w:left="19"/>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5 </w:t>
      </w:r>
      <w:r>
        <w:rPr>
          <w:rFonts w:asciiTheme="minorEastAsia" w:hAnsiTheme="minorEastAsia" w:eastAsiaTheme="minorEastAsia"/>
          <w:sz w:val="24"/>
          <w:szCs w:val="24"/>
          <w:lang w:eastAsia="zh-CN"/>
        </w:rPr>
        <w:t>政府采购政策（包括但不限于下列具体政策要求）</w:t>
      </w:r>
    </w:p>
    <w:p w14:paraId="759EFC79">
      <w:pPr>
        <w:pStyle w:val="18"/>
        <w:spacing w:line="360" w:lineRule="auto"/>
        <w:ind w:left="379"/>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5.1 </w:t>
      </w:r>
      <w:r>
        <w:rPr>
          <w:rFonts w:asciiTheme="minorEastAsia" w:hAnsiTheme="minorEastAsia" w:eastAsiaTheme="minorEastAsia"/>
          <w:spacing w:val="1"/>
          <w:sz w:val="24"/>
          <w:szCs w:val="24"/>
          <w:lang w:eastAsia="zh-CN"/>
        </w:rPr>
        <w:t>采购本国货物、工程和服务</w:t>
      </w:r>
    </w:p>
    <w:p w14:paraId="6F48938F">
      <w:pPr>
        <w:pStyle w:val="18"/>
        <w:spacing w:line="360" w:lineRule="auto"/>
        <w:ind w:left="1984" w:right="129" w:hanging="885"/>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5.1.1 </w:t>
      </w:r>
      <w:r>
        <w:rPr>
          <w:rFonts w:asciiTheme="minorEastAsia" w:hAnsiTheme="minorEastAsia" w:eastAsiaTheme="minorEastAsia"/>
          <w:spacing w:val="-1"/>
          <w:sz w:val="24"/>
          <w:szCs w:val="24"/>
          <w:lang w:eastAsia="zh-CN"/>
        </w:rPr>
        <w:t>政府采购应当采购本国货物、工程和服务。但有《</w:t>
      </w:r>
      <w:r>
        <w:rPr>
          <w:rFonts w:asciiTheme="minorEastAsia" w:hAnsiTheme="minorEastAsia" w:eastAsiaTheme="minorEastAsia"/>
          <w:b/>
          <w:bCs/>
          <w:spacing w:val="-1"/>
          <w:sz w:val="24"/>
          <w:szCs w:val="24"/>
          <w:lang w:eastAsia="zh-CN"/>
        </w:rPr>
        <w:t>中华人民共和国政府采购法</w:t>
      </w:r>
      <w:r>
        <w:rPr>
          <w:rFonts w:asciiTheme="minorEastAsia" w:hAnsiTheme="minorEastAsia" w:eastAsiaTheme="minorEastAsia"/>
          <w:spacing w:val="-1"/>
          <w:sz w:val="24"/>
          <w:szCs w:val="24"/>
          <w:lang w:eastAsia="zh-CN"/>
        </w:rPr>
        <w:t>》第十条规定情形的除外。</w:t>
      </w:r>
    </w:p>
    <w:p w14:paraId="4E51BA7A">
      <w:pPr>
        <w:pStyle w:val="18"/>
        <w:spacing w:line="360" w:lineRule="auto"/>
        <w:ind w:left="1987" w:right="137" w:hanging="888"/>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5.1.2 </w:t>
      </w:r>
      <w:r>
        <w:rPr>
          <w:rFonts w:asciiTheme="minorEastAsia" w:hAnsiTheme="minorEastAsia" w:eastAsiaTheme="minorEastAsia"/>
          <w:spacing w:val="-1"/>
          <w:sz w:val="24"/>
          <w:szCs w:val="24"/>
          <w:lang w:eastAsia="zh-CN"/>
        </w:rPr>
        <w:t>本项目如接受非本国货物、工程、服务参与投标，则具体要求见第五</w:t>
      </w:r>
      <w:r>
        <w:rPr>
          <w:rFonts w:asciiTheme="minorEastAsia" w:hAnsiTheme="minorEastAsia" w:eastAsiaTheme="minorEastAsia"/>
          <w:spacing w:val="-14"/>
          <w:sz w:val="24"/>
          <w:szCs w:val="24"/>
          <w:lang w:eastAsia="zh-CN"/>
        </w:rPr>
        <w:t>章《采购需求》。</w:t>
      </w:r>
    </w:p>
    <w:p w14:paraId="306BB8F5">
      <w:pPr>
        <w:pStyle w:val="18"/>
        <w:spacing w:line="360" w:lineRule="auto"/>
        <w:ind w:left="1987" w:right="133" w:hanging="888"/>
        <w:rPr>
          <w:rFonts w:asciiTheme="minorEastAsia" w:hAnsiTheme="minorEastAsia" w:eastAsiaTheme="minorEastAsia"/>
          <w:sz w:val="24"/>
          <w:szCs w:val="24"/>
          <w:lang w:eastAsia="zh-CN"/>
        </w:rPr>
      </w:pPr>
      <w:r>
        <w:rPr>
          <w:rFonts w:cs="Arial" w:asciiTheme="minorEastAsia" w:hAnsiTheme="minorEastAsia" w:eastAsiaTheme="minorEastAsia"/>
          <w:spacing w:val="6"/>
          <w:sz w:val="24"/>
          <w:szCs w:val="24"/>
          <w:lang w:eastAsia="zh-CN"/>
        </w:rPr>
        <w:t xml:space="preserve">5.1.3 </w:t>
      </w:r>
      <w:r>
        <w:rPr>
          <w:rFonts w:asciiTheme="minorEastAsia" w:hAnsiTheme="minorEastAsia" w:eastAsiaTheme="minorEastAsia"/>
          <w:spacing w:val="6"/>
          <w:sz w:val="24"/>
          <w:szCs w:val="24"/>
          <w:lang w:eastAsia="zh-CN"/>
        </w:rPr>
        <w:t>进口产品指通过中国海</w:t>
      </w:r>
      <w:r>
        <w:rPr>
          <w:rFonts w:asciiTheme="minorEastAsia" w:hAnsiTheme="minorEastAsia" w:eastAsiaTheme="minorEastAsia"/>
          <w:spacing w:val="5"/>
          <w:sz w:val="24"/>
          <w:szCs w:val="24"/>
          <w:lang w:eastAsia="zh-CN"/>
        </w:rPr>
        <w:t>关报关验放进入中国境内且产自关境外的产</w:t>
      </w:r>
      <w:r>
        <w:rPr>
          <w:rFonts w:asciiTheme="minorEastAsia" w:hAnsiTheme="minorEastAsia" w:eastAsiaTheme="minorEastAsia"/>
          <w:spacing w:val="-4"/>
          <w:sz w:val="24"/>
          <w:szCs w:val="24"/>
          <w:lang w:eastAsia="zh-CN"/>
        </w:rPr>
        <w:t>品，包括已经进入中国境内的进口产品。关于进口产品的相关规定依</w:t>
      </w:r>
      <w:r>
        <w:rPr>
          <w:rFonts w:asciiTheme="minorEastAsia" w:hAnsiTheme="minorEastAsia" w:eastAsiaTheme="minorEastAsia"/>
          <w:spacing w:val="-6"/>
          <w:sz w:val="24"/>
          <w:szCs w:val="24"/>
          <w:lang w:eastAsia="zh-CN"/>
        </w:rPr>
        <w:t>据《政府采购进口产品管理办法》（财库〔</w:t>
      </w:r>
      <w:r>
        <w:rPr>
          <w:rFonts w:cs="Arial" w:asciiTheme="minorEastAsia" w:hAnsiTheme="minorEastAsia" w:eastAsiaTheme="minorEastAsia"/>
          <w:spacing w:val="-6"/>
          <w:sz w:val="24"/>
          <w:szCs w:val="24"/>
          <w:lang w:eastAsia="zh-CN"/>
        </w:rPr>
        <w:t>2007</w:t>
      </w:r>
      <w:r>
        <w:rPr>
          <w:rFonts w:asciiTheme="minorEastAsia" w:hAnsiTheme="minorEastAsia" w:eastAsiaTheme="minorEastAsia"/>
          <w:spacing w:val="-6"/>
          <w:sz w:val="24"/>
          <w:szCs w:val="24"/>
          <w:lang w:eastAsia="zh-CN"/>
        </w:rPr>
        <w:t>〕</w:t>
      </w:r>
      <w:r>
        <w:rPr>
          <w:rFonts w:cs="Arial" w:asciiTheme="minorEastAsia" w:hAnsiTheme="minorEastAsia" w:eastAsiaTheme="minorEastAsia"/>
          <w:spacing w:val="-6"/>
          <w:sz w:val="24"/>
          <w:szCs w:val="24"/>
          <w:lang w:eastAsia="zh-CN"/>
        </w:rPr>
        <w:t>119</w:t>
      </w:r>
      <w:r>
        <w:rPr>
          <w:rFonts w:asciiTheme="minorEastAsia" w:hAnsiTheme="minorEastAsia" w:eastAsiaTheme="minorEastAsia"/>
          <w:spacing w:val="-6"/>
          <w:sz w:val="24"/>
          <w:szCs w:val="24"/>
          <w:lang w:eastAsia="zh-CN"/>
        </w:rPr>
        <w:t>号文）、《关</w:t>
      </w:r>
      <w:r>
        <w:rPr>
          <w:rFonts w:asciiTheme="minorEastAsia" w:hAnsiTheme="minorEastAsia" w:eastAsiaTheme="minorEastAsia"/>
          <w:spacing w:val="4"/>
          <w:sz w:val="24"/>
          <w:szCs w:val="24"/>
          <w:lang w:eastAsia="zh-CN"/>
        </w:rPr>
        <w:t>于政府采购进口产品管理有关问题的通知》（财办库〔</w:t>
      </w:r>
      <w:r>
        <w:rPr>
          <w:rFonts w:cs="Arial" w:asciiTheme="minorEastAsia" w:hAnsiTheme="minorEastAsia" w:eastAsiaTheme="minorEastAsia"/>
          <w:spacing w:val="4"/>
          <w:sz w:val="24"/>
          <w:szCs w:val="24"/>
          <w:lang w:eastAsia="zh-CN"/>
        </w:rPr>
        <w:t>2</w:t>
      </w:r>
      <w:r>
        <w:rPr>
          <w:rFonts w:cs="Arial" w:asciiTheme="minorEastAsia" w:hAnsiTheme="minorEastAsia" w:eastAsiaTheme="minorEastAsia"/>
          <w:spacing w:val="3"/>
          <w:sz w:val="24"/>
          <w:szCs w:val="24"/>
          <w:lang w:eastAsia="zh-CN"/>
        </w:rPr>
        <w:t>008</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248</w:t>
      </w:r>
      <w:r>
        <w:rPr>
          <w:rFonts w:asciiTheme="minorEastAsia" w:hAnsiTheme="minorEastAsia" w:eastAsiaTheme="minorEastAsia"/>
          <w:spacing w:val="-21"/>
          <w:w w:val="96"/>
          <w:sz w:val="24"/>
          <w:szCs w:val="24"/>
          <w:lang w:eastAsia="zh-CN"/>
        </w:rPr>
        <w:t>号文）。</w:t>
      </w:r>
    </w:p>
    <w:p w14:paraId="2FA3524A">
      <w:pPr>
        <w:pStyle w:val="18"/>
        <w:spacing w:line="360" w:lineRule="auto"/>
        <w:ind w:left="379"/>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5.2 </w:t>
      </w:r>
      <w:r>
        <w:rPr>
          <w:rFonts w:asciiTheme="minorEastAsia" w:hAnsiTheme="minorEastAsia" w:eastAsiaTheme="minorEastAsia"/>
          <w:spacing w:val="1"/>
          <w:sz w:val="24"/>
          <w:szCs w:val="24"/>
          <w:lang w:eastAsia="zh-CN"/>
        </w:rPr>
        <w:t>中小企业、监狱企业及残疾人福利性单位</w:t>
      </w:r>
    </w:p>
    <w:p w14:paraId="2798BF12">
      <w:pPr>
        <w:pStyle w:val="18"/>
        <w:spacing w:line="360" w:lineRule="auto"/>
        <w:ind w:left="1099"/>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5.2.1 </w:t>
      </w:r>
      <w:r>
        <w:rPr>
          <w:rFonts w:asciiTheme="minorEastAsia" w:hAnsiTheme="minorEastAsia" w:eastAsiaTheme="minorEastAsia"/>
          <w:spacing w:val="2"/>
          <w:sz w:val="24"/>
          <w:szCs w:val="24"/>
          <w:lang w:eastAsia="zh-CN"/>
        </w:rPr>
        <w:t>中小企业定义：</w:t>
      </w:r>
    </w:p>
    <w:p w14:paraId="29E6D561">
      <w:pPr>
        <w:pStyle w:val="18"/>
        <w:spacing w:line="360" w:lineRule="auto"/>
        <w:ind w:left="2888" w:right="12" w:hanging="885"/>
        <w:rPr>
          <w:rFonts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"file:///D:\\cache\\wechat.cache\\WeChat%20Files\\wxid_eicwbok9ykjk22\\FileStorage\\File\\2025-03\\5.2.1.1" </w:instrText>
      </w:r>
      <w:r>
        <w:fldChar w:fldCharType="separate"/>
      </w:r>
      <w:r>
        <w:rPr>
          <w:rFonts w:cs="Arial" w:asciiTheme="minorEastAsia" w:hAnsiTheme="minorEastAsia" w:eastAsiaTheme="minorEastAsia"/>
          <w:sz w:val="24"/>
          <w:szCs w:val="24"/>
          <w:lang w:eastAsia="zh-CN"/>
        </w:rPr>
        <w:t>5.2.1.1</w:t>
      </w:r>
      <w:r>
        <w:rPr>
          <w:rFonts w:cs="Arial" w:asciiTheme="minorEastAsia" w:hAnsiTheme="minorEastAsia" w:eastAsiaTheme="minorEastAsia"/>
          <w:sz w:val="24"/>
          <w:szCs w:val="24"/>
          <w:lang w:eastAsia="zh-CN"/>
        </w:rPr>
        <w:fldChar w:fldCharType="end"/>
      </w:r>
      <w:r>
        <w:rPr>
          <w:rFonts w:asciiTheme="minorEastAsia" w:hAnsiTheme="minorEastAsia" w:eastAsiaTheme="minorEastAsia"/>
          <w:sz w:val="24"/>
          <w:szCs w:val="24"/>
          <w:lang w:eastAsia="zh-CN"/>
        </w:rPr>
        <w:t>中小企业是指在中华人民共和国境内依法设立，依据国务院</w:t>
      </w:r>
      <w:r>
        <w:rPr>
          <w:rFonts w:asciiTheme="minorEastAsia" w:hAnsiTheme="minorEastAsia" w:eastAsiaTheme="minorEastAsia"/>
          <w:spacing w:val="-2"/>
          <w:sz w:val="24"/>
          <w:szCs w:val="24"/>
          <w:lang w:eastAsia="zh-CN"/>
        </w:rPr>
        <w:t>批准的中小企业划分标准确定的中型企业、小</w:t>
      </w:r>
      <w:r>
        <w:rPr>
          <w:rFonts w:asciiTheme="minorEastAsia" w:hAnsiTheme="minorEastAsia" w:eastAsiaTheme="minorEastAsia"/>
          <w:spacing w:val="-3"/>
          <w:sz w:val="24"/>
          <w:szCs w:val="24"/>
          <w:lang w:eastAsia="zh-CN"/>
        </w:rPr>
        <w:t>型企业和微型</w:t>
      </w:r>
      <w:r>
        <w:rPr>
          <w:rFonts w:asciiTheme="minorEastAsia" w:hAnsiTheme="minorEastAsia" w:eastAsiaTheme="minorEastAsia"/>
          <w:spacing w:val="-2"/>
          <w:sz w:val="24"/>
          <w:szCs w:val="24"/>
          <w:lang w:eastAsia="zh-CN"/>
        </w:rPr>
        <w:t>企业，但与大企业的负责人为同一人，或者与</w:t>
      </w:r>
      <w:r>
        <w:rPr>
          <w:rFonts w:asciiTheme="minorEastAsia" w:hAnsiTheme="minorEastAsia" w:eastAsiaTheme="minorEastAsia"/>
          <w:spacing w:val="-3"/>
          <w:sz w:val="24"/>
          <w:szCs w:val="24"/>
          <w:lang w:eastAsia="zh-CN"/>
        </w:rPr>
        <w:t>大企业存在直</w:t>
      </w:r>
      <w:r>
        <w:rPr>
          <w:rFonts w:asciiTheme="minorEastAsia" w:hAnsiTheme="minorEastAsia" w:eastAsiaTheme="minorEastAsia"/>
          <w:spacing w:val="-2"/>
          <w:sz w:val="24"/>
          <w:szCs w:val="24"/>
          <w:lang w:eastAsia="zh-CN"/>
        </w:rPr>
        <w:t>接控股、管理关系的除外。符合中小企业划分</w:t>
      </w:r>
      <w:r>
        <w:rPr>
          <w:rFonts w:asciiTheme="minorEastAsia" w:hAnsiTheme="minorEastAsia" w:eastAsiaTheme="minorEastAsia"/>
          <w:spacing w:val="-3"/>
          <w:sz w:val="24"/>
          <w:szCs w:val="24"/>
          <w:lang w:eastAsia="zh-CN"/>
        </w:rPr>
        <w:t>标准的个体工</w:t>
      </w:r>
      <w:r>
        <w:rPr>
          <w:rFonts w:asciiTheme="minorEastAsia" w:hAnsiTheme="minorEastAsia" w:eastAsiaTheme="minorEastAsia"/>
          <w:spacing w:val="-2"/>
          <w:sz w:val="24"/>
          <w:szCs w:val="24"/>
          <w:lang w:eastAsia="zh-CN"/>
        </w:rPr>
        <w:t>商户，在政府采购活动中视同中小企业。关于</w:t>
      </w:r>
      <w:r>
        <w:rPr>
          <w:rFonts w:asciiTheme="minorEastAsia" w:hAnsiTheme="minorEastAsia" w:eastAsiaTheme="minorEastAsia"/>
          <w:spacing w:val="-3"/>
          <w:sz w:val="24"/>
          <w:szCs w:val="24"/>
          <w:lang w:eastAsia="zh-CN"/>
        </w:rPr>
        <w:t>中小企业的判</w:t>
      </w:r>
      <w:r>
        <w:rPr>
          <w:rFonts w:asciiTheme="minorEastAsia" w:hAnsiTheme="minorEastAsia" w:eastAsiaTheme="minorEastAsia"/>
          <w:spacing w:val="-11"/>
          <w:sz w:val="24"/>
          <w:szCs w:val="24"/>
          <w:lang w:eastAsia="zh-CN"/>
        </w:rPr>
        <w:t>定依据《中华人民共和国中小企业促进法》、《关于进一步加</w:t>
      </w:r>
      <w:r>
        <w:rPr>
          <w:rFonts w:asciiTheme="minorEastAsia" w:hAnsiTheme="minorEastAsia" w:eastAsiaTheme="minorEastAsia"/>
          <w:spacing w:val="-1"/>
          <w:sz w:val="24"/>
          <w:szCs w:val="24"/>
          <w:lang w:eastAsia="zh-CN"/>
        </w:rPr>
        <w:t>大政府采购支持中小企业力度的通知》（财库〔</w:t>
      </w:r>
      <w:r>
        <w:rPr>
          <w:rFonts w:cs="Arial" w:asciiTheme="minorEastAsia" w:hAnsiTheme="minorEastAsia" w:eastAsiaTheme="minorEastAsia"/>
          <w:spacing w:val="-1"/>
          <w:sz w:val="24"/>
          <w:szCs w:val="24"/>
          <w:lang w:eastAsia="zh-CN"/>
        </w:rPr>
        <w:t>2022</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19</w:t>
      </w:r>
      <w:r>
        <w:rPr>
          <w:rFonts w:asciiTheme="minorEastAsia" w:hAnsiTheme="minorEastAsia" w:eastAsiaTheme="minorEastAsia"/>
          <w:spacing w:val="-16"/>
          <w:sz w:val="24"/>
          <w:szCs w:val="24"/>
          <w:lang w:eastAsia="zh-CN"/>
        </w:rPr>
        <w:t>号）、《政府采购促进中小企业发展管理办法》（财库〔</w:t>
      </w:r>
      <w:r>
        <w:rPr>
          <w:rFonts w:cs="Arial" w:asciiTheme="minorEastAsia" w:hAnsiTheme="minorEastAsia" w:eastAsiaTheme="minorEastAsia"/>
          <w:spacing w:val="-16"/>
          <w:sz w:val="24"/>
          <w:szCs w:val="24"/>
          <w:lang w:eastAsia="zh-CN"/>
        </w:rPr>
        <w:t>2020</w:t>
      </w:r>
      <w:r>
        <w:rPr>
          <w:rFonts w:asciiTheme="minorEastAsia" w:hAnsiTheme="minorEastAsia" w:eastAsiaTheme="minorEastAsia"/>
          <w:spacing w:val="-16"/>
          <w:sz w:val="24"/>
          <w:szCs w:val="24"/>
          <w:lang w:eastAsia="zh-CN"/>
        </w:rPr>
        <w:t>〕</w:t>
      </w:r>
    </w:p>
    <w:p w14:paraId="1794BACA">
      <w:pPr>
        <w:pStyle w:val="18"/>
        <w:spacing w:line="360" w:lineRule="auto"/>
        <w:ind w:left="2880" w:firstLine="17"/>
        <w:rPr>
          <w:rFonts w:asciiTheme="minorEastAsia" w:hAnsiTheme="minorEastAsia" w:eastAsiaTheme="minorEastAsia"/>
          <w:sz w:val="24"/>
          <w:szCs w:val="24"/>
          <w:lang w:eastAsia="zh-CN"/>
        </w:rPr>
      </w:pPr>
      <w:r>
        <w:rPr>
          <w:rFonts w:cs="Arial" w:asciiTheme="minorEastAsia" w:hAnsiTheme="minorEastAsia" w:eastAsiaTheme="minorEastAsia"/>
          <w:spacing w:val="-14"/>
          <w:sz w:val="24"/>
          <w:szCs w:val="24"/>
          <w:lang w:eastAsia="zh-CN"/>
        </w:rPr>
        <w:t>46</w:t>
      </w:r>
      <w:r>
        <w:rPr>
          <w:rFonts w:asciiTheme="minorEastAsia" w:hAnsiTheme="minorEastAsia" w:eastAsiaTheme="minorEastAsia"/>
          <w:spacing w:val="-14"/>
          <w:sz w:val="24"/>
          <w:szCs w:val="24"/>
          <w:lang w:eastAsia="zh-CN"/>
        </w:rPr>
        <w:t>号）、《关于印发中小企业划型标准规定的通知》（工信部</w:t>
      </w:r>
      <w:r>
        <w:rPr>
          <w:rFonts w:asciiTheme="minorEastAsia" w:hAnsiTheme="minorEastAsia" w:eastAsiaTheme="minorEastAsia"/>
          <w:spacing w:val="1"/>
          <w:sz w:val="24"/>
          <w:szCs w:val="24"/>
          <w:lang w:eastAsia="zh-CN"/>
        </w:rPr>
        <w:t>联企业〔</w:t>
      </w:r>
      <w:r>
        <w:rPr>
          <w:rFonts w:cs="Arial" w:asciiTheme="minorEastAsia" w:hAnsiTheme="minorEastAsia" w:eastAsiaTheme="minorEastAsia"/>
          <w:spacing w:val="1"/>
          <w:sz w:val="24"/>
          <w:szCs w:val="24"/>
          <w:lang w:eastAsia="zh-CN"/>
        </w:rPr>
        <w:t>2011</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300</w:t>
      </w:r>
      <w:r>
        <w:rPr>
          <w:rFonts w:asciiTheme="minorEastAsia" w:hAnsiTheme="minorEastAsia" w:eastAsiaTheme="minorEastAsia"/>
          <w:spacing w:val="1"/>
          <w:sz w:val="24"/>
          <w:szCs w:val="24"/>
          <w:lang w:eastAsia="zh-CN"/>
        </w:rPr>
        <w:t>号）、《金融业企</w:t>
      </w:r>
      <w:r>
        <w:rPr>
          <w:rFonts w:asciiTheme="minorEastAsia" w:hAnsiTheme="minorEastAsia" w:eastAsiaTheme="minorEastAsia"/>
          <w:sz w:val="24"/>
          <w:szCs w:val="24"/>
          <w:lang w:eastAsia="zh-CN"/>
        </w:rPr>
        <w:t>业划型标准规定》</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2015</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309</w:t>
      </w:r>
      <w:r>
        <w:rPr>
          <w:rFonts w:asciiTheme="minorEastAsia" w:hAnsiTheme="minorEastAsia" w:eastAsiaTheme="minorEastAsia"/>
          <w:spacing w:val="3"/>
          <w:sz w:val="24"/>
          <w:szCs w:val="24"/>
          <w:lang w:eastAsia="zh-CN"/>
        </w:rPr>
        <w:t>号）等国务院批准的中小企业划分标准执</w:t>
      </w:r>
      <w:r>
        <w:rPr>
          <w:rFonts w:asciiTheme="minorEastAsia" w:hAnsiTheme="minorEastAsia" w:eastAsiaTheme="minorEastAsia"/>
          <w:spacing w:val="2"/>
          <w:sz w:val="24"/>
          <w:szCs w:val="24"/>
          <w:lang w:eastAsia="zh-CN"/>
        </w:rPr>
        <w:t>行。</w:t>
      </w:r>
    </w:p>
    <w:p w14:paraId="3FCE94F9">
      <w:pPr>
        <w:pStyle w:val="18"/>
        <w:spacing w:line="360" w:lineRule="auto"/>
        <w:ind w:left="2003"/>
        <w:rPr>
          <w:rFonts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"file:///D:\\cache\\wechat.cache\\WeChat%20Files\\wxid_eicwbok9ykjk22\\FileStorage\\File\\2025-03\\5.2.1.2" </w:instrText>
      </w:r>
      <w:r>
        <w:fldChar w:fldCharType="separate"/>
      </w:r>
      <w:r>
        <w:rPr>
          <w:rFonts w:cs="Arial" w:asciiTheme="minorEastAsia" w:hAnsiTheme="minorEastAsia" w:eastAsiaTheme="minorEastAsia"/>
          <w:spacing w:val="1"/>
          <w:sz w:val="24"/>
          <w:szCs w:val="24"/>
          <w:lang w:eastAsia="zh-CN"/>
        </w:rPr>
        <w:t>5.2.1.2</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供应商提供的货物、工程或者服务符合下列</w:t>
      </w:r>
      <w:r>
        <w:rPr>
          <w:rFonts w:asciiTheme="minorEastAsia" w:hAnsiTheme="minorEastAsia" w:eastAsiaTheme="minorEastAsia"/>
          <w:sz w:val="24"/>
          <w:szCs w:val="24"/>
          <w:lang w:eastAsia="zh-CN"/>
        </w:rPr>
        <w:t>情形的，享受中</w:t>
      </w:r>
      <w:r>
        <w:rPr>
          <w:rFonts w:asciiTheme="minorEastAsia" w:hAnsiTheme="minorEastAsia" w:eastAsiaTheme="minorEastAsia"/>
          <w:spacing w:val="-1"/>
          <w:sz w:val="24"/>
          <w:szCs w:val="24"/>
          <w:lang w:eastAsia="zh-CN"/>
        </w:rPr>
        <w:t>小企业扶持政策：</w:t>
      </w:r>
    </w:p>
    <w:p w14:paraId="7335FA22">
      <w:pPr>
        <w:pStyle w:val="18"/>
        <w:spacing w:line="360" w:lineRule="auto"/>
        <w:ind w:left="2863" w:right="79" w:hanging="34"/>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）在货物采购项目中，货物由中小企业制造，</w:t>
      </w:r>
      <w:r>
        <w:rPr>
          <w:rFonts w:asciiTheme="minorEastAsia" w:hAnsiTheme="minorEastAsia" w:eastAsiaTheme="minorEastAsia"/>
          <w:spacing w:val="-2"/>
          <w:sz w:val="24"/>
          <w:szCs w:val="24"/>
          <w:lang w:eastAsia="zh-CN"/>
        </w:rPr>
        <w:t>即货物由中小企业生产且使用该中小企业商号或者注册商标；</w:t>
      </w:r>
    </w:p>
    <w:p w14:paraId="78C9D6D8">
      <w:pPr>
        <w:pStyle w:val="18"/>
        <w:spacing w:line="360" w:lineRule="auto"/>
        <w:ind w:left="2839" w:right="79" w:hanging="10"/>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2</w:t>
      </w:r>
      <w:r>
        <w:rPr>
          <w:rFonts w:asciiTheme="minorEastAsia" w:hAnsiTheme="minorEastAsia" w:eastAsiaTheme="minorEastAsia"/>
          <w:spacing w:val="-3"/>
          <w:sz w:val="24"/>
          <w:szCs w:val="24"/>
          <w:lang w:eastAsia="zh-CN"/>
        </w:rPr>
        <w:t>）在工程采购项目中，工程由中小企业承建，即工程施</w:t>
      </w:r>
      <w:r>
        <w:rPr>
          <w:rFonts w:asciiTheme="minorEastAsia" w:hAnsiTheme="minorEastAsia" w:eastAsiaTheme="minorEastAsia"/>
          <w:spacing w:val="-1"/>
          <w:sz w:val="24"/>
          <w:szCs w:val="24"/>
          <w:lang w:eastAsia="zh-CN"/>
        </w:rPr>
        <w:t>工单位为中小企业；</w:t>
      </w:r>
    </w:p>
    <w:p w14:paraId="72441D45">
      <w:pPr>
        <w:pStyle w:val="18"/>
        <w:spacing w:line="360" w:lineRule="auto"/>
        <w:ind w:left="2839" w:right="79" w:hanging="10"/>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3</w:t>
      </w:r>
      <w:r>
        <w:rPr>
          <w:rFonts w:asciiTheme="minorEastAsia" w:hAnsiTheme="minorEastAsia" w:eastAsiaTheme="minorEastAsia"/>
          <w:spacing w:val="-3"/>
          <w:sz w:val="24"/>
          <w:szCs w:val="24"/>
          <w:lang w:eastAsia="zh-CN"/>
        </w:rPr>
        <w:t>）在服务采购项目中，服务由中小企业承接，即提供服</w:t>
      </w:r>
      <w:r>
        <w:rPr>
          <w:rFonts w:asciiTheme="minorEastAsia" w:hAnsiTheme="minorEastAsia" w:eastAsiaTheme="minorEastAsia"/>
          <w:spacing w:val="-1"/>
          <w:sz w:val="24"/>
          <w:szCs w:val="24"/>
          <w:lang w:eastAsia="zh-CN"/>
        </w:rPr>
        <w:t>务的人员为中小企业依照《中华人民共和国劳动合同法》订立劳动合同的从业人员。</w:t>
      </w:r>
    </w:p>
    <w:p w14:paraId="3A23C332">
      <w:pPr>
        <w:pStyle w:val="18"/>
        <w:spacing w:line="360" w:lineRule="auto"/>
        <w:ind w:left="2892" w:right="58" w:hanging="889"/>
        <w:rPr>
          <w:rFonts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"file:///D:\\cache\\wechat.cache\\WeChat%20Files\\wxid_eicwbok9ykjk22\\FileStorage\\File\\2025-03\\5.2.1.3" </w:instrText>
      </w:r>
      <w:r>
        <w:fldChar w:fldCharType="separate"/>
      </w:r>
      <w:r>
        <w:rPr>
          <w:rFonts w:cs="Arial" w:asciiTheme="minorEastAsia" w:hAnsiTheme="minorEastAsia" w:eastAsiaTheme="minorEastAsia"/>
          <w:spacing w:val="1"/>
          <w:sz w:val="24"/>
          <w:szCs w:val="24"/>
          <w:lang w:eastAsia="zh-CN"/>
        </w:rPr>
        <w:t>5.2.1.3</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在货物采购项目中，供应商提供的货物既有</w:t>
      </w:r>
      <w:r>
        <w:rPr>
          <w:rFonts w:asciiTheme="minorEastAsia" w:hAnsiTheme="minorEastAsia" w:eastAsiaTheme="minorEastAsia"/>
          <w:sz w:val="24"/>
          <w:szCs w:val="24"/>
          <w:lang w:eastAsia="zh-CN"/>
        </w:rPr>
        <w:t>中小企业制造货</w:t>
      </w:r>
      <w:r>
        <w:rPr>
          <w:rFonts w:asciiTheme="minorEastAsia" w:hAnsiTheme="minorEastAsia" w:eastAsiaTheme="minorEastAsia"/>
          <w:spacing w:val="-2"/>
          <w:sz w:val="24"/>
          <w:szCs w:val="24"/>
          <w:lang w:eastAsia="zh-CN"/>
        </w:rPr>
        <w:t>物，也有大型企业制造货物的，不享受中小企业扶持政策。</w:t>
      </w:r>
    </w:p>
    <w:p w14:paraId="09043AFF">
      <w:pPr>
        <w:pStyle w:val="18"/>
        <w:spacing w:line="360" w:lineRule="auto"/>
        <w:ind w:left="2909" w:right="79" w:hanging="906"/>
        <w:rPr>
          <w:rFonts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"file:///D:\\cache\\wechat.cache\\WeChat%20Files\\wxid_eicwbok9ykjk22\\FileStorage\\File\\2025-03\\5.2.1.4" </w:instrText>
      </w:r>
      <w:r>
        <w:fldChar w:fldCharType="separate"/>
      </w:r>
      <w:r>
        <w:rPr>
          <w:rFonts w:cs="Arial" w:asciiTheme="minorEastAsia" w:hAnsiTheme="minorEastAsia" w:eastAsiaTheme="minorEastAsia"/>
          <w:sz w:val="24"/>
          <w:szCs w:val="24"/>
          <w:lang w:eastAsia="zh-CN"/>
        </w:rPr>
        <w:t>5.2.1.4</w:t>
      </w:r>
      <w:r>
        <w:rPr>
          <w:rFonts w:cs="Arial" w:asciiTheme="minorEastAsia" w:hAnsiTheme="minorEastAsia" w:eastAsiaTheme="minorEastAsia"/>
          <w:sz w:val="24"/>
          <w:szCs w:val="24"/>
          <w:lang w:eastAsia="zh-CN"/>
        </w:rPr>
        <w:fldChar w:fldCharType="end"/>
      </w:r>
      <w:r>
        <w:rPr>
          <w:rFonts w:asciiTheme="minorEastAsia" w:hAnsiTheme="minorEastAsia" w:eastAsiaTheme="minorEastAsia"/>
          <w:sz w:val="24"/>
          <w:szCs w:val="24"/>
          <w:lang w:eastAsia="zh-CN"/>
        </w:rPr>
        <w:t>以联合体形式参加政府采购活动，联合体各方均为中小企业</w:t>
      </w:r>
      <w:r>
        <w:rPr>
          <w:rFonts w:asciiTheme="minorEastAsia" w:hAnsiTheme="minorEastAsia" w:eastAsiaTheme="minorEastAsia"/>
          <w:spacing w:val="-3"/>
          <w:sz w:val="24"/>
          <w:szCs w:val="24"/>
          <w:lang w:eastAsia="zh-CN"/>
        </w:rPr>
        <w:t>的，联合体视同中小企业。其中，联合体各方均为小微企业的，联合体视同小微企业。</w:t>
      </w:r>
    </w:p>
    <w:p w14:paraId="0257F659">
      <w:pPr>
        <w:pStyle w:val="18"/>
        <w:spacing w:line="360" w:lineRule="auto"/>
        <w:ind w:left="1983" w:hanging="884"/>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5.2.2 </w:t>
      </w:r>
      <w:r>
        <w:rPr>
          <w:rFonts w:asciiTheme="minorEastAsia" w:hAnsiTheme="minorEastAsia" w:eastAsiaTheme="minorEastAsia"/>
          <w:spacing w:val="1"/>
          <w:sz w:val="24"/>
          <w:szCs w:val="24"/>
          <w:lang w:eastAsia="zh-CN"/>
        </w:rPr>
        <w:t>在政府采购活动中，监狱企业视同小型、微型企业，享受预留份额、</w:t>
      </w:r>
      <w:r>
        <w:rPr>
          <w:rFonts w:asciiTheme="minorEastAsia" w:hAnsiTheme="minorEastAsia" w:eastAsiaTheme="minorEastAsia"/>
          <w:spacing w:val="-4"/>
          <w:sz w:val="24"/>
          <w:szCs w:val="24"/>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asciiTheme="minorEastAsia" w:hAnsiTheme="minorEastAsia" w:eastAsiaTheme="minorEastAsia"/>
          <w:spacing w:val="-1"/>
          <w:sz w:val="24"/>
          <w:szCs w:val="24"/>
          <w:lang w:eastAsia="zh-CN"/>
        </w:rPr>
        <w:t>团监狱管理局、戒毒管理局的企业。</w:t>
      </w:r>
    </w:p>
    <w:p w14:paraId="0392602B">
      <w:pPr>
        <w:pStyle w:val="18"/>
        <w:spacing w:line="360" w:lineRule="auto"/>
        <w:ind w:left="1984" w:right="79" w:hanging="885"/>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5.2.3 </w:t>
      </w:r>
      <w:r>
        <w:rPr>
          <w:rFonts w:asciiTheme="minorEastAsia" w:hAnsiTheme="minorEastAsia" w:eastAsiaTheme="minorEastAsia"/>
          <w:spacing w:val="-1"/>
          <w:sz w:val="24"/>
          <w:szCs w:val="24"/>
          <w:lang w:eastAsia="zh-CN"/>
        </w:rPr>
        <w:t>在政府采购活动中，残疾人福利性单位视同小型、微型企业，享受预</w:t>
      </w:r>
      <w:r>
        <w:rPr>
          <w:rFonts w:asciiTheme="minorEastAsia" w:hAnsiTheme="minorEastAsia" w:eastAsiaTheme="minorEastAsia"/>
          <w:spacing w:val="-4"/>
          <w:sz w:val="24"/>
          <w:szCs w:val="24"/>
          <w:lang w:eastAsia="zh-CN"/>
        </w:rPr>
        <w:t>留份额、评审中价格扣除等促进中小企业发展的政府采购政策。残疾人福利性单位定义：享受政府采购支持政策的残疾人福利性单位应当</w:t>
      </w:r>
      <w:r>
        <w:rPr>
          <w:rFonts w:asciiTheme="minorEastAsia" w:hAnsiTheme="minorEastAsia" w:eastAsiaTheme="minorEastAsia"/>
          <w:spacing w:val="-1"/>
          <w:sz w:val="24"/>
          <w:szCs w:val="24"/>
          <w:lang w:eastAsia="zh-CN"/>
        </w:rPr>
        <w:t>同时满足以下条件：</w:t>
      </w:r>
    </w:p>
    <w:p w14:paraId="21800F11">
      <w:pPr>
        <w:pStyle w:val="18"/>
        <w:spacing w:line="360" w:lineRule="auto"/>
        <w:ind w:left="2835" w:right="78" w:hanging="876"/>
        <w:rPr>
          <w:rFonts w:asciiTheme="minorEastAsia" w:hAnsiTheme="minorEastAsia" w:eastAsiaTheme="minorEastAsia"/>
          <w:spacing w:val="-55"/>
          <w:sz w:val="24"/>
          <w:szCs w:val="24"/>
          <w:lang w:eastAsia="zh-CN"/>
        </w:rPr>
      </w:pPr>
      <w:r>
        <w:fldChar w:fldCharType="begin"/>
      </w:r>
      <w:r>
        <w:instrText xml:space="preserve"> HYPERLINK "file:///D:\\cache\\wechat.cache\\WeChat%20Files\\wxid_eicwbok9ykjk22\\FileStorage\\File\\2025-03\\5.2.3.1" </w:instrText>
      </w:r>
      <w:r>
        <w:fldChar w:fldCharType="separate"/>
      </w:r>
      <w:r>
        <w:rPr>
          <w:rFonts w:cs="Arial" w:asciiTheme="minorEastAsia" w:hAnsiTheme="minorEastAsia" w:eastAsiaTheme="minorEastAsia"/>
          <w:spacing w:val="13"/>
          <w:sz w:val="24"/>
          <w:szCs w:val="24"/>
          <w:lang w:eastAsia="zh-CN"/>
        </w:rPr>
        <w:t>5.2.3.1</w:t>
      </w:r>
      <w:r>
        <w:rPr>
          <w:rFonts w:cs="Arial" w:asciiTheme="minorEastAsia" w:hAnsiTheme="minorEastAsia" w:eastAsiaTheme="minorEastAsia"/>
          <w:spacing w:val="13"/>
          <w:sz w:val="24"/>
          <w:szCs w:val="24"/>
          <w:lang w:eastAsia="zh-CN"/>
        </w:rPr>
        <w:fldChar w:fldCharType="end"/>
      </w:r>
      <w:r>
        <w:rPr>
          <w:rFonts w:asciiTheme="minorEastAsia" w:hAnsiTheme="minorEastAsia" w:eastAsiaTheme="minorEastAsia"/>
          <w:spacing w:val="13"/>
          <w:sz w:val="24"/>
          <w:szCs w:val="24"/>
          <w:lang w:eastAsia="zh-CN"/>
        </w:rPr>
        <w:t>安置的残疾人占本单位在职职工人数的比例</w:t>
      </w:r>
      <w:r>
        <w:rPr>
          <w:rFonts w:asciiTheme="minorEastAsia" w:hAnsiTheme="minorEastAsia" w:eastAsiaTheme="minorEastAsia"/>
          <w:spacing w:val="12"/>
          <w:sz w:val="24"/>
          <w:szCs w:val="24"/>
          <w:lang w:eastAsia="zh-CN"/>
        </w:rPr>
        <w:t>不低于</w:t>
      </w:r>
      <w:r>
        <w:rPr>
          <w:rFonts w:cs="Arial" w:asciiTheme="minorEastAsia" w:hAnsiTheme="minorEastAsia" w:eastAsiaTheme="minorEastAsia"/>
          <w:spacing w:val="12"/>
          <w:sz w:val="24"/>
          <w:szCs w:val="24"/>
          <w:lang w:eastAsia="zh-CN"/>
        </w:rPr>
        <w:t>25%</w:t>
      </w:r>
      <w:r>
        <w:rPr>
          <w:rFonts w:asciiTheme="minorEastAsia" w:hAnsiTheme="minorEastAsia" w:eastAsiaTheme="minorEastAsia"/>
          <w:spacing w:val="4"/>
          <w:sz w:val="24"/>
          <w:szCs w:val="24"/>
          <w:lang w:eastAsia="zh-CN"/>
        </w:rPr>
        <w:t>（含</w:t>
      </w:r>
      <w:r>
        <w:rPr>
          <w:rFonts w:cs="Arial" w:asciiTheme="minorEastAsia" w:hAnsiTheme="minorEastAsia" w:eastAsiaTheme="minorEastAsia"/>
          <w:spacing w:val="4"/>
          <w:sz w:val="24"/>
          <w:szCs w:val="24"/>
          <w:lang w:eastAsia="zh-CN"/>
        </w:rPr>
        <w:t>25%</w:t>
      </w:r>
      <w:r>
        <w:rPr>
          <w:rFonts w:asciiTheme="minorEastAsia" w:hAnsiTheme="minorEastAsia" w:eastAsiaTheme="minorEastAsia"/>
          <w:spacing w:val="-45"/>
          <w:sz w:val="24"/>
          <w:szCs w:val="24"/>
          <w:lang w:eastAsia="zh-CN"/>
        </w:rPr>
        <w:t>），</w:t>
      </w:r>
      <w:r>
        <w:rPr>
          <w:rFonts w:asciiTheme="minorEastAsia" w:hAnsiTheme="minorEastAsia" w:eastAsiaTheme="minorEastAsia"/>
          <w:spacing w:val="4"/>
          <w:sz w:val="24"/>
          <w:szCs w:val="24"/>
          <w:lang w:eastAsia="zh-CN"/>
        </w:rPr>
        <w:t>并且安置的残疾人人数不少于</w:t>
      </w:r>
      <w:r>
        <w:rPr>
          <w:rFonts w:cs="Arial" w:asciiTheme="minorEastAsia" w:hAnsiTheme="minorEastAsia" w:eastAsiaTheme="minorEastAsia"/>
          <w:spacing w:val="4"/>
          <w:sz w:val="24"/>
          <w:szCs w:val="24"/>
          <w:lang w:eastAsia="zh-CN"/>
        </w:rPr>
        <w:t>10</w:t>
      </w:r>
      <w:r>
        <w:rPr>
          <w:rFonts w:asciiTheme="minorEastAsia" w:hAnsiTheme="minorEastAsia" w:eastAsiaTheme="minorEastAsia"/>
          <w:spacing w:val="4"/>
          <w:sz w:val="24"/>
          <w:szCs w:val="24"/>
          <w:lang w:eastAsia="zh-CN"/>
        </w:rPr>
        <w:t>人（含</w:t>
      </w:r>
      <w:r>
        <w:rPr>
          <w:rFonts w:cs="Arial" w:asciiTheme="minorEastAsia" w:hAnsiTheme="minorEastAsia" w:eastAsiaTheme="minorEastAsia"/>
          <w:spacing w:val="4"/>
          <w:sz w:val="24"/>
          <w:szCs w:val="24"/>
          <w:lang w:eastAsia="zh-CN"/>
        </w:rPr>
        <w:t>10</w:t>
      </w:r>
      <w:r>
        <w:rPr>
          <w:rFonts w:asciiTheme="minorEastAsia" w:hAnsiTheme="minorEastAsia" w:eastAsiaTheme="minorEastAsia"/>
          <w:spacing w:val="5"/>
          <w:sz w:val="24"/>
          <w:szCs w:val="24"/>
          <w:lang w:eastAsia="zh-CN"/>
        </w:rPr>
        <w:t>人</w:t>
      </w:r>
      <w:r>
        <w:rPr>
          <w:rFonts w:asciiTheme="minorEastAsia" w:hAnsiTheme="minorEastAsia" w:eastAsiaTheme="minorEastAsia"/>
          <w:spacing w:val="-55"/>
          <w:sz w:val="24"/>
          <w:szCs w:val="24"/>
          <w:lang w:eastAsia="zh-CN"/>
        </w:rPr>
        <w:t>）</w:t>
      </w:r>
    </w:p>
    <w:p w14:paraId="48CEC78C">
      <w:pPr>
        <w:pStyle w:val="18"/>
        <w:spacing w:line="360" w:lineRule="auto"/>
        <w:ind w:left="2835" w:right="78" w:hanging="876"/>
        <w:rPr>
          <w:rFonts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"file:///D:\\cache\\wechat.cache\\WeChat%20Files\\wxid_eicwbok9ykjk22\\FileStorage\\File\\2025-03\\5.2.3.2" </w:instrText>
      </w:r>
      <w:r>
        <w:fldChar w:fldCharType="separate"/>
      </w:r>
      <w:r>
        <w:rPr>
          <w:rFonts w:cs="Arial" w:asciiTheme="minorEastAsia" w:hAnsiTheme="minorEastAsia" w:eastAsiaTheme="minorEastAsia"/>
          <w:spacing w:val="1"/>
          <w:sz w:val="24"/>
          <w:szCs w:val="24"/>
          <w:lang w:eastAsia="zh-CN"/>
        </w:rPr>
        <w:t>5.2.3.2</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依法与安置的每位残疾人签订了一年以上（</w:t>
      </w:r>
      <w:r>
        <w:rPr>
          <w:rFonts w:asciiTheme="minorEastAsia" w:hAnsiTheme="minorEastAsia" w:eastAsiaTheme="minorEastAsia"/>
          <w:sz w:val="24"/>
          <w:szCs w:val="24"/>
          <w:lang w:eastAsia="zh-CN"/>
        </w:rPr>
        <w:t>含一年）的劳动</w:t>
      </w:r>
      <w:r>
        <w:rPr>
          <w:rFonts w:asciiTheme="minorEastAsia" w:hAnsiTheme="minorEastAsia" w:eastAsiaTheme="minorEastAsia"/>
          <w:spacing w:val="-1"/>
          <w:sz w:val="24"/>
          <w:szCs w:val="24"/>
          <w:lang w:eastAsia="zh-CN"/>
        </w:rPr>
        <w:t>合同或服务协议；</w:t>
      </w:r>
    </w:p>
    <w:p w14:paraId="3FCA2249">
      <w:pPr>
        <w:pStyle w:val="18"/>
        <w:spacing w:line="360" w:lineRule="auto"/>
        <w:ind w:left="2887" w:right="254" w:hanging="884"/>
        <w:rPr>
          <w:rFonts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"file:///D:\\cache\\wechat.cache\\WeChat%20Files\\wxid_eicwbok9ykjk22\\FileStorage\\File\\2025-03\\5.2.3.3" </w:instrText>
      </w:r>
      <w:r>
        <w:fldChar w:fldCharType="separate"/>
      </w:r>
      <w:r>
        <w:rPr>
          <w:rFonts w:cs="Arial" w:asciiTheme="minorEastAsia" w:hAnsiTheme="minorEastAsia" w:eastAsiaTheme="minorEastAsia"/>
          <w:spacing w:val="1"/>
          <w:sz w:val="24"/>
          <w:szCs w:val="24"/>
          <w:lang w:eastAsia="zh-CN"/>
        </w:rPr>
        <w:t>5.2.3.3</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为安置的每位残疾人按月足额缴纳了基本养</w:t>
      </w:r>
      <w:r>
        <w:rPr>
          <w:rFonts w:asciiTheme="minorEastAsia" w:hAnsiTheme="minorEastAsia" w:eastAsiaTheme="minorEastAsia"/>
          <w:sz w:val="24"/>
          <w:szCs w:val="24"/>
          <w:lang w:eastAsia="zh-CN"/>
        </w:rPr>
        <w:t>老保险、基本医疗保险、失业保险、工伤保险和生育保险等社会</w:t>
      </w:r>
      <w:r>
        <w:rPr>
          <w:rFonts w:asciiTheme="minorEastAsia" w:hAnsiTheme="minorEastAsia" w:eastAsiaTheme="minorEastAsia"/>
          <w:spacing w:val="-1"/>
          <w:sz w:val="24"/>
          <w:szCs w:val="24"/>
          <w:lang w:eastAsia="zh-CN"/>
        </w:rPr>
        <w:t>保险费；</w:t>
      </w:r>
    </w:p>
    <w:p w14:paraId="48921333">
      <w:pPr>
        <w:pStyle w:val="18"/>
        <w:spacing w:line="360" w:lineRule="auto"/>
        <w:ind w:left="2888" w:right="254" w:hanging="885"/>
        <w:rPr>
          <w:rFonts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"file:///D:\\cache\\wechat.cache\\WeChat%20Files\\wxid_eicwbok9ykjk22\\FileStorage\\File\\2025-03\\5.2.3.4" </w:instrText>
      </w:r>
      <w:r>
        <w:fldChar w:fldCharType="separate"/>
      </w:r>
      <w:r>
        <w:rPr>
          <w:rFonts w:cs="Arial" w:asciiTheme="minorEastAsia" w:hAnsiTheme="minorEastAsia" w:eastAsiaTheme="minorEastAsia"/>
          <w:spacing w:val="1"/>
          <w:sz w:val="24"/>
          <w:szCs w:val="24"/>
          <w:lang w:eastAsia="zh-CN"/>
        </w:rPr>
        <w:t>5.2.3.4</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通过银行等金融机构向安置的每位残疾人，</w:t>
      </w:r>
      <w:r>
        <w:rPr>
          <w:rFonts w:asciiTheme="minorEastAsia" w:hAnsiTheme="minorEastAsia" w:eastAsiaTheme="minorEastAsia"/>
          <w:sz w:val="24"/>
          <w:szCs w:val="24"/>
          <w:lang w:eastAsia="zh-CN"/>
        </w:rPr>
        <w:t>按月支付了不低</w:t>
      </w:r>
      <w:r>
        <w:rPr>
          <w:rFonts w:asciiTheme="minorEastAsia" w:hAnsiTheme="minorEastAsia" w:eastAsiaTheme="minorEastAsia"/>
          <w:spacing w:val="7"/>
          <w:sz w:val="24"/>
          <w:szCs w:val="24"/>
          <w:lang w:eastAsia="zh-CN"/>
        </w:rPr>
        <w:t>于单位所在区县适用的经省级人民政府批准的月最低工资</w:t>
      </w:r>
      <w:r>
        <w:rPr>
          <w:rFonts w:asciiTheme="minorEastAsia" w:hAnsiTheme="minorEastAsia" w:eastAsiaTheme="minorEastAsia"/>
          <w:spacing w:val="-1"/>
          <w:sz w:val="24"/>
          <w:szCs w:val="24"/>
          <w:lang w:eastAsia="zh-CN"/>
        </w:rPr>
        <w:t>标准的工资；</w:t>
      </w:r>
    </w:p>
    <w:p w14:paraId="26F76CB6">
      <w:pPr>
        <w:pStyle w:val="18"/>
        <w:spacing w:line="360" w:lineRule="auto"/>
        <w:ind w:left="2888" w:right="254" w:hanging="885"/>
        <w:rPr>
          <w:rFonts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"file:///D:\\cache\\wechat.cache\\WeChat%20Files\\wxid_eicwbok9ykjk22\\FileStorage\\File\\2025-03\\5.2.3.5" </w:instrText>
      </w:r>
      <w:r>
        <w:fldChar w:fldCharType="separate"/>
      </w:r>
      <w:r>
        <w:rPr>
          <w:rFonts w:cs="Arial" w:asciiTheme="minorEastAsia" w:hAnsiTheme="minorEastAsia" w:eastAsiaTheme="minorEastAsia"/>
          <w:spacing w:val="-1"/>
          <w:sz w:val="24"/>
          <w:szCs w:val="24"/>
          <w:lang w:eastAsia="zh-CN"/>
        </w:rPr>
        <w:t>5.2.3.5</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提供本单位制造的货物、承担的工程或者</w:t>
      </w:r>
      <w:r>
        <w:rPr>
          <w:rFonts w:asciiTheme="minorEastAsia" w:hAnsiTheme="minorEastAsia" w:eastAsiaTheme="minorEastAsia"/>
          <w:spacing w:val="-2"/>
          <w:sz w:val="24"/>
          <w:szCs w:val="24"/>
          <w:lang w:eastAsia="zh-CN"/>
        </w:rPr>
        <w:t>服务（以下简称产</w:t>
      </w:r>
      <w:r>
        <w:rPr>
          <w:rFonts w:asciiTheme="minorEastAsia" w:hAnsiTheme="minorEastAsia" w:eastAsiaTheme="minorEastAsia"/>
          <w:spacing w:val="2"/>
          <w:sz w:val="24"/>
          <w:szCs w:val="24"/>
          <w:lang w:eastAsia="zh-CN"/>
        </w:rPr>
        <w:t>品</w:t>
      </w:r>
      <w:r>
        <w:rPr>
          <w:rFonts w:asciiTheme="minorEastAsia" w:hAnsiTheme="minorEastAsia" w:eastAsiaTheme="minorEastAsia"/>
          <w:spacing w:val="-51"/>
          <w:w w:val="89"/>
          <w:sz w:val="24"/>
          <w:szCs w:val="24"/>
          <w:lang w:eastAsia="zh-CN"/>
        </w:rPr>
        <w:t>），</w:t>
      </w:r>
      <w:r>
        <w:rPr>
          <w:rFonts w:asciiTheme="minorEastAsia" w:hAnsiTheme="minorEastAsia" w:eastAsiaTheme="minorEastAsia"/>
          <w:spacing w:val="2"/>
          <w:sz w:val="24"/>
          <w:szCs w:val="24"/>
          <w:lang w:eastAsia="zh-CN"/>
        </w:rPr>
        <w:t>或者提供其他残疾人福利性单位制造的货物（不</w:t>
      </w:r>
      <w:r>
        <w:rPr>
          <w:rFonts w:asciiTheme="minorEastAsia" w:hAnsiTheme="minorEastAsia" w:eastAsiaTheme="minorEastAsia"/>
          <w:spacing w:val="1"/>
          <w:sz w:val="24"/>
          <w:szCs w:val="24"/>
          <w:lang w:eastAsia="zh-CN"/>
        </w:rPr>
        <w:t>包括</w:t>
      </w:r>
      <w:r>
        <w:rPr>
          <w:rFonts w:asciiTheme="minorEastAsia" w:hAnsiTheme="minorEastAsia" w:eastAsiaTheme="minorEastAsia"/>
          <w:spacing w:val="-1"/>
          <w:sz w:val="24"/>
          <w:szCs w:val="24"/>
          <w:lang w:eastAsia="zh-CN"/>
        </w:rPr>
        <w:t>使用非残疾人福利性单位注册商标的货物</w:t>
      </w:r>
      <w:r>
        <w:rPr>
          <w:rFonts w:asciiTheme="minorEastAsia" w:hAnsiTheme="minorEastAsia" w:eastAsiaTheme="minorEastAsia"/>
          <w:spacing w:val="-49"/>
          <w:sz w:val="24"/>
          <w:szCs w:val="24"/>
          <w:lang w:eastAsia="zh-CN"/>
        </w:rPr>
        <w:t>）；</w:t>
      </w:r>
    </w:p>
    <w:p w14:paraId="7D124C25">
      <w:pPr>
        <w:pStyle w:val="18"/>
        <w:spacing w:line="360" w:lineRule="auto"/>
        <w:ind w:left="2891" w:hanging="888"/>
        <w:rPr>
          <w:rFonts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"file:///D:\\cache\\wechat.cache\\WeChat%20Files\\wxid_eicwbok9ykjk22\\FileStorage\\File\\2025-03\\5.2.3.6" </w:instrText>
      </w:r>
      <w:r>
        <w:fldChar w:fldCharType="separate"/>
      </w:r>
      <w:r>
        <w:rPr>
          <w:rFonts w:cs="Arial" w:asciiTheme="minorEastAsia" w:hAnsiTheme="minorEastAsia" w:eastAsiaTheme="minorEastAsia"/>
          <w:spacing w:val="1"/>
          <w:sz w:val="24"/>
          <w:szCs w:val="24"/>
          <w:lang w:eastAsia="zh-CN"/>
        </w:rPr>
        <w:t>5.2.3.6</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前款所称残疾人是指法定劳动年龄内，持有</w:t>
      </w:r>
      <w:r>
        <w:rPr>
          <w:rFonts w:asciiTheme="minorEastAsia" w:hAnsiTheme="minorEastAsia" w:eastAsiaTheme="minorEastAsia"/>
          <w:sz w:val="24"/>
          <w:szCs w:val="24"/>
          <w:lang w:eastAsia="zh-CN"/>
        </w:rPr>
        <w:t>《中华人民共和</w:t>
      </w:r>
      <w:r>
        <w:rPr>
          <w:rFonts w:asciiTheme="minorEastAsia" w:hAnsiTheme="minorEastAsia" w:eastAsiaTheme="minorEastAsia"/>
          <w:spacing w:val="-14"/>
          <w:sz w:val="24"/>
          <w:szCs w:val="24"/>
          <w:lang w:eastAsia="zh-CN"/>
        </w:rPr>
        <w:t>国残疾人证》或者《中华人民共和国残疾军人证（</w:t>
      </w:r>
      <w:r>
        <w:rPr>
          <w:rFonts w:cs="Arial" w:asciiTheme="minorEastAsia" w:hAnsiTheme="minorEastAsia" w:eastAsiaTheme="minorEastAsia"/>
          <w:spacing w:val="-14"/>
          <w:sz w:val="24"/>
          <w:szCs w:val="24"/>
          <w:lang w:eastAsia="zh-CN"/>
        </w:rPr>
        <w:t>1</w:t>
      </w:r>
      <w:r>
        <w:rPr>
          <w:rFonts w:asciiTheme="minorEastAsia" w:hAnsiTheme="minorEastAsia" w:eastAsiaTheme="minorEastAsia"/>
          <w:spacing w:val="-14"/>
          <w:sz w:val="24"/>
          <w:szCs w:val="24"/>
          <w:lang w:eastAsia="zh-CN"/>
        </w:rPr>
        <w:t>至</w:t>
      </w:r>
      <w:r>
        <w:rPr>
          <w:rFonts w:cs="Arial" w:asciiTheme="minorEastAsia" w:hAnsiTheme="minorEastAsia" w:eastAsiaTheme="minorEastAsia"/>
          <w:spacing w:val="-15"/>
          <w:sz w:val="24"/>
          <w:szCs w:val="24"/>
          <w:lang w:eastAsia="zh-CN"/>
        </w:rPr>
        <w:t>8</w:t>
      </w:r>
      <w:r>
        <w:rPr>
          <w:rFonts w:asciiTheme="minorEastAsia" w:hAnsiTheme="minorEastAsia" w:eastAsiaTheme="minorEastAsia"/>
          <w:spacing w:val="-15"/>
          <w:sz w:val="24"/>
          <w:szCs w:val="24"/>
          <w:lang w:eastAsia="zh-CN"/>
        </w:rPr>
        <w:t>级）》</w:t>
      </w:r>
      <w:r>
        <w:rPr>
          <w:rFonts w:asciiTheme="minorEastAsia" w:hAnsiTheme="minorEastAsia" w:eastAsiaTheme="minorEastAsia"/>
          <w:spacing w:val="-3"/>
          <w:sz w:val="24"/>
          <w:szCs w:val="24"/>
          <w:lang w:eastAsia="zh-CN"/>
        </w:rPr>
        <w:t>的自然人，包括具有劳动条件和劳动意愿的精神残疾人。在</w:t>
      </w:r>
      <w:r>
        <w:rPr>
          <w:rFonts w:asciiTheme="minorEastAsia" w:hAnsiTheme="minorEastAsia" w:eastAsiaTheme="minorEastAsia"/>
          <w:spacing w:val="7"/>
          <w:sz w:val="24"/>
          <w:szCs w:val="24"/>
          <w:lang w:eastAsia="zh-CN"/>
        </w:rPr>
        <w:t>职职工人数是指与残疾人福利性单位建立劳动关系并依法</w:t>
      </w:r>
      <w:r>
        <w:rPr>
          <w:rFonts w:asciiTheme="minorEastAsia" w:hAnsiTheme="minorEastAsia" w:eastAsiaTheme="minorEastAsia"/>
          <w:spacing w:val="-1"/>
          <w:sz w:val="24"/>
          <w:szCs w:val="24"/>
          <w:lang w:eastAsia="zh-CN"/>
        </w:rPr>
        <w:t>签订劳动合同或服务协议的雇员人数。</w:t>
      </w:r>
    </w:p>
    <w:p w14:paraId="420012F7">
      <w:pPr>
        <w:pStyle w:val="18"/>
        <w:spacing w:line="360" w:lineRule="auto"/>
        <w:ind w:left="1099"/>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5.2.4</w:t>
      </w:r>
      <w:r>
        <w:rPr>
          <w:rFonts w:asciiTheme="minorEastAsia" w:hAnsiTheme="minorEastAsia" w:eastAsiaTheme="minorEastAsia"/>
          <w:spacing w:val="-1"/>
          <w:sz w:val="24"/>
          <w:szCs w:val="24"/>
          <w:lang w:eastAsia="zh-CN"/>
        </w:rPr>
        <w:t>本项目是否专门面向中小企业预留采购份额见第一章《投标邀请》。</w:t>
      </w:r>
    </w:p>
    <w:p w14:paraId="17E45A63">
      <w:pPr>
        <w:pStyle w:val="18"/>
        <w:spacing w:line="360" w:lineRule="auto"/>
        <w:ind w:left="1099"/>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5.2.5</w:t>
      </w:r>
      <w:r>
        <w:rPr>
          <w:rFonts w:asciiTheme="minorEastAsia" w:hAnsiTheme="minorEastAsia" w:eastAsiaTheme="minorEastAsia"/>
          <w:spacing w:val="-3"/>
          <w:sz w:val="24"/>
          <w:szCs w:val="24"/>
          <w:lang w:eastAsia="zh-CN"/>
        </w:rPr>
        <w:t>采购标的对应的中小企业划分标准所属行业见《投</w:t>
      </w:r>
      <w:r>
        <w:rPr>
          <w:rFonts w:asciiTheme="minorEastAsia" w:hAnsiTheme="minorEastAsia" w:eastAsiaTheme="minorEastAsia"/>
          <w:spacing w:val="-4"/>
          <w:sz w:val="24"/>
          <w:szCs w:val="24"/>
          <w:lang w:eastAsia="zh-CN"/>
        </w:rPr>
        <w:t>标人须知资料表》。</w:t>
      </w:r>
    </w:p>
    <w:p w14:paraId="2E6C3479">
      <w:pPr>
        <w:pStyle w:val="18"/>
        <w:spacing w:line="360" w:lineRule="auto"/>
        <w:ind w:left="1993" w:right="254" w:hanging="894"/>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5.2.6</w:t>
      </w:r>
      <w:r>
        <w:rPr>
          <w:rFonts w:asciiTheme="minorEastAsia" w:hAnsiTheme="minorEastAsia" w:eastAsiaTheme="minorEastAsia"/>
          <w:spacing w:val="-1"/>
          <w:sz w:val="24"/>
          <w:szCs w:val="24"/>
          <w:lang w:eastAsia="zh-CN"/>
        </w:rPr>
        <w:t>小微企业价格评审优惠的政策调整：见第四章《评标程序、评标方法</w:t>
      </w:r>
      <w:r>
        <w:rPr>
          <w:rFonts w:asciiTheme="minorEastAsia" w:hAnsiTheme="minorEastAsia" w:eastAsiaTheme="minorEastAsia"/>
          <w:spacing w:val="-12"/>
          <w:w w:val="98"/>
          <w:sz w:val="24"/>
          <w:szCs w:val="24"/>
          <w:lang w:eastAsia="zh-CN"/>
        </w:rPr>
        <w:t>和评标标准》。</w:t>
      </w:r>
    </w:p>
    <w:p w14:paraId="0825DBC1">
      <w:pPr>
        <w:pStyle w:val="18"/>
        <w:spacing w:line="360" w:lineRule="auto"/>
        <w:ind w:left="379"/>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5.3 </w:t>
      </w:r>
      <w:r>
        <w:rPr>
          <w:rFonts w:asciiTheme="minorEastAsia" w:hAnsiTheme="minorEastAsia" w:eastAsiaTheme="minorEastAsia"/>
          <w:spacing w:val="1"/>
          <w:sz w:val="24"/>
          <w:szCs w:val="24"/>
          <w:lang w:eastAsia="zh-CN"/>
        </w:rPr>
        <w:t>政府采购节能产品、环境标志产品</w:t>
      </w:r>
    </w:p>
    <w:p w14:paraId="2F6C2DC4">
      <w:pPr>
        <w:pStyle w:val="18"/>
        <w:spacing w:line="360" w:lineRule="auto"/>
        <w:ind w:left="1984" w:right="254" w:hanging="885"/>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5.3.1</w:t>
      </w:r>
      <w:r>
        <w:rPr>
          <w:rFonts w:asciiTheme="minorEastAsia" w:hAnsiTheme="minorEastAsia" w:eastAsiaTheme="minorEastAsia"/>
          <w:spacing w:val="-1"/>
          <w:sz w:val="24"/>
          <w:szCs w:val="24"/>
          <w:lang w:eastAsia="zh-CN"/>
        </w:rPr>
        <w:t>政府采购节能产品、环境标志产品实施品目清单管理。财政部、发展</w:t>
      </w:r>
      <w:r>
        <w:rPr>
          <w:rFonts w:asciiTheme="minorEastAsia" w:hAnsiTheme="minorEastAsia" w:eastAsiaTheme="minorEastAsia"/>
          <w:spacing w:val="-4"/>
          <w:sz w:val="24"/>
          <w:szCs w:val="24"/>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asciiTheme="minorEastAsia" w:hAnsiTheme="minorEastAsia" w:eastAsiaTheme="minorEastAsia"/>
          <w:spacing w:val="-1"/>
          <w:sz w:val="24"/>
          <w:szCs w:val="24"/>
          <w:lang w:eastAsia="zh-CN"/>
        </w:rPr>
        <w:t>清单和认证证书实施政府优先采购和强制采购。</w:t>
      </w:r>
    </w:p>
    <w:p w14:paraId="642489F3">
      <w:pPr>
        <w:pStyle w:val="18"/>
        <w:spacing w:line="360" w:lineRule="auto"/>
        <w:ind w:left="1987" w:right="43" w:hanging="888"/>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5.3.2</w:t>
      </w:r>
      <w:r>
        <w:rPr>
          <w:rFonts w:asciiTheme="minorEastAsia" w:hAnsiTheme="minorEastAsia" w:eastAsiaTheme="minorEastAsia"/>
          <w:spacing w:val="-1"/>
          <w:sz w:val="24"/>
          <w:szCs w:val="24"/>
          <w:lang w:eastAsia="zh-CN"/>
        </w:rPr>
        <w:t>采购人拟采购的产品属于品目清单范围的，采购人及其委托的采购代</w:t>
      </w:r>
      <w:r>
        <w:rPr>
          <w:rFonts w:asciiTheme="minorEastAsia" w:hAnsiTheme="minorEastAsia" w:eastAsiaTheme="minorEastAsia"/>
          <w:spacing w:val="-5"/>
          <w:sz w:val="24"/>
          <w:szCs w:val="24"/>
          <w:lang w:eastAsia="zh-CN"/>
        </w:rPr>
        <w:t>理机构依据国家确定的认证机构出具的、处于有效期之内的节能产品、</w:t>
      </w:r>
      <w:r>
        <w:rPr>
          <w:rFonts w:asciiTheme="minorEastAsia" w:hAnsiTheme="minorEastAsia" w:eastAsiaTheme="minorEastAsia"/>
          <w:spacing w:val="-4"/>
          <w:sz w:val="24"/>
          <w:szCs w:val="24"/>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2019</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9</w:t>
      </w:r>
      <w:r>
        <w:rPr>
          <w:rFonts w:asciiTheme="minorEastAsia" w:hAnsiTheme="minorEastAsia" w:eastAsiaTheme="minorEastAsia"/>
          <w:spacing w:val="-2"/>
          <w:sz w:val="24"/>
          <w:szCs w:val="24"/>
          <w:lang w:eastAsia="zh-CN"/>
        </w:rPr>
        <w:t>号）。</w:t>
      </w:r>
    </w:p>
    <w:p w14:paraId="68CD0FA2">
      <w:pPr>
        <w:pStyle w:val="18"/>
        <w:spacing w:line="360" w:lineRule="auto"/>
        <w:ind w:left="1984" w:right="71" w:hanging="885"/>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5.3.3</w:t>
      </w:r>
      <w:r>
        <w:rPr>
          <w:rFonts w:asciiTheme="minorEastAsia" w:hAnsiTheme="minorEastAsia" w:eastAsiaTheme="minorEastAsia"/>
          <w:spacing w:val="1"/>
          <w:sz w:val="24"/>
          <w:szCs w:val="24"/>
          <w:lang w:eastAsia="zh-CN"/>
        </w:rPr>
        <w:t>如本项目采购产品属于实施政府强制采购品目清单范</w:t>
      </w:r>
      <w:r>
        <w:rPr>
          <w:rFonts w:asciiTheme="minorEastAsia" w:hAnsiTheme="minorEastAsia" w:eastAsiaTheme="minorEastAsia"/>
          <w:sz w:val="24"/>
          <w:szCs w:val="24"/>
          <w:lang w:eastAsia="zh-CN"/>
        </w:rPr>
        <w:t>围的节能产品，</w:t>
      </w:r>
      <w:r>
        <w:rPr>
          <w:rFonts w:asciiTheme="minorEastAsia" w:hAnsiTheme="minorEastAsia" w:eastAsiaTheme="minorEastAsia"/>
          <w:spacing w:val="-4"/>
          <w:sz w:val="24"/>
          <w:szCs w:val="24"/>
          <w:lang w:eastAsia="zh-CN"/>
        </w:rPr>
        <w:t>则投标人所报产品必须获得国家确定的认证机构出具的、处于有效期</w:t>
      </w:r>
      <w:r>
        <w:rPr>
          <w:rFonts w:asciiTheme="minorEastAsia" w:hAnsiTheme="minorEastAsia" w:eastAsiaTheme="minorEastAsia"/>
          <w:spacing w:val="-3"/>
          <w:sz w:val="24"/>
          <w:szCs w:val="24"/>
          <w:lang w:eastAsia="zh-CN"/>
        </w:rPr>
        <w:t>之内的节能产品认证证书，否则</w:t>
      </w:r>
      <w:r>
        <w:rPr>
          <w:rFonts w:asciiTheme="minorEastAsia" w:hAnsiTheme="minorEastAsia" w:eastAsiaTheme="minorEastAsia"/>
          <w:b/>
          <w:bCs/>
          <w:spacing w:val="-3"/>
          <w:sz w:val="24"/>
          <w:szCs w:val="24"/>
          <w:lang w:eastAsia="zh-CN"/>
        </w:rPr>
        <w:t>投标无效</w:t>
      </w:r>
      <w:r>
        <w:rPr>
          <w:rFonts w:asciiTheme="minorEastAsia" w:hAnsiTheme="minorEastAsia" w:eastAsiaTheme="minorEastAsia"/>
          <w:spacing w:val="-3"/>
          <w:sz w:val="24"/>
          <w:szCs w:val="24"/>
          <w:lang w:eastAsia="zh-CN"/>
        </w:rPr>
        <w:t>；</w:t>
      </w:r>
    </w:p>
    <w:p w14:paraId="1DDDAA52">
      <w:pPr>
        <w:pStyle w:val="18"/>
        <w:spacing w:line="360" w:lineRule="auto"/>
        <w:ind w:left="1984" w:right="132" w:hanging="885"/>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5.3.4</w:t>
      </w:r>
      <w:r>
        <w:rPr>
          <w:rFonts w:asciiTheme="minorEastAsia" w:hAnsiTheme="minorEastAsia" w:eastAsiaTheme="minorEastAsia"/>
          <w:spacing w:val="-1"/>
          <w:sz w:val="24"/>
          <w:szCs w:val="24"/>
          <w:lang w:eastAsia="zh-CN"/>
        </w:rPr>
        <w:t>非政府强制采购的节能产品或环境标志产品，依据品目清单和认证证</w:t>
      </w:r>
      <w:r>
        <w:rPr>
          <w:rFonts w:asciiTheme="minorEastAsia" w:hAnsiTheme="minorEastAsia" w:eastAsiaTheme="minorEastAsia"/>
          <w:spacing w:val="-4"/>
          <w:sz w:val="24"/>
          <w:szCs w:val="24"/>
          <w:lang w:eastAsia="zh-CN"/>
        </w:rPr>
        <w:t>书实施政府优先采购。优先采购的具体规定见第四章《评标程序、评</w:t>
      </w:r>
      <w:r>
        <w:rPr>
          <w:rFonts w:asciiTheme="minorEastAsia" w:hAnsiTheme="minorEastAsia" w:eastAsiaTheme="minorEastAsia"/>
          <w:spacing w:val="-12"/>
          <w:w w:val="98"/>
          <w:sz w:val="24"/>
          <w:szCs w:val="24"/>
          <w:lang w:eastAsia="zh-CN"/>
        </w:rPr>
        <w:t>标方法和评标标准》（如涉及）。</w:t>
      </w:r>
    </w:p>
    <w:p w14:paraId="5BDBD7EA">
      <w:pPr>
        <w:pStyle w:val="18"/>
        <w:spacing w:line="360" w:lineRule="auto"/>
        <w:ind w:left="379"/>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5.4 </w:t>
      </w:r>
      <w:r>
        <w:rPr>
          <w:rFonts w:asciiTheme="minorEastAsia" w:hAnsiTheme="minorEastAsia" w:eastAsiaTheme="minorEastAsia"/>
          <w:spacing w:val="2"/>
          <w:sz w:val="24"/>
          <w:szCs w:val="24"/>
          <w:lang w:eastAsia="zh-CN"/>
        </w:rPr>
        <w:t>正版软件</w:t>
      </w:r>
    </w:p>
    <w:p w14:paraId="1BF71AD4">
      <w:pPr>
        <w:pStyle w:val="18"/>
        <w:spacing w:line="360" w:lineRule="auto"/>
        <w:ind w:left="1965" w:hanging="866"/>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5.4.1</w:t>
      </w:r>
      <w:r>
        <w:rPr>
          <w:rFonts w:asciiTheme="minorEastAsia" w:hAnsiTheme="minorEastAsia" w:eastAsiaTheme="minorEastAsia"/>
          <w:spacing w:val="-1"/>
          <w:sz w:val="24"/>
          <w:szCs w:val="24"/>
          <w:lang w:eastAsia="zh-CN"/>
        </w:rPr>
        <w:t>各级政府部门在购置计算机办公设备时，必须采购预装正版操作系统</w:t>
      </w:r>
      <w:r>
        <w:rPr>
          <w:rFonts w:asciiTheme="minorEastAsia" w:hAnsiTheme="minorEastAsia" w:eastAsiaTheme="minorEastAsia"/>
          <w:spacing w:val="-3"/>
          <w:sz w:val="24"/>
          <w:szCs w:val="24"/>
          <w:lang w:eastAsia="zh-CN"/>
        </w:rPr>
        <w:t>软件的计算机产品，相关规定依据《国家版权局、信息产</w:t>
      </w:r>
      <w:r>
        <w:rPr>
          <w:rFonts w:asciiTheme="minorEastAsia" w:hAnsiTheme="minorEastAsia" w:eastAsiaTheme="minorEastAsia"/>
          <w:spacing w:val="-4"/>
          <w:sz w:val="24"/>
          <w:szCs w:val="24"/>
          <w:lang w:eastAsia="zh-CN"/>
        </w:rPr>
        <w:t>业部、财政</w:t>
      </w:r>
      <w:r>
        <w:rPr>
          <w:rFonts w:asciiTheme="minorEastAsia" w:hAnsiTheme="minorEastAsia" w:eastAsiaTheme="minorEastAsia"/>
          <w:spacing w:val="-3"/>
          <w:sz w:val="24"/>
          <w:szCs w:val="24"/>
          <w:lang w:eastAsia="zh-CN"/>
        </w:rPr>
        <w:t>部、国务院机关事务管理局关于政府部门购置计算机办公</w:t>
      </w:r>
      <w:r>
        <w:rPr>
          <w:rFonts w:asciiTheme="minorEastAsia" w:hAnsiTheme="minorEastAsia" w:eastAsiaTheme="minorEastAsia"/>
          <w:spacing w:val="-4"/>
          <w:sz w:val="24"/>
          <w:szCs w:val="24"/>
          <w:lang w:eastAsia="zh-CN"/>
        </w:rPr>
        <w:t>设备必须采购已预装正版操作系统软件产品的通知》（国权联〔</w:t>
      </w:r>
      <w:r>
        <w:rPr>
          <w:rFonts w:cs="Arial" w:asciiTheme="minorEastAsia" w:hAnsiTheme="minorEastAsia" w:eastAsiaTheme="minorEastAsia"/>
          <w:spacing w:val="-4"/>
          <w:sz w:val="24"/>
          <w:szCs w:val="24"/>
          <w:lang w:eastAsia="zh-CN"/>
        </w:rPr>
        <w:t>20</w:t>
      </w:r>
      <w:r>
        <w:rPr>
          <w:rFonts w:cs="Arial" w:asciiTheme="minorEastAsia" w:hAnsiTheme="minorEastAsia" w:eastAsiaTheme="minorEastAsia"/>
          <w:spacing w:val="-5"/>
          <w:sz w:val="24"/>
          <w:szCs w:val="24"/>
          <w:lang w:eastAsia="zh-CN"/>
        </w:rPr>
        <w:t>06</w:t>
      </w:r>
      <w:r>
        <w:rPr>
          <w:rFonts w:asciiTheme="minorEastAsia" w:hAnsiTheme="minorEastAsia" w:eastAsiaTheme="minorEastAsia"/>
          <w:spacing w:val="-5"/>
          <w:sz w:val="24"/>
          <w:szCs w:val="24"/>
          <w:lang w:eastAsia="zh-CN"/>
        </w:rPr>
        <w:t>〕</w:t>
      </w:r>
      <w:r>
        <w:rPr>
          <w:rFonts w:cs="Arial" w:asciiTheme="minorEastAsia" w:hAnsiTheme="minorEastAsia" w:eastAsiaTheme="minorEastAsia"/>
          <w:spacing w:val="-5"/>
          <w:sz w:val="24"/>
          <w:szCs w:val="24"/>
          <w:lang w:eastAsia="zh-CN"/>
        </w:rPr>
        <w:t>1</w:t>
      </w:r>
      <w:r>
        <w:rPr>
          <w:rFonts w:asciiTheme="minorEastAsia" w:hAnsiTheme="minorEastAsia" w:eastAsiaTheme="minorEastAsia"/>
          <w:spacing w:val="-5"/>
          <w:sz w:val="24"/>
          <w:szCs w:val="24"/>
          <w:lang w:eastAsia="zh-CN"/>
        </w:rPr>
        <w:t>号）、</w:t>
      </w:r>
      <w:r>
        <w:rPr>
          <w:rFonts w:asciiTheme="minorEastAsia" w:hAnsiTheme="minorEastAsia" w:eastAsiaTheme="minorEastAsia"/>
          <w:spacing w:val="1"/>
          <w:sz w:val="24"/>
          <w:szCs w:val="24"/>
          <w:lang w:eastAsia="zh-CN"/>
        </w:rPr>
        <w:t>《国务院办公厅关于进一步做好政府机关使用正版软件工作的通知》</w:t>
      </w:r>
      <w:r>
        <w:rPr>
          <w:rFonts w:asciiTheme="minorEastAsia" w:hAnsiTheme="minorEastAsia" w:eastAsiaTheme="minorEastAsia"/>
          <w:spacing w:val="-4"/>
          <w:sz w:val="24"/>
          <w:szCs w:val="24"/>
          <w:lang w:eastAsia="zh-CN"/>
        </w:rPr>
        <w:t>（国办发〔</w:t>
      </w:r>
      <w:r>
        <w:rPr>
          <w:rFonts w:cs="Arial" w:asciiTheme="minorEastAsia" w:hAnsiTheme="minorEastAsia" w:eastAsiaTheme="minorEastAsia"/>
          <w:spacing w:val="-4"/>
          <w:sz w:val="24"/>
          <w:szCs w:val="24"/>
          <w:lang w:eastAsia="zh-CN"/>
        </w:rPr>
        <w:t>2010</w:t>
      </w:r>
      <w:r>
        <w:rPr>
          <w:rFonts w:asciiTheme="minorEastAsia" w:hAnsiTheme="minorEastAsia" w:eastAsiaTheme="minorEastAsia"/>
          <w:spacing w:val="-4"/>
          <w:sz w:val="24"/>
          <w:szCs w:val="24"/>
          <w:lang w:eastAsia="zh-CN"/>
        </w:rPr>
        <w:t>〕</w:t>
      </w:r>
      <w:r>
        <w:rPr>
          <w:rFonts w:cs="Arial" w:asciiTheme="minorEastAsia" w:hAnsiTheme="minorEastAsia" w:eastAsiaTheme="minorEastAsia"/>
          <w:spacing w:val="-4"/>
          <w:sz w:val="24"/>
          <w:szCs w:val="24"/>
          <w:lang w:eastAsia="zh-CN"/>
        </w:rPr>
        <w:t>47</w:t>
      </w:r>
      <w:r>
        <w:rPr>
          <w:rFonts w:asciiTheme="minorEastAsia" w:hAnsiTheme="minorEastAsia" w:eastAsiaTheme="minorEastAsia"/>
          <w:spacing w:val="-4"/>
          <w:sz w:val="24"/>
          <w:szCs w:val="24"/>
          <w:lang w:eastAsia="zh-CN"/>
        </w:rPr>
        <w:t>号）、《财政部关于进一步做好政府机关使用正版软件工作的通知》（财预〔</w:t>
      </w:r>
      <w:r>
        <w:rPr>
          <w:rFonts w:cs="Arial" w:asciiTheme="minorEastAsia" w:hAnsiTheme="minorEastAsia" w:eastAsiaTheme="minorEastAsia"/>
          <w:spacing w:val="-4"/>
          <w:sz w:val="24"/>
          <w:szCs w:val="24"/>
          <w:lang w:eastAsia="zh-CN"/>
        </w:rPr>
        <w:t>2010</w:t>
      </w:r>
      <w:r>
        <w:rPr>
          <w:rFonts w:asciiTheme="minorEastAsia" w:hAnsiTheme="minorEastAsia" w:eastAsiaTheme="minorEastAsia"/>
          <w:spacing w:val="-4"/>
          <w:sz w:val="24"/>
          <w:szCs w:val="24"/>
          <w:lang w:eastAsia="zh-CN"/>
        </w:rPr>
        <w:t>〕</w:t>
      </w:r>
      <w:r>
        <w:rPr>
          <w:rFonts w:cs="Arial" w:asciiTheme="minorEastAsia" w:hAnsiTheme="minorEastAsia" w:eastAsiaTheme="minorEastAsia"/>
          <w:spacing w:val="-4"/>
          <w:sz w:val="24"/>
          <w:szCs w:val="24"/>
          <w:lang w:eastAsia="zh-CN"/>
        </w:rPr>
        <w:t>536</w:t>
      </w:r>
      <w:r>
        <w:rPr>
          <w:rFonts w:asciiTheme="minorEastAsia" w:hAnsiTheme="minorEastAsia" w:eastAsiaTheme="minorEastAsia"/>
          <w:spacing w:val="-4"/>
          <w:sz w:val="24"/>
          <w:szCs w:val="24"/>
          <w:lang w:eastAsia="zh-CN"/>
        </w:rPr>
        <w:t>号）。</w:t>
      </w:r>
    </w:p>
    <w:p w14:paraId="71CD034A">
      <w:pPr>
        <w:pStyle w:val="18"/>
        <w:spacing w:line="360" w:lineRule="auto"/>
        <w:ind w:left="379"/>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5.5 </w:t>
      </w:r>
      <w:r>
        <w:rPr>
          <w:rFonts w:asciiTheme="minorEastAsia" w:hAnsiTheme="minorEastAsia" w:eastAsiaTheme="minorEastAsia"/>
          <w:sz w:val="24"/>
          <w:szCs w:val="24"/>
          <w:lang w:eastAsia="zh-CN"/>
        </w:rPr>
        <w:t>网络安全专用产品</w:t>
      </w:r>
    </w:p>
    <w:p w14:paraId="61042AA3">
      <w:pPr>
        <w:pStyle w:val="18"/>
        <w:spacing w:line="360" w:lineRule="auto"/>
        <w:ind w:left="1985" w:right="128" w:hanging="886"/>
        <w:rPr>
          <w:rFonts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5.5.1</w:t>
      </w:r>
      <w:r>
        <w:rPr>
          <w:rFonts w:asciiTheme="minorEastAsia" w:hAnsiTheme="minorEastAsia" w:eastAsiaTheme="minorEastAsia"/>
          <w:spacing w:val="-4"/>
          <w:sz w:val="24"/>
          <w:szCs w:val="24"/>
          <w:lang w:eastAsia="zh-CN"/>
        </w:rPr>
        <w:t>根据《关于调整网络安全专用产品安全管理有关事项的公告》（</w:t>
      </w:r>
      <w:r>
        <w:rPr>
          <w:rFonts w:cs="Arial" w:asciiTheme="minorEastAsia" w:hAnsiTheme="minorEastAsia" w:eastAsiaTheme="minorEastAsia"/>
          <w:spacing w:val="-4"/>
          <w:sz w:val="24"/>
          <w:szCs w:val="24"/>
          <w:lang w:eastAsia="zh-CN"/>
        </w:rPr>
        <w:t>2023</w:t>
      </w:r>
      <w:r>
        <w:rPr>
          <w:rFonts w:asciiTheme="minorEastAsia" w:hAnsiTheme="minorEastAsia" w:eastAsiaTheme="minorEastAsia"/>
          <w:spacing w:val="-1"/>
          <w:sz w:val="24"/>
          <w:szCs w:val="24"/>
          <w:lang w:eastAsia="zh-CN"/>
        </w:rPr>
        <w:t>年第</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号</w:t>
      </w:r>
      <w:r>
        <w:rPr>
          <w:rFonts w:asciiTheme="minorEastAsia" w:hAnsiTheme="minorEastAsia" w:eastAsiaTheme="minorEastAsia"/>
          <w:spacing w:val="-58"/>
          <w:sz w:val="24"/>
          <w:szCs w:val="24"/>
          <w:lang w:eastAsia="zh-CN"/>
        </w:rPr>
        <w:t>），</w:t>
      </w:r>
      <w:r>
        <w:rPr>
          <w:rFonts w:asciiTheme="minorEastAsia" w:hAnsiTheme="minorEastAsia" w:eastAsiaTheme="minorEastAsia"/>
          <w:spacing w:val="-1"/>
          <w:sz w:val="24"/>
          <w:szCs w:val="24"/>
          <w:lang w:eastAsia="zh-CN"/>
        </w:rPr>
        <w:t>所提供产品属于列入《网络关键设备和网络安全专用产</w:t>
      </w:r>
      <w:r>
        <w:rPr>
          <w:rFonts w:asciiTheme="minorEastAsia" w:hAnsiTheme="minorEastAsia" w:eastAsiaTheme="minorEastAsia"/>
          <w:spacing w:val="-4"/>
          <w:sz w:val="24"/>
          <w:szCs w:val="24"/>
          <w:lang w:eastAsia="zh-CN"/>
        </w:rPr>
        <w:t>品目录》的网络安全专用产品时，应当按照《信息安全技术网络安全专用产品安全技术要求》等相关国家标准的强制性要求，由具备资格</w:t>
      </w:r>
      <w:r>
        <w:rPr>
          <w:rFonts w:asciiTheme="minorEastAsia" w:hAnsiTheme="minorEastAsia" w:eastAsiaTheme="minorEastAsia"/>
          <w:spacing w:val="-1"/>
          <w:sz w:val="24"/>
          <w:szCs w:val="24"/>
          <w:lang w:eastAsia="zh-CN"/>
        </w:rPr>
        <w:t>的机构安全认证合格或者安全检测符合要求。</w:t>
      </w:r>
    </w:p>
    <w:p w14:paraId="77E499AF">
      <w:pPr>
        <w:pStyle w:val="18"/>
        <w:spacing w:line="360" w:lineRule="auto"/>
        <w:ind w:left="379"/>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5.6 </w:t>
      </w:r>
      <w:r>
        <w:rPr>
          <w:rFonts w:asciiTheme="minorEastAsia" w:hAnsiTheme="minorEastAsia" w:eastAsiaTheme="minorEastAsia"/>
          <w:spacing w:val="1"/>
          <w:sz w:val="24"/>
          <w:szCs w:val="24"/>
          <w:lang w:eastAsia="zh-CN"/>
        </w:rPr>
        <w:t>推广使用低挥发性有机化合物（</w:t>
      </w:r>
      <w:r>
        <w:rPr>
          <w:rFonts w:cs="Arial" w:asciiTheme="minorEastAsia" w:hAnsiTheme="minorEastAsia" w:eastAsiaTheme="minorEastAsia"/>
          <w:sz w:val="24"/>
          <w:szCs w:val="24"/>
          <w:lang w:eastAsia="zh-CN"/>
        </w:rPr>
        <w:t>VOCs</w:t>
      </w:r>
      <w:r>
        <w:rPr>
          <w:rFonts w:asciiTheme="minorEastAsia" w:hAnsiTheme="minorEastAsia" w:eastAsiaTheme="minorEastAsia"/>
          <w:spacing w:val="1"/>
          <w:sz w:val="24"/>
          <w:szCs w:val="24"/>
          <w:lang w:eastAsia="zh-CN"/>
        </w:rPr>
        <w:t>）</w:t>
      </w:r>
    </w:p>
    <w:p w14:paraId="17E8D30D">
      <w:pPr>
        <w:pStyle w:val="18"/>
        <w:spacing w:line="360" w:lineRule="auto"/>
        <w:ind w:left="1988" w:right="129" w:hanging="889"/>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5.6.1</w:t>
      </w:r>
      <w:r>
        <w:rPr>
          <w:rFonts w:asciiTheme="minorEastAsia" w:hAnsiTheme="minorEastAsia" w:eastAsiaTheme="minorEastAsia"/>
          <w:spacing w:val="1"/>
          <w:sz w:val="24"/>
          <w:szCs w:val="24"/>
          <w:lang w:eastAsia="zh-CN"/>
        </w:rPr>
        <w:t>为全面推进本市挥发性有机物（</w:t>
      </w:r>
      <w:r>
        <w:rPr>
          <w:rFonts w:cs="Arial" w:asciiTheme="minorEastAsia" w:hAnsiTheme="minorEastAsia" w:eastAsiaTheme="minorEastAsia"/>
          <w:sz w:val="24"/>
          <w:szCs w:val="24"/>
          <w:lang w:eastAsia="zh-CN"/>
        </w:rPr>
        <w:t>VOCs</w:t>
      </w:r>
      <w:r>
        <w:rPr>
          <w:rFonts w:asciiTheme="minorEastAsia" w:hAnsiTheme="minorEastAsia" w:eastAsiaTheme="minorEastAsia"/>
          <w:spacing w:val="1"/>
          <w:sz w:val="24"/>
          <w:szCs w:val="24"/>
          <w:lang w:eastAsia="zh-CN"/>
        </w:rPr>
        <w:t>）治理，贯彻落实挥发性有机</w:t>
      </w:r>
      <w:r>
        <w:rPr>
          <w:rFonts w:asciiTheme="minorEastAsia" w:hAnsiTheme="minorEastAsia" w:eastAsiaTheme="minorEastAsia"/>
          <w:spacing w:val="-4"/>
          <w:sz w:val="24"/>
          <w:szCs w:val="24"/>
          <w:lang w:eastAsia="zh-CN"/>
        </w:rPr>
        <w:t>物污染治理专项行动有关要求，相关规定依据《北京市财政局北京市</w:t>
      </w:r>
      <w:r>
        <w:rPr>
          <w:rFonts w:asciiTheme="minorEastAsia" w:hAnsiTheme="minorEastAsia" w:eastAsiaTheme="minorEastAsia"/>
          <w:spacing w:val="-1"/>
          <w:sz w:val="24"/>
          <w:szCs w:val="24"/>
          <w:lang w:eastAsia="zh-CN"/>
        </w:rPr>
        <w:t>生态环境局关于政府采购推广使用低挥发性有机化合物（</w:t>
      </w:r>
      <w:r>
        <w:rPr>
          <w:rFonts w:cs="Arial" w:asciiTheme="minorEastAsia" w:hAnsiTheme="minorEastAsia" w:eastAsiaTheme="minorEastAsia"/>
          <w:spacing w:val="-1"/>
          <w:sz w:val="24"/>
          <w:szCs w:val="24"/>
          <w:lang w:eastAsia="zh-CN"/>
        </w:rPr>
        <w:t>VO</w:t>
      </w:r>
      <w:r>
        <w:rPr>
          <w:rFonts w:cs="Arial" w:asciiTheme="minorEastAsia" w:hAnsiTheme="minorEastAsia" w:eastAsiaTheme="minorEastAsia"/>
          <w:spacing w:val="-2"/>
          <w:sz w:val="24"/>
          <w:szCs w:val="24"/>
          <w:lang w:eastAsia="zh-CN"/>
        </w:rPr>
        <w:t>Cs</w:t>
      </w:r>
      <w:r>
        <w:rPr>
          <w:rFonts w:asciiTheme="minorEastAsia" w:hAnsiTheme="minorEastAsia" w:eastAsiaTheme="minorEastAsia"/>
          <w:spacing w:val="-2"/>
          <w:sz w:val="24"/>
          <w:szCs w:val="24"/>
          <w:lang w:eastAsia="zh-CN"/>
        </w:rPr>
        <w:t>）有</w:t>
      </w:r>
      <w:r>
        <w:rPr>
          <w:rFonts w:asciiTheme="minorEastAsia" w:hAnsiTheme="minorEastAsia" w:eastAsiaTheme="minorEastAsia"/>
          <w:spacing w:val="-7"/>
          <w:sz w:val="24"/>
          <w:szCs w:val="24"/>
          <w:lang w:eastAsia="zh-CN"/>
        </w:rPr>
        <w:t>关事项的通知》（京财采购〔</w:t>
      </w:r>
      <w:r>
        <w:rPr>
          <w:rFonts w:cs="Arial" w:asciiTheme="minorEastAsia" w:hAnsiTheme="minorEastAsia" w:eastAsiaTheme="minorEastAsia"/>
          <w:spacing w:val="-7"/>
          <w:sz w:val="24"/>
          <w:szCs w:val="24"/>
          <w:lang w:eastAsia="zh-CN"/>
        </w:rPr>
        <w:t>2020</w:t>
      </w:r>
      <w:r>
        <w:rPr>
          <w:rFonts w:asciiTheme="minorEastAsia" w:hAnsiTheme="minorEastAsia" w:eastAsiaTheme="minorEastAsia"/>
          <w:spacing w:val="-7"/>
          <w:sz w:val="24"/>
          <w:szCs w:val="24"/>
          <w:lang w:eastAsia="zh-CN"/>
        </w:rPr>
        <w:t>〕</w:t>
      </w:r>
      <w:r>
        <w:rPr>
          <w:rFonts w:cs="Arial" w:asciiTheme="minorEastAsia" w:hAnsiTheme="minorEastAsia" w:eastAsiaTheme="minorEastAsia"/>
          <w:spacing w:val="-7"/>
          <w:sz w:val="24"/>
          <w:szCs w:val="24"/>
          <w:lang w:eastAsia="zh-CN"/>
        </w:rPr>
        <w:t>2381</w:t>
      </w:r>
      <w:r>
        <w:rPr>
          <w:rFonts w:asciiTheme="minorEastAsia" w:hAnsiTheme="minorEastAsia" w:eastAsiaTheme="minorEastAsia"/>
          <w:spacing w:val="-7"/>
          <w:sz w:val="24"/>
          <w:szCs w:val="24"/>
          <w:lang w:eastAsia="zh-CN"/>
        </w:rPr>
        <w:t>号</w:t>
      </w:r>
      <w:r>
        <w:rPr>
          <w:rFonts w:asciiTheme="minorEastAsia" w:hAnsiTheme="minorEastAsia" w:eastAsiaTheme="minorEastAsia"/>
          <w:spacing w:val="-8"/>
          <w:sz w:val="24"/>
          <w:szCs w:val="24"/>
          <w:lang w:eastAsia="zh-CN"/>
        </w:rPr>
        <w:t>）。本项目中涉及涂料、</w:t>
      </w:r>
      <w:r>
        <w:rPr>
          <w:rFonts w:asciiTheme="minorEastAsia" w:hAnsiTheme="minorEastAsia" w:eastAsiaTheme="minorEastAsia"/>
          <w:spacing w:val="-2"/>
          <w:sz w:val="24"/>
          <w:szCs w:val="24"/>
          <w:lang w:eastAsia="zh-CN"/>
        </w:rPr>
        <w:t>胶黏剂、油墨、清洗剂等挥发性有机物产品的，属于强制性标准的，</w:t>
      </w:r>
      <w:r>
        <w:rPr>
          <w:rFonts w:asciiTheme="minorEastAsia" w:hAnsiTheme="minorEastAsia" w:eastAsiaTheme="minorEastAsia"/>
          <w:sz w:val="24"/>
          <w:szCs w:val="24"/>
          <w:lang w:eastAsia="zh-CN"/>
        </w:rPr>
        <w:t>供应商应执行符合本市和国家的</w:t>
      </w:r>
      <w:r>
        <w:rPr>
          <w:rFonts w:cs="Arial" w:asciiTheme="minorEastAsia" w:hAnsiTheme="minorEastAsia" w:eastAsiaTheme="minorEastAsia"/>
          <w:sz w:val="24"/>
          <w:szCs w:val="24"/>
          <w:lang w:eastAsia="zh-CN"/>
        </w:rPr>
        <w:t>VOCs</w:t>
      </w:r>
      <w:r>
        <w:rPr>
          <w:rFonts w:asciiTheme="minorEastAsia" w:hAnsiTheme="minorEastAsia" w:eastAsiaTheme="minorEastAsia"/>
          <w:sz w:val="24"/>
          <w:szCs w:val="24"/>
          <w:lang w:eastAsia="zh-CN"/>
        </w:rPr>
        <w:t>含量限制标准（具体标准见</w:t>
      </w:r>
      <w:r>
        <w:rPr>
          <w:rFonts w:asciiTheme="minorEastAsia" w:hAnsiTheme="minorEastAsia" w:eastAsiaTheme="minorEastAsia"/>
          <w:spacing w:val="-10"/>
          <w:sz w:val="24"/>
          <w:szCs w:val="24"/>
          <w:lang w:eastAsia="zh-CN"/>
        </w:rPr>
        <w:t>第五章《采购需求》</w:t>
      </w:r>
      <w:r>
        <w:rPr>
          <w:rFonts w:asciiTheme="minorEastAsia" w:hAnsiTheme="minorEastAsia" w:eastAsiaTheme="minorEastAsia"/>
          <w:spacing w:val="-45"/>
          <w:w w:val="79"/>
          <w:sz w:val="24"/>
          <w:szCs w:val="24"/>
          <w:lang w:eastAsia="zh-CN"/>
        </w:rPr>
        <w:t>），</w:t>
      </w:r>
      <w:r>
        <w:rPr>
          <w:rFonts w:asciiTheme="minorEastAsia" w:hAnsiTheme="minorEastAsia" w:eastAsiaTheme="minorEastAsia"/>
          <w:spacing w:val="-10"/>
          <w:sz w:val="24"/>
          <w:szCs w:val="24"/>
          <w:lang w:eastAsia="zh-CN"/>
        </w:rPr>
        <w:t>否则</w:t>
      </w:r>
      <w:r>
        <w:rPr>
          <w:rFonts w:asciiTheme="minorEastAsia" w:hAnsiTheme="minorEastAsia" w:eastAsiaTheme="minorEastAsia"/>
          <w:b/>
          <w:bCs/>
          <w:spacing w:val="-10"/>
          <w:sz w:val="24"/>
          <w:szCs w:val="24"/>
          <w:lang w:eastAsia="zh-CN"/>
        </w:rPr>
        <w:t>投标无效</w:t>
      </w:r>
      <w:r>
        <w:rPr>
          <w:rFonts w:asciiTheme="minorEastAsia" w:hAnsiTheme="minorEastAsia" w:eastAsiaTheme="minorEastAsia"/>
          <w:spacing w:val="-10"/>
          <w:sz w:val="24"/>
          <w:szCs w:val="24"/>
          <w:lang w:eastAsia="zh-CN"/>
        </w:rPr>
        <w:t>；属于推荐性标准的，优</w:t>
      </w:r>
      <w:r>
        <w:rPr>
          <w:rFonts w:asciiTheme="minorEastAsia" w:hAnsiTheme="minorEastAsia" w:eastAsiaTheme="minorEastAsia"/>
          <w:spacing w:val="-11"/>
          <w:sz w:val="24"/>
          <w:szCs w:val="24"/>
          <w:lang w:eastAsia="zh-CN"/>
        </w:rPr>
        <w:t>先采购，</w:t>
      </w:r>
      <w:r>
        <w:rPr>
          <w:rFonts w:asciiTheme="minorEastAsia" w:hAnsiTheme="minorEastAsia" w:eastAsiaTheme="minorEastAsia"/>
          <w:spacing w:val="-5"/>
          <w:sz w:val="24"/>
          <w:szCs w:val="24"/>
          <w:lang w:eastAsia="zh-CN"/>
        </w:rPr>
        <w:t>具体见第四章《评标程序、评标方法和评标标准》。</w:t>
      </w:r>
    </w:p>
    <w:p w14:paraId="59F55298">
      <w:pPr>
        <w:pStyle w:val="18"/>
        <w:spacing w:line="360" w:lineRule="auto"/>
        <w:ind w:left="379"/>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5.7 </w:t>
      </w:r>
      <w:r>
        <w:rPr>
          <w:rFonts w:asciiTheme="minorEastAsia" w:hAnsiTheme="minorEastAsia" w:eastAsiaTheme="minorEastAsia"/>
          <w:spacing w:val="2"/>
          <w:sz w:val="24"/>
          <w:szCs w:val="24"/>
          <w:lang w:eastAsia="zh-CN"/>
        </w:rPr>
        <w:t>采购需求标准</w:t>
      </w:r>
    </w:p>
    <w:p w14:paraId="336E65E4">
      <w:pPr>
        <w:pStyle w:val="18"/>
        <w:spacing w:line="360" w:lineRule="auto"/>
        <w:ind w:left="1099"/>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5.7.1</w:t>
      </w:r>
      <w:r>
        <w:rPr>
          <w:rFonts w:asciiTheme="minorEastAsia" w:hAnsiTheme="minorEastAsia" w:eastAsiaTheme="minorEastAsia"/>
          <w:spacing w:val="3"/>
          <w:sz w:val="24"/>
          <w:szCs w:val="24"/>
          <w:lang w:eastAsia="zh-CN"/>
        </w:rPr>
        <w:t>商品包装、快递包装政府采购需求标</w:t>
      </w:r>
      <w:r>
        <w:rPr>
          <w:rFonts w:asciiTheme="minorEastAsia" w:hAnsiTheme="minorEastAsia" w:eastAsiaTheme="minorEastAsia"/>
          <w:spacing w:val="2"/>
          <w:sz w:val="24"/>
          <w:szCs w:val="24"/>
          <w:lang w:eastAsia="zh-CN"/>
        </w:rPr>
        <w:t>准（试行）</w:t>
      </w:r>
    </w:p>
    <w:p w14:paraId="2D47990C">
      <w:pPr>
        <w:pStyle w:val="18"/>
        <w:spacing w:line="360" w:lineRule="auto"/>
        <w:ind w:left="1989" w:right="96" w:firstLine="7"/>
        <w:jc w:val="both"/>
        <w:rPr>
          <w:rFonts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为助力打好污染防治攻坚战，推广使用绿色包装，根据</w:t>
      </w:r>
      <w:r>
        <w:rPr>
          <w:rFonts w:asciiTheme="minorEastAsia" w:hAnsiTheme="minorEastAsia" w:eastAsiaTheme="minorEastAsia"/>
          <w:spacing w:val="-5"/>
          <w:sz w:val="24"/>
          <w:szCs w:val="24"/>
          <w:lang w:eastAsia="zh-CN"/>
        </w:rPr>
        <w:t>财政部关于印</w:t>
      </w:r>
      <w:r>
        <w:rPr>
          <w:rFonts w:asciiTheme="minorEastAsia" w:hAnsiTheme="minorEastAsia" w:eastAsiaTheme="minorEastAsia"/>
          <w:spacing w:val="-12"/>
          <w:sz w:val="24"/>
          <w:szCs w:val="24"/>
          <w:lang w:eastAsia="zh-CN"/>
        </w:rPr>
        <w:t>发《商品包装政府采购需求标准（试行）》、《快递包装政府采购需求</w:t>
      </w:r>
      <w:r>
        <w:rPr>
          <w:rFonts w:asciiTheme="minorEastAsia" w:hAnsiTheme="minorEastAsia" w:eastAsiaTheme="minorEastAsia"/>
          <w:spacing w:val="-1"/>
          <w:sz w:val="24"/>
          <w:szCs w:val="24"/>
          <w:lang w:eastAsia="zh-CN"/>
        </w:rPr>
        <w:t>标准（试行）》的通知（财办库〔</w:t>
      </w:r>
      <w:r>
        <w:rPr>
          <w:rFonts w:cs="Arial" w:asciiTheme="minorEastAsia" w:hAnsiTheme="minorEastAsia" w:eastAsiaTheme="minorEastAsia"/>
          <w:spacing w:val="-1"/>
          <w:sz w:val="24"/>
          <w:szCs w:val="24"/>
          <w:lang w:eastAsia="zh-CN"/>
        </w:rPr>
        <w:t>2020</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123</w:t>
      </w:r>
      <w:r>
        <w:rPr>
          <w:rFonts w:asciiTheme="minorEastAsia" w:hAnsiTheme="minorEastAsia" w:eastAsiaTheme="minorEastAsia"/>
          <w:spacing w:val="-1"/>
          <w:sz w:val="24"/>
          <w:szCs w:val="24"/>
          <w:lang w:eastAsia="zh-CN"/>
        </w:rPr>
        <w:t>号</w:t>
      </w:r>
      <w:r>
        <w:rPr>
          <w:rFonts w:asciiTheme="minorEastAsia" w:hAnsiTheme="minorEastAsia" w:eastAsiaTheme="minorEastAsia"/>
          <w:spacing w:val="-55"/>
          <w:w w:val="97"/>
          <w:sz w:val="24"/>
          <w:szCs w:val="24"/>
          <w:lang w:eastAsia="zh-CN"/>
        </w:rPr>
        <w:t>），</w:t>
      </w:r>
      <w:r>
        <w:rPr>
          <w:rFonts w:asciiTheme="minorEastAsia" w:hAnsiTheme="minorEastAsia" w:eastAsiaTheme="minorEastAsia"/>
          <w:spacing w:val="-1"/>
          <w:sz w:val="24"/>
          <w:szCs w:val="24"/>
          <w:lang w:eastAsia="zh-CN"/>
        </w:rPr>
        <w:t>本项目如涉及商</w:t>
      </w:r>
      <w:r>
        <w:rPr>
          <w:rFonts w:asciiTheme="minorEastAsia" w:hAnsiTheme="minorEastAsia" w:eastAsiaTheme="minorEastAsia"/>
          <w:spacing w:val="-4"/>
          <w:sz w:val="24"/>
          <w:szCs w:val="24"/>
          <w:lang w:eastAsia="zh-CN"/>
        </w:rPr>
        <w:t>品包装和快递包装的，则其具体要求见第五章《采购需求》。</w:t>
      </w:r>
    </w:p>
    <w:p w14:paraId="2EC72432">
      <w:pPr>
        <w:pStyle w:val="18"/>
        <w:spacing w:line="360" w:lineRule="auto"/>
        <w:ind w:left="1099"/>
        <w:rPr>
          <w:rFonts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5.7.2</w:t>
      </w:r>
      <w:r>
        <w:rPr>
          <w:rFonts w:asciiTheme="minorEastAsia" w:hAnsiTheme="minorEastAsia" w:eastAsiaTheme="minorEastAsia"/>
          <w:spacing w:val="4"/>
          <w:sz w:val="24"/>
          <w:szCs w:val="24"/>
          <w:lang w:eastAsia="zh-CN"/>
        </w:rPr>
        <w:t>其他政府采购需求标准</w:t>
      </w:r>
    </w:p>
    <w:p w14:paraId="28C46CE7">
      <w:pPr>
        <w:pStyle w:val="18"/>
        <w:spacing w:line="360" w:lineRule="auto"/>
        <w:ind w:left="1984" w:right="98" w:firstLine="7"/>
        <w:jc w:val="both"/>
        <w:rPr>
          <w:rFonts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为贯彻落实《深化政府采购制度改革方案》有关要求，推动政府采购需求标准建设，财政部门会同有关部门制定发布的其他政府采购需求标准，本项目如涉及，则具体要求见第五章《采购需求</w:t>
      </w:r>
      <w:r>
        <w:rPr>
          <w:rFonts w:asciiTheme="minorEastAsia" w:hAnsiTheme="minorEastAsia" w:eastAsiaTheme="minorEastAsia"/>
          <w:spacing w:val="-5"/>
          <w:sz w:val="24"/>
          <w:szCs w:val="24"/>
          <w:lang w:eastAsia="zh-CN"/>
        </w:rPr>
        <w:t>》。</w:t>
      </w:r>
    </w:p>
    <w:p w14:paraId="1292B27C">
      <w:pPr>
        <w:pStyle w:val="18"/>
        <w:spacing w:line="360" w:lineRule="auto"/>
        <w:ind w:left="17"/>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6 </w:t>
      </w:r>
      <w:r>
        <w:rPr>
          <w:rFonts w:asciiTheme="minorEastAsia" w:hAnsiTheme="minorEastAsia" w:eastAsiaTheme="minorEastAsia"/>
          <w:sz w:val="24"/>
          <w:szCs w:val="24"/>
          <w:lang w:eastAsia="zh-CN"/>
        </w:rPr>
        <w:t>投标费用</w:t>
      </w:r>
    </w:p>
    <w:p w14:paraId="20D60D59">
      <w:pPr>
        <w:pStyle w:val="18"/>
        <w:spacing w:line="360" w:lineRule="auto"/>
        <w:jc w:val="right"/>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6.1</w:t>
      </w:r>
      <w:r>
        <w:rPr>
          <w:rFonts w:asciiTheme="minorEastAsia" w:hAnsiTheme="minorEastAsia" w:eastAsiaTheme="minorEastAsia"/>
          <w:spacing w:val="-1"/>
          <w:sz w:val="24"/>
          <w:szCs w:val="24"/>
          <w:lang w:eastAsia="zh-CN"/>
        </w:rPr>
        <w:t>投标人应自行承担所有与准备和参</w:t>
      </w:r>
      <w:r>
        <w:rPr>
          <w:rFonts w:asciiTheme="minorEastAsia" w:hAnsiTheme="minorEastAsia" w:eastAsiaTheme="minorEastAsia"/>
          <w:spacing w:val="-2"/>
          <w:sz w:val="24"/>
          <w:szCs w:val="24"/>
          <w:lang w:eastAsia="zh-CN"/>
        </w:rPr>
        <w:t>加投标有关的费用，无论投标的结果如何，</w:t>
      </w:r>
    </w:p>
    <w:p w14:paraId="4ECAE20D">
      <w:pPr>
        <w:pStyle w:val="18"/>
        <w:spacing w:line="360" w:lineRule="auto"/>
        <w:ind w:left="1085"/>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采购人或采购代理机构在任何情况下均无承担这些费用的</w:t>
      </w:r>
      <w:r>
        <w:rPr>
          <w:rFonts w:asciiTheme="minorEastAsia" w:hAnsiTheme="minorEastAsia" w:eastAsiaTheme="minorEastAsia"/>
          <w:spacing w:val="-1"/>
          <w:sz w:val="24"/>
          <w:szCs w:val="24"/>
          <w:lang w:eastAsia="zh-CN"/>
        </w:rPr>
        <w:t>义务和责任。</w:t>
      </w:r>
    </w:p>
    <w:p w14:paraId="584EFAF1">
      <w:pPr>
        <w:spacing w:line="360" w:lineRule="auto"/>
        <w:rPr>
          <w:rFonts w:asciiTheme="minorEastAsia" w:hAnsiTheme="minorEastAsia" w:eastAsiaTheme="minorEastAsia"/>
          <w:lang w:eastAsia="zh-CN"/>
        </w:rPr>
      </w:pPr>
    </w:p>
    <w:p w14:paraId="68FDD0CE">
      <w:pPr>
        <w:spacing w:line="360" w:lineRule="auto"/>
        <w:rPr>
          <w:rFonts w:asciiTheme="minorEastAsia" w:hAnsiTheme="minorEastAsia" w:eastAsiaTheme="minorEastAsia"/>
          <w:lang w:eastAsia="zh-CN"/>
        </w:rPr>
      </w:pPr>
    </w:p>
    <w:p w14:paraId="6C406632">
      <w:pPr>
        <w:pStyle w:val="18"/>
        <w:spacing w:line="360" w:lineRule="auto"/>
        <w:ind w:left="3628"/>
        <w:outlineLvl w:val="1"/>
        <w:rPr>
          <w:rFonts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二</w:t>
      </w:r>
      <w:r>
        <w:rPr>
          <w:rFonts w:hint="eastAsia" w:asciiTheme="minorEastAsia" w:hAnsiTheme="minorEastAsia" w:eastAsiaTheme="minorEastAsia"/>
          <w:b/>
          <w:bCs/>
          <w:sz w:val="28"/>
          <w:szCs w:val="28"/>
          <w:lang w:eastAsia="zh-CN"/>
        </w:rPr>
        <w:t xml:space="preserve"> </w:t>
      </w:r>
      <w:r>
        <w:rPr>
          <w:rFonts w:asciiTheme="minorEastAsia" w:hAnsiTheme="minorEastAsia" w:eastAsiaTheme="minorEastAsia"/>
          <w:b/>
          <w:bCs/>
          <w:sz w:val="28"/>
          <w:szCs w:val="28"/>
          <w:lang w:eastAsia="zh-CN"/>
        </w:rPr>
        <w:t>招标文件</w:t>
      </w:r>
    </w:p>
    <w:p w14:paraId="7D9D7390">
      <w:pPr>
        <w:pStyle w:val="18"/>
        <w:spacing w:line="360" w:lineRule="auto"/>
        <w:ind w:left="20"/>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7 </w:t>
      </w:r>
      <w:r>
        <w:rPr>
          <w:rFonts w:asciiTheme="minorEastAsia" w:hAnsiTheme="minorEastAsia" w:eastAsiaTheme="minorEastAsia"/>
          <w:sz w:val="24"/>
          <w:szCs w:val="24"/>
          <w:lang w:eastAsia="zh-CN"/>
        </w:rPr>
        <w:t>招标文件构成</w:t>
      </w:r>
    </w:p>
    <w:p w14:paraId="1C674EA1">
      <w:pPr>
        <w:pStyle w:val="18"/>
        <w:spacing w:line="360" w:lineRule="auto"/>
        <w:ind w:left="1448" w:right="667" w:hanging="1068"/>
        <w:rPr>
          <w:rFonts w:asciiTheme="minorEastAsia" w:hAnsiTheme="minorEastAsia" w:eastAsiaTheme="minorEastAsia"/>
          <w:spacing w:val="13"/>
          <w:sz w:val="24"/>
          <w:szCs w:val="24"/>
          <w:lang w:eastAsia="zh-CN"/>
        </w:rPr>
      </w:pPr>
      <w:r>
        <w:rPr>
          <w:rFonts w:cs="Arial" w:asciiTheme="minorEastAsia" w:hAnsiTheme="minorEastAsia" w:eastAsiaTheme="minorEastAsia"/>
          <w:spacing w:val="1"/>
          <w:sz w:val="24"/>
          <w:szCs w:val="24"/>
          <w:lang w:eastAsia="zh-CN"/>
        </w:rPr>
        <w:t>7.1</w:t>
      </w:r>
      <w:r>
        <w:rPr>
          <w:rFonts w:asciiTheme="minorEastAsia" w:hAnsiTheme="minorEastAsia" w:eastAsiaTheme="minorEastAsia"/>
          <w:spacing w:val="1"/>
          <w:sz w:val="24"/>
          <w:szCs w:val="24"/>
          <w:lang w:eastAsia="zh-CN"/>
        </w:rPr>
        <w:t>招标文件包括以下部分：</w:t>
      </w:r>
    </w:p>
    <w:p w14:paraId="42403EF2">
      <w:pPr>
        <w:pStyle w:val="18"/>
        <w:spacing w:line="360" w:lineRule="auto"/>
        <w:ind w:left="1448" w:right="667" w:hanging="1068"/>
        <w:rPr>
          <w:rFonts w:asciiTheme="minorEastAsia" w:hAnsiTheme="minorEastAsia" w:eastAsiaTheme="minorEastAsia"/>
          <w:spacing w:val="2"/>
          <w:sz w:val="24"/>
          <w:szCs w:val="24"/>
          <w:lang w:eastAsia="zh-CN"/>
        </w:rPr>
      </w:pPr>
      <w:r>
        <w:rPr>
          <w:rFonts w:asciiTheme="minorEastAsia" w:hAnsiTheme="minorEastAsia" w:eastAsiaTheme="minorEastAsia"/>
          <w:spacing w:val="-1"/>
          <w:sz w:val="24"/>
          <w:szCs w:val="24"/>
          <w:lang w:eastAsia="zh-CN"/>
        </w:rPr>
        <w:t>第一章投标邀请</w:t>
      </w:r>
    </w:p>
    <w:p w14:paraId="35BB9631">
      <w:pPr>
        <w:pStyle w:val="18"/>
        <w:spacing w:line="360" w:lineRule="auto"/>
        <w:ind w:left="1448" w:right="667" w:hanging="1068"/>
        <w:rPr>
          <w:rFonts w:asciiTheme="minorEastAsia" w:hAnsiTheme="minorEastAsia" w:eastAsiaTheme="minorEastAsia"/>
          <w:spacing w:val="9"/>
          <w:sz w:val="24"/>
          <w:szCs w:val="24"/>
          <w:lang w:eastAsia="zh-CN"/>
        </w:rPr>
      </w:pPr>
      <w:r>
        <w:rPr>
          <w:rFonts w:asciiTheme="minorEastAsia" w:hAnsiTheme="minorEastAsia" w:eastAsiaTheme="minorEastAsia"/>
          <w:spacing w:val="-1"/>
          <w:sz w:val="24"/>
          <w:szCs w:val="24"/>
          <w:lang w:eastAsia="zh-CN"/>
        </w:rPr>
        <w:t>第二章投标人须知</w:t>
      </w:r>
    </w:p>
    <w:p w14:paraId="787DAC31">
      <w:pPr>
        <w:pStyle w:val="18"/>
        <w:spacing w:line="360" w:lineRule="auto"/>
        <w:ind w:left="1448" w:right="667" w:hanging="1068"/>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第三章资格审查</w:t>
      </w:r>
    </w:p>
    <w:p w14:paraId="0843BE34">
      <w:pPr>
        <w:pStyle w:val="18"/>
        <w:spacing w:line="360" w:lineRule="auto"/>
        <w:ind w:left="1448" w:right="667" w:hanging="1068"/>
        <w:rPr>
          <w:rFonts w:asciiTheme="minorEastAsia" w:hAnsiTheme="minorEastAsia" w:eastAsiaTheme="minorEastAsia"/>
          <w:spacing w:val="-1"/>
          <w:sz w:val="24"/>
          <w:szCs w:val="24"/>
          <w:lang w:eastAsia="zh-CN"/>
        </w:rPr>
      </w:pPr>
      <w:r>
        <w:rPr>
          <w:rFonts w:asciiTheme="minorEastAsia" w:hAnsiTheme="minorEastAsia" w:eastAsiaTheme="minorEastAsia"/>
          <w:spacing w:val="-1"/>
          <w:sz w:val="24"/>
          <w:szCs w:val="24"/>
          <w:lang w:eastAsia="zh-CN"/>
        </w:rPr>
        <w:t>第四章评标程序、评标方法和评标标准</w:t>
      </w:r>
    </w:p>
    <w:p w14:paraId="29E481AC">
      <w:pPr>
        <w:pStyle w:val="18"/>
        <w:spacing w:line="360" w:lineRule="auto"/>
        <w:ind w:left="1448" w:right="667" w:hanging="1068"/>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第五章采购需求</w:t>
      </w:r>
    </w:p>
    <w:p w14:paraId="3E4F607A">
      <w:pPr>
        <w:pStyle w:val="18"/>
        <w:spacing w:line="360" w:lineRule="auto"/>
        <w:ind w:left="1448" w:right="667" w:hanging="1068"/>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第六章拟签订的合同文本</w:t>
      </w:r>
    </w:p>
    <w:p w14:paraId="0634FC9E">
      <w:pPr>
        <w:pStyle w:val="18"/>
        <w:spacing w:line="360" w:lineRule="auto"/>
        <w:ind w:left="1448" w:right="667" w:hanging="1068"/>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第七章投标文件格式</w:t>
      </w:r>
    </w:p>
    <w:p w14:paraId="39CBFA23">
      <w:pPr>
        <w:pStyle w:val="18"/>
        <w:spacing w:line="360" w:lineRule="auto"/>
        <w:ind w:left="1084" w:right="71" w:hanging="704"/>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7.2</w:t>
      </w:r>
      <w:r>
        <w:rPr>
          <w:rFonts w:asciiTheme="minorEastAsia" w:hAnsiTheme="minorEastAsia" w:eastAsiaTheme="minorEastAsia"/>
          <w:spacing w:val="2"/>
          <w:sz w:val="24"/>
          <w:szCs w:val="24"/>
          <w:lang w:eastAsia="zh-CN"/>
        </w:rPr>
        <w:t>投标人应认真阅读招标文件的全部内容。投标人应按照</w:t>
      </w:r>
      <w:r>
        <w:rPr>
          <w:rFonts w:asciiTheme="minorEastAsia" w:hAnsiTheme="minorEastAsia" w:eastAsiaTheme="minorEastAsia"/>
          <w:spacing w:val="1"/>
          <w:sz w:val="24"/>
          <w:szCs w:val="24"/>
          <w:lang w:eastAsia="zh-CN"/>
        </w:rPr>
        <w:t>招标文件要求提交投</w:t>
      </w:r>
      <w:r>
        <w:rPr>
          <w:rFonts w:asciiTheme="minorEastAsia" w:hAnsiTheme="minorEastAsia" w:eastAsiaTheme="minorEastAsia"/>
          <w:spacing w:val="2"/>
          <w:sz w:val="24"/>
          <w:szCs w:val="24"/>
          <w:lang w:eastAsia="zh-CN"/>
        </w:rPr>
        <w:t>标文件并保证所提供的全部资料的真实性，并对招标文件做出实质性响应，</w:t>
      </w:r>
      <w:r>
        <w:rPr>
          <w:rFonts w:asciiTheme="minorEastAsia" w:hAnsiTheme="minorEastAsia" w:eastAsiaTheme="minorEastAsia"/>
          <w:spacing w:val="-1"/>
          <w:sz w:val="24"/>
          <w:szCs w:val="24"/>
          <w:lang w:eastAsia="zh-CN"/>
        </w:rPr>
        <w:t>否则</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6147E828">
      <w:pPr>
        <w:pStyle w:val="18"/>
        <w:spacing w:line="360" w:lineRule="auto"/>
        <w:ind w:left="16"/>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8 </w:t>
      </w:r>
      <w:r>
        <w:rPr>
          <w:rFonts w:asciiTheme="minorEastAsia" w:hAnsiTheme="minorEastAsia" w:eastAsiaTheme="minorEastAsia"/>
          <w:sz w:val="24"/>
          <w:szCs w:val="24"/>
          <w:lang w:eastAsia="zh-CN"/>
        </w:rPr>
        <w:t>对招标文件的澄清或修改</w:t>
      </w:r>
    </w:p>
    <w:p w14:paraId="1EA21F66">
      <w:pPr>
        <w:pStyle w:val="18"/>
        <w:spacing w:line="360" w:lineRule="auto"/>
        <w:ind w:left="1085" w:right="71" w:hanging="709"/>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8.1</w:t>
      </w:r>
      <w:r>
        <w:rPr>
          <w:rFonts w:asciiTheme="minorEastAsia" w:hAnsiTheme="minorEastAsia" w:eastAsiaTheme="minorEastAsia"/>
          <w:spacing w:val="3"/>
          <w:sz w:val="24"/>
          <w:szCs w:val="24"/>
          <w:lang w:eastAsia="zh-CN"/>
        </w:rPr>
        <w:t>采购人或采购代理机构对已发出的招标</w:t>
      </w:r>
      <w:r>
        <w:rPr>
          <w:rFonts w:asciiTheme="minorEastAsia" w:hAnsiTheme="minorEastAsia" w:eastAsiaTheme="minorEastAsia"/>
          <w:spacing w:val="2"/>
          <w:sz w:val="24"/>
          <w:szCs w:val="24"/>
          <w:lang w:eastAsia="zh-CN"/>
        </w:rPr>
        <w:t>文件进行必要澄清或者修改的，将在原公告发布媒体上发布更正公告，并以书面形式通知所有获取招标文件的潜</w:t>
      </w:r>
      <w:r>
        <w:rPr>
          <w:rFonts w:asciiTheme="minorEastAsia" w:hAnsiTheme="minorEastAsia" w:eastAsiaTheme="minorEastAsia"/>
          <w:spacing w:val="-2"/>
          <w:sz w:val="24"/>
          <w:szCs w:val="24"/>
          <w:lang w:eastAsia="zh-CN"/>
        </w:rPr>
        <w:t>在投标人。</w:t>
      </w:r>
    </w:p>
    <w:p w14:paraId="4C9B4FDD">
      <w:pPr>
        <w:pStyle w:val="18"/>
        <w:spacing w:line="360" w:lineRule="auto"/>
        <w:ind w:left="1083" w:right="71" w:hanging="707"/>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8.2</w:t>
      </w:r>
      <w:r>
        <w:rPr>
          <w:rFonts w:asciiTheme="minorEastAsia" w:hAnsiTheme="minorEastAsia" w:eastAsiaTheme="minorEastAsia"/>
          <w:spacing w:val="2"/>
          <w:sz w:val="24"/>
          <w:szCs w:val="24"/>
          <w:lang w:eastAsia="zh-CN"/>
        </w:rPr>
        <w:t>上述书面通知，按照获取招标文件的潜在投标人提供的联系方式发出，因提</w:t>
      </w:r>
      <w:r>
        <w:rPr>
          <w:rFonts w:asciiTheme="minorEastAsia" w:hAnsiTheme="minorEastAsia" w:eastAsiaTheme="minorEastAsia"/>
          <w:spacing w:val="1"/>
          <w:sz w:val="24"/>
          <w:szCs w:val="24"/>
          <w:lang w:eastAsia="zh-CN"/>
        </w:rPr>
        <w:t>供的信息有误导致通知延迟或无法通知的，采购人</w:t>
      </w:r>
      <w:r>
        <w:rPr>
          <w:rFonts w:asciiTheme="minorEastAsia" w:hAnsiTheme="minorEastAsia" w:eastAsiaTheme="minorEastAsia"/>
          <w:sz w:val="24"/>
          <w:szCs w:val="24"/>
          <w:lang w:eastAsia="zh-CN"/>
        </w:rPr>
        <w:t>或采购代理机构不承担责</w:t>
      </w:r>
      <w:r>
        <w:rPr>
          <w:rFonts w:asciiTheme="minorEastAsia" w:hAnsiTheme="minorEastAsia" w:eastAsiaTheme="minorEastAsia"/>
          <w:spacing w:val="-2"/>
          <w:sz w:val="24"/>
          <w:szCs w:val="24"/>
          <w:lang w:eastAsia="zh-CN"/>
        </w:rPr>
        <w:t>任。</w:t>
      </w:r>
    </w:p>
    <w:p w14:paraId="7D53B9E2">
      <w:pPr>
        <w:pStyle w:val="18"/>
        <w:spacing w:line="360" w:lineRule="auto"/>
        <w:ind w:left="1083" w:hanging="707"/>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8.3</w:t>
      </w:r>
      <w:r>
        <w:rPr>
          <w:rFonts w:asciiTheme="minorEastAsia" w:hAnsiTheme="minorEastAsia" w:eastAsiaTheme="minorEastAsia"/>
          <w:spacing w:val="3"/>
          <w:sz w:val="24"/>
          <w:szCs w:val="24"/>
          <w:lang w:eastAsia="zh-CN"/>
        </w:rPr>
        <w:t>澄清或者修改的内容为招标文件的组成</w:t>
      </w:r>
      <w:r>
        <w:rPr>
          <w:rFonts w:asciiTheme="minorEastAsia" w:hAnsiTheme="minorEastAsia" w:eastAsiaTheme="minorEastAsia"/>
          <w:spacing w:val="2"/>
          <w:sz w:val="24"/>
          <w:szCs w:val="24"/>
          <w:lang w:eastAsia="zh-CN"/>
        </w:rPr>
        <w:t>部分，并对所有获取招标文件的潜在投标人具有约束力。澄清或者修改的内容可能影响投标文件编制的，将在投</w:t>
      </w:r>
      <w:r>
        <w:rPr>
          <w:rFonts w:asciiTheme="minorEastAsia" w:hAnsiTheme="minorEastAsia" w:eastAsiaTheme="minorEastAsia"/>
          <w:spacing w:val="-4"/>
          <w:sz w:val="24"/>
          <w:szCs w:val="24"/>
          <w:lang w:eastAsia="zh-CN"/>
        </w:rPr>
        <w:t>标截止时间至少</w:t>
      </w:r>
      <w:r>
        <w:rPr>
          <w:rFonts w:cs="Arial" w:asciiTheme="minorEastAsia" w:hAnsiTheme="minorEastAsia" w:eastAsiaTheme="minorEastAsia"/>
          <w:spacing w:val="-4"/>
          <w:sz w:val="24"/>
          <w:szCs w:val="24"/>
          <w:lang w:eastAsia="zh-CN"/>
        </w:rPr>
        <w:t>15</w:t>
      </w:r>
      <w:r>
        <w:rPr>
          <w:rFonts w:asciiTheme="minorEastAsia" w:hAnsiTheme="minorEastAsia" w:eastAsiaTheme="minorEastAsia"/>
          <w:spacing w:val="-4"/>
          <w:sz w:val="24"/>
          <w:szCs w:val="24"/>
          <w:lang w:eastAsia="zh-CN"/>
        </w:rPr>
        <w:t>日前，以书面形式通知所有获取招标文件的潜在投标人；</w:t>
      </w:r>
      <w:r>
        <w:rPr>
          <w:rFonts w:asciiTheme="minorEastAsia" w:hAnsiTheme="minorEastAsia" w:eastAsiaTheme="minorEastAsia"/>
          <w:spacing w:val="-2"/>
          <w:sz w:val="24"/>
          <w:szCs w:val="24"/>
          <w:lang w:eastAsia="zh-CN"/>
        </w:rPr>
        <w:t>不足</w:t>
      </w:r>
      <w:r>
        <w:rPr>
          <w:rFonts w:cs="Arial" w:asciiTheme="minorEastAsia" w:hAnsiTheme="minorEastAsia" w:eastAsiaTheme="minorEastAsia"/>
          <w:spacing w:val="-2"/>
          <w:sz w:val="24"/>
          <w:szCs w:val="24"/>
          <w:lang w:eastAsia="zh-CN"/>
        </w:rPr>
        <w:t>15</w:t>
      </w:r>
      <w:r>
        <w:rPr>
          <w:rFonts w:asciiTheme="minorEastAsia" w:hAnsiTheme="minorEastAsia" w:eastAsiaTheme="minorEastAsia"/>
          <w:spacing w:val="-2"/>
          <w:sz w:val="24"/>
          <w:szCs w:val="24"/>
          <w:lang w:eastAsia="zh-CN"/>
        </w:rPr>
        <w:t>日的，将顺延提交投标文件的截止时间和开标时间。</w:t>
      </w:r>
    </w:p>
    <w:p w14:paraId="100F02D3">
      <w:pPr>
        <w:spacing w:line="360" w:lineRule="auto"/>
        <w:rPr>
          <w:rFonts w:asciiTheme="minorEastAsia" w:hAnsiTheme="minorEastAsia" w:eastAsiaTheme="minorEastAsia"/>
          <w:lang w:eastAsia="zh-CN"/>
        </w:rPr>
      </w:pPr>
    </w:p>
    <w:p w14:paraId="2AEC0589">
      <w:pPr>
        <w:spacing w:line="360" w:lineRule="auto"/>
        <w:rPr>
          <w:rFonts w:asciiTheme="minorEastAsia" w:hAnsiTheme="minorEastAsia" w:eastAsiaTheme="minorEastAsia"/>
          <w:lang w:eastAsia="zh-CN"/>
        </w:rPr>
      </w:pPr>
    </w:p>
    <w:p w14:paraId="3B9D2B0B">
      <w:pPr>
        <w:pStyle w:val="18"/>
        <w:spacing w:line="360" w:lineRule="auto"/>
        <w:ind w:left="3213"/>
        <w:outlineLvl w:val="1"/>
        <w:rPr>
          <w:rFonts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三</w:t>
      </w:r>
      <w:r>
        <w:rPr>
          <w:rFonts w:hint="eastAsia" w:asciiTheme="minorEastAsia" w:hAnsiTheme="minorEastAsia" w:eastAsiaTheme="minorEastAsia"/>
          <w:b/>
          <w:bCs/>
          <w:sz w:val="28"/>
          <w:szCs w:val="28"/>
          <w:lang w:eastAsia="zh-CN"/>
        </w:rPr>
        <w:t xml:space="preserve"> </w:t>
      </w:r>
      <w:r>
        <w:rPr>
          <w:rFonts w:asciiTheme="minorEastAsia" w:hAnsiTheme="minorEastAsia" w:eastAsiaTheme="minorEastAsia"/>
          <w:b/>
          <w:bCs/>
          <w:sz w:val="28"/>
          <w:szCs w:val="28"/>
          <w:lang w:eastAsia="zh-CN"/>
        </w:rPr>
        <w:t>投标文件的编制</w:t>
      </w:r>
    </w:p>
    <w:p w14:paraId="17890969">
      <w:pPr>
        <w:pStyle w:val="18"/>
        <w:spacing w:line="360" w:lineRule="auto"/>
        <w:ind w:left="15"/>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9 </w:t>
      </w:r>
      <w:r>
        <w:rPr>
          <w:rFonts w:asciiTheme="minorEastAsia" w:hAnsiTheme="minorEastAsia" w:eastAsiaTheme="minorEastAsia"/>
          <w:sz w:val="24"/>
          <w:szCs w:val="24"/>
          <w:lang w:eastAsia="zh-CN"/>
        </w:rPr>
        <w:t>投标范围、投标文件中计量单位的使用及投标语言</w:t>
      </w:r>
    </w:p>
    <w:p w14:paraId="7F3AAE66">
      <w:pPr>
        <w:pStyle w:val="18"/>
        <w:spacing w:line="360" w:lineRule="auto"/>
        <w:ind w:left="1083" w:right="71" w:hanging="708"/>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9.1</w:t>
      </w:r>
      <w:r>
        <w:rPr>
          <w:rFonts w:asciiTheme="minorEastAsia" w:hAnsiTheme="minorEastAsia" w:eastAsiaTheme="minorEastAsia"/>
          <w:spacing w:val="1"/>
          <w:sz w:val="24"/>
          <w:szCs w:val="24"/>
          <w:lang w:eastAsia="zh-CN"/>
        </w:rPr>
        <w:t>本项目如划分采购包，投</w:t>
      </w:r>
      <w:r>
        <w:rPr>
          <w:rFonts w:asciiTheme="minorEastAsia" w:hAnsiTheme="minorEastAsia" w:eastAsiaTheme="minorEastAsia"/>
          <w:sz w:val="24"/>
          <w:szCs w:val="24"/>
          <w:lang w:eastAsia="zh-CN"/>
        </w:rPr>
        <w:t>标人可以对本项目的其中一个采购包进行投标，也</w:t>
      </w:r>
      <w:r>
        <w:rPr>
          <w:rFonts w:asciiTheme="minorEastAsia" w:hAnsiTheme="minorEastAsia" w:eastAsiaTheme="minorEastAsia"/>
          <w:spacing w:val="1"/>
          <w:sz w:val="24"/>
          <w:szCs w:val="24"/>
          <w:lang w:eastAsia="zh-CN"/>
        </w:rPr>
        <w:t>可同时对多个采购包进行投标。投标人应当对所投采购包对应第五章《采购</w:t>
      </w:r>
      <w:r>
        <w:rPr>
          <w:rFonts w:asciiTheme="minorEastAsia" w:hAnsiTheme="minorEastAsia" w:eastAsiaTheme="minorEastAsia"/>
          <w:spacing w:val="-1"/>
          <w:sz w:val="24"/>
          <w:szCs w:val="24"/>
          <w:lang w:eastAsia="zh-CN"/>
        </w:rPr>
        <w:t>需求》所列的全部内容进行投标，不得将一个采购包中的内容拆分投标，否则其对该采购包的投标将被认定为</w:t>
      </w:r>
      <w:r>
        <w:rPr>
          <w:rFonts w:asciiTheme="minorEastAsia" w:hAnsiTheme="minorEastAsia" w:eastAsiaTheme="minorEastAsia"/>
          <w:b/>
          <w:bCs/>
          <w:spacing w:val="-1"/>
          <w:sz w:val="24"/>
          <w:szCs w:val="24"/>
          <w:lang w:eastAsia="zh-CN"/>
        </w:rPr>
        <w:t>无效投标</w:t>
      </w:r>
      <w:r>
        <w:rPr>
          <w:rFonts w:asciiTheme="minorEastAsia" w:hAnsiTheme="minorEastAsia" w:eastAsiaTheme="minorEastAsia"/>
          <w:spacing w:val="-1"/>
          <w:sz w:val="24"/>
          <w:szCs w:val="24"/>
          <w:lang w:eastAsia="zh-CN"/>
        </w:rPr>
        <w:t>。</w:t>
      </w:r>
    </w:p>
    <w:p w14:paraId="0941742C">
      <w:pPr>
        <w:pStyle w:val="18"/>
        <w:spacing w:line="360" w:lineRule="auto"/>
        <w:ind w:left="1083" w:right="71" w:hanging="708"/>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9.2</w:t>
      </w:r>
      <w:r>
        <w:rPr>
          <w:rFonts w:asciiTheme="minorEastAsia" w:hAnsiTheme="minorEastAsia" w:eastAsiaTheme="minorEastAsia"/>
          <w:spacing w:val="3"/>
          <w:sz w:val="24"/>
          <w:szCs w:val="24"/>
          <w:lang w:eastAsia="zh-CN"/>
        </w:rPr>
        <w:t>除招标文件有特殊要求外，本项目投标所</w:t>
      </w:r>
      <w:r>
        <w:rPr>
          <w:rFonts w:asciiTheme="minorEastAsia" w:hAnsiTheme="minorEastAsia" w:eastAsiaTheme="minorEastAsia"/>
          <w:spacing w:val="2"/>
          <w:sz w:val="24"/>
          <w:szCs w:val="24"/>
          <w:lang w:eastAsia="zh-CN"/>
        </w:rPr>
        <w:t>使用的计量单位，应采用中华人民</w:t>
      </w:r>
      <w:r>
        <w:rPr>
          <w:rFonts w:asciiTheme="minorEastAsia" w:hAnsiTheme="minorEastAsia" w:eastAsiaTheme="minorEastAsia"/>
          <w:spacing w:val="-1"/>
          <w:sz w:val="24"/>
          <w:szCs w:val="24"/>
          <w:lang w:eastAsia="zh-CN"/>
        </w:rPr>
        <w:t>共和国法定计量单位。</w:t>
      </w:r>
    </w:p>
    <w:p w14:paraId="2F126BDD">
      <w:pPr>
        <w:pStyle w:val="18"/>
        <w:spacing w:line="360" w:lineRule="auto"/>
        <w:ind w:left="375"/>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9.3</w:t>
      </w:r>
      <w:r>
        <w:rPr>
          <w:rFonts w:asciiTheme="minorEastAsia" w:hAnsiTheme="minorEastAsia" w:eastAsiaTheme="minorEastAsia"/>
          <w:spacing w:val="2"/>
          <w:sz w:val="24"/>
          <w:szCs w:val="24"/>
          <w:lang w:eastAsia="zh-CN"/>
        </w:rPr>
        <w:t>除专用术语外，投标文件及来往</w:t>
      </w:r>
      <w:r>
        <w:rPr>
          <w:rFonts w:asciiTheme="minorEastAsia" w:hAnsiTheme="minorEastAsia" w:eastAsiaTheme="minorEastAsia"/>
          <w:spacing w:val="1"/>
          <w:sz w:val="24"/>
          <w:szCs w:val="24"/>
          <w:lang w:eastAsia="zh-CN"/>
        </w:rPr>
        <w:t>函电均应使用中文书写。必要时专用术语应附有中文解释。投标人提交的支持资料和已印</w:t>
      </w:r>
      <w:r>
        <w:rPr>
          <w:rFonts w:asciiTheme="minorEastAsia" w:hAnsiTheme="minorEastAsia" w:eastAsiaTheme="minorEastAsia"/>
          <w:sz w:val="24"/>
          <w:szCs w:val="24"/>
          <w:lang w:eastAsia="zh-CN"/>
        </w:rPr>
        <w:t>制的文献可以用外文，但相应内容应附有中文翻译本，在解释投标文件时以中文翻译本为准</w:t>
      </w:r>
      <w:r>
        <w:rPr>
          <w:rFonts w:asciiTheme="minorEastAsia" w:hAnsiTheme="minorEastAsia" w:eastAsiaTheme="minorEastAsia"/>
          <w:spacing w:val="-1"/>
          <w:sz w:val="24"/>
          <w:szCs w:val="24"/>
          <w:lang w:eastAsia="zh-CN"/>
        </w:rPr>
        <w:t>。未附中文翻</w:t>
      </w:r>
      <w:r>
        <w:rPr>
          <w:rFonts w:asciiTheme="minorEastAsia" w:hAnsiTheme="minorEastAsia" w:eastAsiaTheme="minorEastAsia"/>
          <w:spacing w:val="2"/>
          <w:sz w:val="24"/>
          <w:szCs w:val="24"/>
          <w:lang w:eastAsia="zh-CN"/>
        </w:rPr>
        <w:t>译本或翻译本中文内容明显与外文内容不一致的，其不利后果由投标人自行</w:t>
      </w:r>
      <w:r>
        <w:rPr>
          <w:rFonts w:asciiTheme="minorEastAsia" w:hAnsiTheme="minorEastAsia" w:eastAsiaTheme="minorEastAsia"/>
          <w:spacing w:val="-1"/>
          <w:sz w:val="24"/>
          <w:szCs w:val="24"/>
          <w:lang w:eastAsia="zh-CN"/>
        </w:rPr>
        <w:t>承担。</w:t>
      </w:r>
    </w:p>
    <w:p w14:paraId="70C0D9BE">
      <w:pPr>
        <w:pStyle w:val="18"/>
        <w:spacing w:line="360" w:lineRule="auto"/>
        <w:ind w:left="26"/>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10 </w:t>
      </w:r>
      <w:r>
        <w:rPr>
          <w:rFonts w:asciiTheme="minorEastAsia" w:hAnsiTheme="minorEastAsia" w:eastAsiaTheme="minorEastAsia"/>
          <w:spacing w:val="-1"/>
          <w:sz w:val="24"/>
          <w:szCs w:val="24"/>
          <w:lang w:eastAsia="zh-CN"/>
        </w:rPr>
        <w:t>投标文件构成</w:t>
      </w:r>
    </w:p>
    <w:p w14:paraId="316E53C6">
      <w:pPr>
        <w:pStyle w:val="18"/>
        <w:spacing w:line="360" w:lineRule="auto"/>
        <w:ind w:left="1079" w:right="113" w:hanging="697"/>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10.1</w:t>
      </w:r>
      <w:r>
        <w:rPr>
          <w:rFonts w:asciiTheme="minorEastAsia" w:hAnsiTheme="minorEastAsia" w:eastAsiaTheme="minorEastAsia"/>
          <w:spacing w:val="2"/>
          <w:sz w:val="24"/>
          <w:szCs w:val="24"/>
          <w:lang w:eastAsia="zh-CN"/>
        </w:rPr>
        <w:t>投标人应当按照招标文件的要求编制投标文件。投标文件应由《资格证明文</w:t>
      </w:r>
      <w:r>
        <w:rPr>
          <w:rFonts w:asciiTheme="minorEastAsia" w:hAnsiTheme="minorEastAsia" w:eastAsiaTheme="minorEastAsia"/>
          <w:spacing w:val="-12"/>
          <w:sz w:val="24"/>
          <w:szCs w:val="24"/>
          <w:lang w:eastAsia="zh-CN"/>
        </w:rPr>
        <w:t>件》、《商务技术文件》两部分构成。投标文件的部分格式要求，见第七章《投</w:t>
      </w:r>
      <w:r>
        <w:rPr>
          <w:rFonts w:asciiTheme="minorEastAsia" w:hAnsiTheme="minorEastAsia" w:eastAsiaTheme="minorEastAsia"/>
          <w:spacing w:val="-14"/>
          <w:w w:val="99"/>
          <w:sz w:val="24"/>
          <w:szCs w:val="24"/>
          <w:lang w:eastAsia="zh-CN"/>
        </w:rPr>
        <w:t>标文件格式》。</w:t>
      </w:r>
    </w:p>
    <w:p w14:paraId="70908F3F">
      <w:pPr>
        <w:pStyle w:val="18"/>
        <w:spacing w:line="360" w:lineRule="auto"/>
        <w:ind w:left="1079" w:right="111" w:hanging="697"/>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10.2</w:t>
      </w:r>
      <w:r>
        <w:rPr>
          <w:rFonts w:asciiTheme="minorEastAsia" w:hAnsiTheme="minorEastAsia" w:eastAsiaTheme="minorEastAsia"/>
          <w:spacing w:val="3"/>
          <w:sz w:val="24"/>
          <w:szCs w:val="24"/>
          <w:lang w:eastAsia="zh-CN"/>
        </w:rPr>
        <w:t>对于招标文件中标记了</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实质性格式</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文件的，投</w:t>
      </w:r>
      <w:r>
        <w:rPr>
          <w:rFonts w:asciiTheme="minorEastAsia" w:hAnsiTheme="minorEastAsia" w:eastAsiaTheme="minorEastAsia"/>
          <w:spacing w:val="2"/>
          <w:sz w:val="24"/>
          <w:szCs w:val="24"/>
          <w:lang w:eastAsia="zh-CN"/>
        </w:rPr>
        <w:t>标人不得改变格式中给定的</w:t>
      </w:r>
      <w:r>
        <w:rPr>
          <w:rFonts w:asciiTheme="minorEastAsia" w:hAnsiTheme="minorEastAsia" w:eastAsiaTheme="minorEastAsia"/>
          <w:spacing w:val="-1"/>
          <w:sz w:val="24"/>
          <w:szCs w:val="24"/>
          <w:lang w:eastAsia="zh-CN"/>
        </w:rPr>
        <w:t>文字所表达的含义，不得删减格式中的实质性内容，不得自行添加与格式中</w:t>
      </w:r>
      <w:r>
        <w:rPr>
          <w:rFonts w:asciiTheme="minorEastAsia" w:hAnsiTheme="minorEastAsia" w:eastAsiaTheme="minorEastAsia"/>
          <w:spacing w:val="1"/>
          <w:sz w:val="24"/>
          <w:szCs w:val="24"/>
          <w:lang w:eastAsia="zh-CN"/>
        </w:rPr>
        <w:t>给定的文字内容相矛盾的内容，不得对应当填写的空格</w:t>
      </w:r>
      <w:r>
        <w:rPr>
          <w:rFonts w:asciiTheme="minorEastAsia" w:hAnsiTheme="minorEastAsia" w:eastAsiaTheme="minorEastAsia"/>
          <w:sz w:val="24"/>
          <w:szCs w:val="24"/>
          <w:lang w:eastAsia="zh-CN"/>
        </w:rPr>
        <w:t>不填写或不实质性响</w:t>
      </w:r>
      <w:r>
        <w:rPr>
          <w:rFonts w:asciiTheme="minorEastAsia" w:hAnsiTheme="minorEastAsia" w:eastAsiaTheme="minorEastAsia"/>
          <w:spacing w:val="1"/>
          <w:sz w:val="24"/>
          <w:szCs w:val="24"/>
          <w:lang w:eastAsia="zh-CN"/>
        </w:rPr>
        <w:t>应，否则</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。未标记</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实质性格式</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的文件和招标文件未提供格式的内</w:t>
      </w:r>
      <w:r>
        <w:rPr>
          <w:rFonts w:asciiTheme="minorEastAsia" w:hAnsiTheme="minorEastAsia" w:eastAsiaTheme="minorEastAsia"/>
          <w:spacing w:val="-4"/>
          <w:sz w:val="24"/>
          <w:szCs w:val="24"/>
          <w:lang w:eastAsia="zh-CN"/>
        </w:rPr>
        <w:t>容，可由投标人自行编写。</w:t>
      </w:r>
    </w:p>
    <w:p w14:paraId="74D44631">
      <w:pPr>
        <w:pStyle w:val="18"/>
        <w:spacing w:line="360" w:lineRule="auto"/>
        <w:ind w:left="382"/>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10.3</w:t>
      </w:r>
      <w:r>
        <w:rPr>
          <w:rFonts w:asciiTheme="minorEastAsia" w:hAnsiTheme="minorEastAsia" w:eastAsiaTheme="minorEastAsia"/>
          <w:sz w:val="24"/>
          <w:szCs w:val="24"/>
          <w:lang w:eastAsia="zh-CN"/>
        </w:rPr>
        <w:t>第四章《评标程序、评标方法和评标标准》中涉及的证明文件。</w:t>
      </w:r>
    </w:p>
    <w:p w14:paraId="0E95ABA2">
      <w:pPr>
        <w:pStyle w:val="18"/>
        <w:spacing w:line="360" w:lineRule="auto"/>
        <w:ind w:left="1080" w:right="110" w:hanging="698"/>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10.4</w:t>
      </w:r>
      <w:r>
        <w:rPr>
          <w:rFonts w:asciiTheme="minorEastAsia" w:hAnsiTheme="minorEastAsia" w:eastAsiaTheme="minorEastAsia"/>
          <w:spacing w:val="-3"/>
          <w:sz w:val="24"/>
          <w:szCs w:val="24"/>
          <w:lang w:eastAsia="zh-CN"/>
        </w:rPr>
        <w:t>对照第五章《采购需求》，说明所提供货物和服务已</w:t>
      </w:r>
      <w:r>
        <w:rPr>
          <w:rFonts w:asciiTheme="minorEastAsia" w:hAnsiTheme="minorEastAsia" w:eastAsiaTheme="minorEastAsia"/>
          <w:spacing w:val="-4"/>
          <w:sz w:val="24"/>
          <w:szCs w:val="24"/>
          <w:lang w:eastAsia="zh-CN"/>
        </w:rPr>
        <w:t>对第五章《采购需求》做</w:t>
      </w:r>
      <w:r>
        <w:rPr>
          <w:rFonts w:asciiTheme="minorEastAsia" w:hAnsiTheme="minorEastAsia" w:eastAsiaTheme="minorEastAsia"/>
          <w:spacing w:val="-1"/>
          <w:sz w:val="24"/>
          <w:szCs w:val="24"/>
          <w:lang w:eastAsia="zh-CN"/>
        </w:rPr>
        <w:t>出了响应，或申明与第五章《采购需求》的偏差和例外。如第五章</w:t>
      </w:r>
      <w:r>
        <w:rPr>
          <w:rFonts w:asciiTheme="minorEastAsia" w:hAnsiTheme="minorEastAsia" w:eastAsiaTheme="minorEastAsia"/>
          <w:spacing w:val="-2"/>
          <w:sz w:val="24"/>
          <w:szCs w:val="24"/>
          <w:lang w:eastAsia="zh-CN"/>
        </w:rPr>
        <w:t>《采购需</w:t>
      </w:r>
      <w:r>
        <w:rPr>
          <w:rFonts w:asciiTheme="minorEastAsia" w:hAnsiTheme="minorEastAsia" w:eastAsiaTheme="minorEastAsia"/>
          <w:spacing w:val="-1"/>
          <w:sz w:val="24"/>
          <w:szCs w:val="24"/>
          <w:lang w:eastAsia="zh-CN"/>
        </w:rPr>
        <w:t>求》中要求提供证明文件的，投标人应当按具体要求提供</w:t>
      </w:r>
      <w:r>
        <w:rPr>
          <w:rFonts w:asciiTheme="minorEastAsia" w:hAnsiTheme="minorEastAsia" w:eastAsiaTheme="minorEastAsia"/>
          <w:spacing w:val="-2"/>
          <w:sz w:val="24"/>
          <w:szCs w:val="24"/>
          <w:lang w:eastAsia="zh-CN"/>
        </w:rPr>
        <w:t>证明文件。</w:t>
      </w:r>
    </w:p>
    <w:p w14:paraId="1EE613A3">
      <w:pPr>
        <w:pStyle w:val="18"/>
        <w:spacing w:line="360" w:lineRule="auto"/>
        <w:ind w:left="382"/>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10.5</w:t>
      </w:r>
      <w:r>
        <w:rPr>
          <w:rFonts w:asciiTheme="minorEastAsia" w:hAnsiTheme="minorEastAsia" w:eastAsiaTheme="minorEastAsia"/>
          <w:spacing w:val="2"/>
          <w:sz w:val="24"/>
          <w:szCs w:val="24"/>
          <w:lang w:eastAsia="zh-CN"/>
        </w:rPr>
        <w:t>投标人认为应附的其他材料。</w:t>
      </w:r>
    </w:p>
    <w:p w14:paraId="7B8C0703">
      <w:pPr>
        <w:pStyle w:val="18"/>
        <w:spacing w:line="360" w:lineRule="auto"/>
        <w:ind w:left="26"/>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11 </w:t>
      </w:r>
      <w:r>
        <w:rPr>
          <w:rFonts w:asciiTheme="minorEastAsia" w:hAnsiTheme="minorEastAsia" w:eastAsiaTheme="minorEastAsia"/>
          <w:spacing w:val="-1"/>
          <w:sz w:val="24"/>
          <w:szCs w:val="24"/>
          <w:lang w:eastAsia="zh-CN"/>
        </w:rPr>
        <w:t>投标报价</w:t>
      </w:r>
    </w:p>
    <w:p w14:paraId="45F60423">
      <w:pPr>
        <w:pStyle w:val="18"/>
        <w:spacing w:line="360" w:lineRule="auto"/>
        <w:ind w:left="382"/>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11.1</w:t>
      </w:r>
      <w:r>
        <w:rPr>
          <w:rFonts w:asciiTheme="minorEastAsia" w:hAnsiTheme="minorEastAsia" w:eastAsiaTheme="minorEastAsia"/>
          <w:spacing w:val="1"/>
          <w:sz w:val="24"/>
          <w:szCs w:val="24"/>
          <w:lang w:eastAsia="zh-CN"/>
        </w:rPr>
        <w:t>所有投标均以人民币为计价货币。</w:t>
      </w:r>
    </w:p>
    <w:p w14:paraId="0A098AE9">
      <w:pPr>
        <w:pStyle w:val="18"/>
        <w:spacing w:line="360" w:lineRule="auto"/>
        <w:ind w:left="1081" w:right="113" w:hanging="699"/>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11.2</w:t>
      </w:r>
      <w:r>
        <w:rPr>
          <w:rFonts w:asciiTheme="minorEastAsia" w:hAnsiTheme="minorEastAsia" w:eastAsiaTheme="minorEastAsia"/>
          <w:spacing w:val="2"/>
          <w:sz w:val="24"/>
          <w:szCs w:val="24"/>
          <w:lang w:eastAsia="zh-CN"/>
        </w:rPr>
        <w:t>投标人的报价应包括为完成本项目所发生的一切费</w:t>
      </w:r>
      <w:r>
        <w:rPr>
          <w:rFonts w:asciiTheme="minorEastAsia" w:hAnsiTheme="minorEastAsia" w:eastAsiaTheme="minorEastAsia"/>
          <w:spacing w:val="1"/>
          <w:sz w:val="24"/>
          <w:szCs w:val="24"/>
          <w:lang w:eastAsia="zh-CN"/>
        </w:rPr>
        <w:t>用和税费，采购人将不再</w:t>
      </w:r>
      <w:r>
        <w:rPr>
          <w:rFonts w:asciiTheme="minorEastAsia" w:hAnsiTheme="minorEastAsia" w:eastAsiaTheme="minorEastAsia"/>
          <w:spacing w:val="-5"/>
          <w:sz w:val="24"/>
          <w:szCs w:val="24"/>
          <w:lang w:eastAsia="zh-CN"/>
        </w:rPr>
        <w:t>支付报价以外的任何费用。投标人的报价应包括但不限于下列内容，《投标人</w:t>
      </w:r>
      <w:r>
        <w:rPr>
          <w:rFonts w:asciiTheme="minorEastAsia" w:hAnsiTheme="minorEastAsia" w:eastAsiaTheme="minorEastAsia"/>
          <w:spacing w:val="-2"/>
          <w:sz w:val="24"/>
          <w:szCs w:val="24"/>
          <w:lang w:eastAsia="zh-CN"/>
        </w:rPr>
        <w:t>须知资料表》中有特殊规定的，从其规定。</w:t>
      </w:r>
    </w:p>
    <w:p w14:paraId="2B22B81B">
      <w:pPr>
        <w:pStyle w:val="18"/>
        <w:spacing w:line="360" w:lineRule="auto"/>
        <w:ind w:left="1988" w:hanging="881"/>
        <w:rPr>
          <w:rFonts w:asciiTheme="minorEastAsia" w:hAnsiTheme="minorEastAsia" w:eastAsiaTheme="minorEastAsia"/>
          <w:spacing w:val="-1"/>
          <w:sz w:val="24"/>
          <w:szCs w:val="24"/>
          <w:lang w:eastAsia="zh-CN"/>
        </w:rPr>
      </w:pPr>
      <w:r>
        <w:rPr>
          <w:rFonts w:cs="Arial" w:asciiTheme="minorEastAsia" w:hAnsiTheme="minorEastAsia" w:eastAsiaTheme="minorEastAsia"/>
          <w:spacing w:val="-1"/>
          <w:sz w:val="24"/>
          <w:szCs w:val="24"/>
          <w:lang w:eastAsia="zh-CN"/>
        </w:rPr>
        <w:t>11.2.1</w:t>
      </w:r>
      <w:r>
        <w:rPr>
          <w:rFonts w:asciiTheme="minorEastAsia" w:hAnsiTheme="minorEastAsia" w:eastAsiaTheme="minorEastAsia"/>
          <w:spacing w:val="-1"/>
          <w:sz w:val="24"/>
          <w:szCs w:val="24"/>
          <w:lang w:eastAsia="zh-CN"/>
        </w:rPr>
        <w:t>投标货物及标准附件、备品备件、专用工具等的出厂价（包括已在中</w:t>
      </w:r>
      <w:r>
        <w:rPr>
          <w:rFonts w:asciiTheme="minorEastAsia" w:hAnsiTheme="minorEastAsia" w:eastAsiaTheme="minorEastAsia"/>
          <w:sz w:val="24"/>
          <w:szCs w:val="24"/>
          <w:lang w:eastAsia="zh-CN"/>
        </w:rPr>
        <w:t>国国内的进口货物完税后的仓库交货价、展室交货价或货</w:t>
      </w:r>
      <w:r>
        <w:rPr>
          <w:rFonts w:asciiTheme="minorEastAsia" w:hAnsiTheme="minorEastAsia" w:eastAsiaTheme="minorEastAsia"/>
          <w:spacing w:val="-1"/>
          <w:sz w:val="24"/>
          <w:szCs w:val="24"/>
          <w:lang w:eastAsia="zh-CN"/>
        </w:rPr>
        <w:t>架交货价）</w:t>
      </w:r>
      <w:r>
        <w:rPr>
          <w:rFonts w:asciiTheme="minorEastAsia" w:hAnsiTheme="minorEastAsia" w:eastAsiaTheme="minorEastAsia"/>
          <w:sz w:val="24"/>
          <w:szCs w:val="24"/>
          <w:lang w:eastAsia="zh-CN"/>
        </w:rPr>
        <w:t>和运至最终目的地的运输费和保险费，安装调试、检验、</w:t>
      </w:r>
      <w:r>
        <w:rPr>
          <w:rFonts w:asciiTheme="minorEastAsia" w:hAnsiTheme="minorEastAsia" w:eastAsiaTheme="minorEastAsia"/>
          <w:spacing w:val="-1"/>
          <w:sz w:val="24"/>
          <w:szCs w:val="24"/>
          <w:lang w:eastAsia="zh-CN"/>
        </w:rPr>
        <w:t>技术服务、培训、质量保证、售后服务、税费等；</w:t>
      </w:r>
    </w:p>
    <w:p w14:paraId="6DFDA4C5">
      <w:pPr>
        <w:pStyle w:val="18"/>
        <w:spacing w:line="360" w:lineRule="auto"/>
        <w:ind w:left="1988" w:hanging="881"/>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11.2.2</w:t>
      </w:r>
      <w:r>
        <w:rPr>
          <w:rFonts w:asciiTheme="minorEastAsia" w:hAnsiTheme="minorEastAsia" w:eastAsiaTheme="minorEastAsia"/>
          <w:spacing w:val="2"/>
          <w:sz w:val="24"/>
          <w:szCs w:val="24"/>
          <w:lang w:eastAsia="zh-CN"/>
        </w:rPr>
        <w:t>按照招标文件要求完成本项目的全部相关费用。</w:t>
      </w:r>
    </w:p>
    <w:p w14:paraId="36A705EA">
      <w:pPr>
        <w:pStyle w:val="18"/>
        <w:spacing w:line="360" w:lineRule="auto"/>
        <w:ind w:left="1080" w:right="210" w:hanging="698"/>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11.3</w:t>
      </w:r>
      <w:r>
        <w:rPr>
          <w:rFonts w:asciiTheme="minorEastAsia" w:hAnsiTheme="minorEastAsia" w:eastAsiaTheme="minorEastAsia"/>
          <w:spacing w:val="2"/>
          <w:sz w:val="24"/>
          <w:szCs w:val="24"/>
          <w:lang w:eastAsia="zh-CN"/>
        </w:rPr>
        <w:t>采购人不得向供应商索要或者接受其给予的赠品、回扣或者与采购无关的其</w:t>
      </w:r>
      <w:r>
        <w:rPr>
          <w:rFonts w:asciiTheme="minorEastAsia" w:hAnsiTheme="minorEastAsia" w:eastAsiaTheme="minorEastAsia"/>
          <w:spacing w:val="-1"/>
          <w:sz w:val="24"/>
          <w:szCs w:val="24"/>
          <w:lang w:eastAsia="zh-CN"/>
        </w:rPr>
        <w:t>他商品、服务。</w:t>
      </w:r>
    </w:p>
    <w:p w14:paraId="409AAEA9">
      <w:pPr>
        <w:pStyle w:val="18"/>
        <w:spacing w:line="360" w:lineRule="auto"/>
        <w:ind w:left="1087" w:right="207" w:hanging="70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11.4</w:t>
      </w:r>
      <w:r>
        <w:rPr>
          <w:rFonts w:asciiTheme="minorEastAsia" w:hAnsiTheme="minorEastAsia" w:eastAsiaTheme="minorEastAsia"/>
          <w:spacing w:val="1"/>
          <w:sz w:val="24"/>
          <w:szCs w:val="24"/>
          <w:lang w:eastAsia="zh-CN"/>
        </w:rPr>
        <w:t>投标人不能提供任何有选择性或可调整的报价（招标文件另有</w:t>
      </w:r>
      <w:r>
        <w:rPr>
          <w:rFonts w:asciiTheme="minorEastAsia" w:hAnsiTheme="minorEastAsia" w:eastAsiaTheme="minorEastAsia"/>
          <w:sz w:val="24"/>
          <w:szCs w:val="24"/>
          <w:lang w:eastAsia="zh-CN"/>
        </w:rPr>
        <w:t>规定的除外</w:t>
      </w:r>
      <w:r>
        <w:rPr>
          <w:rFonts w:asciiTheme="minorEastAsia" w:hAnsiTheme="minorEastAsia" w:eastAsiaTheme="minorEastAsia"/>
          <w:spacing w:val="-49"/>
          <w:w w:val="85"/>
          <w:sz w:val="24"/>
          <w:szCs w:val="24"/>
          <w:lang w:eastAsia="zh-CN"/>
        </w:rPr>
        <w:t>），</w:t>
      </w:r>
      <w:r>
        <w:rPr>
          <w:rFonts w:asciiTheme="minorEastAsia" w:hAnsiTheme="minorEastAsia" w:eastAsiaTheme="minorEastAsia"/>
          <w:spacing w:val="-1"/>
          <w:sz w:val="24"/>
          <w:szCs w:val="24"/>
          <w:lang w:eastAsia="zh-CN"/>
        </w:rPr>
        <w:t>否则其</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092B5C45">
      <w:pPr>
        <w:pStyle w:val="18"/>
        <w:spacing w:line="360" w:lineRule="auto"/>
        <w:ind w:left="26"/>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12 </w:t>
      </w:r>
      <w:r>
        <w:rPr>
          <w:rFonts w:asciiTheme="minorEastAsia" w:hAnsiTheme="minorEastAsia" w:eastAsiaTheme="minorEastAsia"/>
          <w:spacing w:val="-1"/>
          <w:sz w:val="24"/>
          <w:szCs w:val="24"/>
          <w:lang w:eastAsia="zh-CN"/>
        </w:rPr>
        <w:t>投标保证金</w:t>
      </w:r>
    </w:p>
    <w:p w14:paraId="5F7F727F">
      <w:pPr>
        <w:pStyle w:val="18"/>
        <w:spacing w:line="360" w:lineRule="auto"/>
        <w:ind w:left="1079" w:right="210" w:hanging="697"/>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12.1</w:t>
      </w:r>
      <w:r>
        <w:rPr>
          <w:rFonts w:asciiTheme="minorEastAsia" w:hAnsiTheme="minorEastAsia" w:eastAsiaTheme="minorEastAsia"/>
          <w:spacing w:val="1"/>
          <w:sz w:val="24"/>
          <w:szCs w:val="24"/>
          <w:lang w:eastAsia="zh-CN"/>
        </w:rPr>
        <w:t>投标人应按《投标人须知资料表》中规定的金额及要求交纳投标保证金。投</w:t>
      </w:r>
      <w:r>
        <w:rPr>
          <w:rFonts w:asciiTheme="minorEastAsia" w:hAnsiTheme="minorEastAsia" w:eastAsiaTheme="minorEastAsia"/>
          <w:sz w:val="24"/>
          <w:szCs w:val="24"/>
          <w:lang w:eastAsia="zh-CN"/>
        </w:rPr>
        <w:t>标人自愿超额缴纳投标保证金的，投标文件不做</w:t>
      </w:r>
      <w:r>
        <w:rPr>
          <w:rFonts w:asciiTheme="minorEastAsia" w:hAnsiTheme="minorEastAsia" w:eastAsiaTheme="minorEastAsia"/>
          <w:spacing w:val="-1"/>
          <w:sz w:val="24"/>
          <w:szCs w:val="24"/>
          <w:lang w:eastAsia="zh-CN"/>
        </w:rPr>
        <w:t>无效处理。</w:t>
      </w:r>
    </w:p>
    <w:p w14:paraId="37584B27">
      <w:pPr>
        <w:pStyle w:val="18"/>
        <w:spacing w:line="360" w:lineRule="auto"/>
        <w:ind w:left="1101" w:right="116" w:hanging="719"/>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12.2</w:t>
      </w:r>
      <w:r>
        <w:rPr>
          <w:rFonts w:asciiTheme="minorEastAsia" w:hAnsiTheme="minorEastAsia" w:eastAsiaTheme="minorEastAsia"/>
          <w:spacing w:val="-1"/>
          <w:sz w:val="24"/>
          <w:szCs w:val="24"/>
          <w:lang w:eastAsia="zh-CN"/>
        </w:rPr>
        <w:t>交纳投标保证金可采用的形式：政府采购法律法规接受的支票、汇票、本票、网上银行支付或者金融机构、担保机构出具的保函等非现金形式。</w:t>
      </w:r>
    </w:p>
    <w:p w14:paraId="5147E8EA">
      <w:pPr>
        <w:pStyle w:val="18"/>
        <w:spacing w:line="360" w:lineRule="auto"/>
        <w:ind w:left="1079" w:right="208" w:hanging="697"/>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12.3</w:t>
      </w:r>
      <w:r>
        <w:rPr>
          <w:rFonts w:asciiTheme="minorEastAsia" w:hAnsiTheme="minorEastAsia" w:eastAsiaTheme="minorEastAsia"/>
          <w:spacing w:val="1"/>
          <w:sz w:val="24"/>
          <w:szCs w:val="24"/>
          <w:lang w:eastAsia="zh-CN"/>
        </w:rPr>
        <w:t>投标保证金到账（保函提交）截止时</w:t>
      </w:r>
      <w:r>
        <w:rPr>
          <w:rFonts w:asciiTheme="minorEastAsia" w:hAnsiTheme="minorEastAsia" w:eastAsiaTheme="minorEastAsia"/>
          <w:sz w:val="24"/>
          <w:szCs w:val="24"/>
          <w:lang w:eastAsia="zh-CN"/>
        </w:rPr>
        <w:t>间同投标截止时间。以支票、汇票、本</w:t>
      </w:r>
      <w:r>
        <w:rPr>
          <w:rFonts w:asciiTheme="minorEastAsia" w:hAnsiTheme="minorEastAsia" w:eastAsiaTheme="minorEastAsia"/>
          <w:spacing w:val="-1"/>
          <w:sz w:val="24"/>
          <w:szCs w:val="24"/>
          <w:lang w:eastAsia="zh-CN"/>
        </w:rPr>
        <w:t>票、网上银行支付等形式提交投标保证金的，应在投标截止时间前到账；以</w:t>
      </w:r>
      <w:r>
        <w:rPr>
          <w:rFonts w:asciiTheme="minorEastAsia" w:hAnsiTheme="minorEastAsia" w:eastAsiaTheme="minorEastAsia"/>
          <w:spacing w:val="1"/>
          <w:sz w:val="24"/>
          <w:szCs w:val="24"/>
          <w:lang w:eastAsia="zh-CN"/>
        </w:rPr>
        <w:t>金融机构、担保机构出具的纸质保函等形式提交投标保证金的，应在投标截</w:t>
      </w:r>
      <w:r>
        <w:rPr>
          <w:rFonts w:asciiTheme="minorEastAsia" w:hAnsiTheme="minorEastAsia" w:eastAsiaTheme="minorEastAsia"/>
          <w:sz w:val="24"/>
          <w:szCs w:val="24"/>
          <w:lang w:eastAsia="zh-CN"/>
        </w:rPr>
        <w:t>止时间前将原件提交至采购代理机构；以电子保函形式提交投标保证金的，</w:t>
      </w:r>
      <w:r>
        <w:rPr>
          <w:rFonts w:asciiTheme="minorEastAsia" w:hAnsiTheme="minorEastAsia" w:eastAsiaTheme="minorEastAsia"/>
          <w:spacing w:val="2"/>
          <w:sz w:val="24"/>
          <w:szCs w:val="24"/>
          <w:lang w:eastAsia="zh-CN"/>
        </w:rPr>
        <w:t>应在投标截止时间前通过北京市政府采购电子交易平台完成电子保函在线办</w:t>
      </w:r>
      <w:r>
        <w:rPr>
          <w:rFonts w:asciiTheme="minorEastAsia" w:hAnsiTheme="minorEastAsia" w:eastAsiaTheme="minorEastAsia"/>
          <w:sz w:val="24"/>
          <w:szCs w:val="24"/>
          <w:lang w:eastAsia="zh-CN"/>
        </w:rPr>
        <w:t>理。未按上述要求缴纳投标保证金的，其</w:t>
      </w:r>
      <w:r>
        <w:rPr>
          <w:rFonts w:asciiTheme="minorEastAsia" w:hAnsiTheme="minorEastAsia" w:eastAsiaTheme="minorEastAsia"/>
          <w:b/>
          <w:bCs/>
          <w:sz w:val="24"/>
          <w:szCs w:val="24"/>
          <w:lang w:eastAsia="zh-CN"/>
        </w:rPr>
        <w:t>投标</w:t>
      </w:r>
      <w:r>
        <w:rPr>
          <w:rFonts w:asciiTheme="minorEastAsia" w:hAnsiTheme="minorEastAsia" w:eastAsiaTheme="minorEastAsia"/>
          <w:b/>
          <w:bCs/>
          <w:spacing w:val="-1"/>
          <w:sz w:val="24"/>
          <w:szCs w:val="24"/>
          <w:lang w:eastAsia="zh-CN"/>
        </w:rPr>
        <w:t>无效</w:t>
      </w:r>
      <w:r>
        <w:rPr>
          <w:rFonts w:asciiTheme="minorEastAsia" w:hAnsiTheme="minorEastAsia" w:eastAsiaTheme="minorEastAsia"/>
          <w:spacing w:val="-1"/>
          <w:sz w:val="24"/>
          <w:szCs w:val="24"/>
          <w:lang w:eastAsia="zh-CN"/>
        </w:rPr>
        <w:t>。</w:t>
      </w:r>
    </w:p>
    <w:p w14:paraId="4EBF395D">
      <w:pPr>
        <w:pStyle w:val="18"/>
        <w:spacing w:line="360" w:lineRule="auto"/>
        <w:ind w:left="1081" w:hanging="699"/>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12.4</w:t>
      </w:r>
      <w:r>
        <w:rPr>
          <w:rFonts w:asciiTheme="minorEastAsia" w:hAnsiTheme="minorEastAsia" w:eastAsiaTheme="minorEastAsia"/>
          <w:spacing w:val="1"/>
          <w:sz w:val="24"/>
          <w:szCs w:val="24"/>
          <w:lang w:eastAsia="zh-CN"/>
        </w:rPr>
        <w:t>投标人除需在投标文件中提供“投标保证</w:t>
      </w:r>
      <w:r>
        <w:rPr>
          <w:rFonts w:asciiTheme="minorEastAsia" w:hAnsiTheme="minorEastAsia" w:eastAsiaTheme="minorEastAsia"/>
          <w:sz w:val="24"/>
          <w:szCs w:val="24"/>
          <w:lang w:eastAsia="zh-CN"/>
        </w:rPr>
        <w:t>金凭证</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交款单据电子件”</w:t>
      </w:r>
      <w:r>
        <w:rPr>
          <w:rFonts w:asciiTheme="minorEastAsia" w:hAnsiTheme="minorEastAsia" w:eastAsiaTheme="minorEastAsia"/>
          <w:spacing w:val="-8"/>
          <w:sz w:val="24"/>
          <w:szCs w:val="24"/>
          <w:lang w:eastAsia="zh-CN"/>
        </w:rPr>
        <w:t>。</w:t>
      </w:r>
    </w:p>
    <w:p w14:paraId="19089541">
      <w:pPr>
        <w:pStyle w:val="18"/>
        <w:spacing w:line="360" w:lineRule="auto"/>
        <w:ind w:left="382"/>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12.5</w:t>
      </w:r>
      <w:r>
        <w:rPr>
          <w:rFonts w:asciiTheme="minorEastAsia" w:hAnsiTheme="minorEastAsia" w:eastAsiaTheme="minorEastAsia"/>
          <w:spacing w:val="1"/>
          <w:sz w:val="24"/>
          <w:szCs w:val="24"/>
          <w:lang w:eastAsia="zh-CN"/>
        </w:rPr>
        <w:t>投标保证金有效期同投标有效期。</w:t>
      </w:r>
    </w:p>
    <w:p w14:paraId="7952AABD">
      <w:pPr>
        <w:pStyle w:val="18"/>
        <w:spacing w:line="360" w:lineRule="auto"/>
        <w:ind w:left="1079" w:right="257" w:hanging="697"/>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12.6</w:t>
      </w:r>
      <w:r>
        <w:rPr>
          <w:rFonts w:asciiTheme="minorEastAsia" w:hAnsiTheme="minorEastAsia" w:eastAsiaTheme="minorEastAsia"/>
          <w:sz w:val="24"/>
          <w:szCs w:val="24"/>
          <w:lang w:eastAsia="zh-CN"/>
        </w:rPr>
        <w:t>投标人为联合体的，可以由联合体中的一方或者多方共同交纳投标保证金，</w:t>
      </w:r>
      <w:r>
        <w:rPr>
          <w:rFonts w:asciiTheme="minorEastAsia" w:hAnsiTheme="minorEastAsia" w:eastAsiaTheme="minorEastAsia"/>
          <w:spacing w:val="-1"/>
          <w:sz w:val="24"/>
          <w:szCs w:val="24"/>
          <w:lang w:eastAsia="zh-CN"/>
        </w:rPr>
        <w:t>其交纳的投标保证金对联合体各方均具有约束力。</w:t>
      </w:r>
    </w:p>
    <w:p w14:paraId="736D037A">
      <w:pPr>
        <w:pStyle w:val="18"/>
        <w:spacing w:line="360" w:lineRule="auto"/>
        <w:ind w:left="1078" w:right="207" w:hanging="696"/>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12.7</w:t>
      </w:r>
      <w:r>
        <w:rPr>
          <w:rFonts w:asciiTheme="minorEastAsia" w:hAnsiTheme="minorEastAsia" w:eastAsiaTheme="minorEastAsia"/>
          <w:sz w:val="24"/>
          <w:szCs w:val="24"/>
          <w:lang w:eastAsia="zh-CN"/>
        </w:rPr>
        <w:t>采购人、采购代理机构将及时退还投标人的投标保证金，采用银行保函、担保机构担保函等形式递交的投标保证金，经投标人同意后采购人、采</w:t>
      </w:r>
      <w:r>
        <w:rPr>
          <w:rFonts w:asciiTheme="minorEastAsia" w:hAnsiTheme="minorEastAsia" w:eastAsiaTheme="minorEastAsia"/>
          <w:spacing w:val="-1"/>
          <w:sz w:val="24"/>
          <w:szCs w:val="24"/>
          <w:lang w:eastAsia="zh-CN"/>
        </w:rPr>
        <w:t>购代理</w:t>
      </w:r>
      <w:r>
        <w:rPr>
          <w:rFonts w:asciiTheme="minorEastAsia" w:hAnsiTheme="minorEastAsia" w:eastAsiaTheme="minorEastAsia"/>
          <w:sz w:val="24"/>
          <w:szCs w:val="24"/>
          <w:lang w:eastAsia="zh-CN"/>
        </w:rPr>
        <w:t>机构可以不再退还，但因投标人自身原因导致无法及时退还</w:t>
      </w:r>
      <w:r>
        <w:rPr>
          <w:rFonts w:asciiTheme="minorEastAsia" w:hAnsiTheme="minorEastAsia" w:eastAsiaTheme="minorEastAsia"/>
          <w:spacing w:val="-1"/>
          <w:sz w:val="24"/>
          <w:szCs w:val="24"/>
          <w:lang w:eastAsia="zh-CN"/>
        </w:rPr>
        <w:t>的除外：</w:t>
      </w:r>
    </w:p>
    <w:p w14:paraId="382B5209">
      <w:pPr>
        <w:pStyle w:val="18"/>
        <w:spacing w:line="360" w:lineRule="auto"/>
        <w:ind w:left="1985" w:right="207" w:hanging="886"/>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12.7.1</w:t>
      </w:r>
      <w:r>
        <w:rPr>
          <w:rFonts w:asciiTheme="minorEastAsia" w:hAnsiTheme="minorEastAsia" w:eastAsiaTheme="minorEastAsia"/>
          <w:spacing w:val="-1"/>
          <w:sz w:val="24"/>
          <w:szCs w:val="24"/>
          <w:lang w:eastAsia="zh-CN"/>
        </w:rPr>
        <w:t>投标人在投标截止时间前撤回已提交的投标文件的，自收到投标人书面撤回通知之日起</w:t>
      </w:r>
      <w:r>
        <w:rPr>
          <w:rFonts w:cs="Arial" w:asciiTheme="minorEastAsia" w:hAnsiTheme="minorEastAsia" w:eastAsiaTheme="minorEastAsia"/>
          <w:spacing w:val="-1"/>
          <w:sz w:val="24"/>
          <w:szCs w:val="24"/>
          <w:lang w:eastAsia="zh-CN"/>
        </w:rPr>
        <w:t>5</w:t>
      </w:r>
      <w:r>
        <w:rPr>
          <w:rFonts w:asciiTheme="minorEastAsia" w:hAnsiTheme="minorEastAsia" w:eastAsiaTheme="minorEastAsia"/>
          <w:spacing w:val="-1"/>
          <w:sz w:val="24"/>
          <w:szCs w:val="24"/>
          <w:lang w:eastAsia="zh-CN"/>
        </w:rPr>
        <w:t>个工作日内退还已收取的投标保证金；</w:t>
      </w:r>
    </w:p>
    <w:p w14:paraId="70F700B4">
      <w:pPr>
        <w:pStyle w:val="18"/>
        <w:spacing w:line="360" w:lineRule="auto"/>
        <w:ind w:left="1107"/>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12.7.2</w:t>
      </w:r>
      <w:r>
        <w:rPr>
          <w:rFonts w:asciiTheme="minorEastAsia" w:hAnsiTheme="minorEastAsia" w:eastAsiaTheme="minorEastAsia"/>
          <w:spacing w:val="3"/>
          <w:sz w:val="24"/>
          <w:szCs w:val="24"/>
          <w:lang w:eastAsia="zh-CN"/>
        </w:rPr>
        <w:t>中标人的投标保证金，自采购合同签订之日起</w:t>
      </w:r>
      <w:r>
        <w:rPr>
          <w:rFonts w:cs="Arial" w:asciiTheme="minorEastAsia" w:hAnsiTheme="minorEastAsia" w:eastAsiaTheme="minorEastAsia"/>
          <w:spacing w:val="3"/>
          <w:sz w:val="24"/>
          <w:szCs w:val="24"/>
          <w:lang w:eastAsia="zh-CN"/>
        </w:rPr>
        <w:t>5</w:t>
      </w:r>
      <w:r>
        <w:rPr>
          <w:rFonts w:asciiTheme="minorEastAsia" w:hAnsiTheme="minorEastAsia" w:eastAsiaTheme="minorEastAsia"/>
          <w:spacing w:val="3"/>
          <w:sz w:val="24"/>
          <w:szCs w:val="24"/>
          <w:lang w:eastAsia="zh-CN"/>
        </w:rPr>
        <w:t>个工作日内退还中</w:t>
      </w:r>
      <w:r>
        <w:rPr>
          <w:rFonts w:asciiTheme="minorEastAsia" w:hAnsiTheme="minorEastAsia" w:eastAsiaTheme="minorEastAsia"/>
          <w:spacing w:val="-2"/>
          <w:sz w:val="24"/>
          <w:szCs w:val="24"/>
          <w:lang w:eastAsia="zh-CN"/>
        </w:rPr>
        <w:t>标人；</w:t>
      </w:r>
    </w:p>
    <w:p w14:paraId="4EE2E6A3">
      <w:pPr>
        <w:pStyle w:val="18"/>
        <w:spacing w:line="360" w:lineRule="auto"/>
        <w:ind w:left="2010" w:right="4" w:hanging="903"/>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12.7.3</w:t>
      </w:r>
      <w:r>
        <w:rPr>
          <w:rFonts w:asciiTheme="minorEastAsia" w:hAnsiTheme="minorEastAsia" w:eastAsiaTheme="minorEastAsia"/>
          <w:spacing w:val="3"/>
          <w:sz w:val="24"/>
          <w:szCs w:val="24"/>
          <w:lang w:eastAsia="zh-CN"/>
        </w:rPr>
        <w:t>未中标投标人的投标保证金，自中标通知书发出之日起</w:t>
      </w:r>
      <w:r>
        <w:rPr>
          <w:rFonts w:cs="Arial" w:asciiTheme="minorEastAsia" w:hAnsiTheme="minorEastAsia" w:eastAsiaTheme="minorEastAsia"/>
          <w:spacing w:val="3"/>
          <w:sz w:val="24"/>
          <w:szCs w:val="24"/>
          <w:lang w:eastAsia="zh-CN"/>
        </w:rPr>
        <w:t>5</w:t>
      </w:r>
      <w:r>
        <w:rPr>
          <w:rFonts w:asciiTheme="minorEastAsia" w:hAnsiTheme="minorEastAsia" w:eastAsiaTheme="minorEastAsia"/>
          <w:spacing w:val="3"/>
          <w:sz w:val="24"/>
          <w:szCs w:val="24"/>
          <w:lang w:eastAsia="zh-CN"/>
        </w:rPr>
        <w:t>个工作日</w:t>
      </w:r>
      <w:r>
        <w:rPr>
          <w:rFonts w:asciiTheme="minorEastAsia" w:hAnsiTheme="minorEastAsia" w:eastAsiaTheme="minorEastAsia"/>
          <w:spacing w:val="-4"/>
          <w:sz w:val="24"/>
          <w:szCs w:val="24"/>
          <w:lang w:eastAsia="zh-CN"/>
        </w:rPr>
        <w:t>内退还未中标人；</w:t>
      </w:r>
    </w:p>
    <w:p w14:paraId="71B6CEC2">
      <w:pPr>
        <w:pStyle w:val="18"/>
        <w:spacing w:line="360" w:lineRule="auto"/>
        <w:ind w:left="2036" w:right="2" w:hanging="929"/>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12.7.4</w:t>
      </w:r>
      <w:r>
        <w:rPr>
          <w:rFonts w:asciiTheme="minorEastAsia" w:hAnsiTheme="minorEastAsia" w:eastAsiaTheme="minorEastAsia"/>
          <w:spacing w:val="3"/>
          <w:sz w:val="24"/>
          <w:szCs w:val="24"/>
          <w:lang w:eastAsia="zh-CN"/>
        </w:rPr>
        <w:t>终止招标项目已经收取投标保证金的，自终止采购活动后</w:t>
      </w:r>
      <w:r>
        <w:rPr>
          <w:rFonts w:cs="Arial" w:asciiTheme="minorEastAsia" w:hAnsiTheme="minorEastAsia" w:eastAsiaTheme="minorEastAsia"/>
          <w:spacing w:val="3"/>
          <w:sz w:val="24"/>
          <w:szCs w:val="24"/>
          <w:lang w:eastAsia="zh-CN"/>
        </w:rPr>
        <w:t>5</w:t>
      </w:r>
      <w:r>
        <w:rPr>
          <w:rFonts w:asciiTheme="minorEastAsia" w:hAnsiTheme="minorEastAsia" w:eastAsiaTheme="minorEastAsia"/>
          <w:spacing w:val="3"/>
          <w:sz w:val="24"/>
          <w:szCs w:val="24"/>
          <w:lang w:eastAsia="zh-CN"/>
        </w:rPr>
        <w:t>个工作</w:t>
      </w:r>
      <w:r>
        <w:rPr>
          <w:rFonts w:asciiTheme="minorEastAsia" w:hAnsiTheme="minorEastAsia" w:eastAsiaTheme="minorEastAsia"/>
          <w:spacing w:val="-3"/>
          <w:sz w:val="24"/>
          <w:szCs w:val="24"/>
          <w:lang w:eastAsia="zh-CN"/>
        </w:rPr>
        <w:t>日内退还已收取的投标保证金及其在银行产生的孳息。</w:t>
      </w:r>
    </w:p>
    <w:p w14:paraId="0D26D6A0">
      <w:pPr>
        <w:pStyle w:val="18"/>
        <w:spacing w:line="360" w:lineRule="auto"/>
        <w:ind w:left="382"/>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12.8</w:t>
      </w:r>
      <w:r>
        <w:rPr>
          <w:rFonts w:asciiTheme="minorEastAsia" w:hAnsiTheme="minorEastAsia" w:eastAsiaTheme="minorEastAsia"/>
          <w:spacing w:val="1"/>
          <w:sz w:val="24"/>
          <w:szCs w:val="24"/>
          <w:lang w:eastAsia="zh-CN"/>
        </w:rPr>
        <w:t>有下列情形之一的，采购人或采购代理机构可以不予退还投标保证金：</w:t>
      </w:r>
    </w:p>
    <w:p w14:paraId="26046C34">
      <w:pPr>
        <w:pStyle w:val="18"/>
        <w:spacing w:line="360" w:lineRule="auto"/>
        <w:ind w:left="1107"/>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12.8.1</w:t>
      </w:r>
      <w:r>
        <w:rPr>
          <w:rFonts w:asciiTheme="minorEastAsia" w:hAnsiTheme="minorEastAsia" w:eastAsiaTheme="minorEastAsia"/>
          <w:spacing w:val="3"/>
          <w:sz w:val="24"/>
          <w:szCs w:val="24"/>
          <w:lang w:eastAsia="zh-CN"/>
        </w:rPr>
        <w:t>投标有效期内投标人撤销投标</w:t>
      </w:r>
      <w:r>
        <w:rPr>
          <w:rFonts w:asciiTheme="minorEastAsia" w:hAnsiTheme="minorEastAsia" w:eastAsiaTheme="minorEastAsia"/>
          <w:spacing w:val="2"/>
          <w:sz w:val="24"/>
          <w:szCs w:val="24"/>
          <w:lang w:eastAsia="zh-CN"/>
        </w:rPr>
        <w:t>文件的；</w:t>
      </w:r>
    </w:p>
    <w:p w14:paraId="12B7C396">
      <w:pPr>
        <w:pStyle w:val="18"/>
        <w:spacing w:line="360" w:lineRule="auto"/>
        <w:ind w:left="1107"/>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12.8.2</w:t>
      </w:r>
      <w:r>
        <w:rPr>
          <w:rFonts w:asciiTheme="minorEastAsia" w:hAnsiTheme="minorEastAsia" w:eastAsiaTheme="minorEastAsia"/>
          <w:spacing w:val="2"/>
          <w:sz w:val="24"/>
          <w:szCs w:val="24"/>
          <w:lang w:eastAsia="zh-CN"/>
        </w:rPr>
        <w:t>《投标人须知资料表》中规定的其他情形。</w:t>
      </w:r>
    </w:p>
    <w:p w14:paraId="2ED709EA">
      <w:pPr>
        <w:pStyle w:val="18"/>
        <w:spacing w:line="360" w:lineRule="auto"/>
        <w:ind w:left="26"/>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13 </w:t>
      </w:r>
      <w:r>
        <w:rPr>
          <w:rFonts w:asciiTheme="minorEastAsia" w:hAnsiTheme="minorEastAsia" w:eastAsiaTheme="minorEastAsia"/>
          <w:spacing w:val="-1"/>
          <w:sz w:val="24"/>
          <w:szCs w:val="24"/>
          <w:lang w:eastAsia="zh-CN"/>
        </w:rPr>
        <w:t>投标有效期</w:t>
      </w:r>
    </w:p>
    <w:p w14:paraId="0AA4273C">
      <w:pPr>
        <w:pStyle w:val="18"/>
        <w:spacing w:line="360" w:lineRule="auto"/>
        <w:ind w:left="1080" w:right="5" w:hanging="698"/>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13.1</w:t>
      </w:r>
      <w:r>
        <w:rPr>
          <w:rFonts w:asciiTheme="minorEastAsia" w:hAnsiTheme="minorEastAsia" w:eastAsiaTheme="minorEastAsia"/>
          <w:spacing w:val="2"/>
          <w:sz w:val="24"/>
          <w:szCs w:val="24"/>
          <w:lang w:eastAsia="zh-CN"/>
        </w:rPr>
        <w:t>投标文件应在本招标文件《投标人须知资料表》中规定的投标有效期内保持</w:t>
      </w:r>
      <w:r>
        <w:rPr>
          <w:rFonts w:asciiTheme="minorEastAsia" w:hAnsiTheme="minorEastAsia" w:eastAsiaTheme="minorEastAsia"/>
          <w:sz w:val="24"/>
          <w:szCs w:val="24"/>
          <w:lang w:eastAsia="zh-CN"/>
        </w:rPr>
        <w:t>有效，投标有效期少于招标文件规定期限的，其</w:t>
      </w:r>
      <w:r>
        <w:rPr>
          <w:rFonts w:asciiTheme="minorEastAsia" w:hAnsiTheme="minorEastAsia" w:eastAsiaTheme="minorEastAsia"/>
          <w:b/>
          <w:bCs/>
          <w:sz w:val="24"/>
          <w:szCs w:val="24"/>
          <w:lang w:eastAsia="zh-CN"/>
        </w:rPr>
        <w:t>投</w:t>
      </w:r>
      <w:r>
        <w:rPr>
          <w:rFonts w:asciiTheme="minorEastAsia" w:hAnsiTheme="minorEastAsia" w:eastAsiaTheme="minorEastAsia"/>
          <w:b/>
          <w:bCs/>
          <w:spacing w:val="-1"/>
          <w:sz w:val="24"/>
          <w:szCs w:val="24"/>
          <w:lang w:eastAsia="zh-CN"/>
        </w:rPr>
        <w:t>标无效</w:t>
      </w:r>
      <w:r>
        <w:rPr>
          <w:rFonts w:asciiTheme="minorEastAsia" w:hAnsiTheme="minorEastAsia" w:eastAsiaTheme="minorEastAsia"/>
          <w:spacing w:val="-1"/>
          <w:sz w:val="24"/>
          <w:szCs w:val="24"/>
          <w:lang w:eastAsia="zh-CN"/>
        </w:rPr>
        <w:t>。</w:t>
      </w:r>
    </w:p>
    <w:p w14:paraId="5681D860">
      <w:pPr>
        <w:pStyle w:val="18"/>
        <w:spacing w:line="360" w:lineRule="auto"/>
        <w:ind w:left="26"/>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14 </w:t>
      </w:r>
      <w:r>
        <w:rPr>
          <w:rFonts w:asciiTheme="minorEastAsia" w:hAnsiTheme="minorEastAsia" w:eastAsiaTheme="minorEastAsia"/>
          <w:spacing w:val="-1"/>
          <w:sz w:val="24"/>
          <w:szCs w:val="24"/>
          <w:lang w:eastAsia="zh-CN"/>
        </w:rPr>
        <w:t>投标文件的签署、盖章</w:t>
      </w:r>
    </w:p>
    <w:p w14:paraId="4E56C1D3">
      <w:pPr>
        <w:pStyle w:val="18"/>
        <w:spacing w:line="360" w:lineRule="auto"/>
        <w:ind w:left="1081" w:hanging="699"/>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14.1</w:t>
      </w:r>
      <w:r>
        <w:rPr>
          <w:lang w:eastAsia="zh-CN"/>
        </w:rPr>
        <w:t xml:space="preserve"> </w:t>
      </w:r>
      <w:r>
        <w:rPr>
          <w:rFonts w:hint="eastAsia" w:asciiTheme="minorEastAsia" w:hAnsiTheme="minorEastAsia" w:eastAsiaTheme="minorEastAsia"/>
          <w:sz w:val="24"/>
          <w:szCs w:val="24"/>
          <w:lang w:eastAsia="zh-CN"/>
        </w:rPr>
        <w:t>投标人应按招标文件第二章投标人须知资料表的规定准备投标文件的正本、副本、电子版，每份投标文件须清楚地标明“正本”、“副本”、“电子版”。副本可以为正本的复印件，若正本和副本、电子文件不符，以纸质正本为准。投标文件可双面打印。</w:t>
      </w:r>
    </w:p>
    <w:p w14:paraId="7156AB85">
      <w:pPr>
        <w:pStyle w:val="18"/>
        <w:spacing w:line="360" w:lineRule="auto"/>
        <w:ind w:left="382"/>
        <w:rPr>
          <w:rFonts w:asciiTheme="minorEastAsia" w:hAnsiTheme="minorEastAsia" w:eastAsiaTheme="minorEastAsia"/>
          <w:spacing w:val="1"/>
          <w:sz w:val="24"/>
          <w:szCs w:val="24"/>
          <w:lang w:eastAsia="zh-CN"/>
        </w:rPr>
      </w:pPr>
      <w:r>
        <w:rPr>
          <w:rFonts w:cs="Arial" w:asciiTheme="minorEastAsia" w:hAnsiTheme="minorEastAsia" w:eastAsiaTheme="minorEastAsia"/>
          <w:spacing w:val="1"/>
          <w:sz w:val="24"/>
          <w:szCs w:val="24"/>
          <w:lang w:eastAsia="zh-CN"/>
        </w:rPr>
        <w:t xml:space="preserve">14.2 </w:t>
      </w:r>
      <w:r>
        <w:rPr>
          <w:rFonts w:hint="eastAsia" w:asciiTheme="minorEastAsia" w:hAnsiTheme="minorEastAsia" w:eastAsiaTheme="minorEastAsia"/>
          <w:spacing w:val="1"/>
          <w:sz w:val="24"/>
          <w:szCs w:val="24"/>
          <w:lang w:eastAsia="zh-CN"/>
        </w:rPr>
        <w:t>投标文件的正本需打印或用不褪色墨水书写。</w:t>
      </w:r>
    </w:p>
    <w:p w14:paraId="24FEEE6D">
      <w:pPr>
        <w:pStyle w:val="18"/>
        <w:spacing w:line="360" w:lineRule="auto"/>
        <w:ind w:left="382"/>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 xml:space="preserve">4.3 </w:t>
      </w:r>
      <w:r>
        <w:rPr>
          <w:rFonts w:hint="eastAsia" w:asciiTheme="minorEastAsia" w:hAnsiTheme="minorEastAsia" w:eastAsiaTheme="minorEastAsia"/>
          <w:sz w:val="24"/>
          <w:szCs w:val="24"/>
          <w:lang w:eastAsia="zh-CN"/>
        </w:rPr>
        <w:t>任何对投标文件行间插字、涂改和增删，必须由法定代表人或其授权代表签字或加盖本单位公章后有效。</w:t>
      </w:r>
    </w:p>
    <w:p w14:paraId="630D8EA8">
      <w:pPr>
        <w:pStyle w:val="18"/>
        <w:spacing w:line="360" w:lineRule="auto"/>
        <w:ind w:left="382"/>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 xml:space="preserve">4.4 </w:t>
      </w:r>
      <w:r>
        <w:rPr>
          <w:rFonts w:hint="eastAsia" w:asciiTheme="minorEastAsia" w:hAnsiTheme="minorEastAsia" w:eastAsiaTheme="minorEastAsia"/>
          <w:sz w:val="24"/>
          <w:szCs w:val="24"/>
          <w:lang w:eastAsia="zh-CN"/>
        </w:rPr>
        <w:t>投标文件因字迹潦草或表达不清所引起的后果由投标人负责。</w:t>
      </w:r>
    </w:p>
    <w:p w14:paraId="1A26B2AD">
      <w:pPr>
        <w:pStyle w:val="18"/>
        <w:spacing w:line="360" w:lineRule="auto"/>
        <w:ind w:left="382"/>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 xml:space="preserve">4.5 </w:t>
      </w:r>
      <w:r>
        <w:rPr>
          <w:rFonts w:hint="eastAsia" w:asciiTheme="minorEastAsia" w:hAnsiTheme="minorEastAsia" w:eastAsiaTheme="minorEastAsia"/>
          <w:sz w:val="24"/>
          <w:szCs w:val="24"/>
          <w:lang w:eastAsia="zh-CN"/>
        </w:rPr>
        <w:t>招标文件中所要求加盖的投标人公章是指与投标人名称全称相一致的“行政公章”，不得加盖其他“合同专用章、投标专用章、财务专用章”等非行政公章，否则将被视为无效投标。</w:t>
      </w:r>
    </w:p>
    <w:p w14:paraId="59A1630C">
      <w:pPr>
        <w:spacing w:line="360" w:lineRule="auto"/>
        <w:rPr>
          <w:rFonts w:asciiTheme="minorEastAsia" w:hAnsiTheme="minorEastAsia" w:eastAsiaTheme="minorEastAsia"/>
          <w:lang w:eastAsia="zh-CN"/>
        </w:rPr>
      </w:pPr>
    </w:p>
    <w:p w14:paraId="1F61B926">
      <w:pPr>
        <w:pStyle w:val="18"/>
        <w:spacing w:line="360" w:lineRule="auto"/>
        <w:ind w:left="3237"/>
        <w:outlineLvl w:val="1"/>
        <w:rPr>
          <w:rFonts w:asciiTheme="minorEastAsia" w:hAnsiTheme="minorEastAsia" w:eastAsiaTheme="minorEastAsia"/>
          <w:sz w:val="28"/>
          <w:szCs w:val="28"/>
          <w:lang w:eastAsia="zh-CN"/>
        </w:rPr>
      </w:pPr>
      <w:r>
        <w:rPr>
          <w:rFonts w:asciiTheme="minorEastAsia" w:hAnsiTheme="minorEastAsia" w:eastAsiaTheme="minorEastAsia"/>
          <w:b/>
          <w:bCs/>
          <w:spacing w:val="-2"/>
          <w:sz w:val="28"/>
          <w:szCs w:val="28"/>
          <w:lang w:eastAsia="zh-CN"/>
        </w:rPr>
        <w:t>四</w:t>
      </w:r>
      <w:r>
        <w:rPr>
          <w:rFonts w:hint="eastAsia" w:asciiTheme="minorEastAsia" w:hAnsiTheme="minorEastAsia" w:eastAsiaTheme="minorEastAsia"/>
          <w:b/>
          <w:bCs/>
          <w:spacing w:val="-2"/>
          <w:sz w:val="28"/>
          <w:szCs w:val="28"/>
          <w:lang w:eastAsia="zh-CN"/>
        </w:rPr>
        <w:t xml:space="preserve"> </w:t>
      </w:r>
      <w:r>
        <w:rPr>
          <w:rFonts w:asciiTheme="minorEastAsia" w:hAnsiTheme="minorEastAsia" w:eastAsiaTheme="minorEastAsia"/>
          <w:b/>
          <w:bCs/>
          <w:spacing w:val="-2"/>
          <w:sz w:val="28"/>
          <w:szCs w:val="28"/>
          <w:lang w:eastAsia="zh-CN"/>
        </w:rPr>
        <w:t>投标文件的提交</w:t>
      </w:r>
    </w:p>
    <w:p w14:paraId="0308AEF7">
      <w:pPr>
        <w:pStyle w:val="18"/>
        <w:spacing w:line="360" w:lineRule="auto"/>
        <w:ind w:left="26"/>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15 </w:t>
      </w:r>
      <w:r>
        <w:rPr>
          <w:rFonts w:asciiTheme="minorEastAsia" w:hAnsiTheme="minorEastAsia" w:eastAsiaTheme="minorEastAsia"/>
          <w:spacing w:val="-1"/>
          <w:sz w:val="24"/>
          <w:szCs w:val="24"/>
          <w:lang w:eastAsia="zh-CN"/>
        </w:rPr>
        <w:t>投标文件的提交</w:t>
      </w:r>
    </w:p>
    <w:p w14:paraId="7F2CEA21">
      <w:pPr>
        <w:pStyle w:val="18"/>
        <w:spacing w:line="360" w:lineRule="auto"/>
        <w:ind w:left="1079" w:right="2" w:hanging="697"/>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15.1</w:t>
      </w:r>
      <w:r>
        <w:rPr>
          <w:rFonts w:asciiTheme="minorEastAsia" w:hAnsiTheme="minorEastAsia" w:eastAsiaTheme="minorEastAsia"/>
          <w:spacing w:val="2"/>
          <w:sz w:val="24"/>
          <w:szCs w:val="24"/>
          <w:lang w:eastAsia="zh-CN"/>
        </w:rPr>
        <w:t xml:space="preserve"> </w:t>
      </w:r>
      <w:r>
        <w:rPr>
          <w:rFonts w:hint="eastAsia" w:asciiTheme="minorEastAsia" w:hAnsiTheme="minorEastAsia" w:eastAsiaTheme="minorEastAsia"/>
          <w:spacing w:val="2"/>
          <w:sz w:val="24"/>
          <w:szCs w:val="24"/>
          <w:lang w:eastAsia="zh-CN"/>
        </w:rPr>
        <w:t>投标文件一律采用</w:t>
      </w:r>
      <w:r>
        <w:rPr>
          <w:rFonts w:asciiTheme="minorEastAsia" w:hAnsiTheme="minorEastAsia" w:eastAsiaTheme="minorEastAsia"/>
          <w:spacing w:val="2"/>
          <w:sz w:val="24"/>
          <w:szCs w:val="24"/>
          <w:lang w:eastAsia="zh-CN"/>
        </w:rPr>
        <w:t>A4</w:t>
      </w:r>
      <w:r>
        <w:rPr>
          <w:rFonts w:hint="eastAsia" w:asciiTheme="minorEastAsia" w:hAnsiTheme="minorEastAsia" w:eastAsiaTheme="minorEastAsia"/>
          <w:spacing w:val="2"/>
          <w:sz w:val="24"/>
          <w:szCs w:val="24"/>
          <w:lang w:eastAsia="zh-CN"/>
        </w:rPr>
        <w:t>幅面（图纸、彩页等除外）左侧装订。装订应牢固紧密，不易散落，不得采用活页式装订，采购人或采购代理机构对因装订不牢造成的文件散失不负责任。响应文件可双面打印。</w:t>
      </w:r>
    </w:p>
    <w:p w14:paraId="791F013A">
      <w:pPr>
        <w:pStyle w:val="18"/>
        <w:spacing w:line="360" w:lineRule="auto"/>
        <w:ind w:left="1083" w:right="5" w:hanging="701"/>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15.2</w:t>
      </w:r>
      <w:r>
        <w:rPr>
          <w:rFonts w:asciiTheme="minorEastAsia" w:hAnsiTheme="minorEastAsia" w:eastAsiaTheme="minorEastAsia"/>
          <w:spacing w:val="3"/>
          <w:sz w:val="24"/>
          <w:szCs w:val="24"/>
          <w:lang w:eastAsia="zh-CN"/>
        </w:rPr>
        <w:t xml:space="preserve"> </w:t>
      </w:r>
      <w:r>
        <w:rPr>
          <w:rFonts w:hint="eastAsia" w:asciiTheme="minorEastAsia" w:hAnsiTheme="minorEastAsia" w:eastAsiaTheme="minorEastAsia"/>
          <w:spacing w:val="3"/>
          <w:sz w:val="24"/>
          <w:szCs w:val="24"/>
          <w:lang w:eastAsia="zh-CN"/>
        </w:rPr>
        <w:t>投标人应将“开标一览表”、“投标文件资格证明文件正本”、“投标文件证明文件副本”、“投标文件商务技术文件正本”、“投标文件商务技术文件副本”、“投标文件电子版”、“样品（如有）”分开单独密封并分别标明，在投标时统一提交。</w:t>
      </w:r>
    </w:p>
    <w:p w14:paraId="357F0DF9">
      <w:pPr>
        <w:pStyle w:val="18"/>
        <w:spacing w:line="360" w:lineRule="auto"/>
        <w:ind w:left="26"/>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16 </w:t>
      </w:r>
      <w:r>
        <w:rPr>
          <w:rFonts w:asciiTheme="minorEastAsia" w:hAnsiTheme="minorEastAsia" w:eastAsiaTheme="minorEastAsia"/>
          <w:spacing w:val="-1"/>
          <w:sz w:val="24"/>
          <w:szCs w:val="24"/>
          <w:lang w:eastAsia="zh-CN"/>
        </w:rPr>
        <w:t>投标截止时间</w:t>
      </w:r>
    </w:p>
    <w:p w14:paraId="6647E5B1">
      <w:pPr>
        <w:pStyle w:val="18"/>
        <w:spacing w:line="360" w:lineRule="auto"/>
        <w:ind w:left="1102" w:right="5" w:hanging="720"/>
        <w:rPr>
          <w:rFonts w:asciiTheme="minorEastAsia" w:hAnsiTheme="minorEastAsia" w:eastAsiaTheme="minorEastAsia"/>
          <w:spacing w:val="-4"/>
          <w:sz w:val="24"/>
          <w:szCs w:val="24"/>
          <w:lang w:eastAsia="zh-CN"/>
        </w:rPr>
      </w:pPr>
      <w:r>
        <w:rPr>
          <w:rFonts w:cs="Arial" w:asciiTheme="minorEastAsia" w:hAnsiTheme="minorEastAsia" w:eastAsiaTheme="minorEastAsia"/>
          <w:spacing w:val="3"/>
          <w:sz w:val="24"/>
          <w:szCs w:val="24"/>
          <w:lang w:eastAsia="zh-CN"/>
        </w:rPr>
        <w:t>16.1</w:t>
      </w:r>
      <w:r>
        <w:rPr>
          <w:rFonts w:asciiTheme="minorEastAsia" w:hAnsiTheme="minorEastAsia" w:eastAsiaTheme="minorEastAsia"/>
          <w:spacing w:val="3"/>
          <w:sz w:val="24"/>
          <w:szCs w:val="24"/>
          <w:lang w:eastAsia="zh-CN"/>
        </w:rPr>
        <w:t>投标人应在招标文件要求提交投标文件截止时间前，将</w:t>
      </w:r>
      <w:r>
        <w:rPr>
          <w:rFonts w:hint="eastAsia" w:asciiTheme="minorEastAsia" w:hAnsiTheme="minorEastAsia" w:eastAsiaTheme="minorEastAsia"/>
          <w:spacing w:val="3"/>
          <w:sz w:val="24"/>
          <w:szCs w:val="24"/>
          <w:lang w:eastAsia="zh-CN"/>
        </w:rPr>
        <w:t>投标文件按招标公告或投标邀请书中规定的投标地点递交</w:t>
      </w:r>
      <w:r>
        <w:rPr>
          <w:rFonts w:asciiTheme="minorEastAsia" w:hAnsiTheme="minorEastAsia" w:eastAsiaTheme="minorEastAsia"/>
          <w:spacing w:val="-4"/>
          <w:sz w:val="24"/>
          <w:szCs w:val="24"/>
          <w:lang w:eastAsia="zh-CN"/>
        </w:rPr>
        <w:t>。</w:t>
      </w:r>
    </w:p>
    <w:p w14:paraId="6F43A824">
      <w:pPr>
        <w:pStyle w:val="18"/>
        <w:spacing w:line="360" w:lineRule="auto"/>
        <w:ind w:right="5"/>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17 </w:t>
      </w:r>
      <w:r>
        <w:rPr>
          <w:rFonts w:asciiTheme="minorEastAsia" w:hAnsiTheme="minorEastAsia" w:eastAsiaTheme="minorEastAsia"/>
          <w:spacing w:val="-1"/>
          <w:sz w:val="24"/>
          <w:szCs w:val="24"/>
          <w:lang w:eastAsia="zh-CN"/>
        </w:rPr>
        <w:t>投标文件的修改与撤回</w:t>
      </w:r>
    </w:p>
    <w:p w14:paraId="11965C0D">
      <w:pPr>
        <w:pStyle w:val="18"/>
        <w:spacing w:line="360" w:lineRule="auto"/>
        <w:ind w:left="1081" w:hanging="699"/>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17.1</w:t>
      </w:r>
      <w:r>
        <w:rPr>
          <w:rFonts w:asciiTheme="minorEastAsia" w:hAnsiTheme="minorEastAsia" w:eastAsiaTheme="minorEastAsia"/>
          <w:spacing w:val="2"/>
          <w:sz w:val="24"/>
          <w:szCs w:val="24"/>
          <w:lang w:eastAsia="zh-CN"/>
        </w:rPr>
        <w:t>投标截止时间前，投标人可以对</w:t>
      </w:r>
      <w:r>
        <w:rPr>
          <w:rFonts w:asciiTheme="minorEastAsia" w:hAnsiTheme="minorEastAsia" w:eastAsiaTheme="minorEastAsia"/>
          <w:spacing w:val="1"/>
          <w:sz w:val="24"/>
          <w:szCs w:val="24"/>
          <w:lang w:eastAsia="zh-CN"/>
        </w:rPr>
        <w:t>所提交的投标文件进行补</w:t>
      </w:r>
      <w:r>
        <w:rPr>
          <w:rFonts w:asciiTheme="minorEastAsia" w:hAnsiTheme="minorEastAsia" w:eastAsiaTheme="minorEastAsia"/>
          <w:spacing w:val="-1"/>
          <w:sz w:val="24"/>
          <w:szCs w:val="24"/>
          <w:lang w:eastAsia="zh-CN"/>
        </w:rPr>
        <w:t>充、修改或者撤回。</w:t>
      </w:r>
    </w:p>
    <w:p w14:paraId="505612A6">
      <w:pPr>
        <w:pStyle w:val="18"/>
        <w:spacing w:line="360" w:lineRule="auto"/>
        <w:ind w:left="1079" w:right="49" w:hanging="697"/>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17.2</w:t>
      </w:r>
      <w:r>
        <w:rPr>
          <w:rFonts w:asciiTheme="minorEastAsia" w:hAnsiTheme="minorEastAsia" w:eastAsiaTheme="minorEastAsia"/>
          <w:sz w:val="24"/>
          <w:szCs w:val="24"/>
          <w:lang w:eastAsia="zh-CN"/>
        </w:rPr>
        <w:t>投标人对投标文件的补充、修改的内容应当按照招标文件要求签署、盖章，</w:t>
      </w:r>
      <w:r>
        <w:rPr>
          <w:rFonts w:asciiTheme="minorEastAsia" w:hAnsiTheme="minorEastAsia" w:eastAsiaTheme="minorEastAsia"/>
          <w:spacing w:val="-1"/>
          <w:sz w:val="24"/>
          <w:szCs w:val="24"/>
          <w:lang w:eastAsia="zh-CN"/>
        </w:rPr>
        <w:t>作为投标文件的组成部分。</w:t>
      </w:r>
    </w:p>
    <w:p w14:paraId="11163F6D">
      <w:pPr>
        <w:spacing w:line="360" w:lineRule="auto"/>
        <w:rPr>
          <w:rFonts w:asciiTheme="minorEastAsia" w:hAnsiTheme="minorEastAsia" w:eastAsiaTheme="minorEastAsia"/>
          <w:lang w:eastAsia="zh-CN"/>
        </w:rPr>
      </w:pPr>
    </w:p>
    <w:p w14:paraId="1D8BF943">
      <w:pPr>
        <w:pStyle w:val="18"/>
        <w:spacing w:line="360" w:lineRule="auto"/>
        <w:ind w:left="2791"/>
        <w:outlineLvl w:val="1"/>
        <w:rPr>
          <w:rFonts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五</w:t>
      </w:r>
      <w:r>
        <w:rPr>
          <w:rFonts w:hint="eastAsia" w:asciiTheme="minorEastAsia" w:hAnsiTheme="minorEastAsia" w:eastAsiaTheme="minorEastAsia"/>
          <w:b/>
          <w:bCs/>
          <w:sz w:val="28"/>
          <w:szCs w:val="28"/>
          <w:lang w:eastAsia="zh-CN"/>
        </w:rPr>
        <w:t xml:space="preserve"> </w:t>
      </w:r>
      <w:r>
        <w:rPr>
          <w:rFonts w:asciiTheme="minorEastAsia" w:hAnsiTheme="minorEastAsia" w:eastAsiaTheme="minorEastAsia"/>
          <w:b/>
          <w:bCs/>
          <w:sz w:val="28"/>
          <w:szCs w:val="28"/>
          <w:lang w:eastAsia="zh-CN"/>
        </w:rPr>
        <w:t>开标、资格审查及评标</w:t>
      </w:r>
    </w:p>
    <w:p w14:paraId="1DE64FD1">
      <w:pPr>
        <w:pStyle w:val="18"/>
        <w:spacing w:line="360" w:lineRule="auto"/>
        <w:ind w:left="26"/>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18 </w:t>
      </w:r>
      <w:r>
        <w:rPr>
          <w:rFonts w:asciiTheme="minorEastAsia" w:hAnsiTheme="minorEastAsia" w:eastAsiaTheme="minorEastAsia"/>
          <w:spacing w:val="-1"/>
          <w:sz w:val="24"/>
          <w:szCs w:val="24"/>
          <w:lang w:eastAsia="zh-CN"/>
        </w:rPr>
        <w:t>开标</w:t>
      </w:r>
    </w:p>
    <w:p w14:paraId="2790BB8D">
      <w:pPr>
        <w:pStyle w:val="18"/>
        <w:spacing w:line="360" w:lineRule="auto"/>
        <w:ind w:left="1080" w:right="2" w:hanging="698"/>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18.1</w:t>
      </w:r>
      <w:r>
        <w:rPr>
          <w:rFonts w:asciiTheme="minorEastAsia" w:hAnsiTheme="minorEastAsia" w:eastAsiaTheme="minorEastAsia"/>
          <w:spacing w:val="2"/>
          <w:sz w:val="24"/>
          <w:szCs w:val="24"/>
          <w:lang w:eastAsia="zh-CN"/>
        </w:rPr>
        <w:t>采购人或采购代理机构将按招标文件的规定，在投标</w:t>
      </w:r>
      <w:r>
        <w:rPr>
          <w:rFonts w:asciiTheme="minorEastAsia" w:hAnsiTheme="minorEastAsia" w:eastAsiaTheme="minorEastAsia"/>
          <w:spacing w:val="1"/>
          <w:sz w:val="24"/>
          <w:szCs w:val="24"/>
          <w:lang w:eastAsia="zh-CN"/>
        </w:rPr>
        <w:t>截止时间的同一时间和</w:t>
      </w:r>
      <w:r>
        <w:rPr>
          <w:rFonts w:asciiTheme="minorEastAsia" w:hAnsiTheme="minorEastAsia" w:eastAsiaTheme="minorEastAsia"/>
          <w:spacing w:val="-1"/>
          <w:sz w:val="24"/>
          <w:szCs w:val="24"/>
          <w:lang w:eastAsia="zh-CN"/>
        </w:rPr>
        <w:t>招标文件预先确定的地点组织开标。</w:t>
      </w:r>
    </w:p>
    <w:p w14:paraId="7677D3A8">
      <w:pPr>
        <w:pStyle w:val="18"/>
        <w:spacing w:line="360" w:lineRule="auto"/>
        <w:ind w:left="1080" w:hanging="698"/>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18.2</w:t>
      </w:r>
      <w:r>
        <w:rPr>
          <w:rFonts w:asciiTheme="minorEastAsia" w:hAnsiTheme="minorEastAsia" w:eastAsiaTheme="minorEastAsia"/>
          <w:spacing w:val="2"/>
          <w:sz w:val="24"/>
          <w:szCs w:val="24"/>
          <w:lang w:eastAsia="zh-CN"/>
        </w:rPr>
        <w:t>开标过程将宣布投标人名称、投标价格和招标文件规定的</w:t>
      </w:r>
      <w:r>
        <w:rPr>
          <w:rFonts w:asciiTheme="minorEastAsia" w:hAnsiTheme="minorEastAsia" w:eastAsiaTheme="minorEastAsia"/>
          <w:spacing w:val="1"/>
          <w:sz w:val="24"/>
          <w:szCs w:val="24"/>
          <w:lang w:eastAsia="zh-CN"/>
        </w:rPr>
        <w:t>需要宣布的其他内容并进行记录，并由参加开标的各投标人确认。投标人未</w:t>
      </w:r>
      <w:r>
        <w:rPr>
          <w:rFonts w:asciiTheme="minorEastAsia" w:hAnsiTheme="minorEastAsia" w:eastAsiaTheme="minorEastAsia"/>
          <w:sz w:val="24"/>
          <w:szCs w:val="24"/>
          <w:lang w:eastAsia="zh-CN"/>
        </w:rPr>
        <w:t>在规定时间内提出疑义或确认一览表的，视同认可</w:t>
      </w:r>
      <w:r>
        <w:rPr>
          <w:rFonts w:asciiTheme="minorEastAsia" w:hAnsiTheme="minorEastAsia" w:eastAsiaTheme="minorEastAsia"/>
          <w:spacing w:val="-1"/>
          <w:sz w:val="24"/>
          <w:szCs w:val="24"/>
          <w:lang w:eastAsia="zh-CN"/>
        </w:rPr>
        <w:t>开标结果。</w:t>
      </w:r>
    </w:p>
    <w:p w14:paraId="6DFFC026">
      <w:pPr>
        <w:pStyle w:val="18"/>
        <w:spacing w:line="360" w:lineRule="auto"/>
        <w:ind w:left="1079" w:right="2" w:hanging="697"/>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18.3</w:t>
      </w:r>
      <w:r>
        <w:rPr>
          <w:rFonts w:asciiTheme="minorEastAsia" w:hAnsiTheme="minorEastAsia" w:eastAsiaTheme="minorEastAsia"/>
          <w:spacing w:val="2"/>
          <w:sz w:val="24"/>
          <w:szCs w:val="24"/>
          <w:lang w:eastAsia="zh-CN"/>
        </w:rPr>
        <w:t>投标人对开标过程和开标记录有疑义，</w:t>
      </w:r>
      <w:r>
        <w:rPr>
          <w:rFonts w:asciiTheme="minorEastAsia" w:hAnsiTheme="minorEastAsia" w:eastAsiaTheme="minorEastAsia"/>
          <w:spacing w:val="1"/>
          <w:sz w:val="24"/>
          <w:szCs w:val="24"/>
          <w:lang w:eastAsia="zh-CN"/>
        </w:rPr>
        <w:t>以及认为采购人、采购代理机构相关</w:t>
      </w:r>
      <w:r>
        <w:rPr>
          <w:rFonts w:asciiTheme="minorEastAsia" w:hAnsiTheme="minorEastAsia" w:eastAsiaTheme="minorEastAsia"/>
          <w:sz w:val="24"/>
          <w:szCs w:val="24"/>
          <w:lang w:eastAsia="zh-CN"/>
        </w:rPr>
        <w:t>工作人员有需要回避的情形的，应当场提出询问或者回避申请。采购人、采购代理机构对投标人提出的询问或者回避申</w:t>
      </w:r>
      <w:r>
        <w:rPr>
          <w:rFonts w:asciiTheme="minorEastAsia" w:hAnsiTheme="minorEastAsia" w:eastAsiaTheme="minorEastAsia"/>
          <w:spacing w:val="-1"/>
          <w:sz w:val="24"/>
          <w:szCs w:val="24"/>
          <w:lang w:eastAsia="zh-CN"/>
        </w:rPr>
        <w:t>请将及时处理。</w:t>
      </w:r>
    </w:p>
    <w:p w14:paraId="077B7635">
      <w:pPr>
        <w:pStyle w:val="18"/>
        <w:spacing w:line="360" w:lineRule="auto"/>
        <w:ind w:left="1081" w:right="2" w:hanging="699"/>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18.4</w:t>
      </w:r>
      <w:r>
        <w:rPr>
          <w:rFonts w:asciiTheme="minorEastAsia" w:hAnsiTheme="minorEastAsia" w:eastAsiaTheme="minorEastAsia"/>
          <w:spacing w:val="1"/>
          <w:sz w:val="24"/>
          <w:szCs w:val="24"/>
          <w:lang w:eastAsia="zh-CN"/>
        </w:rPr>
        <w:t>投标人不足</w:t>
      </w: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家的，不予开标。</w:t>
      </w:r>
    </w:p>
    <w:p w14:paraId="2672813C">
      <w:pPr>
        <w:pStyle w:val="18"/>
        <w:spacing w:line="360" w:lineRule="auto"/>
        <w:ind w:left="26"/>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19 </w:t>
      </w:r>
      <w:r>
        <w:rPr>
          <w:rFonts w:asciiTheme="minorEastAsia" w:hAnsiTheme="minorEastAsia" w:eastAsiaTheme="minorEastAsia"/>
          <w:spacing w:val="-1"/>
          <w:sz w:val="24"/>
          <w:szCs w:val="24"/>
          <w:lang w:eastAsia="zh-CN"/>
        </w:rPr>
        <w:t>资格审查</w:t>
      </w:r>
    </w:p>
    <w:p w14:paraId="11D49432">
      <w:pPr>
        <w:pStyle w:val="18"/>
        <w:spacing w:line="360" w:lineRule="auto"/>
        <w:ind w:left="382"/>
        <w:rPr>
          <w:rFonts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19.1</w:t>
      </w:r>
      <w:r>
        <w:rPr>
          <w:rFonts w:asciiTheme="minorEastAsia" w:hAnsiTheme="minorEastAsia" w:eastAsiaTheme="minorEastAsia"/>
          <w:spacing w:val="-5"/>
          <w:sz w:val="24"/>
          <w:szCs w:val="24"/>
          <w:lang w:eastAsia="zh-CN"/>
        </w:rPr>
        <w:t>见第三章《资格审查》。</w:t>
      </w:r>
    </w:p>
    <w:p w14:paraId="2345FAE3">
      <w:pPr>
        <w:pStyle w:val="18"/>
        <w:spacing w:line="360" w:lineRule="auto"/>
        <w:ind w:left="18"/>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20 </w:t>
      </w:r>
      <w:r>
        <w:rPr>
          <w:rFonts w:asciiTheme="minorEastAsia" w:hAnsiTheme="minorEastAsia" w:eastAsiaTheme="minorEastAsia"/>
          <w:spacing w:val="2"/>
          <w:sz w:val="24"/>
          <w:szCs w:val="24"/>
          <w:lang w:eastAsia="zh-CN"/>
        </w:rPr>
        <w:t>评标委员会</w:t>
      </w:r>
    </w:p>
    <w:p w14:paraId="4EB69D32">
      <w:pPr>
        <w:pStyle w:val="18"/>
        <w:spacing w:line="360" w:lineRule="auto"/>
        <w:ind w:left="1079" w:right="2" w:hanging="706"/>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20.1</w:t>
      </w:r>
      <w:r>
        <w:rPr>
          <w:rFonts w:asciiTheme="minorEastAsia" w:hAnsiTheme="minorEastAsia" w:eastAsiaTheme="minorEastAsia"/>
          <w:spacing w:val="3"/>
          <w:sz w:val="24"/>
          <w:szCs w:val="24"/>
          <w:lang w:eastAsia="zh-CN"/>
        </w:rPr>
        <w:t>评标委员会根据政府采购有关规定和本次采购项目的特点进行组建，并负责</w:t>
      </w:r>
      <w:r>
        <w:rPr>
          <w:rFonts w:asciiTheme="minorEastAsia" w:hAnsiTheme="minorEastAsia" w:eastAsiaTheme="minorEastAsia"/>
          <w:spacing w:val="-4"/>
          <w:sz w:val="24"/>
          <w:szCs w:val="24"/>
          <w:lang w:eastAsia="zh-CN"/>
        </w:rPr>
        <w:t>具体评标事务，独立履行职责。</w:t>
      </w:r>
    </w:p>
    <w:p w14:paraId="4EB972FC">
      <w:pPr>
        <w:pStyle w:val="18"/>
        <w:spacing w:line="360" w:lineRule="auto"/>
        <w:ind w:right="2"/>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 xml:space="preserve">   20.2</w:t>
      </w:r>
      <w:r>
        <w:rPr>
          <w:rFonts w:asciiTheme="minorEastAsia" w:hAnsiTheme="minorEastAsia" w:eastAsiaTheme="minorEastAsia"/>
          <w:spacing w:val="3"/>
          <w:sz w:val="24"/>
          <w:szCs w:val="24"/>
          <w:lang w:eastAsia="zh-CN"/>
        </w:rPr>
        <w:t>评审专家须符合《财政部关于在政府采购活动中查询及使用信用记录有关问</w:t>
      </w:r>
      <w:r>
        <w:rPr>
          <w:rFonts w:asciiTheme="minorEastAsia" w:hAnsiTheme="minorEastAsia" w:eastAsiaTheme="minorEastAsia"/>
          <w:spacing w:val="-1"/>
          <w:sz w:val="24"/>
          <w:szCs w:val="24"/>
          <w:lang w:eastAsia="zh-CN"/>
        </w:rPr>
        <w:t>题的通知》（财库〔</w:t>
      </w:r>
      <w:r>
        <w:rPr>
          <w:rFonts w:cs="Arial" w:asciiTheme="minorEastAsia" w:hAnsiTheme="minorEastAsia" w:eastAsiaTheme="minorEastAsia"/>
          <w:spacing w:val="-1"/>
          <w:sz w:val="24"/>
          <w:szCs w:val="24"/>
          <w:lang w:eastAsia="zh-CN"/>
        </w:rPr>
        <w:t>2016</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125</w:t>
      </w:r>
      <w:r>
        <w:rPr>
          <w:rFonts w:asciiTheme="minorEastAsia" w:hAnsiTheme="minorEastAsia" w:eastAsiaTheme="minorEastAsia"/>
          <w:spacing w:val="-1"/>
          <w:sz w:val="24"/>
          <w:szCs w:val="24"/>
          <w:lang w:eastAsia="zh-CN"/>
        </w:rPr>
        <w:t>号）的规定。依法自行选定评审专家的</w:t>
      </w:r>
      <w:r>
        <w:rPr>
          <w:rFonts w:asciiTheme="minorEastAsia" w:hAnsiTheme="minorEastAsia" w:eastAsiaTheme="minorEastAsia"/>
          <w:spacing w:val="-2"/>
          <w:sz w:val="24"/>
          <w:szCs w:val="24"/>
          <w:lang w:eastAsia="zh-CN"/>
        </w:rPr>
        <w:t>，采</w:t>
      </w:r>
      <w:r>
        <w:rPr>
          <w:rFonts w:asciiTheme="minorEastAsia" w:hAnsiTheme="minorEastAsia" w:eastAsiaTheme="minorEastAsia"/>
          <w:sz w:val="24"/>
          <w:szCs w:val="24"/>
          <w:lang w:eastAsia="zh-CN"/>
        </w:rPr>
        <w:t>购人和采购代理机构将查询有关信用记录，对具有行贿、受贿、欺诈等不良</w:t>
      </w:r>
      <w:r>
        <w:rPr>
          <w:rFonts w:asciiTheme="minorEastAsia" w:hAnsiTheme="minorEastAsia" w:eastAsiaTheme="minorEastAsia"/>
          <w:spacing w:val="-1"/>
          <w:sz w:val="24"/>
          <w:szCs w:val="24"/>
          <w:lang w:eastAsia="zh-CN"/>
        </w:rPr>
        <w:t>信用记录的人员，拒绝其参与政府采购活动。</w:t>
      </w:r>
    </w:p>
    <w:p w14:paraId="3B7D15FF">
      <w:pPr>
        <w:pStyle w:val="18"/>
        <w:spacing w:line="360" w:lineRule="auto"/>
        <w:ind w:left="18"/>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21 </w:t>
      </w:r>
      <w:r>
        <w:rPr>
          <w:rFonts w:asciiTheme="minorEastAsia" w:hAnsiTheme="minorEastAsia" w:eastAsiaTheme="minorEastAsia"/>
          <w:spacing w:val="1"/>
          <w:sz w:val="24"/>
          <w:szCs w:val="24"/>
          <w:lang w:eastAsia="zh-CN"/>
        </w:rPr>
        <w:t>评标程序、评标方法和评标标准</w:t>
      </w:r>
    </w:p>
    <w:p w14:paraId="48C1B96B">
      <w:pPr>
        <w:pStyle w:val="18"/>
        <w:spacing w:line="360" w:lineRule="auto"/>
        <w:ind w:left="373"/>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21.1</w:t>
      </w:r>
      <w:r>
        <w:rPr>
          <w:rFonts w:asciiTheme="minorEastAsia" w:hAnsiTheme="minorEastAsia" w:eastAsiaTheme="minorEastAsia"/>
          <w:spacing w:val="-3"/>
          <w:sz w:val="24"/>
          <w:szCs w:val="24"/>
          <w:lang w:eastAsia="zh-CN"/>
        </w:rPr>
        <w:t>见第四章《评标程序、评标方法和评标标准》。</w:t>
      </w:r>
    </w:p>
    <w:p w14:paraId="4AF31949">
      <w:pPr>
        <w:spacing w:line="360" w:lineRule="auto"/>
        <w:rPr>
          <w:rFonts w:asciiTheme="minorEastAsia" w:hAnsiTheme="minorEastAsia" w:eastAsiaTheme="minorEastAsia"/>
          <w:lang w:eastAsia="zh-CN"/>
        </w:rPr>
      </w:pPr>
    </w:p>
    <w:p w14:paraId="6B1DD012">
      <w:pPr>
        <w:spacing w:line="360" w:lineRule="auto"/>
        <w:rPr>
          <w:rFonts w:asciiTheme="minorEastAsia" w:hAnsiTheme="minorEastAsia" w:eastAsiaTheme="minorEastAsia"/>
          <w:lang w:eastAsia="zh-CN"/>
        </w:rPr>
      </w:pPr>
    </w:p>
    <w:p w14:paraId="71C43879">
      <w:pPr>
        <w:pStyle w:val="18"/>
        <w:spacing w:line="360" w:lineRule="auto"/>
        <w:ind w:left="3627"/>
        <w:outlineLvl w:val="1"/>
        <w:rPr>
          <w:rFonts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六</w:t>
      </w:r>
      <w:r>
        <w:rPr>
          <w:rFonts w:hint="eastAsia" w:asciiTheme="minorEastAsia" w:hAnsiTheme="minorEastAsia" w:eastAsiaTheme="minorEastAsia"/>
          <w:b/>
          <w:bCs/>
          <w:sz w:val="28"/>
          <w:szCs w:val="28"/>
          <w:lang w:eastAsia="zh-CN"/>
        </w:rPr>
        <w:t xml:space="preserve"> </w:t>
      </w:r>
      <w:r>
        <w:rPr>
          <w:rFonts w:asciiTheme="minorEastAsia" w:hAnsiTheme="minorEastAsia" w:eastAsiaTheme="minorEastAsia"/>
          <w:b/>
          <w:bCs/>
          <w:sz w:val="28"/>
          <w:szCs w:val="28"/>
          <w:lang w:eastAsia="zh-CN"/>
        </w:rPr>
        <w:t>确定中标</w:t>
      </w:r>
    </w:p>
    <w:p w14:paraId="0FB77691">
      <w:pPr>
        <w:pStyle w:val="18"/>
        <w:spacing w:line="360" w:lineRule="auto"/>
        <w:ind w:left="18"/>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22 </w:t>
      </w:r>
      <w:r>
        <w:rPr>
          <w:rFonts w:asciiTheme="minorEastAsia" w:hAnsiTheme="minorEastAsia" w:eastAsiaTheme="minorEastAsia"/>
          <w:sz w:val="24"/>
          <w:szCs w:val="24"/>
          <w:lang w:eastAsia="zh-CN"/>
        </w:rPr>
        <w:t>确定中标人</w:t>
      </w:r>
    </w:p>
    <w:p w14:paraId="0C4C4EDA">
      <w:pPr>
        <w:pStyle w:val="18"/>
        <w:spacing w:line="360" w:lineRule="auto"/>
        <w:ind w:left="1078" w:right="7" w:hanging="705"/>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22.1</w:t>
      </w:r>
      <w:r>
        <w:rPr>
          <w:rFonts w:asciiTheme="minorEastAsia" w:hAnsiTheme="minorEastAsia" w:eastAsiaTheme="minorEastAsia"/>
          <w:spacing w:val="2"/>
          <w:sz w:val="24"/>
          <w:szCs w:val="24"/>
          <w:lang w:eastAsia="zh-CN"/>
        </w:rPr>
        <w:t>采购人将在评标报告确定的中标候选人名单中按顺序确定中标人，中标候选</w:t>
      </w:r>
      <w:r>
        <w:rPr>
          <w:rFonts w:asciiTheme="minorEastAsia" w:hAnsiTheme="minorEastAsia" w:eastAsiaTheme="minorEastAsia"/>
          <w:spacing w:val="1"/>
          <w:sz w:val="24"/>
          <w:szCs w:val="24"/>
          <w:lang w:eastAsia="zh-CN"/>
        </w:rPr>
        <w:t>人并列的，由采购人或者采购人委托评标委员会按照招标文件规定的方式确</w:t>
      </w:r>
      <w:r>
        <w:rPr>
          <w:rFonts w:asciiTheme="minorEastAsia" w:hAnsiTheme="minorEastAsia" w:eastAsiaTheme="minorEastAsia"/>
          <w:spacing w:val="-2"/>
          <w:sz w:val="24"/>
          <w:szCs w:val="24"/>
          <w:lang w:eastAsia="zh-CN"/>
        </w:rPr>
        <w:t>定中标人；招标文件未规定的，采取随机抽取的方式确定。采购人是否委托</w:t>
      </w:r>
      <w:r>
        <w:rPr>
          <w:rFonts w:asciiTheme="minorEastAsia" w:hAnsiTheme="minorEastAsia" w:eastAsiaTheme="minorEastAsia"/>
          <w:spacing w:val="-5"/>
          <w:sz w:val="24"/>
          <w:szCs w:val="24"/>
          <w:lang w:eastAsia="zh-CN"/>
        </w:rPr>
        <w:t>评标委员会直接确定中标人，见《投标人须知资料表》。中标候选人并列的，</w:t>
      </w:r>
      <w:r>
        <w:rPr>
          <w:rFonts w:asciiTheme="minorEastAsia" w:hAnsiTheme="minorEastAsia" w:eastAsiaTheme="minorEastAsia"/>
          <w:spacing w:val="-1"/>
          <w:sz w:val="24"/>
          <w:szCs w:val="24"/>
          <w:lang w:eastAsia="zh-CN"/>
        </w:rPr>
        <w:t>按照《投标人须知资料表》要求确定中标人。</w:t>
      </w:r>
    </w:p>
    <w:p w14:paraId="6679C12F">
      <w:pPr>
        <w:pStyle w:val="18"/>
        <w:spacing w:line="360" w:lineRule="auto"/>
        <w:ind w:left="18"/>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23 </w:t>
      </w:r>
      <w:r>
        <w:rPr>
          <w:rFonts w:asciiTheme="minorEastAsia" w:hAnsiTheme="minorEastAsia" w:eastAsiaTheme="minorEastAsia"/>
          <w:sz w:val="24"/>
          <w:szCs w:val="24"/>
          <w:lang w:eastAsia="zh-CN"/>
        </w:rPr>
        <w:t>中标公告与中标通知书</w:t>
      </w:r>
    </w:p>
    <w:p w14:paraId="67F5068F">
      <w:pPr>
        <w:pStyle w:val="18"/>
        <w:spacing w:line="360" w:lineRule="auto"/>
        <w:ind w:left="1079" w:right="4" w:hanging="706"/>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23.1</w:t>
      </w:r>
      <w:r>
        <w:rPr>
          <w:rFonts w:asciiTheme="minorEastAsia" w:hAnsiTheme="minorEastAsia" w:eastAsiaTheme="minorEastAsia"/>
          <w:spacing w:val="1"/>
          <w:sz w:val="24"/>
          <w:szCs w:val="24"/>
          <w:lang w:eastAsia="zh-CN"/>
        </w:rPr>
        <w:t>采购人或采购代理机构自中标人确定之日起</w:t>
      </w: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个工作日内，在北京市政府采</w:t>
      </w:r>
      <w:r>
        <w:rPr>
          <w:rFonts w:asciiTheme="minorEastAsia" w:hAnsiTheme="minorEastAsia" w:eastAsiaTheme="minorEastAsia"/>
          <w:sz w:val="24"/>
          <w:szCs w:val="24"/>
          <w:lang w:eastAsia="zh-CN"/>
        </w:rPr>
        <w:t>购网公告中标结果，同时向中标人发出中标通知书，中标公告</w:t>
      </w:r>
      <w:r>
        <w:rPr>
          <w:rFonts w:asciiTheme="minorEastAsia" w:hAnsiTheme="minorEastAsia" w:eastAsiaTheme="minorEastAsia"/>
          <w:spacing w:val="-1"/>
          <w:sz w:val="24"/>
          <w:szCs w:val="24"/>
          <w:lang w:eastAsia="zh-CN"/>
        </w:rPr>
        <w:t>期限为</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个工</w:t>
      </w:r>
      <w:r>
        <w:rPr>
          <w:rFonts w:asciiTheme="minorEastAsia" w:hAnsiTheme="minorEastAsia" w:eastAsiaTheme="minorEastAsia"/>
          <w:spacing w:val="-2"/>
          <w:sz w:val="24"/>
          <w:szCs w:val="24"/>
          <w:lang w:eastAsia="zh-CN"/>
        </w:rPr>
        <w:t>作日。</w:t>
      </w:r>
    </w:p>
    <w:p w14:paraId="3E0977A9">
      <w:pPr>
        <w:pStyle w:val="18"/>
        <w:spacing w:line="360" w:lineRule="auto"/>
        <w:ind w:left="1082" w:right="7" w:hanging="709"/>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23.2</w:t>
      </w:r>
      <w:r>
        <w:rPr>
          <w:rFonts w:asciiTheme="minorEastAsia" w:hAnsiTheme="minorEastAsia" w:eastAsiaTheme="minorEastAsia"/>
          <w:spacing w:val="2"/>
          <w:sz w:val="24"/>
          <w:szCs w:val="24"/>
          <w:lang w:eastAsia="zh-CN"/>
        </w:rPr>
        <w:t>中标通知书对采购人和中标供应商均</w:t>
      </w:r>
      <w:r>
        <w:rPr>
          <w:rFonts w:asciiTheme="minorEastAsia" w:hAnsiTheme="minorEastAsia" w:eastAsiaTheme="minorEastAsia"/>
          <w:spacing w:val="1"/>
          <w:sz w:val="24"/>
          <w:szCs w:val="24"/>
          <w:lang w:eastAsia="zh-CN"/>
        </w:rPr>
        <w:t>具有法律效力。中标通知书发出后，采购人改变中标结果的，或者中标供应商放弃中标</w:t>
      </w:r>
      <w:r>
        <w:rPr>
          <w:rFonts w:asciiTheme="minorEastAsia" w:hAnsiTheme="minorEastAsia" w:eastAsiaTheme="minorEastAsia"/>
          <w:sz w:val="24"/>
          <w:szCs w:val="24"/>
          <w:lang w:eastAsia="zh-CN"/>
        </w:rPr>
        <w:t>项目的，应当依法承担法律</w:t>
      </w:r>
      <w:r>
        <w:rPr>
          <w:rFonts w:asciiTheme="minorEastAsia" w:hAnsiTheme="minorEastAsia" w:eastAsiaTheme="minorEastAsia"/>
          <w:spacing w:val="-3"/>
          <w:sz w:val="24"/>
          <w:szCs w:val="24"/>
          <w:lang w:eastAsia="zh-CN"/>
        </w:rPr>
        <w:t>责任。</w:t>
      </w:r>
    </w:p>
    <w:p w14:paraId="0C4074D3">
      <w:pPr>
        <w:pStyle w:val="18"/>
        <w:spacing w:line="360" w:lineRule="auto"/>
        <w:ind w:left="18"/>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 xml:space="preserve">24 </w:t>
      </w:r>
      <w:r>
        <w:rPr>
          <w:rFonts w:asciiTheme="minorEastAsia" w:hAnsiTheme="minorEastAsia" w:eastAsiaTheme="minorEastAsia"/>
          <w:spacing w:val="4"/>
          <w:sz w:val="24"/>
          <w:szCs w:val="24"/>
          <w:lang w:eastAsia="zh-CN"/>
        </w:rPr>
        <w:t>废标</w:t>
      </w:r>
    </w:p>
    <w:p w14:paraId="1FCE81BF">
      <w:pPr>
        <w:pStyle w:val="18"/>
        <w:spacing w:line="360" w:lineRule="auto"/>
        <w:ind w:left="373"/>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24.1</w:t>
      </w:r>
      <w:r>
        <w:rPr>
          <w:rFonts w:asciiTheme="minorEastAsia" w:hAnsiTheme="minorEastAsia" w:eastAsiaTheme="minorEastAsia"/>
          <w:sz w:val="24"/>
          <w:szCs w:val="24"/>
          <w:lang w:eastAsia="zh-CN"/>
        </w:rPr>
        <w:t>在招标采购中，出现下列情形之一的，应予废标：</w:t>
      </w:r>
    </w:p>
    <w:p w14:paraId="50542D9D">
      <w:pPr>
        <w:pStyle w:val="18"/>
        <w:spacing w:line="360" w:lineRule="auto"/>
        <w:ind w:left="1988" w:right="4" w:hanging="890"/>
        <w:rPr>
          <w:rFonts w:asciiTheme="minorEastAsia" w:hAnsiTheme="minorEastAsia" w:eastAsiaTheme="minorEastAsia"/>
          <w:sz w:val="24"/>
          <w:szCs w:val="24"/>
          <w:lang w:eastAsia="zh-CN"/>
        </w:rPr>
      </w:pPr>
      <w:r>
        <w:rPr>
          <w:rFonts w:cs="Arial" w:asciiTheme="minorEastAsia" w:hAnsiTheme="minorEastAsia" w:eastAsiaTheme="minorEastAsia"/>
          <w:spacing w:val="6"/>
          <w:sz w:val="24"/>
          <w:szCs w:val="24"/>
          <w:lang w:eastAsia="zh-CN"/>
        </w:rPr>
        <w:t>24.1.1</w:t>
      </w:r>
      <w:r>
        <w:rPr>
          <w:rFonts w:asciiTheme="minorEastAsia" w:hAnsiTheme="minorEastAsia" w:eastAsiaTheme="minorEastAsia"/>
          <w:spacing w:val="6"/>
          <w:sz w:val="24"/>
          <w:szCs w:val="24"/>
          <w:lang w:eastAsia="zh-CN"/>
        </w:rPr>
        <w:t>符合专业条件的供应商或者对招标文件作实</w:t>
      </w:r>
      <w:r>
        <w:rPr>
          <w:rFonts w:asciiTheme="minorEastAsia" w:hAnsiTheme="minorEastAsia" w:eastAsiaTheme="minorEastAsia"/>
          <w:spacing w:val="5"/>
          <w:sz w:val="24"/>
          <w:szCs w:val="24"/>
          <w:lang w:eastAsia="zh-CN"/>
        </w:rPr>
        <w:t>质响应的供应商不足三</w:t>
      </w:r>
      <w:r>
        <w:rPr>
          <w:rFonts w:asciiTheme="minorEastAsia" w:hAnsiTheme="minorEastAsia" w:eastAsiaTheme="minorEastAsia"/>
          <w:spacing w:val="-3"/>
          <w:sz w:val="24"/>
          <w:szCs w:val="24"/>
          <w:lang w:eastAsia="zh-CN"/>
        </w:rPr>
        <w:t>家的；</w:t>
      </w:r>
    </w:p>
    <w:p w14:paraId="4866C6D6">
      <w:pPr>
        <w:pStyle w:val="18"/>
        <w:spacing w:line="360" w:lineRule="auto"/>
        <w:ind w:left="1098"/>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24.1.2</w:t>
      </w:r>
      <w:r>
        <w:rPr>
          <w:rFonts w:asciiTheme="minorEastAsia" w:hAnsiTheme="minorEastAsia" w:eastAsiaTheme="minorEastAsia"/>
          <w:spacing w:val="3"/>
          <w:sz w:val="24"/>
          <w:szCs w:val="24"/>
          <w:lang w:eastAsia="zh-CN"/>
        </w:rPr>
        <w:t>出现影响采购公正的违法、违规行为的；</w:t>
      </w:r>
    </w:p>
    <w:p w14:paraId="29E6E1AD">
      <w:pPr>
        <w:pStyle w:val="18"/>
        <w:spacing w:line="360" w:lineRule="auto"/>
        <w:ind w:left="1098"/>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24.1.3</w:t>
      </w:r>
      <w:r>
        <w:rPr>
          <w:rFonts w:asciiTheme="minorEastAsia" w:hAnsiTheme="minorEastAsia" w:eastAsiaTheme="minorEastAsia"/>
          <w:spacing w:val="2"/>
          <w:sz w:val="24"/>
          <w:szCs w:val="24"/>
          <w:lang w:eastAsia="zh-CN"/>
        </w:rPr>
        <w:t>投标人的报价均超过了采购预算，采购人不能支付的；</w:t>
      </w:r>
    </w:p>
    <w:p w14:paraId="196C6CD6">
      <w:pPr>
        <w:pStyle w:val="18"/>
        <w:spacing w:line="360" w:lineRule="auto"/>
        <w:ind w:left="1098"/>
        <w:rPr>
          <w:rFonts w:asciiTheme="minorEastAsia" w:hAnsiTheme="minorEastAsia" w:eastAsiaTheme="minorEastAsia"/>
          <w:spacing w:val="3"/>
          <w:sz w:val="24"/>
          <w:szCs w:val="24"/>
          <w:lang w:eastAsia="zh-CN"/>
        </w:rPr>
      </w:pPr>
      <w:r>
        <w:rPr>
          <w:rFonts w:cs="Arial" w:asciiTheme="minorEastAsia" w:hAnsiTheme="minorEastAsia" w:eastAsiaTheme="minorEastAsia"/>
          <w:spacing w:val="3"/>
          <w:sz w:val="24"/>
          <w:szCs w:val="24"/>
          <w:lang w:eastAsia="zh-CN"/>
        </w:rPr>
        <w:t>24.1.4</w:t>
      </w:r>
      <w:r>
        <w:rPr>
          <w:rFonts w:asciiTheme="minorEastAsia" w:hAnsiTheme="minorEastAsia" w:eastAsiaTheme="minorEastAsia"/>
          <w:spacing w:val="3"/>
          <w:sz w:val="24"/>
          <w:szCs w:val="24"/>
          <w:lang w:eastAsia="zh-CN"/>
        </w:rPr>
        <w:t>因重大变故，采购任务取消的。</w:t>
      </w:r>
    </w:p>
    <w:p w14:paraId="6F98100D">
      <w:pPr>
        <w:pStyle w:val="18"/>
        <w:spacing w:line="360" w:lineRule="auto"/>
        <w:ind w:left="1098"/>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24.2</w:t>
      </w:r>
      <w:r>
        <w:rPr>
          <w:rFonts w:asciiTheme="minorEastAsia" w:hAnsiTheme="minorEastAsia" w:eastAsiaTheme="minorEastAsia"/>
          <w:spacing w:val="2"/>
          <w:sz w:val="24"/>
          <w:szCs w:val="24"/>
          <w:lang w:eastAsia="zh-CN"/>
        </w:rPr>
        <w:t>废标后，采购人将废标理由书面通</w:t>
      </w:r>
      <w:r>
        <w:rPr>
          <w:rFonts w:asciiTheme="minorEastAsia" w:hAnsiTheme="minorEastAsia" w:eastAsiaTheme="minorEastAsia"/>
          <w:spacing w:val="1"/>
          <w:sz w:val="24"/>
          <w:szCs w:val="24"/>
          <w:lang w:eastAsia="zh-CN"/>
        </w:rPr>
        <w:t>知所有投标人。</w:t>
      </w:r>
    </w:p>
    <w:p w14:paraId="37ACB969">
      <w:pPr>
        <w:pStyle w:val="18"/>
        <w:spacing w:line="360" w:lineRule="auto"/>
        <w:ind w:left="18"/>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25 </w:t>
      </w:r>
      <w:r>
        <w:rPr>
          <w:rFonts w:asciiTheme="minorEastAsia" w:hAnsiTheme="minorEastAsia" w:eastAsiaTheme="minorEastAsia"/>
          <w:sz w:val="24"/>
          <w:szCs w:val="24"/>
          <w:lang w:eastAsia="zh-CN"/>
        </w:rPr>
        <w:t>签订合同</w:t>
      </w:r>
    </w:p>
    <w:p w14:paraId="7851C031">
      <w:pPr>
        <w:pStyle w:val="18"/>
        <w:spacing w:line="360" w:lineRule="auto"/>
        <w:ind w:left="1079" w:right="70" w:hanging="706"/>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25.1</w:t>
      </w:r>
      <w:r>
        <w:rPr>
          <w:rFonts w:asciiTheme="minorEastAsia" w:hAnsiTheme="minorEastAsia" w:eastAsiaTheme="minorEastAsia"/>
          <w:spacing w:val="-3"/>
          <w:sz w:val="24"/>
          <w:szCs w:val="24"/>
          <w:lang w:eastAsia="zh-CN"/>
        </w:rPr>
        <w:t>中标人、采购人应当自中标通知书发出之日起</w:t>
      </w:r>
      <w:r>
        <w:rPr>
          <w:rFonts w:cs="Arial" w:asciiTheme="minorEastAsia" w:hAnsiTheme="minorEastAsia" w:eastAsiaTheme="minorEastAsia"/>
          <w:spacing w:val="-3"/>
          <w:sz w:val="24"/>
          <w:szCs w:val="24"/>
          <w:lang w:eastAsia="zh-CN"/>
        </w:rPr>
        <w:t>30</w:t>
      </w:r>
      <w:r>
        <w:rPr>
          <w:rFonts w:asciiTheme="minorEastAsia" w:hAnsiTheme="minorEastAsia" w:eastAsiaTheme="minorEastAsia"/>
          <w:spacing w:val="-3"/>
          <w:sz w:val="24"/>
          <w:szCs w:val="24"/>
          <w:lang w:eastAsia="zh-CN"/>
        </w:rPr>
        <w:t>日内，按照招标文件和中标</w:t>
      </w:r>
      <w:r>
        <w:rPr>
          <w:rFonts w:asciiTheme="minorEastAsia" w:hAnsiTheme="minorEastAsia" w:eastAsiaTheme="minorEastAsia"/>
          <w:spacing w:val="1"/>
          <w:sz w:val="24"/>
          <w:szCs w:val="24"/>
          <w:lang w:eastAsia="zh-CN"/>
        </w:rPr>
        <w:t>人投标文件的规定签订书面合同。所签订的合同不得对招标文件确定的事项</w:t>
      </w:r>
      <w:r>
        <w:rPr>
          <w:rFonts w:asciiTheme="minorEastAsia" w:hAnsiTheme="minorEastAsia" w:eastAsiaTheme="minorEastAsia"/>
          <w:spacing w:val="-1"/>
          <w:sz w:val="24"/>
          <w:szCs w:val="24"/>
          <w:lang w:eastAsia="zh-CN"/>
        </w:rPr>
        <w:t>和中标人投标文件作实质性修改。</w:t>
      </w:r>
    </w:p>
    <w:p w14:paraId="734709D7">
      <w:pPr>
        <w:pStyle w:val="18"/>
        <w:spacing w:line="360" w:lineRule="auto"/>
        <w:ind w:left="1079" w:right="75" w:hanging="706"/>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25.2</w:t>
      </w:r>
      <w:r>
        <w:rPr>
          <w:rFonts w:asciiTheme="minorEastAsia" w:hAnsiTheme="minorEastAsia" w:eastAsiaTheme="minorEastAsia"/>
          <w:spacing w:val="2"/>
          <w:sz w:val="24"/>
          <w:szCs w:val="24"/>
          <w:lang w:eastAsia="zh-CN"/>
        </w:rPr>
        <w:t>中标人拒绝与采购人签订合同的，采</w:t>
      </w:r>
      <w:r>
        <w:rPr>
          <w:rFonts w:asciiTheme="minorEastAsia" w:hAnsiTheme="minorEastAsia" w:eastAsiaTheme="minorEastAsia"/>
          <w:spacing w:val="1"/>
          <w:sz w:val="24"/>
          <w:szCs w:val="24"/>
          <w:lang w:eastAsia="zh-CN"/>
        </w:rPr>
        <w:t>购人可以按照评标报告推荐的中标候选</w:t>
      </w:r>
      <w:r>
        <w:rPr>
          <w:rFonts w:asciiTheme="minorEastAsia" w:hAnsiTheme="minorEastAsia" w:eastAsiaTheme="minorEastAsia"/>
          <w:spacing w:val="-2"/>
          <w:sz w:val="24"/>
          <w:szCs w:val="24"/>
          <w:lang w:eastAsia="zh-CN"/>
        </w:rPr>
        <w:t>人名单排序，确定下一候选人为中标人，也可以重新开展政府采购活动。</w:t>
      </w:r>
    </w:p>
    <w:p w14:paraId="075168A2">
      <w:pPr>
        <w:pStyle w:val="18"/>
        <w:spacing w:line="360" w:lineRule="auto"/>
        <w:ind w:left="1080" w:right="75" w:hanging="707"/>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25.3</w:t>
      </w:r>
      <w:r>
        <w:rPr>
          <w:rFonts w:asciiTheme="minorEastAsia" w:hAnsiTheme="minorEastAsia" w:eastAsiaTheme="minorEastAsia"/>
          <w:spacing w:val="1"/>
          <w:sz w:val="24"/>
          <w:szCs w:val="24"/>
          <w:lang w:eastAsia="zh-CN"/>
        </w:rPr>
        <w:t>联合体中标的，联合体各方应当共同与采购人签订合同</w:t>
      </w:r>
      <w:r>
        <w:rPr>
          <w:rFonts w:asciiTheme="minorEastAsia" w:hAnsiTheme="minorEastAsia" w:eastAsiaTheme="minorEastAsia"/>
          <w:sz w:val="24"/>
          <w:szCs w:val="24"/>
          <w:lang w:eastAsia="zh-CN"/>
        </w:rPr>
        <w:t>，就采购合同约定的</w:t>
      </w:r>
      <w:r>
        <w:rPr>
          <w:rFonts w:asciiTheme="minorEastAsia" w:hAnsiTheme="minorEastAsia" w:eastAsiaTheme="minorEastAsia"/>
          <w:spacing w:val="-1"/>
          <w:sz w:val="24"/>
          <w:szCs w:val="24"/>
          <w:lang w:eastAsia="zh-CN"/>
        </w:rPr>
        <w:t>事项向采购人承担连带责任。</w:t>
      </w:r>
    </w:p>
    <w:p w14:paraId="5927B524">
      <w:pPr>
        <w:pStyle w:val="18"/>
        <w:spacing w:line="360" w:lineRule="auto"/>
        <w:ind w:left="373"/>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25.4</w:t>
      </w:r>
      <w:r>
        <w:rPr>
          <w:rFonts w:asciiTheme="minorEastAsia" w:hAnsiTheme="minorEastAsia" w:eastAsiaTheme="minorEastAsia"/>
          <w:spacing w:val="2"/>
          <w:sz w:val="24"/>
          <w:szCs w:val="24"/>
          <w:lang w:eastAsia="zh-CN"/>
        </w:rPr>
        <w:t>政府采购合同不能转包。</w:t>
      </w:r>
    </w:p>
    <w:p w14:paraId="635CF8F2">
      <w:pPr>
        <w:pStyle w:val="18"/>
        <w:spacing w:line="360" w:lineRule="auto"/>
        <w:ind w:left="1079" w:right="68" w:hanging="706"/>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25.5</w:t>
      </w:r>
      <w:r>
        <w:rPr>
          <w:rFonts w:asciiTheme="minorEastAsia" w:hAnsiTheme="minorEastAsia" w:eastAsiaTheme="minorEastAsia"/>
          <w:spacing w:val="2"/>
          <w:sz w:val="24"/>
          <w:szCs w:val="24"/>
          <w:lang w:eastAsia="zh-CN"/>
        </w:rPr>
        <w:t>采购人允许采用分包方式履行合同的，中标人可以依法在中标后将中标项目</w:t>
      </w:r>
      <w:r>
        <w:rPr>
          <w:rFonts w:asciiTheme="minorEastAsia" w:hAnsiTheme="minorEastAsia" w:eastAsiaTheme="minorEastAsia"/>
          <w:spacing w:val="-1"/>
          <w:sz w:val="24"/>
          <w:szCs w:val="24"/>
          <w:lang w:eastAsia="zh-CN"/>
        </w:rPr>
        <w:t>的非主体、非关键性工作采取分包方式履行合同。本项目的非主体、非关键</w:t>
      </w:r>
      <w:r>
        <w:rPr>
          <w:rFonts w:asciiTheme="minorEastAsia" w:hAnsiTheme="minorEastAsia" w:eastAsiaTheme="minorEastAsia"/>
          <w:spacing w:val="-5"/>
          <w:sz w:val="24"/>
          <w:szCs w:val="24"/>
          <w:lang w:eastAsia="zh-CN"/>
        </w:rPr>
        <w:t>性工作是否允许分包，见《投标人须知资料表》。政府采购合同分包履行的，</w:t>
      </w:r>
      <w:r>
        <w:rPr>
          <w:rFonts w:asciiTheme="minorEastAsia" w:hAnsiTheme="minorEastAsia" w:eastAsiaTheme="minorEastAsia"/>
          <w:spacing w:val="1"/>
          <w:sz w:val="24"/>
          <w:szCs w:val="24"/>
          <w:lang w:eastAsia="zh-CN"/>
        </w:rPr>
        <w:t>应当在投标文件中载明分包承担主体，分包承担主体应</w:t>
      </w:r>
      <w:r>
        <w:rPr>
          <w:rFonts w:asciiTheme="minorEastAsia" w:hAnsiTheme="minorEastAsia" w:eastAsiaTheme="minorEastAsia"/>
          <w:sz w:val="24"/>
          <w:szCs w:val="24"/>
          <w:lang w:eastAsia="zh-CN"/>
        </w:rPr>
        <w:t>当具备相应资质条件且不得再次分包</w:t>
      </w:r>
      <w:r>
        <w:rPr>
          <w:rFonts w:asciiTheme="minorEastAsia" w:hAnsiTheme="minorEastAsia" w:eastAsiaTheme="minorEastAsia"/>
          <w:b/>
          <w:bCs/>
          <w:sz w:val="24"/>
          <w:szCs w:val="24"/>
          <w:lang w:eastAsia="zh-CN"/>
        </w:rPr>
        <w:t>，</w:t>
      </w:r>
      <w:r>
        <w:rPr>
          <w:rFonts w:asciiTheme="minorEastAsia" w:hAnsiTheme="minorEastAsia" w:eastAsiaTheme="minorEastAsia"/>
          <w:sz w:val="24"/>
          <w:szCs w:val="24"/>
          <w:lang w:eastAsia="zh-CN"/>
        </w:rPr>
        <w:t>否则</w:t>
      </w:r>
      <w:r>
        <w:rPr>
          <w:rFonts w:asciiTheme="minorEastAsia" w:hAnsiTheme="minorEastAsia" w:eastAsiaTheme="minorEastAsia"/>
          <w:b/>
          <w:bCs/>
          <w:sz w:val="24"/>
          <w:szCs w:val="24"/>
          <w:lang w:eastAsia="zh-CN"/>
        </w:rPr>
        <w:t>投标无效</w:t>
      </w:r>
      <w:r>
        <w:rPr>
          <w:rFonts w:asciiTheme="minorEastAsia" w:hAnsiTheme="minorEastAsia" w:eastAsiaTheme="minorEastAsia"/>
          <w:sz w:val="24"/>
          <w:szCs w:val="24"/>
          <w:lang w:eastAsia="zh-CN"/>
        </w:rPr>
        <w:t>。中标人就采购项目和分包项目向采购人负</w:t>
      </w:r>
      <w:r>
        <w:rPr>
          <w:rFonts w:asciiTheme="minorEastAsia" w:hAnsiTheme="minorEastAsia" w:eastAsiaTheme="minorEastAsia"/>
          <w:spacing w:val="-1"/>
          <w:sz w:val="24"/>
          <w:szCs w:val="24"/>
          <w:lang w:eastAsia="zh-CN"/>
        </w:rPr>
        <w:t>责，分包供应商就分包项目承担责任。</w:t>
      </w:r>
    </w:p>
    <w:p w14:paraId="00C75813">
      <w:pPr>
        <w:pStyle w:val="18"/>
        <w:spacing w:line="360" w:lineRule="auto"/>
        <w:ind w:left="373"/>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25.6“</w:t>
      </w:r>
      <w:r>
        <w:rPr>
          <w:rFonts w:asciiTheme="minorEastAsia" w:hAnsiTheme="minorEastAsia" w:eastAsiaTheme="minorEastAsia"/>
          <w:sz w:val="24"/>
          <w:szCs w:val="24"/>
          <w:lang w:eastAsia="zh-CN"/>
        </w:rPr>
        <w:t>政采贷</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融资指引：详见《投标人须知资料表》。</w:t>
      </w:r>
    </w:p>
    <w:p w14:paraId="7A8A838D">
      <w:pPr>
        <w:pStyle w:val="18"/>
        <w:spacing w:line="360" w:lineRule="auto"/>
        <w:ind w:left="18"/>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26</w:t>
      </w:r>
      <w:r>
        <w:rPr>
          <w:rFonts w:asciiTheme="minorEastAsia" w:hAnsiTheme="minorEastAsia" w:eastAsiaTheme="minorEastAsia"/>
          <w:sz w:val="24"/>
          <w:szCs w:val="24"/>
          <w:lang w:eastAsia="zh-CN"/>
        </w:rPr>
        <w:t>询问与质疑</w:t>
      </w:r>
    </w:p>
    <w:p w14:paraId="2EE5B056">
      <w:pPr>
        <w:pStyle w:val="18"/>
        <w:spacing w:line="360" w:lineRule="auto"/>
        <w:ind w:left="373"/>
        <w:rPr>
          <w:rFonts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26.1</w:t>
      </w:r>
      <w:r>
        <w:rPr>
          <w:rFonts w:asciiTheme="minorEastAsia" w:hAnsiTheme="minorEastAsia" w:eastAsiaTheme="minorEastAsia"/>
          <w:spacing w:val="7"/>
          <w:sz w:val="24"/>
          <w:szCs w:val="24"/>
          <w:lang w:eastAsia="zh-CN"/>
        </w:rPr>
        <w:t>询问</w:t>
      </w:r>
    </w:p>
    <w:p w14:paraId="3CAA98DA">
      <w:pPr>
        <w:pStyle w:val="18"/>
        <w:spacing w:line="360" w:lineRule="auto"/>
        <w:ind w:left="1986" w:right="72" w:hanging="888"/>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26.1.1</w:t>
      </w:r>
      <w:r>
        <w:rPr>
          <w:rFonts w:asciiTheme="minorEastAsia" w:hAnsiTheme="minorEastAsia" w:eastAsiaTheme="minorEastAsia"/>
          <w:spacing w:val="-1"/>
          <w:sz w:val="24"/>
          <w:szCs w:val="24"/>
          <w:lang w:eastAsia="zh-CN"/>
        </w:rPr>
        <w:t>投标人对政府采购活动事项有疑问的，可依法向采购人或采购代理机</w:t>
      </w:r>
      <w:r>
        <w:rPr>
          <w:rFonts w:asciiTheme="minorEastAsia" w:hAnsiTheme="minorEastAsia" w:eastAsiaTheme="minorEastAsia"/>
          <w:spacing w:val="-7"/>
          <w:sz w:val="24"/>
          <w:szCs w:val="24"/>
          <w:lang w:eastAsia="zh-CN"/>
        </w:rPr>
        <w:t>构提出询问，提出形式见《投标人须知资料表》。</w:t>
      </w:r>
    </w:p>
    <w:p w14:paraId="77B6B337">
      <w:pPr>
        <w:pStyle w:val="18"/>
        <w:spacing w:line="360" w:lineRule="auto"/>
        <w:ind w:left="1984" w:right="72" w:hanging="886"/>
        <w:rPr>
          <w:rFonts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26.1.2</w:t>
      </w:r>
      <w:r>
        <w:rPr>
          <w:rFonts w:asciiTheme="minorEastAsia" w:hAnsiTheme="minorEastAsia" w:eastAsiaTheme="minorEastAsia"/>
          <w:spacing w:val="4"/>
          <w:sz w:val="24"/>
          <w:szCs w:val="24"/>
          <w:lang w:eastAsia="zh-CN"/>
        </w:rPr>
        <w:t>采购人或采购代理机构对供</w:t>
      </w:r>
      <w:r>
        <w:rPr>
          <w:rFonts w:asciiTheme="minorEastAsia" w:hAnsiTheme="minorEastAsia" w:eastAsiaTheme="minorEastAsia"/>
          <w:spacing w:val="3"/>
          <w:sz w:val="24"/>
          <w:szCs w:val="24"/>
          <w:lang w:eastAsia="zh-CN"/>
        </w:rPr>
        <w:t>应商依法提出的询问，在</w:t>
      </w:r>
      <w:r>
        <w:rPr>
          <w:rFonts w:cs="Arial" w:asciiTheme="minorEastAsia" w:hAnsiTheme="minorEastAsia" w:eastAsiaTheme="minorEastAsia"/>
          <w:spacing w:val="3"/>
          <w:sz w:val="24"/>
          <w:szCs w:val="24"/>
          <w:lang w:eastAsia="zh-CN"/>
        </w:rPr>
        <w:t>3</w:t>
      </w:r>
      <w:r>
        <w:rPr>
          <w:rFonts w:asciiTheme="minorEastAsia" w:hAnsiTheme="minorEastAsia" w:eastAsiaTheme="minorEastAsia"/>
          <w:spacing w:val="3"/>
          <w:sz w:val="24"/>
          <w:szCs w:val="24"/>
          <w:lang w:eastAsia="zh-CN"/>
        </w:rPr>
        <w:t>个工作日内</w:t>
      </w:r>
      <w:r>
        <w:rPr>
          <w:rFonts w:asciiTheme="minorEastAsia" w:hAnsiTheme="minorEastAsia" w:eastAsiaTheme="minorEastAsia"/>
          <w:spacing w:val="-1"/>
          <w:sz w:val="24"/>
          <w:szCs w:val="24"/>
          <w:lang w:eastAsia="zh-CN"/>
        </w:rPr>
        <w:t>作出答复，但答复的内容不得涉及商业秘密。</w:t>
      </w:r>
    </w:p>
    <w:p w14:paraId="370644E2">
      <w:pPr>
        <w:pStyle w:val="18"/>
        <w:spacing w:line="360" w:lineRule="auto"/>
        <w:ind w:left="373"/>
        <w:rPr>
          <w:rFonts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26.2</w:t>
      </w:r>
      <w:r>
        <w:rPr>
          <w:rFonts w:asciiTheme="minorEastAsia" w:hAnsiTheme="minorEastAsia" w:eastAsiaTheme="minorEastAsia"/>
          <w:spacing w:val="7"/>
          <w:sz w:val="24"/>
          <w:szCs w:val="24"/>
          <w:lang w:eastAsia="zh-CN"/>
        </w:rPr>
        <w:t>质疑</w:t>
      </w:r>
    </w:p>
    <w:p w14:paraId="068D6E58">
      <w:pPr>
        <w:pStyle w:val="18"/>
        <w:spacing w:line="360" w:lineRule="auto"/>
        <w:ind w:left="1984" w:hanging="886"/>
        <w:rPr>
          <w:rFonts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26.2.1</w:t>
      </w:r>
      <w:r>
        <w:rPr>
          <w:rFonts w:asciiTheme="minorEastAsia" w:hAnsiTheme="minorEastAsia" w:eastAsiaTheme="minorEastAsia"/>
          <w:spacing w:val="-5"/>
          <w:sz w:val="24"/>
          <w:szCs w:val="24"/>
          <w:lang w:eastAsia="zh-CN"/>
        </w:rPr>
        <w:t>投标人认为采购文件、采购过程、中标结果使自己的权益受到损害的，</w:t>
      </w:r>
      <w:r>
        <w:rPr>
          <w:rFonts w:asciiTheme="minorEastAsia" w:hAnsiTheme="minorEastAsia" w:eastAsiaTheme="minorEastAsia"/>
          <w:spacing w:val="2"/>
          <w:sz w:val="24"/>
          <w:szCs w:val="24"/>
          <w:lang w:eastAsia="zh-CN"/>
        </w:rPr>
        <w:t>可以在知道或者应知其权益受到损害之日起</w:t>
      </w:r>
      <w:r>
        <w:rPr>
          <w:rFonts w:cs="Arial" w:asciiTheme="minorEastAsia" w:hAnsiTheme="minorEastAsia" w:eastAsiaTheme="minorEastAsia"/>
          <w:spacing w:val="2"/>
          <w:sz w:val="24"/>
          <w:szCs w:val="24"/>
          <w:lang w:eastAsia="zh-CN"/>
        </w:rPr>
        <w:t>7</w:t>
      </w:r>
      <w:r>
        <w:rPr>
          <w:rFonts w:asciiTheme="minorEastAsia" w:hAnsiTheme="minorEastAsia" w:eastAsiaTheme="minorEastAsia"/>
          <w:spacing w:val="2"/>
          <w:sz w:val="24"/>
          <w:szCs w:val="24"/>
          <w:lang w:eastAsia="zh-CN"/>
        </w:rPr>
        <w:t>个工作日内，以书面</w:t>
      </w:r>
      <w:r>
        <w:rPr>
          <w:rFonts w:asciiTheme="minorEastAsia" w:hAnsiTheme="minorEastAsia" w:eastAsiaTheme="minorEastAsia"/>
          <w:spacing w:val="-4"/>
          <w:sz w:val="24"/>
          <w:szCs w:val="24"/>
          <w:lang w:eastAsia="zh-CN"/>
        </w:rPr>
        <w:t>形式向采购人、采购代理机构提出质疑。采购人、采购代理机构在收</w:t>
      </w:r>
      <w:r>
        <w:rPr>
          <w:rFonts w:asciiTheme="minorEastAsia" w:hAnsiTheme="minorEastAsia" w:eastAsiaTheme="minorEastAsia"/>
          <w:spacing w:val="3"/>
          <w:sz w:val="24"/>
          <w:szCs w:val="24"/>
          <w:lang w:eastAsia="zh-CN"/>
        </w:rPr>
        <w:t>到质疑函后</w:t>
      </w:r>
      <w:r>
        <w:rPr>
          <w:rFonts w:cs="Arial" w:asciiTheme="minorEastAsia" w:hAnsiTheme="minorEastAsia" w:eastAsiaTheme="minorEastAsia"/>
          <w:spacing w:val="3"/>
          <w:sz w:val="24"/>
          <w:szCs w:val="24"/>
          <w:lang w:eastAsia="zh-CN"/>
        </w:rPr>
        <w:t>7</w:t>
      </w:r>
      <w:r>
        <w:rPr>
          <w:rFonts w:asciiTheme="minorEastAsia" w:hAnsiTheme="minorEastAsia" w:eastAsiaTheme="minorEastAsia"/>
          <w:spacing w:val="3"/>
          <w:sz w:val="24"/>
          <w:szCs w:val="24"/>
          <w:lang w:eastAsia="zh-CN"/>
        </w:rPr>
        <w:t>个工作日内作出答复。</w:t>
      </w:r>
    </w:p>
    <w:p w14:paraId="7ACECA15">
      <w:pPr>
        <w:pStyle w:val="18"/>
        <w:spacing w:line="360" w:lineRule="auto"/>
        <w:ind w:left="1986" w:right="91" w:hanging="888"/>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26.2.2</w:t>
      </w:r>
      <w:r>
        <w:rPr>
          <w:rFonts w:asciiTheme="minorEastAsia" w:hAnsiTheme="minorEastAsia" w:eastAsiaTheme="minorEastAsia"/>
          <w:spacing w:val="-1"/>
          <w:sz w:val="24"/>
          <w:szCs w:val="24"/>
          <w:lang w:eastAsia="zh-CN"/>
        </w:rPr>
        <w:t>质疑函须使用财政部制定的范本文件。投标人为自然人的，质疑函应</w:t>
      </w:r>
      <w:r>
        <w:rPr>
          <w:rFonts w:asciiTheme="minorEastAsia" w:hAnsiTheme="minorEastAsia" w:eastAsiaTheme="minorEastAsia"/>
          <w:spacing w:val="-4"/>
          <w:sz w:val="24"/>
          <w:szCs w:val="24"/>
          <w:lang w:eastAsia="zh-CN"/>
        </w:rPr>
        <w:t>当由本人签字；投标人为法人或者其他组织的，质疑函应当由法定代</w:t>
      </w:r>
      <w:r>
        <w:rPr>
          <w:rFonts w:asciiTheme="minorEastAsia" w:hAnsiTheme="minorEastAsia" w:eastAsiaTheme="minorEastAsia"/>
          <w:spacing w:val="-2"/>
          <w:sz w:val="24"/>
          <w:szCs w:val="24"/>
          <w:lang w:eastAsia="zh-CN"/>
        </w:rPr>
        <w:t>表人、主要负责人，或者其授权代表签字或者盖章，并加盖公章。</w:t>
      </w:r>
    </w:p>
    <w:p w14:paraId="6A2B7698">
      <w:pPr>
        <w:pStyle w:val="18"/>
        <w:spacing w:line="360" w:lineRule="auto"/>
        <w:ind w:left="1984" w:hanging="886"/>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26.2.3</w:t>
      </w:r>
      <w:r>
        <w:rPr>
          <w:rFonts w:asciiTheme="minorEastAsia" w:hAnsiTheme="minorEastAsia" w:eastAsiaTheme="minorEastAsia"/>
          <w:spacing w:val="-1"/>
          <w:sz w:val="24"/>
          <w:szCs w:val="24"/>
          <w:lang w:eastAsia="zh-CN"/>
        </w:rPr>
        <w:t>投标人委托代理人进行质疑的，应当随质疑函同时提交投标人签署的</w:t>
      </w:r>
      <w:r>
        <w:rPr>
          <w:rFonts w:asciiTheme="minorEastAsia" w:hAnsiTheme="minorEastAsia" w:eastAsiaTheme="minorEastAsia"/>
          <w:spacing w:val="-9"/>
          <w:sz w:val="24"/>
          <w:szCs w:val="24"/>
          <w:lang w:eastAsia="zh-CN"/>
        </w:rPr>
        <w:t>授权委托书。授权委托书应当载明代理人的姓名或者名称、代理事项、</w:t>
      </w:r>
      <w:r>
        <w:rPr>
          <w:rFonts w:asciiTheme="minorEastAsia" w:hAnsiTheme="minorEastAsia" w:eastAsiaTheme="minorEastAsia"/>
          <w:spacing w:val="-1"/>
          <w:sz w:val="24"/>
          <w:szCs w:val="24"/>
          <w:lang w:eastAsia="zh-CN"/>
        </w:rPr>
        <w:t>具体权限、期限和相关事项。投标人为自然人的，应当由本人签字；</w:t>
      </w:r>
      <w:r>
        <w:rPr>
          <w:rFonts w:asciiTheme="minorEastAsia" w:hAnsiTheme="minorEastAsia" w:eastAsiaTheme="minorEastAsia"/>
          <w:spacing w:val="-4"/>
          <w:sz w:val="24"/>
          <w:szCs w:val="24"/>
          <w:lang w:eastAsia="zh-CN"/>
        </w:rPr>
        <w:t>投标人为法人或者其他组织的，应当由法定代表人、主要负责人签字</w:t>
      </w:r>
      <w:r>
        <w:rPr>
          <w:rFonts w:asciiTheme="minorEastAsia" w:hAnsiTheme="minorEastAsia" w:eastAsiaTheme="minorEastAsia"/>
          <w:spacing w:val="-1"/>
          <w:sz w:val="24"/>
          <w:szCs w:val="24"/>
          <w:lang w:eastAsia="zh-CN"/>
        </w:rPr>
        <w:t>或者盖章，并加盖公章。</w:t>
      </w:r>
    </w:p>
    <w:p w14:paraId="2071A5DF">
      <w:pPr>
        <w:pStyle w:val="18"/>
        <w:spacing w:line="360" w:lineRule="auto"/>
        <w:ind w:left="1984" w:right="30" w:hanging="886"/>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26.2.4</w:t>
      </w:r>
      <w:r>
        <w:rPr>
          <w:rFonts w:asciiTheme="minorEastAsia" w:hAnsiTheme="minorEastAsia" w:eastAsiaTheme="minorEastAsia"/>
          <w:spacing w:val="1"/>
          <w:sz w:val="24"/>
          <w:szCs w:val="24"/>
          <w:lang w:eastAsia="zh-CN"/>
        </w:rPr>
        <w:t>投标人应在法定质疑期内一次性提出针对同一采购程序环</w:t>
      </w:r>
      <w:r>
        <w:rPr>
          <w:rFonts w:asciiTheme="minorEastAsia" w:hAnsiTheme="minorEastAsia" w:eastAsiaTheme="minorEastAsia"/>
          <w:sz w:val="24"/>
          <w:szCs w:val="24"/>
          <w:lang w:eastAsia="zh-CN"/>
        </w:rPr>
        <w:t>节的质疑，</w:t>
      </w:r>
      <w:r>
        <w:rPr>
          <w:rFonts w:asciiTheme="minorEastAsia" w:hAnsiTheme="minorEastAsia" w:eastAsiaTheme="minorEastAsia"/>
          <w:spacing w:val="-4"/>
          <w:sz w:val="24"/>
          <w:szCs w:val="24"/>
          <w:lang w:eastAsia="zh-CN"/>
        </w:rPr>
        <w:t>法定质疑期内针对同一采购程序环节再次提出的质疑，采购人、采购</w:t>
      </w:r>
      <w:r>
        <w:rPr>
          <w:rFonts w:asciiTheme="minorEastAsia" w:hAnsiTheme="minorEastAsia" w:eastAsiaTheme="minorEastAsia"/>
          <w:spacing w:val="-1"/>
          <w:sz w:val="24"/>
          <w:szCs w:val="24"/>
          <w:lang w:eastAsia="zh-CN"/>
        </w:rPr>
        <w:t>代理机构有权不予答复。</w:t>
      </w:r>
    </w:p>
    <w:p w14:paraId="42F53121">
      <w:pPr>
        <w:pStyle w:val="18"/>
        <w:spacing w:line="360" w:lineRule="auto"/>
        <w:ind w:right="28"/>
        <w:jc w:val="right"/>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26.3</w:t>
      </w:r>
      <w:r>
        <w:rPr>
          <w:rFonts w:asciiTheme="minorEastAsia" w:hAnsiTheme="minorEastAsia" w:eastAsiaTheme="minorEastAsia"/>
          <w:spacing w:val="-2"/>
          <w:sz w:val="24"/>
          <w:szCs w:val="24"/>
          <w:lang w:eastAsia="zh-CN"/>
        </w:rPr>
        <w:t>接收询问和质疑的联系部门、联系电话和通讯地址见《投标人须知资料表》。</w:t>
      </w:r>
    </w:p>
    <w:p w14:paraId="536AA604">
      <w:pPr>
        <w:pStyle w:val="18"/>
        <w:spacing w:line="360" w:lineRule="auto"/>
        <w:ind w:left="18"/>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27</w:t>
      </w:r>
      <w:r>
        <w:rPr>
          <w:rFonts w:asciiTheme="minorEastAsia" w:hAnsiTheme="minorEastAsia" w:eastAsiaTheme="minorEastAsia"/>
          <w:spacing w:val="3"/>
          <w:sz w:val="24"/>
          <w:szCs w:val="24"/>
          <w:lang w:eastAsia="zh-CN"/>
        </w:rPr>
        <w:t>代理费</w:t>
      </w:r>
    </w:p>
    <w:p w14:paraId="3D6FB7ED">
      <w:pPr>
        <w:pStyle w:val="18"/>
        <w:spacing w:line="360" w:lineRule="auto"/>
        <w:ind w:right="48"/>
        <w:jc w:val="right"/>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27.1</w:t>
      </w:r>
      <w:r>
        <w:rPr>
          <w:rFonts w:asciiTheme="minorEastAsia" w:hAnsiTheme="minorEastAsia" w:eastAsiaTheme="minorEastAsia"/>
          <w:spacing w:val="-2"/>
          <w:sz w:val="24"/>
          <w:szCs w:val="24"/>
          <w:lang w:eastAsia="zh-CN"/>
        </w:rPr>
        <w:t>收费对象、收费标准及缴纳时间见《投标人须知资料表》。由中标人</w:t>
      </w:r>
      <w:r>
        <w:rPr>
          <w:rFonts w:asciiTheme="minorEastAsia" w:hAnsiTheme="minorEastAsia" w:eastAsiaTheme="minorEastAsia"/>
          <w:spacing w:val="-3"/>
          <w:sz w:val="24"/>
          <w:szCs w:val="24"/>
          <w:lang w:eastAsia="zh-CN"/>
        </w:rPr>
        <w:t>支付的，</w:t>
      </w:r>
    </w:p>
    <w:p w14:paraId="01EFDC16">
      <w:pPr>
        <w:pStyle w:val="18"/>
        <w:spacing w:line="360" w:lineRule="auto"/>
        <w:ind w:left="1104"/>
        <w:outlineLvl w:val="0"/>
        <w:rPr>
          <w:rFonts w:asciiTheme="minorEastAsia" w:hAnsiTheme="minorEastAsia" w:eastAsiaTheme="minorEastAsia"/>
          <w:sz w:val="24"/>
          <w:szCs w:val="24"/>
          <w:lang w:eastAsia="zh-CN"/>
        </w:rPr>
        <w:sectPr>
          <w:headerReference r:id="rId10" w:type="default"/>
          <w:footerReference r:id="rId11" w:type="default"/>
          <w:pgSz w:w="11907" w:h="16840"/>
          <w:pgMar w:top="1149" w:right="1041" w:bottom="1060" w:left="1701" w:header="875" w:footer="886" w:gutter="0"/>
          <w:cols w:space="720" w:num="1"/>
        </w:sectPr>
      </w:pPr>
      <w:bookmarkStart w:id="12" w:name="_Toc190966126"/>
      <w:bookmarkStart w:id="13" w:name="_Toc200449218"/>
      <w:r>
        <w:rPr>
          <w:rFonts w:asciiTheme="minorEastAsia" w:hAnsiTheme="minorEastAsia" w:eastAsiaTheme="minorEastAsia"/>
          <w:spacing w:val="-1"/>
          <w:sz w:val="24"/>
          <w:szCs w:val="24"/>
          <w:lang w:eastAsia="zh-CN"/>
        </w:rPr>
        <w:t>中标人须一次性向采购代理机构缴纳代理费，投标报价应包含代理费用。</w:t>
      </w:r>
      <w:bookmarkEnd w:id="12"/>
      <w:bookmarkEnd w:id="13"/>
    </w:p>
    <w:p w14:paraId="69DAFB6D">
      <w:pPr>
        <w:pStyle w:val="18"/>
        <w:spacing w:before="329" w:line="205" w:lineRule="auto"/>
        <w:ind w:left="3120"/>
        <w:outlineLvl w:val="0"/>
        <w:rPr>
          <w:rFonts w:asciiTheme="minorEastAsia" w:hAnsiTheme="minorEastAsia" w:eastAsiaTheme="minorEastAsia"/>
          <w:sz w:val="35"/>
          <w:szCs w:val="35"/>
          <w:lang w:eastAsia="zh-CN"/>
        </w:rPr>
      </w:pPr>
      <w:bookmarkStart w:id="14" w:name="bookmark5"/>
      <w:bookmarkEnd w:id="14"/>
      <w:bookmarkStart w:id="15" w:name="_Toc200449219"/>
      <w:r>
        <w:rPr>
          <w:rFonts w:asciiTheme="minorEastAsia" w:hAnsiTheme="minorEastAsia" w:eastAsiaTheme="minorEastAsia"/>
          <w:b/>
          <w:bCs/>
          <w:spacing w:val="7"/>
          <w:sz w:val="35"/>
          <w:szCs w:val="35"/>
          <w:lang w:eastAsia="zh-CN"/>
        </w:rPr>
        <w:t>第三章</w:t>
      </w:r>
      <w:r>
        <w:rPr>
          <w:rFonts w:hint="eastAsia" w:asciiTheme="minorEastAsia" w:hAnsiTheme="minorEastAsia" w:eastAsiaTheme="minorEastAsia"/>
          <w:b/>
          <w:bCs/>
          <w:spacing w:val="7"/>
          <w:sz w:val="35"/>
          <w:szCs w:val="35"/>
          <w:lang w:eastAsia="zh-CN"/>
        </w:rPr>
        <w:t xml:space="preserve"> </w:t>
      </w:r>
      <w:r>
        <w:rPr>
          <w:rFonts w:asciiTheme="minorEastAsia" w:hAnsiTheme="minorEastAsia" w:eastAsiaTheme="minorEastAsia"/>
          <w:b/>
          <w:bCs/>
          <w:spacing w:val="7"/>
          <w:sz w:val="35"/>
          <w:szCs w:val="35"/>
          <w:lang w:eastAsia="zh-CN"/>
        </w:rPr>
        <w:t>资格审查</w:t>
      </w:r>
      <w:bookmarkEnd w:id="15"/>
    </w:p>
    <w:p w14:paraId="10EC70BA">
      <w:pPr>
        <w:pStyle w:val="18"/>
        <w:spacing w:before="248" w:line="201" w:lineRule="auto"/>
        <w:ind w:left="3694"/>
        <w:outlineLvl w:val="1"/>
        <w:rPr>
          <w:rFonts w:asciiTheme="minorEastAsia" w:hAnsiTheme="minorEastAsia" w:eastAsiaTheme="minorEastAsia"/>
          <w:sz w:val="24"/>
          <w:szCs w:val="24"/>
          <w:lang w:eastAsia="zh-CN"/>
        </w:rPr>
      </w:pPr>
      <w:r>
        <w:rPr>
          <w:rFonts w:asciiTheme="minorEastAsia" w:hAnsiTheme="minorEastAsia" w:eastAsiaTheme="minorEastAsia"/>
          <w:b/>
          <w:bCs/>
          <w:sz w:val="24"/>
          <w:szCs w:val="24"/>
          <w:lang w:eastAsia="zh-CN"/>
        </w:rPr>
        <w:t>一、资格审查程序</w:t>
      </w:r>
    </w:p>
    <w:p w14:paraId="59AD37CE">
      <w:pPr>
        <w:pStyle w:val="18"/>
        <w:spacing w:before="179" w:line="200" w:lineRule="auto"/>
        <w:jc w:val="both"/>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 </w:t>
      </w:r>
      <w:r>
        <w:rPr>
          <w:rFonts w:asciiTheme="minorEastAsia" w:hAnsiTheme="minorEastAsia" w:eastAsiaTheme="minorEastAsia"/>
          <w:spacing w:val="-1"/>
          <w:sz w:val="24"/>
          <w:szCs w:val="24"/>
          <w:lang w:eastAsia="zh-CN"/>
        </w:rPr>
        <w:t>开标结束后，采购人或采购代理机构将根据《资格审查要求》中的规定，对投标人</w:t>
      </w:r>
    </w:p>
    <w:p w14:paraId="6542C86E">
      <w:pPr>
        <w:pStyle w:val="18"/>
        <w:spacing w:before="177" w:line="200" w:lineRule="auto"/>
        <w:ind w:left="542"/>
        <w:jc w:val="both"/>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进行资格审查，并形成资格审查结果。</w:t>
      </w:r>
    </w:p>
    <w:p w14:paraId="4E1001B2">
      <w:pPr>
        <w:pStyle w:val="18"/>
        <w:spacing w:before="177" w:line="200" w:lineRule="auto"/>
        <w:jc w:val="both"/>
        <w:outlineLvl w:val="1"/>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 </w:t>
      </w:r>
      <w:r>
        <w:rPr>
          <w:rFonts w:asciiTheme="minorEastAsia" w:hAnsiTheme="minorEastAsia" w:eastAsiaTheme="minorEastAsia"/>
          <w:sz w:val="24"/>
          <w:szCs w:val="24"/>
          <w:lang w:eastAsia="zh-CN"/>
        </w:rPr>
        <w:t>《资格审查要求》中对格式有要求的，除招标文件另有规</w:t>
      </w:r>
      <w:r>
        <w:rPr>
          <w:rFonts w:asciiTheme="minorEastAsia" w:hAnsiTheme="minorEastAsia" w:eastAsiaTheme="minorEastAsia"/>
          <w:spacing w:val="-1"/>
          <w:sz w:val="24"/>
          <w:szCs w:val="24"/>
          <w:lang w:eastAsia="zh-CN"/>
        </w:rPr>
        <w:t>定外，均为</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实质性格式</w:t>
      </w:r>
      <w:r>
        <w:rPr>
          <w:rFonts w:cs="Arial" w:asciiTheme="minorEastAsia" w:hAnsiTheme="minorEastAsia" w:eastAsiaTheme="minorEastAsia"/>
          <w:spacing w:val="-1"/>
          <w:sz w:val="24"/>
          <w:szCs w:val="24"/>
          <w:lang w:eastAsia="zh-CN"/>
        </w:rPr>
        <w:t>”</w:t>
      </w:r>
    </w:p>
    <w:p w14:paraId="571DEC6B">
      <w:pPr>
        <w:pStyle w:val="18"/>
        <w:spacing w:before="179" w:line="202" w:lineRule="auto"/>
        <w:ind w:left="545"/>
        <w:jc w:val="both"/>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文件。</w:t>
      </w:r>
    </w:p>
    <w:p w14:paraId="3203AE26">
      <w:pPr>
        <w:pStyle w:val="18"/>
        <w:spacing w:before="174" w:line="200" w:lineRule="auto"/>
        <w:jc w:val="both"/>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 xml:space="preserve">3 </w:t>
      </w:r>
      <w:r>
        <w:rPr>
          <w:rFonts w:asciiTheme="minorEastAsia" w:hAnsiTheme="minorEastAsia" w:eastAsiaTheme="minorEastAsia"/>
          <w:spacing w:val="-4"/>
          <w:sz w:val="24"/>
          <w:szCs w:val="24"/>
          <w:lang w:eastAsia="zh-CN"/>
        </w:rPr>
        <w:t>投标人《资格证明文件》有任何一项不符合《资格审查要求》的，资格审查不合格，</w:t>
      </w:r>
    </w:p>
    <w:p w14:paraId="523CA326">
      <w:pPr>
        <w:pStyle w:val="18"/>
        <w:spacing w:before="177" w:line="201" w:lineRule="auto"/>
        <w:ind w:left="542"/>
        <w:jc w:val="both"/>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其</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7B4BBD3F">
      <w:pPr>
        <w:pStyle w:val="18"/>
        <w:spacing w:before="180" w:line="200" w:lineRule="auto"/>
        <w:jc w:val="both"/>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 xml:space="preserve">4 </w:t>
      </w:r>
      <w:r>
        <w:rPr>
          <w:rFonts w:asciiTheme="minorEastAsia" w:hAnsiTheme="minorEastAsia" w:eastAsiaTheme="minorEastAsia"/>
          <w:spacing w:val="3"/>
          <w:sz w:val="24"/>
          <w:szCs w:val="24"/>
          <w:lang w:eastAsia="zh-CN"/>
        </w:rPr>
        <w:t>资格审查合格的投标人不足</w:t>
      </w:r>
      <w:r>
        <w:rPr>
          <w:rFonts w:cs="Arial" w:asciiTheme="minorEastAsia" w:hAnsiTheme="minorEastAsia" w:eastAsiaTheme="minorEastAsia"/>
          <w:spacing w:val="3"/>
          <w:sz w:val="24"/>
          <w:szCs w:val="24"/>
          <w:lang w:eastAsia="zh-CN"/>
        </w:rPr>
        <w:t>3</w:t>
      </w:r>
      <w:r>
        <w:rPr>
          <w:rFonts w:asciiTheme="minorEastAsia" w:hAnsiTheme="minorEastAsia" w:eastAsiaTheme="minorEastAsia"/>
          <w:spacing w:val="3"/>
          <w:sz w:val="24"/>
          <w:szCs w:val="24"/>
          <w:lang w:eastAsia="zh-CN"/>
        </w:rPr>
        <w:t>家的，不进行评标。</w:t>
      </w:r>
    </w:p>
    <w:p w14:paraId="23A80EED">
      <w:pPr>
        <w:rPr>
          <w:rFonts w:asciiTheme="minorEastAsia" w:hAnsiTheme="minorEastAsia" w:eastAsiaTheme="minorEastAsia"/>
          <w:lang w:eastAsia="zh-CN"/>
        </w:rPr>
      </w:pPr>
    </w:p>
    <w:p w14:paraId="01516973">
      <w:pPr>
        <w:pStyle w:val="18"/>
        <w:ind w:left="3694"/>
        <w:outlineLvl w:val="1"/>
        <w:rPr>
          <w:rFonts w:asciiTheme="minorEastAsia" w:hAnsiTheme="minorEastAsia" w:eastAsiaTheme="minorEastAsia"/>
          <w:sz w:val="24"/>
          <w:szCs w:val="24"/>
        </w:rPr>
      </w:pPr>
      <w:r>
        <w:rPr>
          <w:rFonts w:asciiTheme="minorEastAsia" w:hAnsiTheme="minorEastAsia" w:eastAsiaTheme="minorEastAsia"/>
          <w:b/>
          <w:bCs/>
          <w:sz w:val="24"/>
          <w:szCs w:val="24"/>
        </w:rPr>
        <w:t>二、资格审查要求</w:t>
      </w:r>
    </w:p>
    <w:p w14:paraId="2B4721F7">
      <w:pPr>
        <w:rPr>
          <w:rFonts w:asciiTheme="minorEastAsia" w:hAnsiTheme="minorEastAsia" w:eastAsiaTheme="minorEastAsia"/>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2A703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62EEDB9E">
            <w:pPr>
              <w:ind w:left="188"/>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序号</w:t>
            </w:r>
          </w:p>
        </w:tc>
        <w:tc>
          <w:tcPr>
            <w:tcW w:w="1981" w:type="dxa"/>
          </w:tcPr>
          <w:p w14:paraId="006C2E68">
            <w:pPr>
              <w:ind w:left="518"/>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审查因素</w:t>
            </w:r>
          </w:p>
        </w:tc>
        <w:tc>
          <w:tcPr>
            <w:tcW w:w="4819" w:type="dxa"/>
          </w:tcPr>
          <w:p w14:paraId="513CFA16">
            <w:pPr>
              <w:ind w:left="1938"/>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审查内容</w:t>
            </w:r>
          </w:p>
        </w:tc>
        <w:tc>
          <w:tcPr>
            <w:tcW w:w="1643" w:type="dxa"/>
          </w:tcPr>
          <w:p w14:paraId="2B530193">
            <w:pPr>
              <w:ind w:left="343"/>
              <w:rPr>
                <w:rFonts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格式要求</w:t>
            </w:r>
          </w:p>
        </w:tc>
      </w:tr>
      <w:tr w14:paraId="50D1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tcPr>
          <w:p w14:paraId="2D55F61D">
            <w:pPr>
              <w:pStyle w:val="43"/>
              <w:rPr>
                <w:rFonts w:asciiTheme="minorEastAsia" w:hAnsiTheme="minorEastAsia" w:eastAsiaTheme="minorEastAsia"/>
              </w:rPr>
            </w:pPr>
          </w:p>
          <w:p w14:paraId="55CF7E64">
            <w:pPr>
              <w:pStyle w:val="43"/>
              <w:rPr>
                <w:rFonts w:asciiTheme="minorEastAsia" w:hAnsiTheme="minorEastAsia" w:eastAsiaTheme="minorEastAsia"/>
              </w:rPr>
            </w:pPr>
          </w:p>
          <w:p w14:paraId="1430A397">
            <w:pPr>
              <w:pStyle w:val="43"/>
              <w:ind w:left="372"/>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981" w:type="dxa"/>
          </w:tcPr>
          <w:p w14:paraId="2900827E">
            <w:pPr>
              <w:ind w:left="108" w:right="105" w:firstLine="1"/>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满足《中华人民共和国政府采购</w:t>
            </w:r>
            <w:r>
              <w:rPr>
                <w:rFonts w:cs="微软雅黑" w:asciiTheme="minorEastAsia" w:hAnsiTheme="minorEastAsia" w:eastAsiaTheme="minorEastAsia"/>
                <w:spacing w:val="7"/>
                <w:sz w:val="24"/>
                <w:szCs w:val="24"/>
                <w:lang w:eastAsia="zh-CN"/>
              </w:rPr>
              <w:t>法》第二十二条</w:t>
            </w:r>
            <w:r>
              <w:rPr>
                <w:rFonts w:cs="微软雅黑" w:asciiTheme="minorEastAsia" w:hAnsiTheme="minorEastAsia" w:eastAsiaTheme="minorEastAsia"/>
                <w:spacing w:val="-2"/>
                <w:sz w:val="24"/>
                <w:szCs w:val="24"/>
                <w:lang w:eastAsia="zh-CN"/>
              </w:rPr>
              <w:t>规定</w:t>
            </w:r>
          </w:p>
        </w:tc>
        <w:tc>
          <w:tcPr>
            <w:tcW w:w="4819" w:type="dxa"/>
          </w:tcPr>
          <w:p w14:paraId="139ADCD0">
            <w:pPr>
              <w:pStyle w:val="43"/>
              <w:rPr>
                <w:rFonts w:asciiTheme="minorEastAsia" w:hAnsiTheme="minorEastAsia" w:eastAsiaTheme="minorEastAsia"/>
                <w:lang w:eastAsia="zh-CN"/>
              </w:rPr>
            </w:pPr>
          </w:p>
          <w:p w14:paraId="3715E484">
            <w:pPr>
              <w:ind w:left="109"/>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具体规定见第一章《投标邀请》</w:t>
            </w:r>
          </w:p>
        </w:tc>
        <w:tc>
          <w:tcPr>
            <w:tcW w:w="1643" w:type="dxa"/>
          </w:tcPr>
          <w:p w14:paraId="5DEC6455">
            <w:pPr>
              <w:pStyle w:val="43"/>
              <w:rPr>
                <w:rFonts w:asciiTheme="minorEastAsia" w:hAnsiTheme="minorEastAsia" w:eastAsiaTheme="minorEastAsia"/>
                <w:lang w:eastAsia="zh-CN"/>
              </w:rPr>
            </w:pPr>
          </w:p>
        </w:tc>
      </w:tr>
      <w:tr w14:paraId="3CE00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tcPr>
          <w:p w14:paraId="22D287BD">
            <w:pPr>
              <w:pStyle w:val="43"/>
              <w:rPr>
                <w:rFonts w:asciiTheme="minorEastAsia" w:hAnsiTheme="minorEastAsia" w:eastAsiaTheme="minorEastAsia"/>
                <w:lang w:eastAsia="zh-CN"/>
              </w:rPr>
            </w:pPr>
          </w:p>
          <w:p w14:paraId="01AE2153">
            <w:pPr>
              <w:pStyle w:val="43"/>
              <w:rPr>
                <w:rFonts w:asciiTheme="minorEastAsia" w:hAnsiTheme="minorEastAsia" w:eastAsiaTheme="minorEastAsia"/>
                <w:lang w:eastAsia="zh-CN"/>
              </w:rPr>
            </w:pPr>
          </w:p>
          <w:p w14:paraId="10412175">
            <w:pPr>
              <w:pStyle w:val="43"/>
              <w:rPr>
                <w:rFonts w:asciiTheme="minorEastAsia" w:hAnsiTheme="minorEastAsia" w:eastAsiaTheme="minorEastAsia"/>
                <w:lang w:eastAsia="zh-CN"/>
              </w:rPr>
            </w:pPr>
          </w:p>
          <w:p w14:paraId="2DAD30BE">
            <w:pPr>
              <w:pStyle w:val="43"/>
              <w:rPr>
                <w:rFonts w:asciiTheme="minorEastAsia" w:hAnsiTheme="minorEastAsia" w:eastAsiaTheme="minorEastAsia"/>
                <w:lang w:eastAsia="zh-CN"/>
              </w:rPr>
            </w:pPr>
          </w:p>
          <w:p w14:paraId="6833AC15">
            <w:pPr>
              <w:pStyle w:val="43"/>
              <w:rPr>
                <w:rFonts w:asciiTheme="minorEastAsia" w:hAnsiTheme="minorEastAsia" w:eastAsiaTheme="minorEastAsia"/>
                <w:lang w:eastAsia="zh-CN"/>
              </w:rPr>
            </w:pPr>
          </w:p>
          <w:p w14:paraId="215D9146">
            <w:pPr>
              <w:pStyle w:val="43"/>
              <w:rPr>
                <w:rFonts w:asciiTheme="minorEastAsia" w:hAnsiTheme="minorEastAsia" w:eastAsiaTheme="minorEastAsia"/>
                <w:lang w:eastAsia="zh-CN"/>
              </w:rPr>
            </w:pPr>
          </w:p>
          <w:p w14:paraId="1D9AF6A2">
            <w:pPr>
              <w:pStyle w:val="43"/>
              <w:rPr>
                <w:rFonts w:asciiTheme="minorEastAsia" w:hAnsiTheme="minorEastAsia" w:eastAsiaTheme="minorEastAsia"/>
                <w:lang w:eastAsia="zh-CN"/>
              </w:rPr>
            </w:pPr>
          </w:p>
          <w:p w14:paraId="5CF47446">
            <w:pPr>
              <w:pStyle w:val="43"/>
              <w:rPr>
                <w:rFonts w:asciiTheme="minorEastAsia" w:hAnsiTheme="minorEastAsia" w:eastAsiaTheme="minorEastAsia"/>
                <w:lang w:eastAsia="zh-CN"/>
              </w:rPr>
            </w:pPr>
          </w:p>
          <w:p w14:paraId="291D8FF3">
            <w:pPr>
              <w:pStyle w:val="43"/>
              <w:rPr>
                <w:rFonts w:asciiTheme="minorEastAsia" w:hAnsiTheme="minorEastAsia" w:eastAsiaTheme="minorEastAsia"/>
                <w:lang w:eastAsia="zh-CN"/>
              </w:rPr>
            </w:pPr>
          </w:p>
          <w:p w14:paraId="6E28340B">
            <w:pPr>
              <w:pStyle w:val="43"/>
              <w:rPr>
                <w:rFonts w:asciiTheme="minorEastAsia" w:hAnsiTheme="minorEastAsia" w:eastAsiaTheme="minorEastAsia"/>
                <w:lang w:eastAsia="zh-CN"/>
              </w:rPr>
            </w:pPr>
          </w:p>
          <w:p w14:paraId="176170E0">
            <w:pPr>
              <w:pStyle w:val="43"/>
              <w:rPr>
                <w:rFonts w:asciiTheme="minorEastAsia" w:hAnsiTheme="minorEastAsia" w:eastAsiaTheme="minorEastAsia"/>
                <w:lang w:eastAsia="zh-CN"/>
              </w:rPr>
            </w:pPr>
          </w:p>
          <w:p w14:paraId="103403FD">
            <w:pPr>
              <w:pStyle w:val="43"/>
              <w:rPr>
                <w:rFonts w:asciiTheme="minorEastAsia" w:hAnsiTheme="minorEastAsia" w:eastAsiaTheme="minorEastAsia"/>
                <w:lang w:eastAsia="zh-CN"/>
              </w:rPr>
            </w:pPr>
          </w:p>
          <w:p w14:paraId="3689C6BF">
            <w:pPr>
              <w:pStyle w:val="43"/>
              <w:ind w:left="252"/>
              <w:rPr>
                <w:rFonts w:asciiTheme="minorEastAsia" w:hAnsiTheme="minorEastAsia" w:eastAsiaTheme="minorEastAsia"/>
                <w:sz w:val="24"/>
                <w:szCs w:val="24"/>
              </w:rPr>
            </w:pPr>
            <w:r>
              <w:rPr>
                <w:rFonts w:asciiTheme="minorEastAsia" w:hAnsiTheme="minorEastAsia" w:eastAsiaTheme="minorEastAsia"/>
                <w:spacing w:val="5"/>
                <w:sz w:val="24"/>
                <w:szCs w:val="24"/>
              </w:rPr>
              <w:t>1-1</w:t>
            </w:r>
          </w:p>
        </w:tc>
        <w:tc>
          <w:tcPr>
            <w:tcW w:w="1981" w:type="dxa"/>
          </w:tcPr>
          <w:p w14:paraId="5E9A4BF3">
            <w:pPr>
              <w:pStyle w:val="43"/>
              <w:rPr>
                <w:rFonts w:asciiTheme="minorEastAsia" w:hAnsiTheme="minorEastAsia" w:eastAsiaTheme="minorEastAsia"/>
              </w:rPr>
            </w:pPr>
          </w:p>
          <w:p w14:paraId="60609CD1">
            <w:pPr>
              <w:pStyle w:val="43"/>
              <w:rPr>
                <w:rFonts w:asciiTheme="minorEastAsia" w:hAnsiTheme="minorEastAsia" w:eastAsiaTheme="minorEastAsia"/>
              </w:rPr>
            </w:pPr>
          </w:p>
          <w:p w14:paraId="756CDB35">
            <w:pPr>
              <w:pStyle w:val="43"/>
              <w:rPr>
                <w:rFonts w:asciiTheme="minorEastAsia" w:hAnsiTheme="minorEastAsia" w:eastAsiaTheme="minorEastAsia"/>
              </w:rPr>
            </w:pPr>
          </w:p>
          <w:p w14:paraId="6C2285EC">
            <w:pPr>
              <w:pStyle w:val="43"/>
              <w:rPr>
                <w:rFonts w:asciiTheme="minorEastAsia" w:hAnsiTheme="minorEastAsia" w:eastAsiaTheme="minorEastAsia"/>
              </w:rPr>
            </w:pPr>
          </w:p>
          <w:p w14:paraId="0378B0BD">
            <w:pPr>
              <w:pStyle w:val="43"/>
              <w:rPr>
                <w:rFonts w:asciiTheme="minorEastAsia" w:hAnsiTheme="minorEastAsia" w:eastAsiaTheme="minorEastAsia"/>
              </w:rPr>
            </w:pPr>
          </w:p>
          <w:p w14:paraId="4820FBD5">
            <w:pPr>
              <w:pStyle w:val="43"/>
              <w:rPr>
                <w:rFonts w:asciiTheme="minorEastAsia" w:hAnsiTheme="minorEastAsia" w:eastAsiaTheme="minorEastAsia"/>
              </w:rPr>
            </w:pPr>
          </w:p>
          <w:p w14:paraId="3469E48F">
            <w:pPr>
              <w:pStyle w:val="43"/>
              <w:rPr>
                <w:rFonts w:asciiTheme="minorEastAsia" w:hAnsiTheme="minorEastAsia" w:eastAsiaTheme="minorEastAsia"/>
              </w:rPr>
            </w:pPr>
          </w:p>
          <w:p w14:paraId="5D72150B">
            <w:pPr>
              <w:pStyle w:val="43"/>
              <w:rPr>
                <w:rFonts w:asciiTheme="minorEastAsia" w:hAnsiTheme="minorEastAsia" w:eastAsiaTheme="minorEastAsia"/>
              </w:rPr>
            </w:pPr>
          </w:p>
          <w:p w14:paraId="7C9E31B1">
            <w:pPr>
              <w:pStyle w:val="43"/>
              <w:rPr>
                <w:rFonts w:asciiTheme="minorEastAsia" w:hAnsiTheme="minorEastAsia" w:eastAsiaTheme="minorEastAsia"/>
              </w:rPr>
            </w:pPr>
          </w:p>
          <w:p w14:paraId="5BE54650">
            <w:pPr>
              <w:pStyle w:val="43"/>
              <w:rPr>
                <w:rFonts w:asciiTheme="minorEastAsia" w:hAnsiTheme="minorEastAsia" w:eastAsiaTheme="minorEastAsia"/>
              </w:rPr>
            </w:pPr>
          </w:p>
          <w:p w14:paraId="05C76460">
            <w:pPr>
              <w:pStyle w:val="43"/>
              <w:rPr>
                <w:rFonts w:asciiTheme="minorEastAsia" w:hAnsiTheme="minorEastAsia" w:eastAsiaTheme="minorEastAsia"/>
              </w:rPr>
            </w:pPr>
          </w:p>
          <w:p w14:paraId="4D626D46">
            <w:pPr>
              <w:ind w:left="111" w:right="105" w:firstLine="7"/>
              <w:rPr>
                <w:rFonts w:cs="微软雅黑" w:asciiTheme="minorEastAsia" w:hAnsiTheme="minorEastAsia" w:eastAsiaTheme="minorEastAsia"/>
                <w:sz w:val="24"/>
                <w:szCs w:val="24"/>
              </w:rPr>
            </w:pPr>
            <w:r>
              <w:rPr>
                <w:rFonts w:cs="微软雅黑" w:asciiTheme="minorEastAsia" w:hAnsiTheme="minorEastAsia" w:eastAsiaTheme="minorEastAsia"/>
                <w:spacing w:val="10"/>
                <w:sz w:val="24"/>
                <w:szCs w:val="24"/>
              </w:rPr>
              <w:t>营业执照等证明</w:t>
            </w:r>
            <w:r>
              <w:rPr>
                <w:rFonts w:cs="微软雅黑" w:asciiTheme="minorEastAsia" w:hAnsiTheme="minorEastAsia" w:eastAsiaTheme="minorEastAsia"/>
                <w:spacing w:val="-4"/>
                <w:sz w:val="24"/>
                <w:szCs w:val="24"/>
              </w:rPr>
              <w:t>文件</w:t>
            </w:r>
          </w:p>
        </w:tc>
        <w:tc>
          <w:tcPr>
            <w:tcW w:w="4819" w:type="dxa"/>
          </w:tcPr>
          <w:p w14:paraId="5406EB53">
            <w:pPr>
              <w:pStyle w:val="43"/>
              <w:ind w:left="110" w:right="102"/>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投标人为企业（包括合伙企业）的，应提供</w:t>
            </w:r>
            <w:r>
              <w:rPr>
                <w:rFonts w:cs="微软雅黑" w:asciiTheme="minorEastAsia" w:hAnsiTheme="minorEastAsia" w:eastAsiaTheme="minorEastAsia"/>
                <w:spacing w:val="4"/>
                <w:sz w:val="24"/>
                <w:szCs w:val="24"/>
                <w:lang w:eastAsia="zh-CN"/>
              </w:rPr>
              <w:t>有效的</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营业执照</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w:t>
            </w:r>
          </w:p>
          <w:p w14:paraId="287EA147">
            <w:pPr>
              <w:pStyle w:val="43"/>
              <w:ind w:left="110" w:right="102"/>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投标人为事业单位的，应提供有效的</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事业单</w:t>
            </w:r>
            <w:r>
              <w:rPr>
                <w:rFonts w:cs="微软雅黑" w:asciiTheme="minorEastAsia" w:hAnsiTheme="minorEastAsia" w:eastAsiaTheme="minorEastAsia"/>
                <w:spacing w:val="2"/>
                <w:sz w:val="24"/>
                <w:szCs w:val="24"/>
                <w:lang w:eastAsia="zh-CN"/>
              </w:rPr>
              <w:t>位法人证书</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w:t>
            </w:r>
          </w:p>
          <w:p w14:paraId="1CFDD745">
            <w:pPr>
              <w:pStyle w:val="43"/>
              <w:ind w:left="108" w:right="102" w:firstLine="2"/>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投标人是非企业机构的，应提供有效的</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执业</w:t>
            </w:r>
            <w:r>
              <w:rPr>
                <w:rFonts w:cs="微软雅黑" w:asciiTheme="minorEastAsia" w:hAnsiTheme="minorEastAsia" w:eastAsiaTheme="minorEastAsia"/>
                <w:spacing w:val="3"/>
                <w:sz w:val="24"/>
                <w:szCs w:val="24"/>
                <w:lang w:eastAsia="zh-CN"/>
              </w:rPr>
              <w:t>许可证</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登记证书</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等证明文件；</w:t>
            </w:r>
          </w:p>
          <w:p w14:paraId="51382791">
            <w:pPr>
              <w:pStyle w:val="43"/>
              <w:ind w:left="111" w:right="102"/>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投标人是个体工商户的，应提供有效的</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个体</w:t>
            </w:r>
            <w:r>
              <w:rPr>
                <w:rFonts w:cs="微软雅黑" w:asciiTheme="minorEastAsia" w:hAnsiTheme="minorEastAsia" w:eastAsiaTheme="minorEastAsia"/>
                <w:spacing w:val="2"/>
                <w:sz w:val="24"/>
                <w:szCs w:val="24"/>
                <w:lang w:eastAsia="zh-CN"/>
              </w:rPr>
              <w:t>工商户营业执照</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w:t>
            </w:r>
          </w:p>
          <w:p w14:paraId="7252B3AC">
            <w:pPr>
              <w:ind w:left="111" w:right="102"/>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投标人是自然人的，应提供有效的自然人身</w:t>
            </w:r>
            <w:r>
              <w:rPr>
                <w:rFonts w:cs="微软雅黑" w:asciiTheme="minorEastAsia" w:hAnsiTheme="minorEastAsia" w:eastAsiaTheme="minorEastAsia"/>
                <w:spacing w:val="-2"/>
                <w:sz w:val="24"/>
                <w:szCs w:val="24"/>
                <w:lang w:eastAsia="zh-CN"/>
              </w:rPr>
              <w:t>份证明。</w:t>
            </w:r>
          </w:p>
          <w:p w14:paraId="69C3D10E">
            <w:pPr>
              <w:pStyle w:val="43"/>
              <w:ind w:left="108" w:right="102" w:firstLine="2"/>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分支机构参加投标的，应提供该分支机构或</w:t>
            </w:r>
            <w:r>
              <w:rPr>
                <w:rFonts w:cs="微软雅黑" w:asciiTheme="minorEastAsia" w:hAnsiTheme="minorEastAsia" w:eastAsiaTheme="minorEastAsia"/>
                <w:spacing w:val="-2"/>
                <w:sz w:val="24"/>
                <w:szCs w:val="24"/>
                <w:lang w:eastAsia="zh-CN"/>
              </w:rPr>
              <w:t>其所属法人</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其他组织的相应证明文件；同时</w:t>
            </w:r>
            <w:r>
              <w:rPr>
                <w:rFonts w:cs="微软雅黑" w:asciiTheme="minorEastAsia" w:hAnsiTheme="minorEastAsia" w:eastAsiaTheme="minorEastAsia"/>
                <w:spacing w:val="11"/>
                <w:sz w:val="24"/>
                <w:szCs w:val="24"/>
                <w:lang w:eastAsia="zh-CN"/>
              </w:rPr>
              <w:t>还应提供其所属法人</w:t>
            </w: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其他组织出具的授权</w:t>
            </w:r>
            <w:r>
              <w:rPr>
                <w:rFonts w:cs="微软雅黑" w:asciiTheme="minorEastAsia" w:hAnsiTheme="minorEastAsia" w:eastAsiaTheme="minorEastAsia"/>
                <w:spacing w:val="-1"/>
                <w:sz w:val="24"/>
                <w:szCs w:val="24"/>
                <w:lang w:eastAsia="zh-CN"/>
              </w:rPr>
              <w:t>其参与本项目的授权书（格式自拟，须加盖</w:t>
            </w:r>
            <w:r>
              <w:rPr>
                <w:rFonts w:cs="微软雅黑" w:asciiTheme="minorEastAsia" w:hAnsiTheme="minorEastAsia" w:eastAsiaTheme="minorEastAsia"/>
                <w:spacing w:val="2"/>
                <w:sz w:val="24"/>
                <w:szCs w:val="24"/>
                <w:lang w:eastAsia="zh-CN"/>
              </w:rPr>
              <w:t>其所属法人</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其他组织的公章</w:t>
            </w:r>
            <w:r>
              <w:rPr>
                <w:rFonts w:cs="微软雅黑" w:asciiTheme="minorEastAsia" w:hAnsiTheme="minorEastAsia" w:eastAsiaTheme="minorEastAsia"/>
                <w:spacing w:val="-46"/>
                <w:sz w:val="24"/>
                <w:szCs w:val="24"/>
                <w:lang w:eastAsia="zh-CN"/>
              </w:rPr>
              <w:t>）；</w:t>
            </w:r>
            <w:r>
              <w:rPr>
                <w:rFonts w:cs="微软雅黑" w:asciiTheme="minorEastAsia" w:hAnsiTheme="minorEastAsia" w:eastAsiaTheme="minorEastAsia"/>
                <w:spacing w:val="2"/>
                <w:sz w:val="24"/>
                <w:szCs w:val="24"/>
                <w:lang w:eastAsia="zh-CN"/>
              </w:rPr>
              <w:t>对于银行、</w:t>
            </w:r>
            <w:r>
              <w:rPr>
                <w:rFonts w:cs="微软雅黑" w:asciiTheme="minorEastAsia" w:hAnsiTheme="minorEastAsia" w:eastAsiaTheme="minorEastAsia"/>
                <w:spacing w:val="-3"/>
                <w:sz w:val="24"/>
                <w:szCs w:val="24"/>
                <w:lang w:eastAsia="zh-CN"/>
              </w:rPr>
              <w:t>保险、石油石化、电力、电信等行业的分支机构，可以提供上述授权，也可以提供其所</w:t>
            </w:r>
            <w:r>
              <w:rPr>
                <w:rFonts w:cs="微软雅黑" w:asciiTheme="minorEastAsia" w:hAnsiTheme="minorEastAsia" w:eastAsiaTheme="minorEastAsia"/>
                <w:spacing w:val="11"/>
                <w:sz w:val="24"/>
                <w:szCs w:val="24"/>
                <w:lang w:eastAsia="zh-CN"/>
              </w:rPr>
              <w:t>属法人</w:t>
            </w: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其他组织的有关文件或制度等能够</w:t>
            </w:r>
            <w:r>
              <w:rPr>
                <w:rFonts w:cs="微软雅黑" w:asciiTheme="minorEastAsia" w:hAnsiTheme="minorEastAsia" w:eastAsiaTheme="minorEastAsia"/>
                <w:spacing w:val="-1"/>
                <w:sz w:val="24"/>
                <w:szCs w:val="24"/>
                <w:lang w:eastAsia="zh-CN"/>
              </w:rPr>
              <w:t>证明授权其独立开展业务的证明材料。</w:t>
            </w:r>
          </w:p>
        </w:tc>
        <w:tc>
          <w:tcPr>
            <w:tcW w:w="1643" w:type="dxa"/>
          </w:tcPr>
          <w:p w14:paraId="183804CB">
            <w:pPr>
              <w:pStyle w:val="43"/>
              <w:rPr>
                <w:rFonts w:asciiTheme="minorEastAsia" w:hAnsiTheme="minorEastAsia" w:eastAsiaTheme="minorEastAsia"/>
                <w:lang w:eastAsia="zh-CN"/>
              </w:rPr>
            </w:pPr>
          </w:p>
          <w:p w14:paraId="381C9924">
            <w:pPr>
              <w:pStyle w:val="43"/>
              <w:rPr>
                <w:rFonts w:asciiTheme="minorEastAsia" w:hAnsiTheme="minorEastAsia" w:eastAsiaTheme="minorEastAsia"/>
                <w:lang w:eastAsia="zh-CN"/>
              </w:rPr>
            </w:pPr>
          </w:p>
          <w:p w14:paraId="3C2BD92A">
            <w:pPr>
              <w:pStyle w:val="43"/>
              <w:rPr>
                <w:rFonts w:asciiTheme="minorEastAsia" w:hAnsiTheme="minorEastAsia" w:eastAsiaTheme="minorEastAsia"/>
                <w:lang w:eastAsia="zh-CN"/>
              </w:rPr>
            </w:pPr>
          </w:p>
          <w:p w14:paraId="7936E6FD">
            <w:pPr>
              <w:pStyle w:val="43"/>
              <w:rPr>
                <w:rFonts w:asciiTheme="minorEastAsia" w:hAnsiTheme="minorEastAsia" w:eastAsiaTheme="minorEastAsia"/>
                <w:lang w:eastAsia="zh-CN"/>
              </w:rPr>
            </w:pPr>
          </w:p>
          <w:p w14:paraId="4A4863BB">
            <w:pPr>
              <w:pStyle w:val="43"/>
              <w:rPr>
                <w:rFonts w:asciiTheme="minorEastAsia" w:hAnsiTheme="minorEastAsia" w:eastAsiaTheme="minorEastAsia"/>
                <w:lang w:eastAsia="zh-CN"/>
              </w:rPr>
            </w:pPr>
          </w:p>
          <w:p w14:paraId="5626E575">
            <w:pPr>
              <w:pStyle w:val="43"/>
              <w:rPr>
                <w:rFonts w:asciiTheme="minorEastAsia" w:hAnsiTheme="minorEastAsia" w:eastAsiaTheme="minorEastAsia"/>
                <w:lang w:eastAsia="zh-CN"/>
              </w:rPr>
            </w:pPr>
          </w:p>
          <w:p w14:paraId="2D3DA241">
            <w:pPr>
              <w:pStyle w:val="43"/>
              <w:rPr>
                <w:rFonts w:asciiTheme="minorEastAsia" w:hAnsiTheme="minorEastAsia" w:eastAsiaTheme="minorEastAsia"/>
                <w:lang w:eastAsia="zh-CN"/>
              </w:rPr>
            </w:pPr>
          </w:p>
          <w:p w14:paraId="30866EE8">
            <w:pPr>
              <w:pStyle w:val="43"/>
              <w:rPr>
                <w:rFonts w:asciiTheme="minorEastAsia" w:hAnsiTheme="minorEastAsia" w:eastAsiaTheme="minorEastAsia"/>
                <w:lang w:eastAsia="zh-CN"/>
              </w:rPr>
            </w:pPr>
          </w:p>
          <w:p w14:paraId="30598536">
            <w:pPr>
              <w:pStyle w:val="43"/>
              <w:rPr>
                <w:rFonts w:asciiTheme="minorEastAsia" w:hAnsiTheme="minorEastAsia" w:eastAsiaTheme="minorEastAsia"/>
                <w:lang w:eastAsia="zh-CN"/>
              </w:rPr>
            </w:pPr>
          </w:p>
          <w:p w14:paraId="755834AB">
            <w:pPr>
              <w:pStyle w:val="43"/>
              <w:rPr>
                <w:rFonts w:asciiTheme="minorEastAsia" w:hAnsiTheme="minorEastAsia" w:eastAsiaTheme="minorEastAsia"/>
                <w:lang w:eastAsia="zh-CN"/>
              </w:rPr>
            </w:pPr>
          </w:p>
          <w:p w14:paraId="53E96BF9">
            <w:pPr>
              <w:ind w:left="113" w:right="106" w:firstLine="2"/>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提供证明文</w:t>
            </w:r>
            <w:r>
              <w:rPr>
                <w:rFonts w:cs="微软雅黑" w:asciiTheme="minorEastAsia" w:hAnsiTheme="minorEastAsia" w:eastAsiaTheme="minorEastAsia"/>
                <w:spacing w:val="43"/>
                <w:sz w:val="24"/>
                <w:szCs w:val="24"/>
                <w:lang w:eastAsia="zh-CN"/>
              </w:rPr>
              <w:t>件的电子件</w:t>
            </w:r>
            <w:r>
              <w:rPr>
                <w:rFonts w:cs="微软雅黑" w:asciiTheme="minorEastAsia" w:hAnsiTheme="minorEastAsia" w:eastAsiaTheme="minorEastAsia"/>
                <w:spacing w:val="-2"/>
                <w:sz w:val="24"/>
                <w:szCs w:val="24"/>
                <w:lang w:eastAsia="zh-CN"/>
              </w:rPr>
              <w:t>或电子证照</w:t>
            </w:r>
          </w:p>
        </w:tc>
      </w:tr>
    </w:tbl>
    <w:p w14:paraId="786D0A51">
      <w:pPr>
        <w:rPr>
          <w:rFonts w:asciiTheme="minorEastAsia" w:hAnsiTheme="minorEastAsia" w:eastAsiaTheme="minorEastAsia"/>
          <w:lang w:eastAsia="zh-CN"/>
        </w:rPr>
      </w:pPr>
    </w:p>
    <w:p w14:paraId="0A31AB1B">
      <w:pPr>
        <w:rPr>
          <w:rFonts w:asciiTheme="minorEastAsia" w:hAnsiTheme="minorEastAsia" w:eastAsiaTheme="minorEastAsia"/>
          <w:lang w:eastAsia="zh-CN"/>
        </w:rPr>
        <w:sectPr>
          <w:headerReference r:id="rId12" w:type="default"/>
          <w:footerReference r:id="rId13" w:type="default"/>
          <w:pgSz w:w="11907" w:h="16840"/>
          <w:pgMar w:top="1149" w:right="1021" w:bottom="1060" w:left="1588" w:header="875" w:footer="886" w:gutter="0"/>
          <w:cols w:space="720" w:num="1"/>
        </w:sectPr>
      </w:pPr>
    </w:p>
    <w:p w14:paraId="2E7DF105">
      <w:pPr>
        <w:rPr>
          <w:rFonts w:asciiTheme="minorEastAsia" w:hAnsiTheme="minorEastAsia" w:eastAsiaTheme="minorEastAsia"/>
          <w:lang w:eastAsia="zh-CN"/>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299BB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309407DC">
            <w:pPr>
              <w:ind w:left="188"/>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序号</w:t>
            </w:r>
          </w:p>
        </w:tc>
        <w:tc>
          <w:tcPr>
            <w:tcW w:w="1981" w:type="dxa"/>
          </w:tcPr>
          <w:p w14:paraId="39FE61DB">
            <w:pPr>
              <w:ind w:left="518"/>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审查因素</w:t>
            </w:r>
          </w:p>
        </w:tc>
        <w:tc>
          <w:tcPr>
            <w:tcW w:w="4819" w:type="dxa"/>
          </w:tcPr>
          <w:p w14:paraId="6EFCEDB7">
            <w:pPr>
              <w:ind w:left="1938"/>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审查内容</w:t>
            </w:r>
          </w:p>
        </w:tc>
        <w:tc>
          <w:tcPr>
            <w:tcW w:w="1643" w:type="dxa"/>
          </w:tcPr>
          <w:p w14:paraId="7838798B">
            <w:pPr>
              <w:ind w:left="343"/>
              <w:rPr>
                <w:rFonts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格式要求</w:t>
            </w:r>
          </w:p>
        </w:tc>
      </w:tr>
      <w:tr w14:paraId="29C6C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54EC93EF">
            <w:pPr>
              <w:pStyle w:val="43"/>
              <w:ind w:left="252"/>
              <w:rPr>
                <w:rFonts w:asciiTheme="minorEastAsia" w:hAnsiTheme="minorEastAsia" w:eastAsiaTheme="minorEastAsia"/>
                <w:sz w:val="24"/>
                <w:szCs w:val="24"/>
              </w:rPr>
            </w:pPr>
            <w:r>
              <w:rPr>
                <w:rFonts w:asciiTheme="minorEastAsia" w:hAnsiTheme="minorEastAsia" w:eastAsiaTheme="minorEastAsia"/>
                <w:spacing w:val="5"/>
                <w:sz w:val="24"/>
                <w:szCs w:val="24"/>
              </w:rPr>
              <w:t>1-2</w:t>
            </w:r>
          </w:p>
        </w:tc>
        <w:tc>
          <w:tcPr>
            <w:tcW w:w="1981" w:type="dxa"/>
          </w:tcPr>
          <w:p w14:paraId="12F418EF">
            <w:pPr>
              <w:ind w:left="116" w:right="105" w:hanging="7"/>
              <w:rPr>
                <w:rFonts w:cs="微软雅黑" w:asciiTheme="minorEastAsia" w:hAnsiTheme="minorEastAsia" w:eastAsiaTheme="minorEastAsia"/>
                <w:sz w:val="24"/>
                <w:szCs w:val="24"/>
              </w:rPr>
            </w:pPr>
            <w:r>
              <w:rPr>
                <w:rFonts w:cs="微软雅黑" w:asciiTheme="minorEastAsia" w:hAnsiTheme="minorEastAsia" w:eastAsiaTheme="minorEastAsia"/>
                <w:spacing w:val="11"/>
                <w:sz w:val="24"/>
                <w:szCs w:val="24"/>
              </w:rPr>
              <w:t>投标人资格声明</w:t>
            </w:r>
            <w:r>
              <w:rPr>
                <w:rFonts w:cs="微软雅黑" w:asciiTheme="minorEastAsia" w:hAnsiTheme="minorEastAsia" w:eastAsiaTheme="minorEastAsia"/>
                <w:sz w:val="24"/>
                <w:szCs w:val="24"/>
              </w:rPr>
              <w:t>书</w:t>
            </w:r>
          </w:p>
        </w:tc>
        <w:tc>
          <w:tcPr>
            <w:tcW w:w="4819" w:type="dxa"/>
          </w:tcPr>
          <w:p w14:paraId="396D4BE3">
            <w:pPr>
              <w:ind w:left="129" w:right="102" w:hanging="16"/>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提供了符合招标文件要求的《投标人资格声</w:t>
            </w:r>
            <w:r>
              <w:rPr>
                <w:rFonts w:cs="微软雅黑" w:asciiTheme="minorEastAsia" w:hAnsiTheme="minorEastAsia" w:eastAsiaTheme="minorEastAsia"/>
                <w:spacing w:val="-28"/>
                <w:w w:val="98"/>
                <w:sz w:val="24"/>
                <w:szCs w:val="24"/>
                <w:lang w:eastAsia="zh-CN"/>
              </w:rPr>
              <w:t>明书》。</w:t>
            </w:r>
          </w:p>
        </w:tc>
        <w:tc>
          <w:tcPr>
            <w:tcW w:w="1643" w:type="dxa"/>
          </w:tcPr>
          <w:p w14:paraId="31050CBF">
            <w:pPr>
              <w:ind w:left="114" w:right="106" w:hanging="2"/>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格式见《投标</w:t>
            </w:r>
            <w:r>
              <w:rPr>
                <w:rFonts w:cs="微软雅黑" w:asciiTheme="minorEastAsia" w:hAnsiTheme="minorEastAsia" w:eastAsiaTheme="minorEastAsia"/>
                <w:spacing w:val="2"/>
                <w:sz w:val="24"/>
                <w:szCs w:val="24"/>
                <w:lang w:eastAsia="zh-CN"/>
              </w:rPr>
              <w:t>文件格式》</w:t>
            </w:r>
          </w:p>
        </w:tc>
      </w:tr>
      <w:tr w14:paraId="19045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5" w:hRule="atLeast"/>
        </w:trPr>
        <w:tc>
          <w:tcPr>
            <w:tcW w:w="849" w:type="dxa"/>
          </w:tcPr>
          <w:p w14:paraId="49E3BB47">
            <w:pPr>
              <w:pStyle w:val="43"/>
              <w:rPr>
                <w:rFonts w:asciiTheme="minorEastAsia" w:hAnsiTheme="minorEastAsia" w:eastAsiaTheme="minorEastAsia"/>
                <w:lang w:eastAsia="zh-CN"/>
              </w:rPr>
            </w:pPr>
          </w:p>
          <w:p w14:paraId="40948150">
            <w:pPr>
              <w:pStyle w:val="43"/>
              <w:rPr>
                <w:rFonts w:asciiTheme="minorEastAsia" w:hAnsiTheme="minorEastAsia" w:eastAsiaTheme="minorEastAsia"/>
                <w:lang w:eastAsia="zh-CN"/>
              </w:rPr>
            </w:pPr>
          </w:p>
          <w:p w14:paraId="1C31B0D5">
            <w:pPr>
              <w:pStyle w:val="43"/>
              <w:rPr>
                <w:rFonts w:asciiTheme="minorEastAsia" w:hAnsiTheme="minorEastAsia" w:eastAsiaTheme="minorEastAsia"/>
                <w:lang w:eastAsia="zh-CN"/>
              </w:rPr>
            </w:pPr>
          </w:p>
          <w:p w14:paraId="39599BE5">
            <w:pPr>
              <w:pStyle w:val="43"/>
              <w:rPr>
                <w:rFonts w:asciiTheme="minorEastAsia" w:hAnsiTheme="minorEastAsia" w:eastAsiaTheme="minorEastAsia"/>
                <w:lang w:eastAsia="zh-CN"/>
              </w:rPr>
            </w:pPr>
          </w:p>
          <w:p w14:paraId="3DBE62BA">
            <w:pPr>
              <w:pStyle w:val="43"/>
              <w:rPr>
                <w:rFonts w:asciiTheme="minorEastAsia" w:hAnsiTheme="minorEastAsia" w:eastAsiaTheme="minorEastAsia"/>
                <w:lang w:eastAsia="zh-CN"/>
              </w:rPr>
            </w:pPr>
          </w:p>
          <w:p w14:paraId="4BDE5ECC">
            <w:pPr>
              <w:pStyle w:val="43"/>
              <w:rPr>
                <w:rFonts w:asciiTheme="minorEastAsia" w:hAnsiTheme="minorEastAsia" w:eastAsiaTheme="minorEastAsia"/>
                <w:lang w:eastAsia="zh-CN"/>
              </w:rPr>
            </w:pPr>
          </w:p>
          <w:p w14:paraId="2CE7A129">
            <w:pPr>
              <w:pStyle w:val="43"/>
              <w:rPr>
                <w:rFonts w:asciiTheme="minorEastAsia" w:hAnsiTheme="minorEastAsia" w:eastAsiaTheme="minorEastAsia"/>
                <w:lang w:eastAsia="zh-CN"/>
              </w:rPr>
            </w:pPr>
          </w:p>
          <w:p w14:paraId="4D1E6EB2">
            <w:pPr>
              <w:pStyle w:val="43"/>
              <w:rPr>
                <w:rFonts w:asciiTheme="minorEastAsia" w:hAnsiTheme="minorEastAsia" w:eastAsiaTheme="minorEastAsia"/>
                <w:lang w:eastAsia="zh-CN"/>
              </w:rPr>
            </w:pPr>
          </w:p>
          <w:p w14:paraId="23898379">
            <w:pPr>
              <w:pStyle w:val="43"/>
              <w:rPr>
                <w:rFonts w:asciiTheme="minorEastAsia" w:hAnsiTheme="minorEastAsia" w:eastAsiaTheme="minorEastAsia"/>
                <w:lang w:eastAsia="zh-CN"/>
              </w:rPr>
            </w:pPr>
          </w:p>
          <w:p w14:paraId="6D858681">
            <w:pPr>
              <w:pStyle w:val="43"/>
              <w:ind w:left="252"/>
              <w:rPr>
                <w:rFonts w:asciiTheme="minorEastAsia" w:hAnsiTheme="minorEastAsia" w:eastAsiaTheme="minorEastAsia"/>
                <w:sz w:val="24"/>
                <w:szCs w:val="24"/>
              </w:rPr>
            </w:pPr>
            <w:r>
              <w:rPr>
                <w:rFonts w:asciiTheme="minorEastAsia" w:hAnsiTheme="minorEastAsia" w:eastAsiaTheme="minorEastAsia"/>
                <w:spacing w:val="5"/>
                <w:sz w:val="24"/>
                <w:szCs w:val="24"/>
              </w:rPr>
              <w:t>1-3</w:t>
            </w:r>
          </w:p>
        </w:tc>
        <w:tc>
          <w:tcPr>
            <w:tcW w:w="1981" w:type="dxa"/>
          </w:tcPr>
          <w:p w14:paraId="368602FE">
            <w:pPr>
              <w:pStyle w:val="43"/>
              <w:rPr>
                <w:rFonts w:asciiTheme="minorEastAsia" w:hAnsiTheme="minorEastAsia" w:eastAsiaTheme="minorEastAsia"/>
              </w:rPr>
            </w:pPr>
          </w:p>
          <w:p w14:paraId="4E2D9520">
            <w:pPr>
              <w:pStyle w:val="43"/>
              <w:rPr>
                <w:rFonts w:asciiTheme="minorEastAsia" w:hAnsiTheme="minorEastAsia" w:eastAsiaTheme="minorEastAsia"/>
              </w:rPr>
            </w:pPr>
          </w:p>
          <w:p w14:paraId="45BED812">
            <w:pPr>
              <w:pStyle w:val="43"/>
              <w:rPr>
                <w:rFonts w:asciiTheme="minorEastAsia" w:hAnsiTheme="minorEastAsia" w:eastAsiaTheme="minorEastAsia"/>
              </w:rPr>
            </w:pPr>
          </w:p>
          <w:p w14:paraId="45741683">
            <w:pPr>
              <w:pStyle w:val="43"/>
              <w:rPr>
                <w:rFonts w:asciiTheme="minorEastAsia" w:hAnsiTheme="minorEastAsia" w:eastAsiaTheme="minorEastAsia"/>
              </w:rPr>
            </w:pPr>
          </w:p>
          <w:p w14:paraId="11906F9E">
            <w:pPr>
              <w:pStyle w:val="43"/>
              <w:rPr>
                <w:rFonts w:asciiTheme="minorEastAsia" w:hAnsiTheme="minorEastAsia" w:eastAsiaTheme="minorEastAsia"/>
              </w:rPr>
            </w:pPr>
          </w:p>
          <w:p w14:paraId="6D16B392">
            <w:pPr>
              <w:pStyle w:val="43"/>
              <w:rPr>
                <w:rFonts w:asciiTheme="minorEastAsia" w:hAnsiTheme="minorEastAsia" w:eastAsiaTheme="minorEastAsia"/>
              </w:rPr>
            </w:pPr>
          </w:p>
          <w:p w14:paraId="1AF3EA91">
            <w:pPr>
              <w:pStyle w:val="43"/>
              <w:rPr>
                <w:rFonts w:asciiTheme="minorEastAsia" w:hAnsiTheme="minorEastAsia" w:eastAsiaTheme="minorEastAsia"/>
              </w:rPr>
            </w:pPr>
          </w:p>
          <w:p w14:paraId="1A7A8057">
            <w:pPr>
              <w:pStyle w:val="43"/>
              <w:rPr>
                <w:rFonts w:asciiTheme="minorEastAsia" w:hAnsiTheme="minorEastAsia" w:eastAsiaTheme="minorEastAsia"/>
              </w:rPr>
            </w:pPr>
          </w:p>
          <w:p w14:paraId="689A3DE7">
            <w:pPr>
              <w:pStyle w:val="43"/>
              <w:rPr>
                <w:rFonts w:asciiTheme="minorEastAsia" w:hAnsiTheme="minorEastAsia" w:eastAsiaTheme="minorEastAsia"/>
              </w:rPr>
            </w:pPr>
          </w:p>
          <w:p w14:paraId="0045BEE2">
            <w:pPr>
              <w:ind w:left="109"/>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投标人信用记录</w:t>
            </w:r>
          </w:p>
        </w:tc>
        <w:tc>
          <w:tcPr>
            <w:tcW w:w="4819" w:type="dxa"/>
          </w:tcPr>
          <w:p w14:paraId="0EB8902A">
            <w:pPr>
              <w:pStyle w:val="43"/>
              <w:ind w:left="100" w:right="102" w:firstLine="8"/>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查询渠道：信用中国网站和中国政府采购网</w:t>
            </w:r>
            <w:r>
              <w:rPr>
                <w:rFonts w:cs="微软雅黑" w:asciiTheme="minorEastAsia" w:hAnsiTheme="minorEastAsia" w:eastAsiaTheme="minorEastAsia"/>
                <w:spacing w:val="24"/>
                <w:sz w:val="24"/>
                <w:szCs w:val="24"/>
              </w:rPr>
              <w:t>（</w:t>
            </w:r>
            <w:r>
              <w:rPr>
                <w:rFonts w:asciiTheme="minorEastAsia" w:hAnsiTheme="minorEastAsia" w:eastAsiaTheme="minorEastAsia"/>
                <w:sz w:val="20"/>
                <w:szCs w:val="20"/>
              </w:rPr>
              <w:t>www</w:t>
            </w:r>
            <w:r>
              <w:rPr>
                <w:rFonts w:asciiTheme="minorEastAsia" w:hAnsiTheme="minorEastAsia" w:eastAsiaTheme="minorEastAsia"/>
                <w:spacing w:val="24"/>
                <w:sz w:val="20"/>
                <w:szCs w:val="20"/>
              </w:rPr>
              <w:t>.</w:t>
            </w:r>
            <w:r>
              <w:rPr>
                <w:rFonts w:asciiTheme="minorEastAsia" w:hAnsiTheme="minorEastAsia" w:eastAsiaTheme="minorEastAsia"/>
                <w:sz w:val="20"/>
                <w:szCs w:val="20"/>
              </w:rPr>
              <w:t>creditchina</w:t>
            </w:r>
            <w:r>
              <w:rPr>
                <w:rFonts w:asciiTheme="minorEastAsia" w:hAnsiTheme="minorEastAsia" w:eastAsiaTheme="minorEastAsia"/>
                <w:spacing w:val="24"/>
                <w:sz w:val="20"/>
                <w:szCs w:val="20"/>
              </w:rPr>
              <w:t>.</w:t>
            </w:r>
            <w:r>
              <w:rPr>
                <w:rFonts w:asciiTheme="minorEastAsia" w:hAnsiTheme="minorEastAsia" w:eastAsiaTheme="minorEastAsia"/>
                <w:sz w:val="20"/>
                <w:szCs w:val="20"/>
              </w:rPr>
              <w:t>gov</w:t>
            </w:r>
            <w:r>
              <w:rPr>
                <w:rFonts w:asciiTheme="minorEastAsia" w:hAnsiTheme="minorEastAsia" w:eastAsiaTheme="minorEastAsia"/>
                <w:spacing w:val="24"/>
                <w:sz w:val="20"/>
                <w:szCs w:val="20"/>
              </w:rPr>
              <w:t>.</w:t>
            </w:r>
            <w:r>
              <w:rPr>
                <w:rFonts w:asciiTheme="minorEastAsia" w:hAnsiTheme="minorEastAsia" w:eastAsiaTheme="minorEastAsia"/>
                <w:sz w:val="20"/>
                <w:szCs w:val="20"/>
              </w:rPr>
              <w:t>cn</w:t>
            </w:r>
            <w:r>
              <w:rPr>
                <w:rFonts w:cs="微软雅黑" w:asciiTheme="minorEastAsia" w:hAnsiTheme="minorEastAsia" w:eastAsiaTheme="minorEastAsia"/>
                <w:spacing w:val="24"/>
                <w:sz w:val="24"/>
                <w:szCs w:val="24"/>
              </w:rPr>
              <w:t>、</w:t>
            </w:r>
            <w:r>
              <w:rPr>
                <w:rFonts w:asciiTheme="minorEastAsia" w:hAnsiTheme="minorEastAsia" w:eastAsiaTheme="minorEastAsia"/>
                <w:spacing w:val="17"/>
                <w:sz w:val="20"/>
                <w:szCs w:val="20"/>
              </w:rPr>
              <w:t>www.ccgp.gov.cn</w:t>
            </w:r>
            <w:r>
              <w:rPr>
                <w:rFonts w:cs="微软雅黑" w:asciiTheme="minorEastAsia" w:hAnsiTheme="minorEastAsia" w:eastAsiaTheme="minorEastAsia"/>
                <w:spacing w:val="-55"/>
                <w:w w:val="97"/>
                <w:sz w:val="24"/>
                <w:szCs w:val="24"/>
              </w:rPr>
              <w:t>）；</w:t>
            </w:r>
          </w:p>
          <w:p w14:paraId="597F473E">
            <w:pPr>
              <w:ind w:left="110" w:right="102"/>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截止时点：投标截止时间以后、资格审查阶</w:t>
            </w:r>
            <w:r>
              <w:rPr>
                <w:rFonts w:cs="微软雅黑" w:asciiTheme="minorEastAsia" w:hAnsiTheme="minorEastAsia" w:eastAsiaTheme="minorEastAsia"/>
                <w:spacing w:val="-1"/>
                <w:sz w:val="24"/>
                <w:szCs w:val="24"/>
                <w:lang w:eastAsia="zh-CN"/>
              </w:rPr>
              <w:t>段采购人或采购代理机构的实际查询时间；</w:t>
            </w:r>
          </w:p>
          <w:p w14:paraId="02DCEF46">
            <w:pPr>
              <w:ind w:left="109" w:right="102"/>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信用信息查询记录和证据留存具体方式：查</w:t>
            </w:r>
            <w:r>
              <w:rPr>
                <w:rFonts w:cs="微软雅黑" w:asciiTheme="minorEastAsia" w:hAnsiTheme="minorEastAsia" w:eastAsiaTheme="minorEastAsia"/>
                <w:spacing w:val="-1"/>
                <w:sz w:val="24"/>
                <w:szCs w:val="24"/>
                <w:lang w:eastAsia="zh-CN"/>
              </w:rPr>
              <w:t>询结果网页打印页作为查询记录和证据，与其他采购文件一并保存；</w:t>
            </w:r>
          </w:p>
          <w:p w14:paraId="70D3FCA2">
            <w:pPr>
              <w:ind w:left="109" w:right="100"/>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信用信息的使用原则：经认定的被列入失信被执行人、重大税收违法案件当事人名单、</w:t>
            </w:r>
            <w:r>
              <w:rPr>
                <w:rFonts w:cs="微软雅黑" w:asciiTheme="minorEastAsia" w:hAnsiTheme="minorEastAsia" w:eastAsiaTheme="minorEastAsia"/>
                <w:spacing w:val="2"/>
                <w:sz w:val="24"/>
                <w:szCs w:val="24"/>
                <w:lang w:eastAsia="zh-CN"/>
              </w:rPr>
              <w:t>政府采购严重违法失信行为记录名单的投标</w:t>
            </w:r>
            <w:r>
              <w:rPr>
                <w:rFonts w:cs="微软雅黑" w:asciiTheme="minorEastAsia" w:hAnsiTheme="minorEastAsia" w:eastAsiaTheme="minorEastAsia"/>
                <w:spacing w:val="-2"/>
                <w:sz w:val="24"/>
                <w:szCs w:val="24"/>
                <w:lang w:eastAsia="zh-CN"/>
              </w:rPr>
              <w:t>人，其</w:t>
            </w:r>
            <w:r>
              <w:rPr>
                <w:rFonts w:cs="微软雅黑" w:asciiTheme="minorEastAsia" w:hAnsiTheme="minorEastAsia" w:eastAsiaTheme="minorEastAsia"/>
                <w:b/>
                <w:bCs/>
                <w:spacing w:val="-2"/>
                <w:sz w:val="24"/>
                <w:szCs w:val="24"/>
                <w:lang w:eastAsia="zh-CN"/>
              </w:rPr>
              <w:t>投标无效</w:t>
            </w:r>
            <w:r>
              <w:rPr>
                <w:rFonts w:cs="微软雅黑" w:asciiTheme="minorEastAsia" w:hAnsiTheme="minorEastAsia" w:eastAsiaTheme="minorEastAsia"/>
                <w:spacing w:val="-2"/>
                <w:sz w:val="24"/>
                <w:szCs w:val="24"/>
                <w:lang w:eastAsia="zh-CN"/>
              </w:rPr>
              <w:t>。联合体形式投标的，联合</w:t>
            </w:r>
            <w:r>
              <w:rPr>
                <w:rFonts w:cs="微软雅黑" w:asciiTheme="minorEastAsia" w:hAnsiTheme="minorEastAsia" w:eastAsiaTheme="minorEastAsia"/>
                <w:spacing w:val="-1"/>
                <w:sz w:val="24"/>
                <w:szCs w:val="24"/>
                <w:lang w:eastAsia="zh-CN"/>
              </w:rPr>
              <w:t>体成员存在不良信用记录，视同联合体存在不良信用记录。</w:t>
            </w:r>
          </w:p>
        </w:tc>
        <w:tc>
          <w:tcPr>
            <w:tcW w:w="1643" w:type="dxa"/>
          </w:tcPr>
          <w:p w14:paraId="0F8FD981">
            <w:pPr>
              <w:pStyle w:val="43"/>
              <w:rPr>
                <w:rFonts w:asciiTheme="minorEastAsia" w:hAnsiTheme="minorEastAsia" w:eastAsiaTheme="minorEastAsia"/>
                <w:lang w:eastAsia="zh-CN"/>
              </w:rPr>
            </w:pPr>
          </w:p>
          <w:p w14:paraId="1C97DDA4">
            <w:pPr>
              <w:pStyle w:val="43"/>
              <w:rPr>
                <w:rFonts w:asciiTheme="minorEastAsia" w:hAnsiTheme="minorEastAsia" w:eastAsiaTheme="minorEastAsia"/>
                <w:lang w:eastAsia="zh-CN"/>
              </w:rPr>
            </w:pPr>
          </w:p>
          <w:p w14:paraId="091EA3C4">
            <w:pPr>
              <w:pStyle w:val="43"/>
              <w:rPr>
                <w:rFonts w:asciiTheme="minorEastAsia" w:hAnsiTheme="minorEastAsia" w:eastAsiaTheme="minorEastAsia"/>
                <w:lang w:eastAsia="zh-CN"/>
              </w:rPr>
            </w:pPr>
          </w:p>
          <w:p w14:paraId="777D38BE">
            <w:pPr>
              <w:pStyle w:val="43"/>
              <w:rPr>
                <w:rFonts w:asciiTheme="minorEastAsia" w:hAnsiTheme="minorEastAsia" w:eastAsiaTheme="minorEastAsia"/>
                <w:lang w:eastAsia="zh-CN"/>
              </w:rPr>
            </w:pPr>
          </w:p>
          <w:p w14:paraId="19F6C71D">
            <w:pPr>
              <w:pStyle w:val="43"/>
              <w:rPr>
                <w:rFonts w:asciiTheme="minorEastAsia" w:hAnsiTheme="minorEastAsia" w:eastAsiaTheme="minorEastAsia"/>
                <w:lang w:eastAsia="zh-CN"/>
              </w:rPr>
            </w:pPr>
          </w:p>
          <w:p w14:paraId="2B416134">
            <w:pPr>
              <w:pStyle w:val="43"/>
              <w:rPr>
                <w:rFonts w:asciiTheme="minorEastAsia" w:hAnsiTheme="minorEastAsia" w:eastAsiaTheme="minorEastAsia"/>
                <w:lang w:eastAsia="zh-CN"/>
              </w:rPr>
            </w:pPr>
          </w:p>
          <w:p w14:paraId="063ACE2D">
            <w:pPr>
              <w:ind w:left="111" w:right="106"/>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4"/>
                <w:sz w:val="24"/>
                <w:szCs w:val="24"/>
                <w:lang w:eastAsia="zh-CN"/>
              </w:rPr>
              <w:t>无须投标人</w:t>
            </w:r>
            <w:r>
              <w:rPr>
                <w:rFonts w:cs="微软雅黑" w:asciiTheme="minorEastAsia" w:hAnsiTheme="minorEastAsia" w:eastAsiaTheme="minorEastAsia"/>
                <w:spacing w:val="-11"/>
                <w:sz w:val="24"/>
                <w:szCs w:val="24"/>
                <w:lang w:eastAsia="zh-CN"/>
              </w:rPr>
              <w:t>提供，由采购</w:t>
            </w:r>
            <w:r>
              <w:rPr>
                <w:rFonts w:cs="微软雅黑" w:asciiTheme="minorEastAsia" w:hAnsiTheme="minorEastAsia" w:eastAsiaTheme="minorEastAsia"/>
                <w:spacing w:val="43"/>
                <w:sz w:val="24"/>
                <w:szCs w:val="24"/>
                <w:lang w:eastAsia="zh-CN"/>
              </w:rPr>
              <w:t>人或采购代</w:t>
            </w:r>
            <w:r>
              <w:rPr>
                <w:rFonts w:cs="微软雅黑" w:asciiTheme="minorEastAsia" w:hAnsiTheme="minorEastAsia" w:eastAsiaTheme="minorEastAsia"/>
                <w:spacing w:val="-6"/>
                <w:sz w:val="24"/>
                <w:szCs w:val="24"/>
                <w:lang w:eastAsia="zh-CN"/>
              </w:rPr>
              <w:t>理机构查询。</w:t>
            </w:r>
          </w:p>
        </w:tc>
      </w:tr>
      <w:tr w14:paraId="6CFA1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5671E23C">
            <w:pPr>
              <w:pStyle w:val="43"/>
              <w:ind w:left="252"/>
              <w:rPr>
                <w:rFonts w:asciiTheme="minorEastAsia" w:hAnsiTheme="minorEastAsia" w:eastAsiaTheme="minorEastAsia"/>
                <w:sz w:val="24"/>
                <w:szCs w:val="24"/>
              </w:rPr>
            </w:pPr>
            <w:r>
              <w:rPr>
                <w:rFonts w:asciiTheme="minorEastAsia" w:hAnsiTheme="minorEastAsia" w:eastAsiaTheme="minorEastAsia"/>
                <w:spacing w:val="5"/>
                <w:sz w:val="24"/>
                <w:szCs w:val="24"/>
              </w:rPr>
              <w:t>1-4</w:t>
            </w:r>
          </w:p>
        </w:tc>
        <w:tc>
          <w:tcPr>
            <w:tcW w:w="1981" w:type="dxa"/>
          </w:tcPr>
          <w:p w14:paraId="6A00F754">
            <w:pPr>
              <w:ind w:left="109" w:right="105"/>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5"/>
                <w:sz w:val="24"/>
                <w:szCs w:val="24"/>
                <w:lang w:eastAsia="zh-CN"/>
              </w:rPr>
              <w:t>法律、行政法规</w:t>
            </w:r>
            <w:r>
              <w:rPr>
                <w:rFonts w:cs="微软雅黑" w:asciiTheme="minorEastAsia" w:hAnsiTheme="minorEastAsia" w:eastAsiaTheme="minorEastAsia"/>
                <w:spacing w:val="-1"/>
                <w:sz w:val="24"/>
                <w:szCs w:val="24"/>
                <w:lang w:eastAsia="zh-CN"/>
              </w:rPr>
              <w:t>规定的其他条件</w:t>
            </w:r>
          </w:p>
        </w:tc>
        <w:tc>
          <w:tcPr>
            <w:tcW w:w="4819" w:type="dxa"/>
          </w:tcPr>
          <w:p w14:paraId="421D420F">
            <w:pPr>
              <w:ind w:left="111"/>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法律、行政法规规定的其他条件</w:t>
            </w:r>
          </w:p>
        </w:tc>
        <w:tc>
          <w:tcPr>
            <w:tcW w:w="1643" w:type="dxa"/>
          </w:tcPr>
          <w:p w14:paraId="777C0C8B">
            <w:pPr>
              <w:pStyle w:val="43"/>
              <w:ind w:left="777"/>
              <w:rPr>
                <w:rFonts w:asciiTheme="minorEastAsia" w:hAnsiTheme="minorEastAsia" w:eastAsiaTheme="minorEastAsia"/>
                <w:sz w:val="24"/>
                <w:szCs w:val="24"/>
              </w:rPr>
            </w:pPr>
            <w:r>
              <w:rPr>
                <w:rFonts w:asciiTheme="minorEastAsia" w:hAnsiTheme="minorEastAsia" w:eastAsiaTheme="minorEastAsia"/>
                <w:spacing w:val="14"/>
                <w:sz w:val="24"/>
                <w:szCs w:val="24"/>
              </w:rPr>
              <w:t>/</w:t>
            </w:r>
          </w:p>
        </w:tc>
      </w:tr>
      <w:tr w14:paraId="25D0C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51F219D1">
            <w:pPr>
              <w:pStyle w:val="43"/>
              <w:rPr>
                <w:rFonts w:asciiTheme="minorEastAsia" w:hAnsiTheme="minorEastAsia" w:eastAsiaTheme="minorEastAsia"/>
              </w:rPr>
            </w:pPr>
          </w:p>
          <w:p w14:paraId="4FD539DF">
            <w:pPr>
              <w:pStyle w:val="43"/>
              <w:ind w:left="363"/>
              <w:rPr>
                <w:rFonts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1981" w:type="dxa"/>
          </w:tcPr>
          <w:p w14:paraId="4219FCC6">
            <w:pPr>
              <w:ind w:left="107" w:right="105" w:firstLine="4"/>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落实政府采购政策需满足的资格</w:t>
            </w:r>
            <w:r>
              <w:rPr>
                <w:rFonts w:cs="微软雅黑" w:asciiTheme="minorEastAsia" w:hAnsiTheme="minorEastAsia" w:eastAsiaTheme="minorEastAsia"/>
                <w:spacing w:val="-2"/>
                <w:sz w:val="24"/>
                <w:szCs w:val="24"/>
                <w:lang w:eastAsia="zh-CN"/>
              </w:rPr>
              <w:t>要求</w:t>
            </w:r>
          </w:p>
        </w:tc>
        <w:tc>
          <w:tcPr>
            <w:tcW w:w="4819" w:type="dxa"/>
          </w:tcPr>
          <w:p w14:paraId="7A030CD2">
            <w:pPr>
              <w:pStyle w:val="43"/>
              <w:rPr>
                <w:rFonts w:asciiTheme="minorEastAsia" w:hAnsiTheme="minorEastAsia" w:eastAsiaTheme="minorEastAsia"/>
                <w:lang w:eastAsia="zh-CN"/>
              </w:rPr>
            </w:pPr>
          </w:p>
          <w:p w14:paraId="620FCCC6">
            <w:pPr>
              <w:ind w:left="109"/>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具体要求见第一章《投标邀请》</w:t>
            </w:r>
          </w:p>
        </w:tc>
        <w:tc>
          <w:tcPr>
            <w:tcW w:w="1643" w:type="dxa"/>
          </w:tcPr>
          <w:p w14:paraId="132FA4C5">
            <w:pPr>
              <w:pStyle w:val="43"/>
              <w:rPr>
                <w:rFonts w:asciiTheme="minorEastAsia" w:hAnsiTheme="minorEastAsia" w:eastAsiaTheme="minorEastAsia"/>
                <w:lang w:eastAsia="zh-CN"/>
              </w:rPr>
            </w:pPr>
          </w:p>
        </w:tc>
      </w:tr>
      <w:tr w14:paraId="01810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56A48D2D">
            <w:pPr>
              <w:pStyle w:val="43"/>
              <w:ind w:left="243"/>
              <w:rPr>
                <w:rFonts w:asciiTheme="minorEastAsia" w:hAnsiTheme="minorEastAsia" w:eastAsiaTheme="minorEastAsia"/>
                <w:sz w:val="24"/>
                <w:szCs w:val="24"/>
              </w:rPr>
            </w:pPr>
            <w:r>
              <w:rPr>
                <w:rFonts w:asciiTheme="minorEastAsia" w:hAnsiTheme="minorEastAsia" w:eastAsiaTheme="minorEastAsia"/>
                <w:spacing w:val="8"/>
                <w:sz w:val="24"/>
                <w:szCs w:val="24"/>
              </w:rPr>
              <w:t>2-1</w:t>
            </w:r>
          </w:p>
        </w:tc>
        <w:tc>
          <w:tcPr>
            <w:tcW w:w="1981" w:type="dxa"/>
          </w:tcPr>
          <w:p w14:paraId="01C8D490">
            <w:pPr>
              <w:ind w:left="128" w:right="105" w:firstLine="4"/>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8"/>
                <w:sz w:val="24"/>
                <w:szCs w:val="24"/>
                <w:lang w:eastAsia="zh-CN"/>
              </w:rPr>
              <w:t>中小企业政策证</w:t>
            </w:r>
            <w:r>
              <w:rPr>
                <w:rFonts w:cs="微软雅黑" w:asciiTheme="minorEastAsia" w:hAnsiTheme="minorEastAsia" w:eastAsiaTheme="minorEastAsia"/>
                <w:spacing w:val="-9"/>
                <w:sz w:val="24"/>
                <w:szCs w:val="24"/>
                <w:lang w:eastAsia="zh-CN"/>
              </w:rPr>
              <w:t>明文件</w:t>
            </w:r>
          </w:p>
        </w:tc>
        <w:tc>
          <w:tcPr>
            <w:tcW w:w="4819" w:type="dxa"/>
          </w:tcPr>
          <w:p w14:paraId="108F4A4B">
            <w:pPr>
              <w:ind w:left="109"/>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具体要求见第一章《投标邀请》</w:t>
            </w:r>
          </w:p>
        </w:tc>
        <w:tc>
          <w:tcPr>
            <w:tcW w:w="1643" w:type="dxa"/>
          </w:tcPr>
          <w:p w14:paraId="6421D8A4">
            <w:pPr>
              <w:pStyle w:val="43"/>
              <w:rPr>
                <w:rFonts w:asciiTheme="minorEastAsia" w:hAnsiTheme="minorEastAsia" w:eastAsiaTheme="minorEastAsia"/>
                <w:lang w:eastAsia="zh-CN"/>
              </w:rPr>
            </w:pPr>
          </w:p>
        </w:tc>
      </w:tr>
      <w:tr w14:paraId="3DF49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5" w:hRule="atLeast"/>
        </w:trPr>
        <w:tc>
          <w:tcPr>
            <w:tcW w:w="849" w:type="dxa"/>
          </w:tcPr>
          <w:p w14:paraId="4D29BAC9">
            <w:pPr>
              <w:pStyle w:val="43"/>
              <w:rPr>
                <w:rFonts w:asciiTheme="minorEastAsia" w:hAnsiTheme="minorEastAsia" w:eastAsiaTheme="minorEastAsia"/>
                <w:lang w:eastAsia="zh-CN"/>
              </w:rPr>
            </w:pPr>
          </w:p>
          <w:p w14:paraId="54EF9DAA">
            <w:pPr>
              <w:pStyle w:val="43"/>
              <w:rPr>
                <w:rFonts w:asciiTheme="minorEastAsia" w:hAnsiTheme="minorEastAsia" w:eastAsiaTheme="minorEastAsia"/>
                <w:lang w:eastAsia="zh-CN"/>
              </w:rPr>
            </w:pPr>
          </w:p>
          <w:p w14:paraId="0780769A">
            <w:pPr>
              <w:pStyle w:val="43"/>
              <w:rPr>
                <w:rFonts w:asciiTheme="minorEastAsia" w:hAnsiTheme="minorEastAsia" w:eastAsiaTheme="minorEastAsia"/>
                <w:lang w:eastAsia="zh-CN"/>
              </w:rPr>
            </w:pPr>
          </w:p>
          <w:p w14:paraId="66529E60">
            <w:pPr>
              <w:pStyle w:val="43"/>
              <w:rPr>
                <w:rFonts w:asciiTheme="minorEastAsia" w:hAnsiTheme="minorEastAsia" w:eastAsiaTheme="minorEastAsia"/>
                <w:lang w:eastAsia="zh-CN"/>
              </w:rPr>
            </w:pPr>
          </w:p>
          <w:p w14:paraId="0A92BE11">
            <w:pPr>
              <w:pStyle w:val="43"/>
              <w:rPr>
                <w:rFonts w:asciiTheme="minorEastAsia" w:hAnsiTheme="minorEastAsia" w:eastAsiaTheme="minorEastAsia"/>
                <w:lang w:eastAsia="zh-CN"/>
              </w:rPr>
            </w:pPr>
          </w:p>
          <w:p w14:paraId="3A9248F3">
            <w:pPr>
              <w:pStyle w:val="43"/>
              <w:rPr>
                <w:rFonts w:asciiTheme="minorEastAsia" w:hAnsiTheme="minorEastAsia" w:eastAsiaTheme="minorEastAsia"/>
                <w:lang w:eastAsia="zh-CN"/>
              </w:rPr>
            </w:pPr>
          </w:p>
          <w:p w14:paraId="190563A7">
            <w:pPr>
              <w:pStyle w:val="43"/>
              <w:rPr>
                <w:rFonts w:asciiTheme="minorEastAsia" w:hAnsiTheme="minorEastAsia" w:eastAsiaTheme="minorEastAsia"/>
                <w:lang w:eastAsia="zh-CN"/>
              </w:rPr>
            </w:pPr>
          </w:p>
          <w:p w14:paraId="7ECCBB2E">
            <w:pPr>
              <w:pStyle w:val="43"/>
              <w:rPr>
                <w:rFonts w:asciiTheme="minorEastAsia" w:hAnsiTheme="minorEastAsia" w:eastAsiaTheme="minorEastAsia"/>
                <w:lang w:eastAsia="zh-CN"/>
              </w:rPr>
            </w:pPr>
          </w:p>
          <w:p w14:paraId="0F35D8C9">
            <w:pPr>
              <w:pStyle w:val="43"/>
              <w:ind w:left="200"/>
              <w:rPr>
                <w:rFonts w:asciiTheme="minorEastAsia" w:hAnsiTheme="minorEastAsia" w:eastAsiaTheme="minorEastAsia"/>
                <w:sz w:val="24"/>
                <w:szCs w:val="24"/>
              </w:rPr>
            </w:pPr>
            <w:r>
              <w:rPr>
                <w:rFonts w:asciiTheme="minorEastAsia" w:hAnsiTheme="minorEastAsia" w:eastAsiaTheme="minorEastAsia"/>
                <w:spacing w:val="8"/>
                <w:sz w:val="24"/>
                <w:szCs w:val="24"/>
              </w:rPr>
              <w:t>2-1-</w:t>
            </w:r>
            <w:r>
              <w:rPr>
                <w:rFonts w:asciiTheme="minorEastAsia" w:hAnsiTheme="minorEastAsia" w:eastAsiaTheme="minorEastAsia"/>
                <w:sz w:val="24"/>
                <w:szCs w:val="24"/>
              </w:rPr>
              <w:t>1</w:t>
            </w:r>
          </w:p>
        </w:tc>
        <w:tc>
          <w:tcPr>
            <w:tcW w:w="1981" w:type="dxa"/>
          </w:tcPr>
          <w:p w14:paraId="1FCA6147">
            <w:pPr>
              <w:pStyle w:val="43"/>
              <w:rPr>
                <w:rFonts w:asciiTheme="minorEastAsia" w:hAnsiTheme="minorEastAsia" w:eastAsiaTheme="minorEastAsia"/>
              </w:rPr>
            </w:pPr>
          </w:p>
          <w:p w14:paraId="3202947F">
            <w:pPr>
              <w:pStyle w:val="43"/>
              <w:rPr>
                <w:rFonts w:asciiTheme="minorEastAsia" w:hAnsiTheme="minorEastAsia" w:eastAsiaTheme="minorEastAsia"/>
              </w:rPr>
            </w:pPr>
          </w:p>
          <w:p w14:paraId="28078C5A">
            <w:pPr>
              <w:pStyle w:val="43"/>
              <w:rPr>
                <w:rFonts w:asciiTheme="minorEastAsia" w:hAnsiTheme="minorEastAsia" w:eastAsiaTheme="minorEastAsia"/>
              </w:rPr>
            </w:pPr>
          </w:p>
          <w:p w14:paraId="44A025B9">
            <w:pPr>
              <w:pStyle w:val="43"/>
              <w:rPr>
                <w:rFonts w:asciiTheme="minorEastAsia" w:hAnsiTheme="minorEastAsia" w:eastAsiaTheme="minorEastAsia"/>
              </w:rPr>
            </w:pPr>
          </w:p>
          <w:p w14:paraId="4ED3F98E">
            <w:pPr>
              <w:pStyle w:val="43"/>
              <w:rPr>
                <w:rFonts w:asciiTheme="minorEastAsia" w:hAnsiTheme="minorEastAsia" w:eastAsiaTheme="minorEastAsia"/>
              </w:rPr>
            </w:pPr>
          </w:p>
          <w:p w14:paraId="3519A423">
            <w:pPr>
              <w:pStyle w:val="43"/>
              <w:rPr>
                <w:rFonts w:asciiTheme="minorEastAsia" w:hAnsiTheme="minorEastAsia" w:eastAsiaTheme="minorEastAsia"/>
              </w:rPr>
            </w:pPr>
          </w:p>
          <w:p w14:paraId="33BAAD9B">
            <w:pPr>
              <w:pStyle w:val="43"/>
              <w:rPr>
                <w:rFonts w:asciiTheme="minorEastAsia" w:hAnsiTheme="minorEastAsia" w:eastAsiaTheme="minorEastAsia"/>
              </w:rPr>
            </w:pPr>
          </w:p>
          <w:p w14:paraId="1BA2D373">
            <w:pPr>
              <w:pStyle w:val="43"/>
              <w:rPr>
                <w:rFonts w:asciiTheme="minorEastAsia" w:hAnsiTheme="minorEastAsia" w:eastAsiaTheme="minorEastAsia"/>
              </w:rPr>
            </w:pPr>
          </w:p>
          <w:p w14:paraId="5096A8D6">
            <w:pPr>
              <w:ind w:left="109" w:right="105" w:firstLine="23"/>
              <w:rPr>
                <w:rFonts w:cs="微软雅黑" w:asciiTheme="minorEastAsia" w:hAnsiTheme="minorEastAsia" w:eastAsiaTheme="minorEastAsia"/>
                <w:sz w:val="24"/>
                <w:szCs w:val="24"/>
              </w:rPr>
            </w:pPr>
            <w:r>
              <w:rPr>
                <w:rFonts w:cs="微软雅黑" w:asciiTheme="minorEastAsia" w:hAnsiTheme="minorEastAsia" w:eastAsiaTheme="minorEastAsia"/>
                <w:spacing w:val="8"/>
                <w:sz w:val="24"/>
                <w:szCs w:val="24"/>
              </w:rPr>
              <w:t>中小企业证明文</w:t>
            </w:r>
            <w:r>
              <w:rPr>
                <w:rFonts w:cs="微软雅黑" w:asciiTheme="minorEastAsia" w:hAnsiTheme="minorEastAsia" w:eastAsiaTheme="minorEastAsia"/>
                <w:sz w:val="24"/>
                <w:szCs w:val="24"/>
              </w:rPr>
              <w:t>件</w:t>
            </w:r>
          </w:p>
        </w:tc>
        <w:tc>
          <w:tcPr>
            <w:tcW w:w="4819" w:type="dxa"/>
          </w:tcPr>
          <w:p w14:paraId="3ED7ED36">
            <w:pPr>
              <w:ind w:left="110" w:right="102" w:firstLine="17"/>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当本项目（包）涉及预留份额专门面向中小</w:t>
            </w:r>
            <w:r>
              <w:rPr>
                <w:rFonts w:cs="微软雅黑" w:asciiTheme="minorEastAsia" w:hAnsiTheme="minorEastAsia" w:eastAsiaTheme="minorEastAsia"/>
                <w:sz w:val="24"/>
                <w:szCs w:val="24"/>
                <w:lang w:eastAsia="zh-CN"/>
              </w:rPr>
              <w:t>企业采购，此时建议在《资格证明文件》中</w:t>
            </w:r>
            <w:r>
              <w:rPr>
                <w:rFonts w:cs="微软雅黑" w:asciiTheme="minorEastAsia" w:hAnsiTheme="minorEastAsia" w:eastAsiaTheme="minorEastAsia"/>
                <w:spacing w:val="-2"/>
                <w:sz w:val="24"/>
                <w:szCs w:val="24"/>
                <w:lang w:eastAsia="zh-CN"/>
              </w:rPr>
              <w:t>提供。</w:t>
            </w:r>
          </w:p>
          <w:p w14:paraId="7CB417CA">
            <w:pPr>
              <w:pStyle w:val="43"/>
              <w:ind w:left="112" w:right="102" w:firstLine="19"/>
              <w:rPr>
                <w:rFonts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1</w:t>
            </w:r>
            <w:r>
              <w:rPr>
                <w:rFonts w:cs="微软雅黑" w:asciiTheme="minorEastAsia" w:hAnsiTheme="minorEastAsia" w:eastAsiaTheme="minorEastAsia"/>
                <w:spacing w:val="-6"/>
                <w:sz w:val="24"/>
                <w:szCs w:val="24"/>
                <w:lang w:eastAsia="zh-CN"/>
              </w:rPr>
              <w:t>、投标人单独投标的，应提供《中小企业声</w:t>
            </w:r>
            <w:r>
              <w:rPr>
                <w:rFonts w:cs="微软雅黑" w:asciiTheme="minorEastAsia" w:hAnsiTheme="minorEastAsia" w:eastAsiaTheme="minorEastAsia"/>
                <w:spacing w:val="2"/>
                <w:sz w:val="24"/>
                <w:szCs w:val="24"/>
                <w:lang w:eastAsia="zh-CN"/>
              </w:rPr>
              <w:t>明函》或《残疾人福利性单位声明函》或由</w:t>
            </w:r>
            <w:r>
              <w:rPr>
                <w:rFonts w:cs="微软雅黑" w:asciiTheme="minorEastAsia" w:hAnsiTheme="minorEastAsia" w:eastAsiaTheme="minorEastAsia"/>
                <w:sz w:val="24"/>
                <w:szCs w:val="24"/>
                <w:lang w:eastAsia="zh-CN"/>
              </w:rPr>
              <w:t>省级以上监狱管理局、戒毒管理局（含新疆</w:t>
            </w:r>
            <w:r>
              <w:rPr>
                <w:rFonts w:cs="微软雅黑" w:asciiTheme="minorEastAsia" w:hAnsiTheme="minorEastAsia" w:eastAsiaTheme="minorEastAsia"/>
                <w:spacing w:val="2"/>
                <w:sz w:val="24"/>
                <w:szCs w:val="24"/>
                <w:lang w:eastAsia="zh-CN"/>
              </w:rPr>
              <w:t>生产建设兵团）出具的属于监狱企业的证明</w:t>
            </w:r>
            <w:r>
              <w:rPr>
                <w:rFonts w:cs="微软雅黑" w:asciiTheme="minorEastAsia" w:hAnsiTheme="minorEastAsia" w:eastAsiaTheme="minorEastAsia"/>
                <w:spacing w:val="-3"/>
                <w:sz w:val="24"/>
                <w:szCs w:val="24"/>
                <w:lang w:eastAsia="zh-CN"/>
              </w:rPr>
              <w:t>文件。</w:t>
            </w:r>
          </w:p>
          <w:p w14:paraId="2401A528">
            <w:pPr>
              <w:pStyle w:val="43"/>
              <w:ind w:left="109" w:right="102" w:firstLine="13"/>
              <w:rPr>
                <w:rFonts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2</w:t>
            </w:r>
            <w:r>
              <w:rPr>
                <w:rFonts w:cs="微软雅黑" w:asciiTheme="minorEastAsia" w:hAnsiTheme="minorEastAsia" w:eastAsiaTheme="minorEastAsia"/>
                <w:spacing w:val="-6"/>
                <w:sz w:val="24"/>
                <w:szCs w:val="24"/>
                <w:lang w:eastAsia="zh-CN"/>
              </w:rPr>
              <w:t>、如招标文件要求以联合体形式参加或者要</w:t>
            </w:r>
            <w:r>
              <w:rPr>
                <w:rFonts w:cs="微软雅黑" w:asciiTheme="minorEastAsia" w:hAnsiTheme="minorEastAsia" w:eastAsiaTheme="minorEastAsia"/>
                <w:spacing w:val="2"/>
                <w:sz w:val="24"/>
                <w:szCs w:val="24"/>
                <w:lang w:eastAsia="zh-CN"/>
              </w:rPr>
              <w:t>求合同分包的，且投标人为联合体或拟进行</w:t>
            </w:r>
            <w:r>
              <w:rPr>
                <w:rFonts w:cs="微软雅黑" w:asciiTheme="minorEastAsia" w:hAnsiTheme="minorEastAsia" w:eastAsiaTheme="minorEastAsia"/>
                <w:sz w:val="24"/>
                <w:szCs w:val="24"/>
                <w:lang w:eastAsia="zh-CN"/>
              </w:rPr>
              <w:t>合同分包的，则联合体中的中小企业、签订</w:t>
            </w:r>
            <w:r>
              <w:rPr>
                <w:rFonts w:cs="微软雅黑" w:asciiTheme="minorEastAsia" w:hAnsiTheme="minorEastAsia" w:eastAsiaTheme="minorEastAsia"/>
                <w:spacing w:val="2"/>
                <w:sz w:val="24"/>
                <w:szCs w:val="24"/>
                <w:lang w:eastAsia="zh-CN"/>
              </w:rPr>
              <w:t>分包意向协议的中小企业具体情况须在《中小企业声明函》或《残疾人福利性单位声明</w:t>
            </w:r>
            <w:r>
              <w:rPr>
                <w:rFonts w:cs="微软雅黑" w:asciiTheme="minorEastAsia" w:hAnsiTheme="minorEastAsia" w:eastAsiaTheme="minorEastAsia"/>
                <w:sz w:val="24"/>
                <w:szCs w:val="24"/>
                <w:lang w:eastAsia="zh-CN"/>
              </w:rPr>
              <w:t>函》或由省级以上监狱管理局、戒毒管理局</w:t>
            </w:r>
            <w:r>
              <w:rPr>
                <w:rFonts w:cs="微软雅黑" w:asciiTheme="minorEastAsia" w:hAnsiTheme="minorEastAsia" w:eastAsiaTheme="minorEastAsia"/>
                <w:spacing w:val="2"/>
                <w:sz w:val="24"/>
                <w:szCs w:val="24"/>
                <w:lang w:eastAsia="zh-CN"/>
              </w:rPr>
              <w:t>（含新疆生产建设兵团）出具的属于监狱企业的证明文件中如实填报，且满足招标文件</w:t>
            </w:r>
            <w:r>
              <w:rPr>
                <w:rFonts w:cs="微软雅黑" w:asciiTheme="minorEastAsia" w:hAnsiTheme="minorEastAsia" w:eastAsiaTheme="minorEastAsia"/>
                <w:spacing w:val="-1"/>
                <w:sz w:val="24"/>
                <w:szCs w:val="24"/>
                <w:lang w:eastAsia="zh-CN"/>
              </w:rPr>
              <w:t>关于预留份额的要求。</w:t>
            </w:r>
          </w:p>
        </w:tc>
        <w:tc>
          <w:tcPr>
            <w:tcW w:w="1643" w:type="dxa"/>
          </w:tcPr>
          <w:p w14:paraId="6E29C446">
            <w:pPr>
              <w:pStyle w:val="43"/>
              <w:rPr>
                <w:rFonts w:asciiTheme="minorEastAsia" w:hAnsiTheme="minorEastAsia" w:eastAsiaTheme="minorEastAsia"/>
                <w:lang w:eastAsia="zh-CN"/>
              </w:rPr>
            </w:pPr>
          </w:p>
          <w:p w14:paraId="535B9BFA">
            <w:pPr>
              <w:pStyle w:val="43"/>
              <w:rPr>
                <w:rFonts w:asciiTheme="minorEastAsia" w:hAnsiTheme="minorEastAsia" w:eastAsiaTheme="minorEastAsia"/>
                <w:lang w:eastAsia="zh-CN"/>
              </w:rPr>
            </w:pPr>
          </w:p>
          <w:p w14:paraId="7C7BAB0C">
            <w:pPr>
              <w:pStyle w:val="43"/>
              <w:rPr>
                <w:rFonts w:asciiTheme="minorEastAsia" w:hAnsiTheme="minorEastAsia" w:eastAsiaTheme="minorEastAsia"/>
                <w:lang w:eastAsia="zh-CN"/>
              </w:rPr>
            </w:pPr>
          </w:p>
          <w:p w14:paraId="2F5DD469">
            <w:pPr>
              <w:pStyle w:val="43"/>
              <w:rPr>
                <w:rFonts w:asciiTheme="minorEastAsia" w:hAnsiTheme="minorEastAsia" w:eastAsiaTheme="minorEastAsia"/>
                <w:lang w:eastAsia="zh-CN"/>
              </w:rPr>
            </w:pPr>
          </w:p>
          <w:p w14:paraId="3DAA8D19">
            <w:pPr>
              <w:pStyle w:val="43"/>
              <w:rPr>
                <w:rFonts w:asciiTheme="minorEastAsia" w:hAnsiTheme="minorEastAsia" w:eastAsiaTheme="minorEastAsia"/>
                <w:lang w:eastAsia="zh-CN"/>
              </w:rPr>
            </w:pPr>
          </w:p>
          <w:p w14:paraId="52F3C076">
            <w:pPr>
              <w:pStyle w:val="43"/>
              <w:rPr>
                <w:rFonts w:asciiTheme="minorEastAsia" w:hAnsiTheme="minorEastAsia" w:eastAsiaTheme="minorEastAsia"/>
                <w:lang w:eastAsia="zh-CN"/>
              </w:rPr>
            </w:pPr>
          </w:p>
          <w:p w14:paraId="6C2B5A89">
            <w:pPr>
              <w:pStyle w:val="43"/>
              <w:rPr>
                <w:rFonts w:asciiTheme="minorEastAsia" w:hAnsiTheme="minorEastAsia" w:eastAsiaTheme="minorEastAsia"/>
                <w:lang w:eastAsia="zh-CN"/>
              </w:rPr>
            </w:pPr>
          </w:p>
          <w:p w14:paraId="563D3AA5">
            <w:pPr>
              <w:pStyle w:val="43"/>
              <w:rPr>
                <w:rFonts w:asciiTheme="minorEastAsia" w:hAnsiTheme="minorEastAsia" w:eastAsiaTheme="minorEastAsia"/>
                <w:lang w:eastAsia="zh-CN"/>
              </w:rPr>
            </w:pPr>
          </w:p>
          <w:p w14:paraId="05FFB5F8">
            <w:pPr>
              <w:ind w:left="114" w:right="106" w:hanging="2"/>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格式见《投标</w:t>
            </w:r>
            <w:r>
              <w:rPr>
                <w:rFonts w:cs="微软雅黑" w:asciiTheme="minorEastAsia" w:hAnsiTheme="minorEastAsia" w:eastAsiaTheme="minorEastAsia"/>
                <w:spacing w:val="2"/>
                <w:sz w:val="24"/>
                <w:szCs w:val="24"/>
                <w:lang w:eastAsia="zh-CN"/>
              </w:rPr>
              <w:t>文件格式》</w:t>
            </w:r>
          </w:p>
        </w:tc>
      </w:tr>
    </w:tbl>
    <w:p w14:paraId="6C93B749">
      <w:pPr>
        <w:rPr>
          <w:rFonts w:asciiTheme="minorEastAsia" w:hAnsiTheme="minorEastAsia" w:eastAsiaTheme="minorEastAsia"/>
          <w:lang w:eastAsia="zh-CN"/>
        </w:rPr>
      </w:pPr>
    </w:p>
    <w:p w14:paraId="79EB644D">
      <w:pPr>
        <w:rPr>
          <w:rFonts w:asciiTheme="minorEastAsia" w:hAnsiTheme="minorEastAsia" w:eastAsiaTheme="minorEastAsia"/>
          <w:lang w:eastAsia="zh-CN"/>
        </w:rPr>
        <w:sectPr>
          <w:footerReference r:id="rId14" w:type="default"/>
          <w:pgSz w:w="11907" w:h="16840"/>
          <w:pgMar w:top="1149" w:right="1021" w:bottom="1060" w:left="1588" w:header="875" w:footer="886" w:gutter="0"/>
          <w:cols w:space="720" w:num="1"/>
        </w:sectPr>
      </w:pPr>
    </w:p>
    <w:p w14:paraId="5673D6AE">
      <w:pPr>
        <w:rPr>
          <w:rFonts w:asciiTheme="minorEastAsia" w:hAnsiTheme="minorEastAsia" w:eastAsiaTheme="minorEastAsia"/>
          <w:lang w:eastAsia="zh-CN"/>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2C0E6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tcPr>
          <w:p w14:paraId="34FFC307">
            <w:pPr>
              <w:ind w:left="188"/>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序号</w:t>
            </w:r>
          </w:p>
        </w:tc>
        <w:tc>
          <w:tcPr>
            <w:tcW w:w="1981" w:type="dxa"/>
          </w:tcPr>
          <w:p w14:paraId="52E9BA02">
            <w:pPr>
              <w:ind w:left="518"/>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审查因素</w:t>
            </w:r>
          </w:p>
        </w:tc>
        <w:tc>
          <w:tcPr>
            <w:tcW w:w="4819" w:type="dxa"/>
          </w:tcPr>
          <w:p w14:paraId="6B91D017">
            <w:pPr>
              <w:ind w:left="1938"/>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审查内容</w:t>
            </w:r>
          </w:p>
        </w:tc>
        <w:tc>
          <w:tcPr>
            <w:tcW w:w="1643" w:type="dxa"/>
          </w:tcPr>
          <w:p w14:paraId="53E8FBBD">
            <w:pPr>
              <w:ind w:left="343"/>
              <w:rPr>
                <w:rFonts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格式要求</w:t>
            </w:r>
          </w:p>
        </w:tc>
      </w:tr>
      <w:tr w14:paraId="0828E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49" w:type="dxa"/>
          </w:tcPr>
          <w:p w14:paraId="3F547E1A">
            <w:pPr>
              <w:pStyle w:val="43"/>
              <w:rPr>
                <w:rFonts w:asciiTheme="minorEastAsia" w:hAnsiTheme="minorEastAsia" w:eastAsiaTheme="minorEastAsia"/>
              </w:rPr>
            </w:pPr>
          </w:p>
          <w:p w14:paraId="27767DF1">
            <w:pPr>
              <w:pStyle w:val="43"/>
              <w:rPr>
                <w:rFonts w:asciiTheme="minorEastAsia" w:hAnsiTheme="minorEastAsia" w:eastAsiaTheme="minorEastAsia"/>
              </w:rPr>
            </w:pPr>
          </w:p>
          <w:p w14:paraId="07CA5FDE">
            <w:pPr>
              <w:pStyle w:val="43"/>
              <w:rPr>
                <w:rFonts w:asciiTheme="minorEastAsia" w:hAnsiTheme="minorEastAsia" w:eastAsiaTheme="minorEastAsia"/>
              </w:rPr>
            </w:pPr>
          </w:p>
          <w:p w14:paraId="79CC8EE7">
            <w:pPr>
              <w:pStyle w:val="43"/>
              <w:rPr>
                <w:rFonts w:asciiTheme="minorEastAsia" w:hAnsiTheme="minorEastAsia" w:eastAsiaTheme="minorEastAsia"/>
              </w:rPr>
            </w:pPr>
          </w:p>
          <w:p w14:paraId="37932A28">
            <w:pPr>
              <w:pStyle w:val="43"/>
              <w:ind w:left="200"/>
              <w:rPr>
                <w:rFonts w:asciiTheme="minorEastAsia" w:hAnsiTheme="minorEastAsia" w:eastAsiaTheme="minorEastAsia"/>
                <w:sz w:val="24"/>
                <w:szCs w:val="24"/>
              </w:rPr>
            </w:pPr>
            <w:r>
              <w:rPr>
                <w:rFonts w:asciiTheme="minorEastAsia" w:hAnsiTheme="minorEastAsia" w:eastAsiaTheme="minorEastAsia"/>
                <w:spacing w:val="8"/>
                <w:sz w:val="24"/>
                <w:szCs w:val="24"/>
              </w:rPr>
              <w:t>2-1-</w:t>
            </w:r>
            <w:r>
              <w:rPr>
                <w:rFonts w:asciiTheme="minorEastAsia" w:hAnsiTheme="minorEastAsia" w:eastAsiaTheme="minorEastAsia"/>
                <w:spacing w:val="1"/>
                <w:sz w:val="24"/>
                <w:szCs w:val="24"/>
              </w:rPr>
              <w:t>2</w:t>
            </w:r>
          </w:p>
        </w:tc>
        <w:tc>
          <w:tcPr>
            <w:tcW w:w="1981" w:type="dxa"/>
          </w:tcPr>
          <w:p w14:paraId="23C50C49">
            <w:pPr>
              <w:pStyle w:val="43"/>
              <w:jc w:val="center"/>
              <w:rPr>
                <w:rFonts w:asciiTheme="minorEastAsia" w:hAnsiTheme="minorEastAsia" w:eastAsiaTheme="minorEastAsia"/>
                <w:lang w:eastAsia="zh-CN"/>
              </w:rPr>
            </w:pPr>
          </w:p>
          <w:p w14:paraId="5975187F">
            <w:pPr>
              <w:pStyle w:val="43"/>
              <w:jc w:val="center"/>
              <w:rPr>
                <w:rFonts w:asciiTheme="minorEastAsia" w:hAnsiTheme="minorEastAsia" w:eastAsiaTheme="minorEastAsia"/>
                <w:lang w:eastAsia="zh-CN"/>
              </w:rPr>
            </w:pPr>
          </w:p>
          <w:p w14:paraId="7C39A104">
            <w:pPr>
              <w:pStyle w:val="43"/>
              <w:jc w:val="center"/>
              <w:rPr>
                <w:rFonts w:asciiTheme="minorEastAsia" w:hAnsiTheme="minorEastAsia" w:eastAsiaTheme="minorEastAsia"/>
                <w:lang w:eastAsia="zh-CN"/>
              </w:rPr>
            </w:pPr>
          </w:p>
          <w:p w14:paraId="49E31156">
            <w:pPr>
              <w:pStyle w:val="43"/>
              <w:jc w:val="center"/>
              <w:rPr>
                <w:rFonts w:asciiTheme="minorEastAsia" w:hAnsiTheme="minorEastAsia" w:eastAsiaTheme="minorEastAsia"/>
                <w:lang w:eastAsia="zh-CN"/>
              </w:rPr>
            </w:pPr>
          </w:p>
          <w:p w14:paraId="271CE5E3">
            <w:pPr>
              <w:ind w:left="107" w:right="105" w:firstLine="4"/>
              <w:jc w:val="center"/>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拟分包情况说明</w:t>
            </w:r>
            <w:r>
              <w:rPr>
                <w:rFonts w:cs="微软雅黑" w:asciiTheme="minorEastAsia" w:hAnsiTheme="minorEastAsia" w:eastAsiaTheme="minorEastAsia"/>
                <w:spacing w:val="-1"/>
                <w:sz w:val="24"/>
                <w:szCs w:val="24"/>
                <w:lang w:eastAsia="zh-CN"/>
              </w:rPr>
              <w:t>及分包意向协议</w:t>
            </w:r>
          </w:p>
        </w:tc>
        <w:tc>
          <w:tcPr>
            <w:tcW w:w="4819" w:type="dxa"/>
          </w:tcPr>
          <w:p w14:paraId="1AAC008C">
            <w:pPr>
              <w:ind w:left="110" w:right="102" w:firstLine="2"/>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如本项目（包）要求通过分包措施预留部分</w:t>
            </w:r>
            <w:r>
              <w:rPr>
                <w:rFonts w:cs="微软雅黑" w:asciiTheme="minorEastAsia" w:hAnsiTheme="minorEastAsia" w:eastAsiaTheme="minorEastAsia"/>
                <w:sz w:val="24"/>
                <w:szCs w:val="24"/>
                <w:lang w:eastAsia="zh-CN"/>
              </w:rPr>
              <w:t>采购份额面向中小企业采购、且投标人因落</w:t>
            </w:r>
            <w:r>
              <w:rPr>
                <w:rFonts w:cs="微软雅黑" w:asciiTheme="minorEastAsia" w:hAnsiTheme="minorEastAsia" w:eastAsiaTheme="minorEastAsia"/>
                <w:spacing w:val="-1"/>
                <w:sz w:val="24"/>
                <w:szCs w:val="24"/>
                <w:lang w:eastAsia="zh-CN"/>
              </w:rPr>
              <w:t>实政府采购政策拟进行分包的，必须提供；否则无须提供。</w:t>
            </w:r>
          </w:p>
          <w:p w14:paraId="539DAE7C">
            <w:pPr>
              <w:ind w:left="100" w:right="102" w:firstLine="9"/>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对于预留份额专门面向中小企业采购的项目</w:t>
            </w:r>
            <w:r>
              <w:rPr>
                <w:rFonts w:cs="微软雅黑" w:asciiTheme="minorEastAsia" w:hAnsiTheme="minorEastAsia" w:eastAsiaTheme="minorEastAsia"/>
                <w:sz w:val="24"/>
                <w:szCs w:val="24"/>
                <w:lang w:eastAsia="zh-CN"/>
              </w:rPr>
              <w:t>（包</w:t>
            </w:r>
            <w:r>
              <w:rPr>
                <w:rFonts w:cs="微软雅黑" w:asciiTheme="minorEastAsia" w:hAnsiTheme="minorEastAsia" w:eastAsiaTheme="minorEastAsia"/>
                <w:spacing w:val="-45"/>
                <w:w w:val="79"/>
                <w:sz w:val="24"/>
                <w:szCs w:val="24"/>
                <w:lang w:eastAsia="zh-CN"/>
              </w:rPr>
              <w:t>），</w:t>
            </w:r>
            <w:r>
              <w:rPr>
                <w:rFonts w:cs="微软雅黑" w:asciiTheme="minorEastAsia" w:hAnsiTheme="minorEastAsia" w:eastAsiaTheme="minorEastAsia"/>
                <w:sz w:val="24"/>
                <w:szCs w:val="24"/>
                <w:lang w:eastAsia="zh-CN"/>
              </w:rPr>
              <w:t>组成联合体或者接受分包合同的中小</w:t>
            </w:r>
            <w:r>
              <w:rPr>
                <w:rFonts w:cs="微软雅黑" w:asciiTheme="minorEastAsia" w:hAnsiTheme="minorEastAsia" w:eastAsiaTheme="minorEastAsia"/>
                <w:spacing w:val="1"/>
                <w:sz w:val="24"/>
                <w:szCs w:val="24"/>
                <w:lang w:eastAsia="zh-CN"/>
              </w:rPr>
              <w:t>企业与联合体内其他企业、分包企业之间不</w:t>
            </w:r>
            <w:r>
              <w:rPr>
                <w:rFonts w:cs="微软雅黑" w:asciiTheme="minorEastAsia" w:hAnsiTheme="minorEastAsia" w:eastAsiaTheme="minorEastAsia"/>
                <w:sz w:val="24"/>
                <w:szCs w:val="24"/>
                <w:lang w:eastAsia="zh-CN"/>
              </w:rPr>
              <w:t>得存在直接控股、管理关系。</w:t>
            </w:r>
          </w:p>
        </w:tc>
        <w:tc>
          <w:tcPr>
            <w:tcW w:w="1643" w:type="dxa"/>
          </w:tcPr>
          <w:p w14:paraId="633BAAA7">
            <w:pPr>
              <w:pStyle w:val="43"/>
              <w:jc w:val="center"/>
              <w:rPr>
                <w:rFonts w:asciiTheme="minorEastAsia" w:hAnsiTheme="minorEastAsia" w:eastAsiaTheme="minorEastAsia"/>
                <w:lang w:eastAsia="zh-CN"/>
              </w:rPr>
            </w:pPr>
          </w:p>
          <w:p w14:paraId="030EC02F">
            <w:pPr>
              <w:pStyle w:val="43"/>
              <w:jc w:val="center"/>
              <w:rPr>
                <w:rFonts w:asciiTheme="minorEastAsia" w:hAnsiTheme="minorEastAsia" w:eastAsiaTheme="minorEastAsia"/>
                <w:lang w:eastAsia="zh-CN"/>
              </w:rPr>
            </w:pPr>
          </w:p>
          <w:p w14:paraId="67EF73AF">
            <w:pPr>
              <w:pStyle w:val="43"/>
              <w:jc w:val="center"/>
              <w:rPr>
                <w:rFonts w:asciiTheme="minorEastAsia" w:hAnsiTheme="minorEastAsia" w:eastAsiaTheme="minorEastAsia"/>
                <w:lang w:eastAsia="zh-CN"/>
              </w:rPr>
            </w:pPr>
          </w:p>
          <w:p w14:paraId="6835EBA6">
            <w:pPr>
              <w:pStyle w:val="43"/>
              <w:jc w:val="center"/>
              <w:rPr>
                <w:rFonts w:asciiTheme="minorEastAsia" w:hAnsiTheme="minorEastAsia" w:eastAsiaTheme="minorEastAsia"/>
                <w:lang w:eastAsia="zh-CN"/>
              </w:rPr>
            </w:pPr>
          </w:p>
          <w:p w14:paraId="779E1F6F">
            <w:pPr>
              <w:ind w:left="114" w:right="106" w:hanging="2"/>
              <w:jc w:val="center"/>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格式见《投标</w:t>
            </w:r>
            <w:r>
              <w:rPr>
                <w:rFonts w:cs="微软雅黑" w:asciiTheme="minorEastAsia" w:hAnsiTheme="minorEastAsia" w:eastAsiaTheme="minorEastAsia"/>
                <w:spacing w:val="2"/>
                <w:sz w:val="24"/>
                <w:szCs w:val="24"/>
                <w:lang w:eastAsia="zh-CN"/>
              </w:rPr>
              <w:t>文件格式》</w:t>
            </w:r>
          </w:p>
        </w:tc>
      </w:tr>
      <w:tr w14:paraId="3B349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243C5AE4">
            <w:pPr>
              <w:pStyle w:val="43"/>
              <w:rPr>
                <w:rFonts w:asciiTheme="minorEastAsia" w:hAnsiTheme="minorEastAsia" w:eastAsiaTheme="minorEastAsia"/>
                <w:lang w:eastAsia="zh-CN"/>
              </w:rPr>
            </w:pPr>
          </w:p>
          <w:p w14:paraId="3A77B219">
            <w:pPr>
              <w:pStyle w:val="43"/>
              <w:ind w:left="243"/>
              <w:rPr>
                <w:rFonts w:asciiTheme="minorEastAsia" w:hAnsiTheme="minorEastAsia" w:eastAsiaTheme="minorEastAsia"/>
                <w:sz w:val="24"/>
                <w:szCs w:val="24"/>
              </w:rPr>
            </w:pPr>
            <w:r>
              <w:rPr>
                <w:rFonts w:asciiTheme="minorEastAsia" w:hAnsiTheme="minorEastAsia" w:eastAsiaTheme="minorEastAsia"/>
                <w:spacing w:val="8"/>
                <w:sz w:val="24"/>
                <w:szCs w:val="24"/>
              </w:rPr>
              <w:t>2-2</w:t>
            </w:r>
          </w:p>
        </w:tc>
        <w:tc>
          <w:tcPr>
            <w:tcW w:w="1981" w:type="dxa"/>
          </w:tcPr>
          <w:p w14:paraId="1CF837AF">
            <w:pPr>
              <w:ind w:left="108" w:right="105"/>
              <w:jc w:val="center"/>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其它落实政府采购政策的资格要</w:t>
            </w:r>
            <w:r>
              <w:rPr>
                <w:rFonts w:cs="微软雅黑" w:asciiTheme="minorEastAsia" w:hAnsiTheme="minorEastAsia" w:eastAsiaTheme="minorEastAsia"/>
                <w:sz w:val="24"/>
                <w:szCs w:val="24"/>
                <w:lang w:eastAsia="zh-CN"/>
              </w:rPr>
              <w:t>求</w:t>
            </w:r>
          </w:p>
        </w:tc>
        <w:tc>
          <w:tcPr>
            <w:tcW w:w="4819" w:type="dxa"/>
          </w:tcPr>
          <w:p w14:paraId="797CFCCD">
            <w:pPr>
              <w:pStyle w:val="43"/>
              <w:rPr>
                <w:rFonts w:asciiTheme="minorEastAsia" w:hAnsiTheme="minorEastAsia" w:eastAsiaTheme="minorEastAsia"/>
                <w:lang w:eastAsia="zh-CN"/>
              </w:rPr>
            </w:pPr>
          </w:p>
          <w:p w14:paraId="4AFB4892">
            <w:pPr>
              <w:ind w:left="113"/>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如有，见第一章《投标邀请》</w:t>
            </w:r>
          </w:p>
        </w:tc>
        <w:tc>
          <w:tcPr>
            <w:tcW w:w="1643" w:type="dxa"/>
          </w:tcPr>
          <w:p w14:paraId="251BEBDF">
            <w:pPr>
              <w:ind w:left="113" w:right="106" w:firstLine="2"/>
              <w:jc w:val="center"/>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提供证明文</w:t>
            </w:r>
            <w:r>
              <w:rPr>
                <w:rFonts w:cs="微软雅黑" w:asciiTheme="minorEastAsia" w:hAnsiTheme="minorEastAsia" w:eastAsiaTheme="minorEastAsia"/>
                <w:spacing w:val="43"/>
                <w:sz w:val="24"/>
                <w:szCs w:val="24"/>
                <w:lang w:eastAsia="zh-CN"/>
              </w:rPr>
              <w:t>件的电子件</w:t>
            </w:r>
            <w:r>
              <w:rPr>
                <w:rFonts w:cs="微软雅黑" w:asciiTheme="minorEastAsia" w:hAnsiTheme="minorEastAsia" w:eastAsiaTheme="minorEastAsia"/>
                <w:spacing w:val="-2"/>
                <w:sz w:val="24"/>
                <w:szCs w:val="24"/>
                <w:lang w:eastAsia="zh-CN"/>
              </w:rPr>
              <w:t>或电子证照</w:t>
            </w:r>
          </w:p>
        </w:tc>
      </w:tr>
      <w:tr w14:paraId="5084F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6B1A6F69">
            <w:pPr>
              <w:pStyle w:val="43"/>
              <w:ind w:left="364"/>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1981" w:type="dxa"/>
          </w:tcPr>
          <w:p w14:paraId="70310A53">
            <w:pPr>
              <w:ind w:left="108" w:right="105"/>
              <w:jc w:val="center"/>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本项目的特定资</w:t>
            </w:r>
            <w:r>
              <w:rPr>
                <w:rFonts w:cs="微软雅黑" w:asciiTheme="minorEastAsia" w:hAnsiTheme="minorEastAsia" w:eastAsiaTheme="minorEastAsia"/>
                <w:spacing w:val="-2"/>
                <w:sz w:val="24"/>
                <w:szCs w:val="24"/>
                <w:lang w:eastAsia="zh-CN"/>
              </w:rPr>
              <w:t>格要求</w:t>
            </w:r>
          </w:p>
        </w:tc>
        <w:tc>
          <w:tcPr>
            <w:tcW w:w="4819" w:type="dxa"/>
          </w:tcPr>
          <w:p w14:paraId="246603AC">
            <w:pPr>
              <w:ind w:left="113"/>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如有，见第一章《投标邀请》</w:t>
            </w:r>
          </w:p>
        </w:tc>
        <w:tc>
          <w:tcPr>
            <w:tcW w:w="1643" w:type="dxa"/>
          </w:tcPr>
          <w:p w14:paraId="78A79826">
            <w:pPr>
              <w:pStyle w:val="43"/>
              <w:jc w:val="center"/>
              <w:rPr>
                <w:rFonts w:asciiTheme="minorEastAsia" w:hAnsiTheme="minorEastAsia" w:eastAsiaTheme="minorEastAsia"/>
                <w:lang w:eastAsia="zh-CN"/>
              </w:rPr>
            </w:pPr>
          </w:p>
        </w:tc>
      </w:tr>
      <w:tr w14:paraId="6049C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trPr>
        <w:tc>
          <w:tcPr>
            <w:tcW w:w="849" w:type="dxa"/>
          </w:tcPr>
          <w:p w14:paraId="175CB1AE">
            <w:pPr>
              <w:pStyle w:val="43"/>
              <w:rPr>
                <w:rFonts w:asciiTheme="minorEastAsia" w:hAnsiTheme="minorEastAsia" w:eastAsiaTheme="minorEastAsia"/>
                <w:lang w:eastAsia="zh-CN"/>
              </w:rPr>
            </w:pPr>
          </w:p>
          <w:p w14:paraId="5A19139C">
            <w:pPr>
              <w:pStyle w:val="43"/>
              <w:rPr>
                <w:rFonts w:asciiTheme="minorEastAsia" w:hAnsiTheme="minorEastAsia" w:eastAsiaTheme="minorEastAsia"/>
                <w:lang w:eastAsia="zh-CN"/>
              </w:rPr>
            </w:pPr>
          </w:p>
          <w:p w14:paraId="0F1238BE">
            <w:pPr>
              <w:pStyle w:val="43"/>
              <w:rPr>
                <w:rFonts w:asciiTheme="minorEastAsia" w:hAnsiTheme="minorEastAsia" w:eastAsiaTheme="minorEastAsia"/>
                <w:lang w:eastAsia="zh-CN"/>
              </w:rPr>
            </w:pPr>
          </w:p>
          <w:p w14:paraId="4917882C">
            <w:pPr>
              <w:pStyle w:val="43"/>
              <w:rPr>
                <w:rFonts w:asciiTheme="minorEastAsia" w:hAnsiTheme="minorEastAsia" w:eastAsiaTheme="minorEastAsia"/>
                <w:lang w:eastAsia="zh-CN"/>
              </w:rPr>
            </w:pPr>
          </w:p>
          <w:p w14:paraId="26CFCDD6">
            <w:pPr>
              <w:pStyle w:val="43"/>
              <w:rPr>
                <w:rFonts w:asciiTheme="minorEastAsia" w:hAnsiTheme="minorEastAsia" w:eastAsiaTheme="minorEastAsia"/>
                <w:lang w:eastAsia="zh-CN"/>
              </w:rPr>
            </w:pPr>
          </w:p>
          <w:p w14:paraId="0D185A05">
            <w:pPr>
              <w:pStyle w:val="43"/>
              <w:rPr>
                <w:rFonts w:asciiTheme="minorEastAsia" w:hAnsiTheme="minorEastAsia" w:eastAsiaTheme="minorEastAsia"/>
                <w:lang w:eastAsia="zh-CN"/>
              </w:rPr>
            </w:pPr>
          </w:p>
          <w:p w14:paraId="7A422C08">
            <w:pPr>
              <w:pStyle w:val="43"/>
              <w:rPr>
                <w:rFonts w:asciiTheme="minorEastAsia" w:hAnsiTheme="minorEastAsia" w:eastAsiaTheme="minorEastAsia"/>
                <w:lang w:eastAsia="zh-CN"/>
              </w:rPr>
            </w:pPr>
          </w:p>
          <w:p w14:paraId="57A03447">
            <w:pPr>
              <w:pStyle w:val="43"/>
              <w:rPr>
                <w:rFonts w:asciiTheme="minorEastAsia" w:hAnsiTheme="minorEastAsia" w:eastAsiaTheme="minorEastAsia"/>
                <w:lang w:eastAsia="zh-CN"/>
              </w:rPr>
            </w:pPr>
          </w:p>
          <w:p w14:paraId="38026DEC">
            <w:pPr>
              <w:pStyle w:val="43"/>
              <w:rPr>
                <w:rFonts w:asciiTheme="minorEastAsia" w:hAnsiTheme="minorEastAsia" w:eastAsiaTheme="minorEastAsia"/>
                <w:lang w:eastAsia="zh-CN"/>
              </w:rPr>
            </w:pPr>
          </w:p>
          <w:p w14:paraId="503FC050">
            <w:pPr>
              <w:pStyle w:val="43"/>
              <w:rPr>
                <w:rFonts w:asciiTheme="minorEastAsia" w:hAnsiTheme="minorEastAsia" w:eastAsiaTheme="minorEastAsia"/>
                <w:lang w:eastAsia="zh-CN"/>
              </w:rPr>
            </w:pPr>
          </w:p>
          <w:p w14:paraId="38C1A523">
            <w:pPr>
              <w:pStyle w:val="43"/>
              <w:rPr>
                <w:rFonts w:asciiTheme="minorEastAsia" w:hAnsiTheme="minorEastAsia" w:eastAsiaTheme="minorEastAsia"/>
                <w:lang w:eastAsia="zh-CN"/>
              </w:rPr>
            </w:pPr>
          </w:p>
          <w:p w14:paraId="77E91504">
            <w:pPr>
              <w:pStyle w:val="43"/>
              <w:rPr>
                <w:rFonts w:asciiTheme="minorEastAsia" w:hAnsiTheme="minorEastAsia" w:eastAsiaTheme="minorEastAsia"/>
                <w:lang w:eastAsia="zh-CN"/>
              </w:rPr>
            </w:pPr>
          </w:p>
          <w:p w14:paraId="43D82A79">
            <w:pPr>
              <w:pStyle w:val="43"/>
              <w:rPr>
                <w:rFonts w:asciiTheme="minorEastAsia" w:hAnsiTheme="minorEastAsia" w:eastAsiaTheme="minorEastAsia"/>
                <w:lang w:eastAsia="zh-CN"/>
              </w:rPr>
            </w:pPr>
          </w:p>
          <w:p w14:paraId="56E22CB6">
            <w:pPr>
              <w:pStyle w:val="43"/>
              <w:rPr>
                <w:rFonts w:asciiTheme="minorEastAsia" w:hAnsiTheme="minorEastAsia" w:eastAsiaTheme="minorEastAsia"/>
                <w:lang w:eastAsia="zh-CN"/>
              </w:rPr>
            </w:pPr>
          </w:p>
          <w:p w14:paraId="3DDA2A45">
            <w:pPr>
              <w:pStyle w:val="43"/>
              <w:rPr>
                <w:rFonts w:asciiTheme="minorEastAsia" w:hAnsiTheme="minorEastAsia" w:eastAsiaTheme="minorEastAsia"/>
                <w:lang w:eastAsia="zh-CN"/>
              </w:rPr>
            </w:pPr>
          </w:p>
          <w:p w14:paraId="75945EF9">
            <w:pPr>
              <w:pStyle w:val="43"/>
              <w:ind w:left="244"/>
              <w:rPr>
                <w:rFonts w:asciiTheme="minorEastAsia" w:hAnsiTheme="minorEastAsia" w:eastAsiaTheme="minorEastAsia"/>
                <w:sz w:val="24"/>
                <w:szCs w:val="24"/>
              </w:rPr>
            </w:pPr>
            <w:r>
              <w:rPr>
                <w:rFonts w:asciiTheme="minorEastAsia" w:hAnsiTheme="minorEastAsia" w:eastAsiaTheme="minorEastAsia"/>
                <w:spacing w:val="8"/>
                <w:sz w:val="24"/>
                <w:szCs w:val="24"/>
              </w:rPr>
              <w:t>3-1</w:t>
            </w:r>
          </w:p>
        </w:tc>
        <w:tc>
          <w:tcPr>
            <w:tcW w:w="1981" w:type="dxa"/>
          </w:tcPr>
          <w:p w14:paraId="580C625A">
            <w:pPr>
              <w:pStyle w:val="43"/>
              <w:jc w:val="center"/>
              <w:rPr>
                <w:rFonts w:asciiTheme="minorEastAsia" w:hAnsiTheme="minorEastAsia" w:eastAsiaTheme="minorEastAsia"/>
                <w:lang w:eastAsia="zh-CN"/>
              </w:rPr>
            </w:pPr>
          </w:p>
          <w:p w14:paraId="6E26061C">
            <w:pPr>
              <w:pStyle w:val="43"/>
              <w:jc w:val="center"/>
              <w:rPr>
                <w:rFonts w:asciiTheme="minorEastAsia" w:hAnsiTheme="minorEastAsia" w:eastAsiaTheme="minorEastAsia"/>
                <w:lang w:eastAsia="zh-CN"/>
              </w:rPr>
            </w:pPr>
          </w:p>
          <w:p w14:paraId="43C56432">
            <w:pPr>
              <w:pStyle w:val="43"/>
              <w:jc w:val="center"/>
              <w:rPr>
                <w:rFonts w:asciiTheme="minorEastAsia" w:hAnsiTheme="minorEastAsia" w:eastAsiaTheme="minorEastAsia"/>
                <w:lang w:eastAsia="zh-CN"/>
              </w:rPr>
            </w:pPr>
          </w:p>
          <w:p w14:paraId="06A1AE1B">
            <w:pPr>
              <w:pStyle w:val="43"/>
              <w:jc w:val="center"/>
              <w:rPr>
                <w:rFonts w:asciiTheme="minorEastAsia" w:hAnsiTheme="minorEastAsia" w:eastAsiaTheme="minorEastAsia"/>
                <w:lang w:eastAsia="zh-CN"/>
              </w:rPr>
            </w:pPr>
          </w:p>
          <w:p w14:paraId="03A0F06B">
            <w:pPr>
              <w:pStyle w:val="43"/>
              <w:jc w:val="center"/>
              <w:rPr>
                <w:rFonts w:asciiTheme="minorEastAsia" w:hAnsiTheme="minorEastAsia" w:eastAsiaTheme="minorEastAsia"/>
                <w:lang w:eastAsia="zh-CN"/>
              </w:rPr>
            </w:pPr>
          </w:p>
          <w:p w14:paraId="5033EB99">
            <w:pPr>
              <w:pStyle w:val="43"/>
              <w:jc w:val="center"/>
              <w:rPr>
                <w:rFonts w:asciiTheme="minorEastAsia" w:hAnsiTheme="minorEastAsia" w:eastAsiaTheme="minorEastAsia"/>
                <w:lang w:eastAsia="zh-CN"/>
              </w:rPr>
            </w:pPr>
          </w:p>
          <w:p w14:paraId="72E2254B">
            <w:pPr>
              <w:pStyle w:val="43"/>
              <w:jc w:val="center"/>
              <w:rPr>
                <w:rFonts w:asciiTheme="minorEastAsia" w:hAnsiTheme="minorEastAsia" w:eastAsiaTheme="minorEastAsia"/>
                <w:lang w:eastAsia="zh-CN"/>
              </w:rPr>
            </w:pPr>
          </w:p>
          <w:p w14:paraId="68BDB0D8">
            <w:pPr>
              <w:pStyle w:val="43"/>
              <w:jc w:val="center"/>
              <w:rPr>
                <w:rFonts w:asciiTheme="minorEastAsia" w:hAnsiTheme="minorEastAsia" w:eastAsiaTheme="minorEastAsia"/>
                <w:lang w:eastAsia="zh-CN"/>
              </w:rPr>
            </w:pPr>
          </w:p>
          <w:p w14:paraId="50363F63">
            <w:pPr>
              <w:pStyle w:val="43"/>
              <w:jc w:val="center"/>
              <w:rPr>
                <w:rFonts w:asciiTheme="minorEastAsia" w:hAnsiTheme="minorEastAsia" w:eastAsiaTheme="minorEastAsia"/>
                <w:lang w:eastAsia="zh-CN"/>
              </w:rPr>
            </w:pPr>
          </w:p>
          <w:p w14:paraId="4C2A888A">
            <w:pPr>
              <w:pStyle w:val="43"/>
              <w:jc w:val="center"/>
              <w:rPr>
                <w:rFonts w:asciiTheme="minorEastAsia" w:hAnsiTheme="minorEastAsia" w:eastAsiaTheme="minorEastAsia"/>
                <w:lang w:eastAsia="zh-CN"/>
              </w:rPr>
            </w:pPr>
          </w:p>
          <w:p w14:paraId="16C4EC3A">
            <w:pPr>
              <w:pStyle w:val="43"/>
              <w:jc w:val="center"/>
              <w:rPr>
                <w:rFonts w:asciiTheme="minorEastAsia" w:hAnsiTheme="minorEastAsia" w:eastAsiaTheme="minorEastAsia"/>
                <w:lang w:eastAsia="zh-CN"/>
              </w:rPr>
            </w:pPr>
          </w:p>
          <w:p w14:paraId="1BA73B99">
            <w:pPr>
              <w:pStyle w:val="43"/>
              <w:jc w:val="center"/>
              <w:rPr>
                <w:rFonts w:asciiTheme="minorEastAsia" w:hAnsiTheme="minorEastAsia" w:eastAsiaTheme="minorEastAsia"/>
                <w:lang w:eastAsia="zh-CN"/>
              </w:rPr>
            </w:pPr>
          </w:p>
          <w:p w14:paraId="79A61DD7">
            <w:pPr>
              <w:pStyle w:val="43"/>
              <w:jc w:val="center"/>
              <w:rPr>
                <w:rFonts w:asciiTheme="minorEastAsia" w:hAnsiTheme="minorEastAsia" w:eastAsiaTheme="minorEastAsia"/>
                <w:lang w:eastAsia="zh-CN"/>
              </w:rPr>
            </w:pPr>
          </w:p>
          <w:p w14:paraId="74D3C952">
            <w:pPr>
              <w:pStyle w:val="43"/>
              <w:jc w:val="center"/>
              <w:rPr>
                <w:rFonts w:asciiTheme="minorEastAsia" w:hAnsiTheme="minorEastAsia" w:eastAsiaTheme="minorEastAsia"/>
                <w:lang w:eastAsia="zh-CN"/>
              </w:rPr>
            </w:pPr>
          </w:p>
          <w:p w14:paraId="7BDF57AE">
            <w:pPr>
              <w:ind w:left="108" w:right="105"/>
              <w:jc w:val="center"/>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本项目对于联合</w:t>
            </w:r>
            <w:r>
              <w:rPr>
                <w:rFonts w:cs="微软雅黑" w:asciiTheme="minorEastAsia" w:hAnsiTheme="minorEastAsia" w:eastAsiaTheme="minorEastAsia"/>
                <w:spacing w:val="-2"/>
                <w:sz w:val="24"/>
                <w:szCs w:val="24"/>
                <w:lang w:eastAsia="zh-CN"/>
              </w:rPr>
              <w:t>体的要求</w:t>
            </w:r>
          </w:p>
        </w:tc>
        <w:tc>
          <w:tcPr>
            <w:tcW w:w="4819" w:type="dxa"/>
          </w:tcPr>
          <w:p w14:paraId="4233A905">
            <w:pPr>
              <w:pStyle w:val="43"/>
              <w:ind w:left="107" w:right="102" w:firstLine="24"/>
              <w:rPr>
                <w:rFonts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1</w:t>
            </w:r>
            <w:r>
              <w:rPr>
                <w:rFonts w:cs="微软雅黑" w:asciiTheme="minorEastAsia" w:hAnsiTheme="minorEastAsia" w:eastAsiaTheme="minorEastAsia"/>
                <w:spacing w:val="-6"/>
                <w:sz w:val="24"/>
                <w:szCs w:val="24"/>
                <w:lang w:eastAsia="zh-CN"/>
              </w:rPr>
              <w:t>、如本项目接受联合体投标，且投标人为联</w:t>
            </w:r>
            <w:r>
              <w:rPr>
                <w:rFonts w:cs="微软雅黑" w:asciiTheme="minorEastAsia" w:hAnsiTheme="minorEastAsia" w:eastAsiaTheme="minorEastAsia"/>
                <w:spacing w:val="-10"/>
                <w:sz w:val="24"/>
                <w:szCs w:val="24"/>
                <w:lang w:eastAsia="zh-CN"/>
              </w:rPr>
              <w:t>合体时必须提供《联合协议》，明确各方拟承</w:t>
            </w:r>
            <w:r>
              <w:rPr>
                <w:rFonts w:cs="微软雅黑" w:asciiTheme="minorEastAsia" w:hAnsiTheme="minorEastAsia" w:eastAsiaTheme="minorEastAsia"/>
                <w:spacing w:val="-3"/>
                <w:sz w:val="24"/>
                <w:szCs w:val="24"/>
                <w:lang w:eastAsia="zh-CN"/>
              </w:rPr>
              <w:t>担的工作和责任，并指定联合体牵头人，授</w:t>
            </w:r>
            <w:r>
              <w:rPr>
                <w:rFonts w:cs="微软雅黑" w:asciiTheme="minorEastAsia" w:hAnsiTheme="minorEastAsia" w:eastAsiaTheme="minorEastAsia"/>
                <w:spacing w:val="2"/>
                <w:sz w:val="24"/>
                <w:szCs w:val="24"/>
                <w:lang w:eastAsia="zh-CN"/>
              </w:rPr>
              <w:t>权其代表所有联合体成员负责本项目投标和</w:t>
            </w:r>
            <w:r>
              <w:rPr>
                <w:rFonts w:cs="微软雅黑" w:asciiTheme="minorEastAsia" w:hAnsiTheme="minorEastAsia" w:eastAsiaTheme="minorEastAsia"/>
                <w:spacing w:val="-1"/>
                <w:sz w:val="24"/>
                <w:szCs w:val="24"/>
                <w:lang w:eastAsia="zh-CN"/>
              </w:rPr>
              <w:t>合同实施阶段的牵头、协调工作。该联合协议应当作为投标文件的组成部分，与投标文件其他内容同时递交。</w:t>
            </w:r>
          </w:p>
          <w:p w14:paraId="52E7F391">
            <w:pPr>
              <w:pStyle w:val="43"/>
              <w:ind w:left="109" w:right="98" w:firstLine="13"/>
              <w:rPr>
                <w:rFonts w:cs="微软雅黑"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2</w:t>
            </w:r>
            <w:r>
              <w:rPr>
                <w:rFonts w:cs="微软雅黑" w:asciiTheme="minorEastAsia" w:hAnsiTheme="minorEastAsia" w:eastAsiaTheme="minorEastAsia"/>
                <w:spacing w:val="5"/>
                <w:sz w:val="24"/>
                <w:szCs w:val="24"/>
                <w:lang w:eastAsia="zh-CN"/>
              </w:rPr>
              <w:t>、联合体各成员单位均须提供本表中序号</w:t>
            </w:r>
            <w:r>
              <w:rPr>
                <w:rFonts w:asciiTheme="minorEastAsia" w:hAnsiTheme="minorEastAsia" w:eastAsiaTheme="minorEastAsia"/>
                <w:spacing w:val="-1"/>
                <w:sz w:val="24"/>
                <w:szCs w:val="24"/>
                <w:lang w:eastAsia="zh-CN"/>
              </w:rPr>
              <w:t>1-1</w:t>
            </w:r>
            <w:r>
              <w:rPr>
                <w:rFonts w:cs="微软雅黑"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1-2</w:t>
            </w:r>
            <w:r>
              <w:rPr>
                <w:rFonts w:cs="微软雅黑" w:asciiTheme="minorEastAsia" w:hAnsiTheme="minorEastAsia" w:eastAsiaTheme="minorEastAsia"/>
                <w:spacing w:val="-1"/>
                <w:sz w:val="24"/>
                <w:szCs w:val="24"/>
                <w:lang w:eastAsia="zh-CN"/>
              </w:rPr>
              <w:t>的证明文件。联合体各成员单位均</w:t>
            </w:r>
            <w:r>
              <w:rPr>
                <w:rFonts w:cs="微软雅黑" w:asciiTheme="minorEastAsia" w:hAnsiTheme="minorEastAsia" w:eastAsiaTheme="minorEastAsia"/>
                <w:spacing w:val="1"/>
                <w:sz w:val="24"/>
                <w:szCs w:val="24"/>
                <w:lang w:eastAsia="zh-CN"/>
              </w:rPr>
              <w:t>应满足本表</w:t>
            </w:r>
            <w:r>
              <w:rPr>
                <w:rFonts w:asciiTheme="minorEastAsia" w:hAnsiTheme="minorEastAsia" w:eastAsiaTheme="minorEastAsia"/>
                <w:spacing w:val="1"/>
                <w:sz w:val="24"/>
                <w:szCs w:val="24"/>
                <w:lang w:eastAsia="zh-CN"/>
              </w:rPr>
              <w:t>3-2</w:t>
            </w:r>
            <w:r>
              <w:rPr>
                <w:rFonts w:cs="微软雅黑" w:asciiTheme="minorEastAsia" w:hAnsiTheme="minorEastAsia" w:eastAsiaTheme="minorEastAsia"/>
                <w:spacing w:val="1"/>
                <w:sz w:val="24"/>
                <w:szCs w:val="24"/>
                <w:lang w:eastAsia="zh-CN"/>
              </w:rPr>
              <w:t>项规定。</w:t>
            </w:r>
          </w:p>
          <w:p w14:paraId="2777D7D8">
            <w:pPr>
              <w:pStyle w:val="43"/>
              <w:ind w:left="110" w:right="102" w:firstLine="13"/>
              <w:rPr>
                <w:rFonts w:cs="微软雅黑"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3</w:t>
            </w:r>
            <w:r>
              <w:rPr>
                <w:rFonts w:cs="微软雅黑" w:asciiTheme="minorEastAsia" w:hAnsiTheme="minorEastAsia" w:eastAsiaTheme="minorEastAsia"/>
                <w:spacing w:val="4"/>
                <w:sz w:val="24"/>
                <w:szCs w:val="24"/>
                <w:lang w:eastAsia="zh-CN"/>
              </w:rPr>
              <w:t>、本表序号</w:t>
            </w:r>
            <w:r>
              <w:rPr>
                <w:rFonts w:asciiTheme="minorEastAsia" w:hAnsiTheme="minorEastAsia" w:eastAsiaTheme="minorEastAsia"/>
                <w:spacing w:val="4"/>
                <w:sz w:val="24"/>
                <w:szCs w:val="24"/>
                <w:lang w:eastAsia="zh-CN"/>
              </w:rPr>
              <w:t>3-3</w:t>
            </w:r>
            <w:r>
              <w:rPr>
                <w:rFonts w:cs="微软雅黑" w:asciiTheme="minorEastAsia" w:hAnsiTheme="minorEastAsia" w:eastAsiaTheme="minorEastAsia"/>
                <w:spacing w:val="4"/>
                <w:sz w:val="24"/>
                <w:szCs w:val="24"/>
                <w:lang w:eastAsia="zh-CN"/>
              </w:rPr>
              <w:t>项规定的其他特定资格要</w:t>
            </w:r>
            <w:r>
              <w:rPr>
                <w:rFonts w:cs="微软雅黑" w:asciiTheme="minorEastAsia" w:hAnsiTheme="minorEastAsia" w:eastAsiaTheme="minorEastAsia"/>
                <w:spacing w:val="-1"/>
                <w:sz w:val="24"/>
                <w:szCs w:val="24"/>
                <w:lang w:eastAsia="zh-CN"/>
              </w:rPr>
              <w:t>求中的每一小项要求，联合体各方中至少应</w:t>
            </w:r>
            <w:r>
              <w:rPr>
                <w:rFonts w:cs="微软雅黑" w:asciiTheme="minorEastAsia" w:hAnsiTheme="minorEastAsia" w:eastAsiaTheme="minorEastAsia"/>
                <w:spacing w:val="2"/>
                <w:sz w:val="24"/>
                <w:szCs w:val="24"/>
                <w:lang w:eastAsia="zh-CN"/>
              </w:rPr>
              <w:t>当有一方符合本表中其他资格要求并提供证</w:t>
            </w:r>
            <w:r>
              <w:rPr>
                <w:rFonts w:cs="微软雅黑" w:asciiTheme="minorEastAsia" w:hAnsiTheme="minorEastAsia" w:eastAsiaTheme="minorEastAsia"/>
                <w:spacing w:val="-2"/>
                <w:sz w:val="24"/>
                <w:szCs w:val="24"/>
                <w:lang w:eastAsia="zh-CN"/>
              </w:rPr>
              <w:t>明文件。</w:t>
            </w:r>
          </w:p>
          <w:p w14:paraId="3BA04EF6">
            <w:pPr>
              <w:pStyle w:val="43"/>
              <w:ind w:left="109" w:right="102" w:firstLine="7"/>
              <w:rPr>
                <w:rFonts w:cs="微软雅黑"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4</w:t>
            </w:r>
            <w:r>
              <w:rPr>
                <w:rFonts w:cs="微软雅黑" w:asciiTheme="minorEastAsia" w:hAnsiTheme="minorEastAsia" w:eastAsiaTheme="minorEastAsia"/>
                <w:spacing w:val="-5"/>
                <w:sz w:val="24"/>
                <w:szCs w:val="24"/>
                <w:lang w:eastAsia="zh-CN"/>
              </w:rPr>
              <w:t>、联合体中有同类资质的供应商按照联合体</w:t>
            </w:r>
            <w:r>
              <w:rPr>
                <w:rFonts w:cs="微软雅黑" w:asciiTheme="minorEastAsia" w:hAnsiTheme="minorEastAsia" w:eastAsiaTheme="minorEastAsia"/>
                <w:spacing w:val="2"/>
                <w:sz w:val="24"/>
                <w:szCs w:val="24"/>
                <w:lang w:eastAsia="zh-CN"/>
              </w:rPr>
              <w:t>分工承担相同工作的，应当按照资质等级较</w:t>
            </w:r>
            <w:r>
              <w:rPr>
                <w:rFonts w:cs="微软雅黑" w:asciiTheme="minorEastAsia" w:hAnsiTheme="minorEastAsia" w:eastAsiaTheme="minorEastAsia"/>
                <w:spacing w:val="-1"/>
                <w:sz w:val="24"/>
                <w:szCs w:val="24"/>
                <w:lang w:eastAsia="zh-CN"/>
              </w:rPr>
              <w:t>低的供应商确定资质等级。</w:t>
            </w:r>
          </w:p>
          <w:p w14:paraId="100216E0">
            <w:pPr>
              <w:pStyle w:val="43"/>
              <w:ind w:left="109" w:right="102" w:firstLine="14"/>
              <w:rPr>
                <w:rFonts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5</w:t>
            </w:r>
            <w:r>
              <w:rPr>
                <w:rFonts w:cs="微软雅黑" w:asciiTheme="minorEastAsia" w:hAnsiTheme="minorEastAsia" w:eastAsiaTheme="minorEastAsia"/>
                <w:spacing w:val="-6"/>
                <w:sz w:val="24"/>
                <w:szCs w:val="24"/>
                <w:lang w:eastAsia="zh-CN"/>
              </w:rPr>
              <w:t>、以联合体形式参加政府采购活动的，联合</w:t>
            </w:r>
            <w:r>
              <w:rPr>
                <w:rFonts w:cs="微软雅黑" w:asciiTheme="minorEastAsia" w:hAnsiTheme="minorEastAsia" w:eastAsiaTheme="minorEastAsia"/>
                <w:spacing w:val="2"/>
                <w:sz w:val="24"/>
                <w:szCs w:val="24"/>
                <w:lang w:eastAsia="zh-CN"/>
              </w:rPr>
              <w:t>体各方不得再单独参加或者与其他供应商另外组成联合体参加同一合同项下的政府采购</w:t>
            </w:r>
            <w:r>
              <w:rPr>
                <w:rFonts w:cs="微软雅黑" w:asciiTheme="minorEastAsia" w:hAnsiTheme="minorEastAsia" w:eastAsiaTheme="minorEastAsia"/>
                <w:spacing w:val="-2"/>
                <w:sz w:val="24"/>
                <w:szCs w:val="24"/>
                <w:lang w:eastAsia="zh-CN"/>
              </w:rPr>
              <w:t>活动。</w:t>
            </w:r>
          </w:p>
          <w:p w14:paraId="3B344B3E">
            <w:pPr>
              <w:ind w:left="110"/>
              <w:rPr>
                <w:rFonts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6</w:t>
            </w:r>
            <w:r>
              <w:rPr>
                <w:rFonts w:cs="微软雅黑" w:asciiTheme="minorEastAsia" w:hAnsiTheme="minorEastAsia" w:eastAsiaTheme="minorEastAsia"/>
                <w:spacing w:val="-6"/>
                <w:sz w:val="24"/>
                <w:szCs w:val="24"/>
                <w:lang w:eastAsia="zh-CN"/>
              </w:rPr>
              <w:t>、若联合体中任一成员单位中途退出，则该</w:t>
            </w:r>
            <w:r>
              <w:rPr>
                <w:rFonts w:cs="微软雅黑" w:asciiTheme="minorEastAsia" w:hAnsiTheme="minorEastAsia" w:eastAsiaTheme="minorEastAsia"/>
                <w:spacing w:val="-1"/>
                <w:sz w:val="24"/>
                <w:szCs w:val="24"/>
                <w:lang w:eastAsia="zh-CN"/>
              </w:rPr>
              <w:t>联合体的</w:t>
            </w:r>
            <w:r>
              <w:rPr>
                <w:rFonts w:cs="微软雅黑" w:asciiTheme="minorEastAsia" w:hAnsiTheme="minorEastAsia" w:eastAsiaTheme="minorEastAsia"/>
                <w:b/>
                <w:bCs/>
                <w:spacing w:val="-1"/>
                <w:sz w:val="24"/>
                <w:szCs w:val="24"/>
                <w:lang w:eastAsia="zh-CN"/>
              </w:rPr>
              <w:t>投标无效</w:t>
            </w:r>
            <w:r>
              <w:rPr>
                <w:rFonts w:cs="微软雅黑" w:asciiTheme="minorEastAsia" w:hAnsiTheme="minorEastAsia" w:eastAsiaTheme="minorEastAsia"/>
                <w:spacing w:val="-1"/>
                <w:sz w:val="24"/>
                <w:szCs w:val="24"/>
                <w:lang w:eastAsia="zh-CN"/>
              </w:rPr>
              <w:t>。</w:t>
            </w:r>
          </w:p>
          <w:p w14:paraId="60376862">
            <w:pPr>
              <w:pStyle w:val="43"/>
              <w:ind w:left="122"/>
              <w:rPr>
                <w:rFonts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7</w:t>
            </w:r>
            <w:r>
              <w:rPr>
                <w:rFonts w:cs="微软雅黑" w:asciiTheme="minorEastAsia" w:hAnsiTheme="minorEastAsia" w:eastAsiaTheme="minorEastAsia"/>
                <w:spacing w:val="-6"/>
                <w:sz w:val="24"/>
                <w:szCs w:val="24"/>
                <w:lang w:eastAsia="zh-CN"/>
              </w:rPr>
              <w:t>、本项目不接受联合体投标时，投标人不得</w:t>
            </w:r>
            <w:r>
              <w:rPr>
                <w:rFonts w:cs="微软雅黑" w:asciiTheme="minorEastAsia" w:hAnsiTheme="minorEastAsia" w:eastAsiaTheme="minorEastAsia"/>
                <w:spacing w:val="-3"/>
                <w:sz w:val="24"/>
                <w:szCs w:val="24"/>
                <w:lang w:eastAsia="zh-CN"/>
              </w:rPr>
              <w:t>为联合体。</w:t>
            </w:r>
          </w:p>
        </w:tc>
        <w:tc>
          <w:tcPr>
            <w:tcW w:w="1643" w:type="dxa"/>
          </w:tcPr>
          <w:p w14:paraId="48AC4FCB">
            <w:pPr>
              <w:pStyle w:val="43"/>
              <w:jc w:val="center"/>
              <w:rPr>
                <w:rFonts w:asciiTheme="minorEastAsia" w:hAnsiTheme="minorEastAsia" w:eastAsiaTheme="minorEastAsia"/>
                <w:lang w:eastAsia="zh-CN"/>
              </w:rPr>
            </w:pPr>
          </w:p>
          <w:p w14:paraId="157DF092">
            <w:pPr>
              <w:pStyle w:val="43"/>
              <w:jc w:val="center"/>
              <w:rPr>
                <w:rFonts w:asciiTheme="minorEastAsia" w:hAnsiTheme="minorEastAsia" w:eastAsiaTheme="minorEastAsia"/>
                <w:lang w:eastAsia="zh-CN"/>
              </w:rPr>
            </w:pPr>
          </w:p>
          <w:p w14:paraId="1B82D201">
            <w:pPr>
              <w:pStyle w:val="43"/>
              <w:jc w:val="center"/>
              <w:rPr>
                <w:rFonts w:asciiTheme="minorEastAsia" w:hAnsiTheme="minorEastAsia" w:eastAsiaTheme="minorEastAsia"/>
                <w:lang w:eastAsia="zh-CN"/>
              </w:rPr>
            </w:pPr>
          </w:p>
          <w:p w14:paraId="04BF365A">
            <w:pPr>
              <w:pStyle w:val="43"/>
              <w:jc w:val="center"/>
              <w:rPr>
                <w:rFonts w:asciiTheme="minorEastAsia" w:hAnsiTheme="minorEastAsia" w:eastAsiaTheme="minorEastAsia"/>
                <w:lang w:eastAsia="zh-CN"/>
              </w:rPr>
            </w:pPr>
          </w:p>
          <w:p w14:paraId="3694C0D6">
            <w:pPr>
              <w:pStyle w:val="43"/>
              <w:jc w:val="center"/>
              <w:rPr>
                <w:rFonts w:asciiTheme="minorEastAsia" w:hAnsiTheme="minorEastAsia" w:eastAsiaTheme="minorEastAsia"/>
                <w:lang w:eastAsia="zh-CN"/>
              </w:rPr>
            </w:pPr>
          </w:p>
          <w:p w14:paraId="03B696AE">
            <w:pPr>
              <w:pStyle w:val="43"/>
              <w:jc w:val="center"/>
              <w:rPr>
                <w:rFonts w:asciiTheme="minorEastAsia" w:hAnsiTheme="minorEastAsia" w:eastAsiaTheme="minorEastAsia"/>
                <w:lang w:eastAsia="zh-CN"/>
              </w:rPr>
            </w:pPr>
          </w:p>
          <w:p w14:paraId="0EBF48E3">
            <w:pPr>
              <w:pStyle w:val="43"/>
              <w:jc w:val="center"/>
              <w:rPr>
                <w:rFonts w:asciiTheme="minorEastAsia" w:hAnsiTheme="minorEastAsia" w:eastAsiaTheme="minorEastAsia"/>
                <w:lang w:eastAsia="zh-CN"/>
              </w:rPr>
            </w:pPr>
          </w:p>
          <w:p w14:paraId="5B5BDE5E">
            <w:pPr>
              <w:pStyle w:val="43"/>
              <w:jc w:val="center"/>
              <w:rPr>
                <w:rFonts w:asciiTheme="minorEastAsia" w:hAnsiTheme="minorEastAsia" w:eastAsiaTheme="minorEastAsia"/>
                <w:lang w:eastAsia="zh-CN"/>
              </w:rPr>
            </w:pPr>
          </w:p>
          <w:p w14:paraId="6E6E94F0">
            <w:pPr>
              <w:pStyle w:val="43"/>
              <w:jc w:val="center"/>
              <w:rPr>
                <w:rFonts w:asciiTheme="minorEastAsia" w:hAnsiTheme="minorEastAsia" w:eastAsiaTheme="minorEastAsia"/>
                <w:lang w:eastAsia="zh-CN"/>
              </w:rPr>
            </w:pPr>
          </w:p>
          <w:p w14:paraId="23549E65">
            <w:pPr>
              <w:pStyle w:val="43"/>
              <w:jc w:val="center"/>
              <w:rPr>
                <w:rFonts w:asciiTheme="minorEastAsia" w:hAnsiTheme="minorEastAsia" w:eastAsiaTheme="minorEastAsia"/>
                <w:lang w:eastAsia="zh-CN"/>
              </w:rPr>
            </w:pPr>
          </w:p>
          <w:p w14:paraId="004D4F0E">
            <w:pPr>
              <w:pStyle w:val="43"/>
              <w:jc w:val="center"/>
              <w:rPr>
                <w:rFonts w:asciiTheme="minorEastAsia" w:hAnsiTheme="minorEastAsia" w:eastAsiaTheme="minorEastAsia"/>
                <w:lang w:eastAsia="zh-CN"/>
              </w:rPr>
            </w:pPr>
          </w:p>
          <w:p w14:paraId="30DE6EB4">
            <w:pPr>
              <w:ind w:left="110" w:right="106"/>
              <w:jc w:val="center"/>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5"/>
                <w:sz w:val="24"/>
                <w:szCs w:val="24"/>
                <w:lang w:eastAsia="zh-CN"/>
              </w:rPr>
              <w:t>提供《联合协</w:t>
            </w:r>
            <w:r>
              <w:rPr>
                <w:rFonts w:cs="微软雅黑" w:asciiTheme="minorEastAsia" w:hAnsiTheme="minorEastAsia" w:eastAsiaTheme="minorEastAsia"/>
                <w:spacing w:val="-4"/>
                <w:sz w:val="24"/>
                <w:szCs w:val="24"/>
                <w:lang w:eastAsia="zh-CN"/>
              </w:rPr>
              <w:t>议》原件的电</w:t>
            </w:r>
            <w:r>
              <w:rPr>
                <w:rFonts w:cs="微软雅黑" w:asciiTheme="minorEastAsia" w:hAnsiTheme="minorEastAsia" w:eastAsiaTheme="minorEastAsia"/>
                <w:spacing w:val="-1"/>
                <w:sz w:val="24"/>
                <w:szCs w:val="24"/>
                <w:lang w:eastAsia="zh-CN"/>
              </w:rPr>
              <w:t>子件</w:t>
            </w:r>
            <w:r>
              <w:rPr>
                <w:rFonts w:cs="微软雅黑" w:asciiTheme="minorEastAsia" w:hAnsiTheme="minorEastAsia" w:eastAsiaTheme="minorEastAsia"/>
                <w:spacing w:val="-4"/>
                <w:sz w:val="24"/>
                <w:szCs w:val="24"/>
                <w:lang w:eastAsia="zh-CN"/>
              </w:rPr>
              <w:t>格式见《投标</w:t>
            </w:r>
            <w:r>
              <w:rPr>
                <w:rFonts w:cs="微软雅黑" w:asciiTheme="minorEastAsia" w:hAnsiTheme="minorEastAsia" w:eastAsiaTheme="minorEastAsia"/>
                <w:spacing w:val="2"/>
                <w:sz w:val="24"/>
                <w:szCs w:val="24"/>
                <w:lang w:eastAsia="zh-CN"/>
              </w:rPr>
              <w:t>文件格式》</w:t>
            </w:r>
          </w:p>
        </w:tc>
      </w:tr>
    </w:tbl>
    <w:p w14:paraId="094101ED">
      <w:pPr>
        <w:rPr>
          <w:rFonts w:asciiTheme="minorEastAsia" w:hAnsiTheme="minorEastAsia" w:eastAsiaTheme="minorEastAsia"/>
          <w:lang w:eastAsia="zh-CN"/>
        </w:rPr>
      </w:pPr>
    </w:p>
    <w:p w14:paraId="1DF3A2F6">
      <w:pPr>
        <w:rPr>
          <w:rFonts w:asciiTheme="minorEastAsia" w:hAnsiTheme="minorEastAsia" w:eastAsiaTheme="minorEastAsia"/>
          <w:lang w:eastAsia="zh-CN"/>
        </w:rPr>
        <w:sectPr>
          <w:footerReference r:id="rId15" w:type="default"/>
          <w:pgSz w:w="11907" w:h="16840"/>
          <w:pgMar w:top="1149" w:right="1021" w:bottom="1060" w:left="1588" w:header="875" w:footer="886" w:gutter="0"/>
          <w:cols w:space="720" w:num="1"/>
        </w:sectPr>
      </w:pPr>
    </w:p>
    <w:p w14:paraId="26BF843F">
      <w:pPr>
        <w:rPr>
          <w:rFonts w:asciiTheme="minorEastAsia" w:hAnsiTheme="minorEastAsia" w:eastAsiaTheme="minorEastAsia"/>
          <w:lang w:eastAsia="zh-CN"/>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25431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1C41264D">
            <w:pPr>
              <w:ind w:left="188"/>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序号</w:t>
            </w:r>
          </w:p>
        </w:tc>
        <w:tc>
          <w:tcPr>
            <w:tcW w:w="1981" w:type="dxa"/>
          </w:tcPr>
          <w:p w14:paraId="0A672168">
            <w:pPr>
              <w:ind w:left="518"/>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审查因素</w:t>
            </w:r>
          </w:p>
        </w:tc>
        <w:tc>
          <w:tcPr>
            <w:tcW w:w="4819" w:type="dxa"/>
          </w:tcPr>
          <w:p w14:paraId="3179468F">
            <w:pPr>
              <w:ind w:left="1938"/>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审查内容</w:t>
            </w:r>
          </w:p>
        </w:tc>
        <w:tc>
          <w:tcPr>
            <w:tcW w:w="1643" w:type="dxa"/>
          </w:tcPr>
          <w:p w14:paraId="1494A322">
            <w:pPr>
              <w:ind w:left="343"/>
              <w:rPr>
                <w:rFonts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格式要求</w:t>
            </w:r>
          </w:p>
        </w:tc>
      </w:tr>
      <w:tr w14:paraId="460C1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849" w:type="dxa"/>
          </w:tcPr>
          <w:p w14:paraId="1A066BB4">
            <w:pPr>
              <w:pStyle w:val="43"/>
              <w:rPr>
                <w:rFonts w:asciiTheme="minorEastAsia" w:hAnsiTheme="minorEastAsia" w:eastAsiaTheme="minorEastAsia"/>
              </w:rPr>
            </w:pPr>
          </w:p>
          <w:p w14:paraId="035E9610">
            <w:pPr>
              <w:pStyle w:val="43"/>
              <w:rPr>
                <w:rFonts w:asciiTheme="minorEastAsia" w:hAnsiTheme="minorEastAsia" w:eastAsiaTheme="minorEastAsia"/>
              </w:rPr>
            </w:pPr>
          </w:p>
          <w:p w14:paraId="5EAF83BB">
            <w:pPr>
              <w:pStyle w:val="43"/>
              <w:ind w:left="244"/>
              <w:rPr>
                <w:rFonts w:asciiTheme="minorEastAsia" w:hAnsiTheme="minorEastAsia" w:eastAsiaTheme="minorEastAsia"/>
                <w:sz w:val="24"/>
                <w:szCs w:val="24"/>
              </w:rPr>
            </w:pPr>
            <w:r>
              <w:rPr>
                <w:rFonts w:asciiTheme="minorEastAsia" w:hAnsiTheme="minorEastAsia" w:eastAsiaTheme="minorEastAsia"/>
                <w:spacing w:val="8"/>
                <w:sz w:val="24"/>
                <w:szCs w:val="24"/>
              </w:rPr>
              <w:t>3-2</w:t>
            </w:r>
          </w:p>
        </w:tc>
        <w:tc>
          <w:tcPr>
            <w:tcW w:w="1981" w:type="dxa"/>
          </w:tcPr>
          <w:p w14:paraId="0E5D8550">
            <w:pPr>
              <w:pStyle w:val="43"/>
              <w:jc w:val="center"/>
              <w:rPr>
                <w:rFonts w:asciiTheme="minorEastAsia" w:hAnsiTheme="minorEastAsia" w:eastAsiaTheme="minorEastAsia"/>
                <w:lang w:eastAsia="zh-CN"/>
              </w:rPr>
            </w:pPr>
          </w:p>
          <w:p w14:paraId="34D00283">
            <w:pPr>
              <w:ind w:left="109" w:right="105"/>
              <w:jc w:val="center"/>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政府购买服务承</w:t>
            </w:r>
            <w:r>
              <w:rPr>
                <w:rFonts w:cs="微软雅黑" w:asciiTheme="minorEastAsia" w:hAnsiTheme="minorEastAsia" w:eastAsiaTheme="minorEastAsia"/>
                <w:spacing w:val="-2"/>
                <w:sz w:val="24"/>
                <w:szCs w:val="24"/>
                <w:lang w:eastAsia="zh-CN"/>
              </w:rPr>
              <w:t>接主体的要求</w:t>
            </w:r>
          </w:p>
        </w:tc>
        <w:tc>
          <w:tcPr>
            <w:tcW w:w="4819" w:type="dxa"/>
          </w:tcPr>
          <w:p w14:paraId="2AFD3B20">
            <w:pPr>
              <w:pStyle w:val="43"/>
              <w:rPr>
                <w:rFonts w:asciiTheme="minorEastAsia" w:hAnsiTheme="minorEastAsia" w:eastAsiaTheme="minorEastAsia"/>
                <w:lang w:eastAsia="zh-CN"/>
              </w:rPr>
            </w:pPr>
          </w:p>
          <w:p w14:paraId="4FD204CE">
            <w:pPr>
              <w:ind w:left="108" w:right="102" w:firstLine="4"/>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如本项目属于政府购买服务，投标人不属于</w:t>
            </w:r>
            <w:r>
              <w:rPr>
                <w:rFonts w:cs="微软雅黑" w:asciiTheme="minorEastAsia" w:hAnsiTheme="minorEastAsia" w:eastAsiaTheme="minorEastAsia"/>
                <w:sz w:val="24"/>
                <w:szCs w:val="24"/>
                <w:lang w:eastAsia="zh-CN"/>
              </w:rPr>
              <w:t>公益一类事业单位、使用事业编制且由财政</w:t>
            </w:r>
            <w:r>
              <w:rPr>
                <w:rFonts w:cs="微软雅黑" w:asciiTheme="minorEastAsia" w:hAnsiTheme="minorEastAsia" w:eastAsiaTheme="minorEastAsia"/>
                <w:spacing w:val="-1"/>
                <w:sz w:val="24"/>
                <w:szCs w:val="24"/>
                <w:lang w:eastAsia="zh-CN"/>
              </w:rPr>
              <w:t>拨款保障的群团组织。</w:t>
            </w:r>
          </w:p>
        </w:tc>
        <w:tc>
          <w:tcPr>
            <w:tcW w:w="1643" w:type="dxa"/>
          </w:tcPr>
          <w:p w14:paraId="470F25EE">
            <w:pPr>
              <w:ind w:left="112"/>
              <w:jc w:val="center"/>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格式见《投标</w:t>
            </w:r>
          </w:p>
          <w:p w14:paraId="2B2F0629">
            <w:pPr>
              <w:ind w:left="286"/>
              <w:jc w:val="center"/>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文件格式》“</w:t>
            </w:r>
            <w:r>
              <w:rPr>
                <w:rFonts w:asciiTheme="minorEastAsia" w:hAnsiTheme="minorEastAsia" w:eastAsiaTheme="minorEastAsia"/>
                <w:spacing w:val="1"/>
                <w:sz w:val="24"/>
                <w:szCs w:val="24"/>
                <w:lang w:eastAsia="zh-CN"/>
              </w:rPr>
              <w:t>1-2</w:t>
            </w:r>
            <w:r>
              <w:rPr>
                <w:rFonts w:cs="微软雅黑" w:asciiTheme="minorEastAsia" w:hAnsiTheme="minorEastAsia" w:eastAsiaTheme="minorEastAsia"/>
                <w:spacing w:val="1"/>
                <w:sz w:val="24"/>
                <w:szCs w:val="24"/>
                <w:lang w:eastAsia="zh-CN"/>
              </w:rPr>
              <w:t>投标</w:t>
            </w:r>
            <w:r>
              <w:rPr>
                <w:rFonts w:cs="微软雅黑" w:asciiTheme="minorEastAsia" w:hAnsiTheme="minorEastAsia" w:eastAsiaTheme="minorEastAsia"/>
                <w:spacing w:val="-1"/>
                <w:sz w:val="24"/>
                <w:szCs w:val="24"/>
                <w:lang w:eastAsia="zh-CN"/>
              </w:rPr>
              <w:t>人资格声明</w:t>
            </w:r>
            <w:r>
              <w:rPr>
                <w:rFonts w:cs="微软雅黑" w:asciiTheme="minorEastAsia" w:hAnsiTheme="minorEastAsia" w:eastAsiaTheme="minorEastAsia"/>
                <w:spacing w:val="41"/>
                <w:sz w:val="24"/>
                <w:szCs w:val="24"/>
                <w:lang w:eastAsia="zh-CN"/>
              </w:rPr>
              <w:t>书”</w:t>
            </w:r>
          </w:p>
        </w:tc>
      </w:tr>
      <w:tr w14:paraId="4A973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tcPr>
          <w:p w14:paraId="5A2310BB">
            <w:pPr>
              <w:pStyle w:val="43"/>
              <w:rPr>
                <w:rFonts w:asciiTheme="minorEastAsia" w:hAnsiTheme="minorEastAsia" w:eastAsiaTheme="minorEastAsia"/>
                <w:lang w:eastAsia="zh-CN"/>
              </w:rPr>
            </w:pPr>
          </w:p>
          <w:p w14:paraId="0E45ABBB">
            <w:pPr>
              <w:pStyle w:val="43"/>
              <w:rPr>
                <w:rFonts w:asciiTheme="minorEastAsia" w:hAnsiTheme="minorEastAsia" w:eastAsiaTheme="minorEastAsia"/>
                <w:lang w:eastAsia="zh-CN"/>
              </w:rPr>
            </w:pPr>
          </w:p>
          <w:p w14:paraId="21D9D796">
            <w:pPr>
              <w:pStyle w:val="43"/>
              <w:ind w:left="244"/>
              <w:rPr>
                <w:rFonts w:asciiTheme="minorEastAsia" w:hAnsiTheme="minorEastAsia" w:eastAsiaTheme="minorEastAsia"/>
                <w:sz w:val="24"/>
                <w:szCs w:val="24"/>
              </w:rPr>
            </w:pPr>
            <w:r>
              <w:rPr>
                <w:rFonts w:asciiTheme="minorEastAsia" w:hAnsiTheme="minorEastAsia" w:eastAsiaTheme="minorEastAsia"/>
                <w:spacing w:val="8"/>
                <w:sz w:val="24"/>
                <w:szCs w:val="24"/>
              </w:rPr>
              <w:t>3-3</w:t>
            </w:r>
          </w:p>
        </w:tc>
        <w:tc>
          <w:tcPr>
            <w:tcW w:w="1981" w:type="dxa"/>
          </w:tcPr>
          <w:p w14:paraId="3D30673D">
            <w:pPr>
              <w:pStyle w:val="43"/>
              <w:jc w:val="center"/>
              <w:rPr>
                <w:rFonts w:asciiTheme="minorEastAsia" w:hAnsiTheme="minorEastAsia" w:eastAsiaTheme="minorEastAsia"/>
              </w:rPr>
            </w:pPr>
          </w:p>
          <w:p w14:paraId="04F56F86">
            <w:pPr>
              <w:ind w:left="108" w:right="105"/>
              <w:jc w:val="center"/>
              <w:rPr>
                <w:rFonts w:cs="微软雅黑" w:asciiTheme="minorEastAsia" w:hAnsiTheme="minorEastAsia" w:eastAsiaTheme="minorEastAsia"/>
                <w:sz w:val="24"/>
                <w:szCs w:val="24"/>
              </w:rPr>
            </w:pPr>
            <w:r>
              <w:rPr>
                <w:rFonts w:cs="微软雅黑" w:asciiTheme="minorEastAsia" w:hAnsiTheme="minorEastAsia" w:eastAsiaTheme="minorEastAsia"/>
                <w:spacing w:val="11"/>
                <w:sz w:val="24"/>
                <w:szCs w:val="24"/>
              </w:rPr>
              <w:t>其他特定资格要</w:t>
            </w:r>
            <w:r>
              <w:rPr>
                <w:rFonts w:cs="微软雅黑" w:asciiTheme="minorEastAsia" w:hAnsiTheme="minorEastAsia" w:eastAsiaTheme="minorEastAsia"/>
                <w:sz w:val="24"/>
                <w:szCs w:val="24"/>
              </w:rPr>
              <w:t>求</w:t>
            </w:r>
          </w:p>
        </w:tc>
        <w:tc>
          <w:tcPr>
            <w:tcW w:w="4819" w:type="dxa"/>
          </w:tcPr>
          <w:p w14:paraId="56C40B6B">
            <w:pPr>
              <w:ind w:left="113"/>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如有，见第一章《投标邀请》</w:t>
            </w:r>
          </w:p>
          <w:p w14:paraId="39F6FA5D">
            <w:pPr>
              <w:ind w:left="108" w:right="102" w:firstLine="7"/>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注：如联合体中有同类资质的供应商按照联合体分工承担相同工作的，均应当提供资质证书电子件或电子证照。</w:t>
            </w:r>
          </w:p>
        </w:tc>
        <w:tc>
          <w:tcPr>
            <w:tcW w:w="1643" w:type="dxa"/>
          </w:tcPr>
          <w:p w14:paraId="52EF8A3D">
            <w:pPr>
              <w:ind w:left="113" w:right="106" w:firstLine="2"/>
              <w:jc w:val="center"/>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提供证明文</w:t>
            </w:r>
            <w:r>
              <w:rPr>
                <w:rFonts w:cs="微软雅黑" w:asciiTheme="minorEastAsia" w:hAnsiTheme="minorEastAsia" w:eastAsiaTheme="minorEastAsia"/>
                <w:spacing w:val="43"/>
                <w:sz w:val="24"/>
                <w:szCs w:val="24"/>
                <w:lang w:eastAsia="zh-CN"/>
              </w:rPr>
              <w:t>件的电子件</w:t>
            </w:r>
            <w:r>
              <w:rPr>
                <w:rFonts w:cs="微软雅黑" w:asciiTheme="minorEastAsia" w:hAnsiTheme="minorEastAsia" w:eastAsiaTheme="minorEastAsia"/>
                <w:spacing w:val="-2"/>
                <w:sz w:val="24"/>
                <w:szCs w:val="24"/>
                <w:lang w:eastAsia="zh-CN"/>
              </w:rPr>
              <w:t>或电子证照</w:t>
            </w:r>
          </w:p>
        </w:tc>
      </w:tr>
      <w:tr w14:paraId="42FFF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tcPr>
          <w:p w14:paraId="266AE6DE">
            <w:pPr>
              <w:pStyle w:val="43"/>
              <w:ind w:left="357"/>
              <w:rPr>
                <w:rFonts w:asciiTheme="minorEastAsia" w:hAnsiTheme="minorEastAsia" w:eastAsiaTheme="minorEastAsia"/>
                <w:sz w:val="24"/>
                <w:szCs w:val="24"/>
              </w:rPr>
            </w:pPr>
            <w:r>
              <w:rPr>
                <w:rFonts w:asciiTheme="minorEastAsia" w:hAnsiTheme="minorEastAsia" w:eastAsiaTheme="minorEastAsia"/>
                <w:spacing w:val="7"/>
                <w:sz w:val="24"/>
                <w:szCs w:val="24"/>
              </w:rPr>
              <w:t>4</w:t>
            </w:r>
          </w:p>
        </w:tc>
        <w:tc>
          <w:tcPr>
            <w:tcW w:w="1981" w:type="dxa"/>
          </w:tcPr>
          <w:p w14:paraId="6E2796AE">
            <w:pPr>
              <w:ind w:left="109"/>
              <w:jc w:val="center"/>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投标保证金</w:t>
            </w:r>
          </w:p>
        </w:tc>
        <w:tc>
          <w:tcPr>
            <w:tcW w:w="4819" w:type="dxa"/>
          </w:tcPr>
          <w:p w14:paraId="7FCC8EB6">
            <w:pPr>
              <w:ind w:left="109"/>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按照招标文件的规定提交投标保证金。</w:t>
            </w:r>
          </w:p>
        </w:tc>
        <w:tc>
          <w:tcPr>
            <w:tcW w:w="1643" w:type="dxa"/>
          </w:tcPr>
          <w:p w14:paraId="658BE5E9">
            <w:pPr>
              <w:pStyle w:val="43"/>
              <w:jc w:val="center"/>
              <w:rPr>
                <w:rFonts w:asciiTheme="minorEastAsia" w:hAnsiTheme="minorEastAsia" w:eastAsiaTheme="minorEastAsia"/>
                <w:lang w:eastAsia="zh-CN"/>
              </w:rPr>
            </w:pPr>
          </w:p>
        </w:tc>
      </w:tr>
      <w:tr w14:paraId="0E564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tcPr>
          <w:p w14:paraId="70B2E521">
            <w:pPr>
              <w:pStyle w:val="43"/>
              <w:rPr>
                <w:rFonts w:asciiTheme="minorEastAsia" w:hAnsiTheme="minorEastAsia" w:eastAsiaTheme="minorEastAsia"/>
                <w:lang w:eastAsia="zh-CN"/>
              </w:rPr>
            </w:pPr>
          </w:p>
          <w:p w14:paraId="1A0D1D0D">
            <w:pPr>
              <w:pStyle w:val="43"/>
              <w:rPr>
                <w:rFonts w:asciiTheme="minorEastAsia" w:hAnsiTheme="minorEastAsia" w:eastAsiaTheme="minorEastAsia"/>
                <w:lang w:eastAsia="zh-CN"/>
              </w:rPr>
            </w:pPr>
          </w:p>
          <w:p w14:paraId="04202B28">
            <w:pPr>
              <w:pStyle w:val="43"/>
              <w:ind w:left="364"/>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1981" w:type="dxa"/>
          </w:tcPr>
          <w:p w14:paraId="6124502E">
            <w:pPr>
              <w:pStyle w:val="43"/>
              <w:jc w:val="center"/>
              <w:rPr>
                <w:rFonts w:asciiTheme="minorEastAsia" w:hAnsiTheme="minorEastAsia" w:eastAsiaTheme="minorEastAsia"/>
              </w:rPr>
            </w:pPr>
          </w:p>
          <w:p w14:paraId="4924ECD2">
            <w:pPr>
              <w:pStyle w:val="43"/>
              <w:jc w:val="center"/>
              <w:rPr>
                <w:rFonts w:asciiTheme="minorEastAsia" w:hAnsiTheme="minorEastAsia" w:eastAsiaTheme="minorEastAsia"/>
              </w:rPr>
            </w:pPr>
          </w:p>
          <w:p w14:paraId="289E14A6">
            <w:pPr>
              <w:ind w:left="112"/>
              <w:jc w:val="center"/>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获取招标文件</w:t>
            </w:r>
          </w:p>
        </w:tc>
        <w:tc>
          <w:tcPr>
            <w:tcW w:w="4819" w:type="dxa"/>
          </w:tcPr>
          <w:p w14:paraId="538AEE68">
            <w:pPr>
              <w:ind w:left="109" w:right="102" w:firstLine="2"/>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在规定期限内通过北京市政府采购电子交易</w:t>
            </w:r>
            <w:r>
              <w:rPr>
                <w:rFonts w:cs="微软雅黑" w:asciiTheme="minorEastAsia" w:hAnsiTheme="minorEastAsia" w:eastAsiaTheme="minorEastAsia"/>
                <w:spacing w:val="-1"/>
                <w:sz w:val="24"/>
                <w:szCs w:val="24"/>
                <w:lang w:eastAsia="zh-CN"/>
              </w:rPr>
              <w:t>平台获取所参与包的招标文件。</w:t>
            </w:r>
          </w:p>
          <w:p w14:paraId="13E8FE46">
            <w:pPr>
              <w:ind w:left="110" w:right="102" w:firstLine="5"/>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注：如本项目接受联合体，且供应商为联合体时，联合体中任一成员获取文件即视为满</w:t>
            </w:r>
            <w:r>
              <w:rPr>
                <w:rFonts w:cs="微软雅黑" w:asciiTheme="minorEastAsia" w:hAnsiTheme="minorEastAsia" w:eastAsiaTheme="minorEastAsia"/>
                <w:spacing w:val="-2"/>
                <w:sz w:val="24"/>
                <w:szCs w:val="24"/>
                <w:lang w:eastAsia="zh-CN"/>
              </w:rPr>
              <w:t>足要求。</w:t>
            </w:r>
          </w:p>
        </w:tc>
        <w:tc>
          <w:tcPr>
            <w:tcW w:w="1643" w:type="dxa"/>
          </w:tcPr>
          <w:p w14:paraId="6C6F8BE2">
            <w:pPr>
              <w:pStyle w:val="43"/>
              <w:rPr>
                <w:rFonts w:asciiTheme="minorEastAsia" w:hAnsiTheme="minorEastAsia" w:eastAsiaTheme="minorEastAsia"/>
                <w:lang w:eastAsia="zh-CN"/>
              </w:rPr>
            </w:pPr>
          </w:p>
        </w:tc>
      </w:tr>
    </w:tbl>
    <w:p w14:paraId="203E0291">
      <w:pPr>
        <w:rPr>
          <w:rFonts w:asciiTheme="minorEastAsia" w:hAnsiTheme="minorEastAsia" w:eastAsiaTheme="minorEastAsia"/>
          <w:lang w:eastAsia="zh-CN"/>
        </w:rPr>
      </w:pPr>
    </w:p>
    <w:p w14:paraId="05F546A7">
      <w:pPr>
        <w:rPr>
          <w:rFonts w:asciiTheme="minorEastAsia" w:hAnsiTheme="minorEastAsia" w:eastAsiaTheme="minorEastAsia"/>
          <w:lang w:eastAsia="zh-CN"/>
        </w:rPr>
        <w:sectPr>
          <w:footerReference r:id="rId16" w:type="default"/>
          <w:pgSz w:w="11907" w:h="16840"/>
          <w:pgMar w:top="1149" w:right="1021" w:bottom="1060" w:left="1588" w:header="875" w:footer="886" w:gutter="0"/>
          <w:cols w:space="720" w:num="1"/>
        </w:sectPr>
      </w:pPr>
    </w:p>
    <w:p w14:paraId="2DA41D35">
      <w:pPr>
        <w:pStyle w:val="18"/>
        <w:spacing w:before="327" w:line="205" w:lineRule="auto"/>
        <w:ind w:left="1312"/>
        <w:outlineLvl w:val="0"/>
        <w:rPr>
          <w:rFonts w:asciiTheme="minorEastAsia" w:hAnsiTheme="minorEastAsia" w:eastAsiaTheme="minorEastAsia"/>
          <w:sz w:val="35"/>
          <w:szCs w:val="35"/>
          <w:lang w:eastAsia="zh-CN"/>
        </w:rPr>
      </w:pPr>
      <w:bookmarkStart w:id="16" w:name="bookmark7"/>
      <w:bookmarkEnd w:id="16"/>
      <w:bookmarkStart w:id="17" w:name="_Toc200449220"/>
      <w:r>
        <w:rPr>
          <w:rFonts w:asciiTheme="minorEastAsia" w:hAnsiTheme="minorEastAsia" w:eastAsiaTheme="minorEastAsia"/>
          <w:b/>
          <w:bCs/>
          <w:spacing w:val="9"/>
          <w:sz w:val="35"/>
          <w:szCs w:val="35"/>
          <w:lang w:eastAsia="zh-CN"/>
        </w:rPr>
        <w:t>第四章</w:t>
      </w:r>
      <w:r>
        <w:rPr>
          <w:rFonts w:hint="eastAsia" w:asciiTheme="minorEastAsia" w:hAnsiTheme="minorEastAsia" w:eastAsiaTheme="minorEastAsia"/>
          <w:b/>
          <w:bCs/>
          <w:spacing w:val="9"/>
          <w:sz w:val="35"/>
          <w:szCs w:val="35"/>
          <w:lang w:eastAsia="zh-CN"/>
        </w:rPr>
        <w:t xml:space="preserve"> </w:t>
      </w:r>
      <w:r>
        <w:rPr>
          <w:rFonts w:asciiTheme="minorEastAsia" w:hAnsiTheme="minorEastAsia" w:eastAsiaTheme="minorEastAsia"/>
          <w:b/>
          <w:bCs/>
          <w:spacing w:val="9"/>
          <w:sz w:val="35"/>
          <w:szCs w:val="35"/>
          <w:lang w:eastAsia="zh-CN"/>
        </w:rPr>
        <w:t>评标程序、评标方法和评标标准</w:t>
      </w:r>
      <w:bookmarkEnd w:id="17"/>
    </w:p>
    <w:p w14:paraId="0C013800">
      <w:pPr>
        <w:pStyle w:val="18"/>
        <w:spacing w:before="250" w:line="200" w:lineRule="auto"/>
        <w:ind w:left="3934"/>
        <w:outlineLvl w:val="1"/>
        <w:rPr>
          <w:rFonts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一、评标方法</w:t>
      </w:r>
    </w:p>
    <w:p w14:paraId="25CDFEE4">
      <w:pPr>
        <w:pStyle w:val="18"/>
        <w:spacing w:before="179" w:line="201" w:lineRule="auto"/>
        <w:ind w:left="139"/>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投标文件的符合性审查</w:t>
      </w:r>
    </w:p>
    <w:p w14:paraId="6AB82EB7">
      <w:pPr>
        <w:pStyle w:val="18"/>
        <w:spacing w:before="176" w:line="252" w:lineRule="auto"/>
        <w:ind w:left="1193" w:right="114" w:hanging="698"/>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1.1</w:t>
      </w:r>
      <w:r>
        <w:rPr>
          <w:rFonts w:asciiTheme="minorEastAsia" w:hAnsiTheme="minorEastAsia" w:eastAsiaTheme="minorEastAsia"/>
          <w:spacing w:val="2"/>
          <w:sz w:val="24"/>
          <w:szCs w:val="24"/>
          <w:lang w:eastAsia="zh-CN"/>
        </w:rPr>
        <w:t>评标委员会对资格审查合格的投标人的投标文件进行符合性审查，</w:t>
      </w:r>
      <w:r>
        <w:rPr>
          <w:rFonts w:asciiTheme="minorEastAsia" w:hAnsiTheme="minorEastAsia" w:eastAsiaTheme="minorEastAsia"/>
          <w:spacing w:val="1"/>
          <w:sz w:val="24"/>
          <w:szCs w:val="24"/>
          <w:lang w:eastAsia="zh-CN"/>
        </w:rPr>
        <w:t>以确定其</w:t>
      </w:r>
      <w:r>
        <w:rPr>
          <w:rFonts w:asciiTheme="minorEastAsia" w:hAnsiTheme="minorEastAsia" w:eastAsiaTheme="minorEastAsia"/>
          <w:spacing w:val="-1"/>
          <w:sz w:val="24"/>
          <w:szCs w:val="24"/>
          <w:lang w:eastAsia="zh-CN"/>
        </w:rPr>
        <w:t>是否满足招标文件的实质性要求。</w:t>
      </w:r>
    </w:p>
    <w:p w14:paraId="36E52408">
      <w:pPr>
        <w:pStyle w:val="18"/>
        <w:spacing w:before="180" w:line="278" w:lineRule="auto"/>
        <w:ind w:left="1190" w:right="100" w:hanging="696"/>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1.2</w:t>
      </w:r>
      <w:r>
        <w:rPr>
          <w:rFonts w:asciiTheme="minorEastAsia" w:hAnsiTheme="minorEastAsia" w:eastAsiaTheme="minorEastAsia"/>
          <w:spacing w:val="2"/>
          <w:sz w:val="24"/>
          <w:szCs w:val="24"/>
          <w:lang w:eastAsia="zh-CN"/>
        </w:rPr>
        <w:t>评标委员会根据《符合性审查要求》</w:t>
      </w:r>
      <w:r>
        <w:rPr>
          <w:rFonts w:asciiTheme="minorEastAsia" w:hAnsiTheme="minorEastAsia" w:eastAsiaTheme="minorEastAsia"/>
          <w:spacing w:val="1"/>
          <w:sz w:val="24"/>
          <w:szCs w:val="24"/>
          <w:lang w:eastAsia="zh-CN"/>
        </w:rPr>
        <w:t>中规定的审查因素和审查内容，对投标</w:t>
      </w:r>
      <w:r>
        <w:rPr>
          <w:rFonts w:asciiTheme="minorEastAsia" w:hAnsiTheme="minorEastAsia" w:eastAsiaTheme="minorEastAsia"/>
          <w:spacing w:val="2"/>
          <w:sz w:val="24"/>
          <w:szCs w:val="24"/>
          <w:lang w:eastAsia="zh-CN"/>
        </w:rPr>
        <w:t>人的投标文件是否实质上响应招标文件进行符合性审查，并形成符合性审查评审结果。投标人《商务技术文件》有任何一项</w:t>
      </w:r>
      <w:r>
        <w:rPr>
          <w:rFonts w:asciiTheme="minorEastAsia" w:hAnsiTheme="minorEastAsia" w:eastAsiaTheme="minorEastAsia"/>
          <w:spacing w:val="1"/>
          <w:sz w:val="24"/>
          <w:szCs w:val="24"/>
          <w:lang w:eastAsia="zh-CN"/>
        </w:rPr>
        <w:t>不符合《符合性审查要求》</w:t>
      </w:r>
      <w:r>
        <w:rPr>
          <w:rFonts w:asciiTheme="minorEastAsia" w:hAnsiTheme="minorEastAsia" w:eastAsiaTheme="minorEastAsia"/>
          <w:spacing w:val="-1"/>
          <w:sz w:val="24"/>
          <w:szCs w:val="24"/>
          <w:lang w:eastAsia="zh-CN"/>
        </w:rPr>
        <w:t>要求的，</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0FA422EC">
      <w:pPr>
        <w:pStyle w:val="18"/>
        <w:spacing w:before="176" w:line="201" w:lineRule="auto"/>
        <w:ind w:left="3634"/>
        <w:rPr>
          <w:rFonts w:asciiTheme="minorEastAsia" w:hAnsiTheme="minorEastAsia" w:eastAsiaTheme="minorEastAsia"/>
          <w:sz w:val="24"/>
          <w:szCs w:val="24"/>
        </w:rPr>
      </w:pPr>
      <w:r>
        <w:rPr>
          <w:rFonts w:asciiTheme="minorEastAsia" w:hAnsiTheme="minorEastAsia" w:eastAsiaTheme="minorEastAsia"/>
          <w:b/>
          <w:bCs/>
          <w:spacing w:val="-1"/>
          <w:sz w:val="24"/>
          <w:szCs w:val="24"/>
        </w:rPr>
        <w:t>符合性审查要求</w:t>
      </w:r>
    </w:p>
    <w:p w14:paraId="26DC6D4F">
      <w:pPr>
        <w:spacing w:line="137" w:lineRule="exact"/>
        <w:rPr>
          <w:rFonts w:asciiTheme="minorEastAsia" w:hAnsiTheme="minorEastAsia" w:eastAsiaTheme="minorEastAsia"/>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54C4F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tcPr>
          <w:p w14:paraId="715A44AA">
            <w:pPr>
              <w:ind w:left="140"/>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序号</w:t>
            </w:r>
          </w:p>
        </w:tc>
        <w:tc>
          <w:tcPr>
            <w:tcW w:w="1812" w:type="dxa"/>
          </w:tcPr>
          <w:p w14:paraId="2F092D36">
            <w:pPr>
              <w:ind w:left="433"/>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审查因素</w:t>
            </w:r>
          </w:p>
        </w:tc>
        <w:tc>
          <w:tcPr>
            <w:tcW w:w="6726" w:type="dxa"/>
          </w:tcPr>
          <w:p w14:paraId="0E184969">
            <w:pPr>
              <w:ind w:left="2888"/>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审查内容</w:t>
            </w:r>
          </w:p>
        </w:tc>
      </w:tr>
      <w:tr w14:paraId="1B752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24509945">
            <w:pPr>
              <w:pStyle w:val="43"/>
              <w:ind w:left="324"/>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812" w:type="dxa"/>
          </w:tcPr>
          <w:p w14:paraId="4314B50C">
            <w:pPr>
              <w:ind w:left="107"/>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授权委托书</w:t>
            </w:r>
          </w:p>
        </w:tc>
        <w:tc>
          <w:tcPr>
            <w:tcW w:w="6726" w:type="dxa"/>
          </w:tcPr>
          <w:p w14:paraId="0C72640E">
            <w:pPr>
              <w:ind w:left="109"/>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按招标文件要求提供授权委托书；</w:t>
            </w:r>
          </w:p>
        </w:tc>
      </w:tr>
      <w:tr w14:paraId="1DF7B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7857DB81">
            <w:pPr>
              <w:pStyle w:val="43"/>
              <w:ind w:left="315"/>
              <w:rPr>
                <w:rFonts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1812" w:type="dxa"/>
          </w:tcPr>
          <w:p w14:paraId="5D8CEF14">
            <w:pPr>
              <w:ind w:left="108"/>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投标完整性</w:t>
            </w:r>
          </w:p>
        </w:tc>
        <w:tc>
          <w:tcPr>
            <w:tcW w:w="6726" w:type="dxa"/>
          </w:tcPr>
          <w:p w14:paraId="02BCBEFE">
            <w:pPr>
              <w:ind w:left="111"/>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未将一个采购包中的内容拆分投标；</w:t>
            </w:r>
          </w:p>
        </w:tc>
      </w:tr>
      <w:tr w14:paraId="4CDFF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437CD986">
            <w:pPr>
              <w:pStyle w:val="43"/>
              <w:ind w:left="316"/>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1812" w:type="dxa"/>
          </w:tcPr>
          <w:p w14:paraId="27B1BA3B">
            <w:pPr>
              <w:ind w:left="108"/>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投标报价</w:t>
            </w:r>
          </w:p>
        </w:tc>
        <w:tc>
          <w:tcPr>
            <w:tcW w:w="6726" w:type="dxa"/>
          </w:tcPr>
          <w:p w14:paraId="68422706">
            <w:pPr>
              <w:pStyle w:val="43"/>
              <w:ind w:left="110" w:right="296"/>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投标报价未超过招标文件中规定的项目</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采购包预算金额或者项目</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采购包最高限价；</w:t>
            </w:r>
          </w:p>
        </w:tc>
      </w:tr>
      <w:tr w14:paraId="6D171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470E1C0E">
            <w:pPr>
              <w:pStyle w:val="43"/>
              <w:ind w:left="309"/>
              <w:rPr>
                <w:rFonts w:asciiTheme="minorEastAsia" w:hAnsiTheme="minorEastAsia" w:eastAsiaTheme="minorEastAsia"/>
                <w:sz w:val="24"/>
                <w:szCs w:val="24"/>
              </w:rPr>
            </w:pPr>
            <w:r>
              <w:rPr>
                <w:rFonts w:asciiTheme="minorEastAsia" w:hAnsiTheme="minorEastAsia" w:eastAsiaTheme="minorEastAsia"/>
                <w:spacing w:val="7"/>
                <w:sz w:val="24"/>
                <w:szCs w:val="24"/>
              </w:rPr>
              <w:t>4</w:t>
            </w:r>
          </w:p>
        </w:tc>
        <w:tc>
          <w:tcPr>
            <w:tcW w:w="1812" w:type="dxa"/>
          </w:tcPr>
          <w:p w14:paraId="03571F87">
            <w:pPr>
              <w:ind w:left="109"/>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报价唯一性</w:t>
            </w:r>
          </w:p>
        </w:tc>
        <w:tc>
          <w:tcPr>
            <w:tcW w:w="6726" w:type="dxa"/>
          </w:tcPr>
          <w:p w14:paraId="40613ABC">
            <w:pPr>
              <w:ind w:left="129" w:right="135" w:hanging="18"/>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投标文件未出现可选择性或可调整的报价（招</w:t>
            </w:r>
            <w:r>
              <w:rPr>
                <w:rFonts w:cs="微软雅黑" w:asciiTheme="minorEastAsia" w:hAnsiTheme="minorEastAsia" w:eastAsiaTheme="minorEastAsia"/>
                <w:spacing w:val="-1"/>
                <w:sz w:val="24"/>
                <w:szCs w:val="24"/>
                <w:lang w:eastAsia="zh-CN"/>
              </w:rPr>
              <w:t>标文件另有规定</w:t>
            </w:r>
            <w:r>
              <w:rPr>
                <w:rFonts w:cs="微软雅黑" w:asciiTheme="minorEastAsia" w:hAnsiTheme="minorEastAsia" w:eastAsiaTheme="minorEastAsia"/>
                <w:spacing w:val="-9"/>
                <w:sz w:val="24"/>
                <w:szCs w:val="24"/>
                <w:lang w:eastAsia="zh-CN"/>
              </w:rPr>
              <w:t>的除外</w:t>
            </w:r>
            <w:r>
              <w:rPr>
                <w:rFonts w:cs="微软雅黑" w:asciiTheme="minorEastAsia" w:hAnsiTheme="minorEastAsia" w:eastAsiaTheme="minorEastAsia"/>
                <w:sz w:val="24"/>
                <w:szCs w:val="24"/>
                <w:lang w:eastAsia="zh-CN"/>
              </w:rPr>
              <w:t>）；</w:t>
            </w:r>
          </w:p>
        </w:tc>
      </w:tr>
      <w:tr w14:paraId="0E3C9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2AC37FDA">
            <w:pPr>
              <w:pStyle w:val="43"/>
              <w:ind w:left="316"/>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1812" w:type="dxa"/>
          </w:tcPr>
          <w:p w14:paraId="290CA424">
            <w:pPr>
              <w:ind w:left="108"/>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投标有效期</w:t>
            </w:r>
          </w:p>
        </w:tc>
        <w:tc>
          <w:tcPr>
            <w:tcW w:w="6726" w:type="dxa"/>
          </w:tcPr>
          <w:p w14:paraId="6501B9AA">
            <w:pPr>
              <w:ind w:left="109" w:right="135" w:firstLine="1"/>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投标文件中承诺的投标有效期满足招标文件中</w:t>
            </w:r>
            <w:r>
              <w:rPr>
                <w:rFonts w:cs="微软雅黑" w:asciiTheme="minorEastAsia" w:hAnsiTheme="minorEastAsia" w:eastAsiaTheme="minorEastAsia"/>
                <w:spacing w:val="-1"/>
                <w:sz w:val="24"/>
                <w:szCs w:val="24"/>
                <w:lang w:eastAsia="zh-CN"/>
              </w:rPr>
              <w:t>载明的投标有效</w:t>
            </w:r>
            <w:r>
              <w:rPr>
                <w:rFonts w:cs="微软雅黑" w:asciiTheme="minorEastAsia" w:hAnsiTheme="minorEastAsia" w:eastAsiaTheme="minorEastAsia"/>
                <w:spacing w:val="-2"/>
                <w:sz w:val="24"/>
                <w:szCs w:val="24"/>
                <w:lang w:eastAsia="zh-CN"/>
              </w:rPr>
              <w:t>期的；</w:t>
            </w:r>
          </w:p>
        </w:tc>
      </w:tr>
      <w:tr w14:paraId="6F0CB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469E413B">
            <w:pPr>
              <w:pStyle w:val="43"/>
              <w:ind w:left="314"/>
              <w:rPr>
                <w:rFonts w:asciiTheme="minorEastAsia" w:hAnsiTheme="minorEastAsia" w:eastAsiaTheme="minorEastAsia"/>
                <w:sz w:val="24"/>
                <w:szCs w:val="24"/>
              </w:rPr>
            </w:pPr>
            <w:r>
              <w:rPr>
                <w:rFonts w:asciiTheme="minorEastAsia" w:hAnsiTheme="minorEastAsia" w:eastAsiaTheme="minorEastAsia"/>
                <w:spacing w:val="2"/>
                <w:sz w:val="24"/>
                <w:szCs w:val="24"/>
              </w:rPr>
              <w:t>6</w:t>
            </w:r>
          </w:p>
        </w:tc>
        <w:tc>
          <w:tcPr>
            <w:tcW w:w="1812" w:type="dxa"/>
          </w:tcPr>
          <w:p w14:paraId="40395DDC">
            <w:pPr>
              <w:ind w:left="111"/>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实质性格式</w:t>
            </w:r>
          </w:p>
        </w:tc>
        <w:tc>
          <w:tcPr>
            <w:tcW w:w="6726" w:type="dxa"/>
          </w:tcPr>
          <w:p w14:paraId="73D28A33">
            <w:pPr>
              <w:pStyle w:val="43"/>
              <w:ind w:left="111" w:right="128" w:hanging="2"/>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标记为</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实质性格式</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的文件均按招标文件要求提供且签署、盖</w:t>
            </w:r>
            <w:r>
              <w:rPr>
                <w:rFonts w:cs="微软雅黑" w:asciiTheme="minorEastAsia" w:hAnsiTheme="minorEastAsia" w:eastAsiaTheme="minorEastAsia"/>
                <w:spacing w:val="-3"/>
                <w:sz w:val="24"/>
                <w:szCs w:val="24"/>
                <w:lang w:eastAsia="zh-CN"/>
              </w:rPr>
              <w:t>章的；</w:t>
            </w:r>
          </w:p>
        </w:tc>
      </w:tr>
      <w:tr w14:paraId="65D16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56259D37">
            <w:pPr>
              <w:pStyle w:val="43"/>
              <w:ind w:left="317"/>
              <w:rPr>
                <w:rFonts w:asciiTheme="minorEastAsia" w:hAnsiTheme="minorEastAsia" w:eastAsiaTheme="minorEastAsia"/>
                <w:sz w:val="24"/>
                <w:szCs w:val="24"/>
              </w:rPr>
            </w:pPr>
            <w:r>
              <w:rPr>
                <w:rFonts w:asciiTheme="minorEastAsia" w:hAnsiTheme="minorEastAsia" w:eastAsiaTheme="minorEastAsia"/>
                <w:sz w:val="24"/>
                <w:szCs w:val="24"/>
              </w:rPr>
              <w:t>7</w:t>
            </w:r>
          </w:p>
        </w:tc>
        <w:tc>
          <w:tcPr>
            <w:tcW w:w="1812" w:type="dxa"/>
          </w:tcPr>
          <w:p w14:paraId="7C0D3C8A">
            <w:pPr>
              <w:ind w:left="133"/>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★号条款响应</w:t>
            </w:r>
          </w:p>
        </w:tc>
        <w:tc>
          <w:tcPr>
            <w:tcW w:w="6726" w:type="dxa"/>
          </w:tcPr>
          <w:p w14:paraId="22D87A1D">
            <w:pPr>
              <w:jc w:val="right"/>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投标文件满足招标文件第五章《采购需求》中★号条款要求的；</w:t>
            </w:r>
          </w:p>
        </w:tc>
      </w:tr>
      <w:tr w14:paraId="3CDD9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2D74DABA">
            <w:pPr>
              <w:pStyle w:val="43"/>
              <w:ind w:left="314"/>
              <w:rPr>
                <w:rFonts w:asciiTheme="minorEastAsia" w:hAnsiTheme="minorEastAsia" w:eastAsiaTheme="minorEastAsia"/>
                <w:sz w:val="24"/>
                <w:szCs w:val="24"/>
              </w:rPr>
            </w:pPr>
            <w:r>
              <w:rPr>
                <w:rFonts w:asciiTheme="minorEastAsia" w:hAnsiTheme="minorEastAsia" w:eastAsiaTheme="minorEastAsia"/>
                <w:spacing w:val="2"/>
                <w:sz w:val="24"/>
                <w:szCs w:val="24"/>
              </w:rPr>
              <w:t>8</w:t>
            </w:r>
          </w:p>
        </w:tc>
        <w:tc>
          <w:tcPr>
            <w:tcW w:w="1812" w:type="dxa"/>
          </w:tcPr>
          <w:p w14:paraId="76F7DEAB">
            <w:pPr>
              <w:ind w:left="127" w:right="263" w:hanging="17"/>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拟分包情况说</w:t>
            </w:r>
            <w:r>
              <w:rPr>
                <w:rFonts w:cs="微软雅黑" w:asciiTheme="minorEastAsia" w:hAnsiTheme="minorEastAsia" w:eastAsiaTheme="minorEastAsia"/>
                <w:spacing w:val="-3"/>
                <w:sz w:val="24"/>
                <w:szCs w:val="24"/>
                <w:lang w:eastAsia="zh-CN"/>
              </w:rPr>
              <w:t>明（如有）</w:t>
            </w:r>
          </w:p>
        </w:tc>
        <w:tc>
          <w:tcPr>
            <w:tcW w:w="6726" w:type="dxa"/>
          </w:tcPr>
          <w:p w14:paraId="1E2642CE">
            <w:pPr>
              <w:pStyle w:val="43"/>
              <w:ind w:left="112" w:right="128"/>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如本项目（包）非因</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落实政府采购政策</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亦允许分包，且供应</w:t>
            </w:r>
            <w:r>
              <w:rPr>
                <w:rFonts w:cs="微软雅黑" w:asciiTheme="minorEastAsia" w:hAnsiTheme="minorEastAsia" w:eastAsiaTheme="minorEastAsia"/>
                <w:spacing w:val="-3"/>
                <w:sz w:val="24"/>
                <w:szCs w:val="24"/>
                <w:lang w:eastAsia="zh-CN"/>
              </w:rPr>
              <w:t>商拟进行分包时，必须提供；否则无须提供；</w:t>
            </w:r>
          </w:p>
        </w:tc>
      </w:tr>
      <w:tr w14:paraId="26933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tcPr>
          <w:p w14:paraId="1BCC9A2F">
            <w:pPr>
              <w:pStyle w:val="43"/>
              <w:rPr>
                <w:rFonts w:asciiTheme="minorEastAsia" w:hAnsiTheme="minorEastAsia" w:eastAsiaTheme="minorEastAsia"/>
                <w:lang w:eastAsia="zh-CN"/>
              </w:rPr>
            </w:pPr>
          </w:p>
          <w:p w14:paraId="1343B9B2">
            <w:pPr>
              <w:pStyle w:val="43"/>
              <w:rPr>
                <w:rFonts w:asciiTheme="minorEastAsia" w:hAnsiTheme="minorEastAsia" w:eastAsiaTheme="minorEastAsia"/>
                <w:lang w:eastAsia="zh-CN"/>
              </w:rPr>
            </w:pPr>
          </w:p>
          <w:p w14:paraId="2837931E">
            <w:pPr>
              <w:pStyle w:val="43"/>
              <w:ind w:left="313"/>
              <w:rPr>
                <w:rFonts w:asciiTheme="minorEastAsia" w:hAnsiTheme="minorEastAsia" w:eastAsiaTheme="minorEastAsia"/>
                <w:sz w:val="24"/>
                <w:szCs w:val="24"/>
              </w:rPr>
            </w:pPr>
            <w:r>
              <w:rPr>
                <w:rFonts w:asciiTheme="minorEastAsia" w:hAnsiTheme="minorEastAsia" w:eastAsiaTheme="minorEastAsia"/>
                <w:spacing w:val="4"/>
                <w:sz w:val="24"/>
                <w:szCs w:val="24"/>
              </w:rPr>
              <w:t>9</w:t>
            </w:r>
          </w:p>
        </w:tc>
        <w:tc>
          <w:tcPr>
            <w:tcW w:w="1812" w:type="dxa"/>
          </w:tcPr>
          <w:p w14:paraId="7713BB3D">
            <w:pPr>
              <w:pStyle w:val="43"/>
              <w:rPr>
                <w:rFonts w:asciiTheme="minorEastAsia" w:hAnsiTheme="minorEastAsia" w:eastAsiaTheme="minorEastAsia"/>
              </w:rPr>
            </w:pPr>
          </w:p>
          <w:p w14:paraId="4B030F17">
            <w:pPr>
              <w:ind w:left="97" w:right="263" w:firstLine="10"/>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分包其他要求</w:t>
            </w:r>
            <w:r>
              <w:rPr>
                <w:rFonts w:cs="微软雅黑" w:asciiTheme="minorEastAsia" w:hAnsiTheme="minorEastAsia" w:eastAsiaTheme="minorEastAsia"/>
                <w:spacing w:val="3"/>
                <w:sz w:val="24"/>
                <w:szCs w:val="24"/>
              </w:rPr>
              <w:t>（如有）</w:t>
            </w:r>
          </w:p>
        </w:tc>
        <w:tc>
          <w:tcPr>
            <w:tcW w:w="6726" w:type="dxa"/>
          </w:tcPr>
          <w:p w14:paraId="4F66CFFA">
            <w:pPr>
              <w:ind w:left="134" w:right="120" w:hanging="23"/>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分包履行的内容、金额或者比例未超出《投标人须知资料表》</w:t>
            </w:r>
            <w:r>
              <w:rPr>
                <w:rFonts w:cs="微软雅黑" w:asciiTheme="minorEastAsia" w:hAnsiTheme="minorEastAsia" w:eastAsiaTheme="minorEastAsia"/>
                <w:spacing w:val="-6"/>
                <w:sz w:val="24"/>
                <w:szCs w:val="24"/>
                <w:lang w:eastAsia="zh-CN"/>
              </w:rPr>
              <w:t>中的规定；</w:t>
            </w:r>
          </w:p>
          <w:p w14:paraId="364595DE">
            <w:pPr>
              <w:ind w:left="109" w:right="135" w:firstLine="1"/>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分包承担主体具备《投标人须知资料表》载明</w:t>
            </w:r>
            <w:r>
              <w:rPr>
                <w:rFonts w:cs="微软雅黑" w:asciiTheme="minorEastAsia" w:hAnsiTheme="minorEastAsia" w:eastAsiaTheme="minorEastAsia"/>
                <w:spacing w:val="-1"/>
                <w:sz w:val="24"/>
                <w:szCs w:val="24"/>
                <w:lang w:eastAsia="zh-CN"/>
              </w:rPr>
              <w:t>的资质条件且提供了资质证书电子件（如有</w:t>
            </w:r>
            <w:r>
              <w:rPr>
                <w:rFonts w:cs="微软雅黑" w:asciiTheme="minorEastAsia" w:hAnsiTheme="minorEastAsia" w:eastAsiaTheme="minorEastAsia"/>
                <w:spacing w:val="-52"/>
                <w:sz w:val="24"/>
                <w:szCs w:val="24"/>
                <w:lang w:eastAsia="zh-CN"/>
              </w:rPr>
              <w:t>）；</w:t>
            </w:r>
          </w:p>
        </w:tc>
      </w:tr>
      <w:tr w14:paraId="47595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tcPr>
          <w:p w14:paraId="798A34FE">
            <w:pPr>
              <w:pStyle w:val="43"/>
              <w:ind w:left="250"/>
              <w:rPr>
                <w:rFonts w:asciiTheme="minorEastAsia" w:hAnsiTheme="minorEastAsia" w:eastAsiaTheme="minorEastAsia"/>
                <w:sz w:val="24"/>
                <w:szCs w:val="24"/>
              </w:rPr>
            </w:pPr>
            <w:r>
              <w:rPr>
                <w:rFonts w:asciiTheme="minorEastAsia" w:hAnsiTheme="minorEastAsia" w:eastAsiaTheme="minorEastAsia"/>
                <w:spacing w:val="5"/>
                <w:sz w:val="24"/>
                <w:szCs w:val="24"/>
              </w:rPr>
              <w:t>10</w:t>
            </w:r>
          </w:p>
        </w:tc>
        <w:tc>
          <w:tcPr>
            <w:tcW w:w="1812" w:type="dxa"/>
          </w:tcPr>
          <w:p w14:paraId="461FF72C">
            <w:pPr>
              <w:ind w:left="107" w:right="105" w:firstLine="1"/>
              <w:rPr>
                <w:rFonts w:cs="微软雅黑" w:asciiTheme="minorEastAsia" w:hAnsiTheme="minorEastAsia" w:eastAsiaTheme="minorEastAsia"/>
                <w:sz w:val="24"/>
                <w:szCs w:val="24"/>
              </w:rPr>
            </w:pPr>
            <w:r>
              <w:rPr>
                <w:rFonts w:cs="微软雅黑" w:asciiTheme="minorEastAsia" w:hAnsiTheme="minorEastAsia" w:eastAsiaTheme="minorEastAsia"/>
                <w:spacing w:val="-13"/>
                <w:sz w:val="24"/>
                <w:szCs w:val="24"/>
              </w:rPr>
              <w:t>报价的修正（如</w:t>
            </w:r>
            <w:r>
              <w:rPr>
                <w:rFonts w:cs="微软雅黑" w:asciiTheme="minorEastAsia" w:hAnsiTheme="minorEastAsia" w:eastAsiaTheme="minorEastAsia"/>
                <w:spacing w:val="2"/>
                <w:sz w:val="24"/>
                <w:szCs w:val="24"/>
              </w:rPr>
              <w:t>有）</w:t>
            </w:r>
          </w:p>
        </w:tc>
        <w:tc>
          <w:tcPr>
            <w:tcW w:w="6726" w:type="dxa"/>
          </w:tcPr>
          <w:p w14:paraId="535A3969">
            <w:pPr>
              <w:ind w:left="109" w:right="135" w:firstLine="1"/>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不涉及报价修正，或投标文件报价出现前后不一致时，投标人</w:t>
            </w:r>
            <w:r>
              <w:rPr>
                <w:rFonts w:cs="微软雅黑" w:asciiTheme="minorEastAsia" w:hAnsiTheme="minorEastAsia" w:eastAsiaTheme="minorEastAsia"/>
                <w:spacing w:val="5"/>
                <w:sz w:val="24"/>
                <w:szCs w:val="24"/>
                <w:lang w:eastAsia="zh-CN"/>
              </w:rPr>
              <w:t>对修正后的报价予以确认</w:t>
            </w:r>
            <w:r>
              <w:rPr>
                <w:rFonts w:cs="微软雅黑" w:asciiTheme="minorEastAsia" w:hAnsiTheme="minorEastAsia" w:eastAsiaTheme="minorEastAsia"/>
                <w:spacing w:val="-53"/>
                <w:sz w:val="24"/>
                <w:szCs w:val="24"/>
                <w:lang w:eastAsia="zh-CN"/>
              </w:rPr>
              <w:t>；（</w:t>
            </w:r>
            <w:r>
              <w:rPr>
                <w:rFonts w:cs="微软雅黑" w:asciiTheme="minorEastAsia" w:hAnsiTheme="minorEastAsia" w:eastAsiaTheme="minorEastAsia"/>
                <w:spacing w:val="5"/>
                <w:sz w:val="24"/>
                <w:szCs w:val="24"/>
                <w:lang w:eastAsia="zh-CN"/>
              </w:rPr>
              <w:t>如有）</w:t>
            </w:r>
          </w:p>
        </w:tc>
      </w:tr>
    </w:tbl>
    <w:p w14:paraId="495C032C">
      <w:pPr>
        <w:rPr>
          <w:rFonts w:asciiTheme="minorEastAsia" w:hAnsiTheme="minorEastAsia" w:eastAsiaTheme="minorEastAsia"/>
          <w:lang w:eastAsia="zh-CN"/>
        </w:rPr>
      </w:pPr>
    </w:p>
    <w:p w14:paraId="69F295C9">
      <w:pPr>
        <w:rPr>
          <w:rFonts w:asciiTheme="minorEastAsia" w:hAnsiTheme="minorEastAsia" w:eastAsiaTheme="minorEastAsia"/>
          <w:lang w:eastAsia="zh-CN"/>
        </w:rPr>
        <w:sectPr>
          <w:footerReference r:id="rId17" w:type="default"/>
          <w:pgSz w:w="11907" w:h="16840"/>
          <w:pgMar w:top="1149" w:right="1021" w:bottom="1060" w:left="1588" w:header="875" w:footer="886" w:gutter="0"/>
          <w:cols w:space="720" w:num="1"/>
        </w:sectPr>
      </w:pPr>
    </w:p>
    <w:p w14:paraId="1A6921F4">
      <w:pPr>
        <w:spacing w:before="27"/>
        <w:rPr>
          <w:rFonts w:asciiTheme="minorEastAsia" w:hAnsiTheme="minorEastAsia" w:eastAsiaTheme="minorEastAsia"/>
          <w:lang w:eastAsia="zh-CN"/>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51293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tcPr>
          <w:p w14:paraId="4E4850A0">
            <w:pPr>
              <w:pStyle w:val="43"/>
              <w:rPr>
                <w:rFonts w:asciiTheme="minorEastAsia" w:hAnsiTheme="minorEastAsia" w:eastAsiaTheme="minorEastAsia"/>
                <w:lang w:eastAsia="zh-CN"/>
              </w:rPr>
            </w:pPr>
          </w:p>
          <w:p w14:paraId="4749F2CD">
            <w:pPr>
              <w:pStyle w:val="43"/>
              <w:ind w:left="250"/>
              <w:rPr>
                <w:rFonts w:asciiTheme="minorEastAsia" w:hAnsiTheme="minorEastAsia" w:eastAsiaTheme="minorEastAsia"/>
                <w:sz w:val="24"/>
                <w:szCs w:val="24"/>
              </w:rPr>
            </w:pPr>
            <w:r>
              <w:rPr>
                <w:rFonts w:asciiTheme="minorEastAsia" w:hAnsiTheme="minorEastAsia" w:eastAsiaTheme="minorEastAsia"/>
                <w:spacing w:val="5"/>
                <w:sz w:val="24"/>
                <w:szCs w:val="24"/>
              </w:rPr>
              <w:t>11</w:t>
            </w:r>
          </w:p>
        </w:tc>
        <w:tc>
          <w:tcPr>
            <w:tcW w:w="1812" w:type="dxa"/>
          </w:tcPr>
          <w:p w14:paraId="7AF472CB">
            <w:pPr>
              <w:pStyle w:val="43"/>
              <w:jc w:val="center"/>
              <w:rPr>
                <w:rFonts w:asciiTheme="minorEastAsia" w:hAnsiTheme="minorEastAsia" w:eastAsiaTheme="minorEastAsia"/>
              </w:rPr>
            </w:pPr>
          </w:p>
          <w:p w14:paraId="0EE4CB29">
            <w:pPr>
              <w:ind w:left="109"/>
              <w:jc w:val="center"/>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报价合理性</w:t>
            </w:r>
          </w:p>
        </w:tc>
        <w:tc>
          <w:tcPr>
            <w:tcW w:w="6726" w:type="dxa"/>
          </w:tcPr>
          <w:p w14:paraId="7A52AFA5">
            <w:pPr>
              <w:ind w:left="108" w:right="135" w:firstLine="3"/>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报价合理，或投标人的报价明显低于其他通过符合性审查投标人的报价，有可能影响产品质量或者不能诚信履约的，能够应</w:t>
            </w:r>
            <w:r>
              <w:rPr>
                <w:rFonts w:cs="微软雅黑" w:asciiTheme="minorEastAsia" w:hAnsiTheme="minorEastAsia" w:eastAsiaTheme="minorEastAsia"/>
                <w:sz w:val="24"/>
                <w:szCs w:val="24"/>
                <w:lang w:eastAsia="zh-CN"/>
              </w:rPr>
              <w:t>评标委员会要求在规定时间内证明其报价合</w:t>
            </w:r>
            <w:r>
              <w:rPr>
                <w:rFonts w:cs="微软雅黑" w:asciiTheme="minorEastAsia" w:hAnsiTheme="minorEastAsia" w:eastAsiaTheme="minorEastAsia"/>
                <w:spacing w:val="-1"/>
                <w:sz w:val="24"/>
                <w:szCs w:val="24"/>
                <w:lang w:eastAsia="zh-CN"/>
              </w:rPr>
              <w:t>理性的；</w:t>
            </w:r>
          </w:p>
        </w:tc>
      </w:tr>
      <w:tr w14:paraId="64C0E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366D8E30">
            <w:pPr>
              <w:pStyle w:val="43"/>
              <w:ind w:left="250"/>
              <w:rPr>
                <w:rFonts w:asciiTheme="minorEastAsia" w:hAnsiTheme="minorEastAsia" w:eastAsiaTheme="minorEastAsia"/>
                <w:sz w:val="24"/>
                <w:szCs w:val="24"/>
              </w:rPr>
            </w:pPr>
            <w:r>
              <w:rPr>
                <w:rFonts w:asciiTheme="minorEastAsia" w:hAnsiTheme="minorEastAsia" w:eastAsiaTheme="minorEastAsia"/>
                <w:spacing w:val="5"/>
                <w:sz w:val="24"/>
                <w:szCs w:val="24"/>
              </w:rPr>
              <w:t>12</w:t>
            </w:r>
          </w:p>
        </w:tc>
        <w:tc>
          <w:tcPr>
            <w:tcW w:w="1812" w:type="dxa"/>
          </w:tcPr>
          <w:p w14:paraId="23F4A9E5">
            <w:pPr>
              <w:ind w:left="97" w:firstLine="10"/>
              <w:jc w:val="center"/>
              <w:rPr>
                <w:rFonts w:cs="微软雅黑" w:asciiTheme="minorEastAsia" w:hAnsiTheme="minorEastAsia" w:eastAsiaTheme="minorEastAsia"/>
                <w:spacing w:val="-2"/>
                <w:sz w:val="24"/>
                <w:szCs w:val="24"/>
              </w:rPr>
            </w:pPr>
            <w:r>
              <w:rPr>
                <w:rFonts w:cs="微软雅黑" w:asciiTheme="minorEastAsia" w:hAnsiTheme="minorEastAsia" w:eastAsiaTheme="minorEastAsia"/>
                <w:spacing w:val="-2"/>
                <w:sz w:val="24"/>
                <w:szCs w:val="24"/>
              </w:rPr>
              <w:t>进口产品</w:t>
            </w:r>
          </w:p>
          <w:p w14:paraId="7C268397">
            <w:pPr>
              <w:ind w:left="97" w:firstLine="10"/>
              <w:jc w:val="center"/>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（如有）</w:t>
            </w:r>
          </w:p>
        </w:tc>
        <w:tc>
          <w:tcPr>
            <w:tcW w:w="6726" w:type="dxa"/>
          </w:tcPr>
          <w:p w14:paraId="6C932A0B">
            <w:pPr>
              <w:ind w:left="110" w:right="135"/>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招标文件不接受进口产品投标的内容时，投标人</w:t>
            </w:r>
            <w:r>
              <w:rPr>
                <w:rFonts w:cs="微软雅黑" w:asciiTheme="minorEastAsia" w:hAnsiTheme="minorEastAsia" w:eastAsiaTheme="minorEastAsia"/>
                <w:spacing w:val="-1"/>
                <w:sz w:val="24"/>
                <w:szCs w:val="24"/>
                <w:lang w:eastAsia="zh-CN"/>
              </w:rPr>
              <w:t>所投产品不含进口产品；</w:t>
            </w:r>
          </w:p>
        </w:tc>
      </w:tr>
      <w:tr w14:paraId="42EEA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2" w:hRule="atLeast"/>
        </w:trPr>
        <w:tc>
          <w:tcPr>
            <w:tcW w:w="754" w:type="dxa"/>
          </w:tcPr>
          <w:p w14:paraId="56904A2C">
            <w:pPr>
              <w:pStyle w:val="43"/>
              <w:rPr>
                <w:rFonts w:asciiTheme="minorEastAsia" w:hAnsiTheme="minorEastAsia" w:eastAsiaTheme="minorEastAsia"/>
                <w:lang w:eastAsia="zh-CN"/>
              </w:rPr>
            </w:pPr>
          </w:p>
          <w:p w14:paraId="787A55D8">
            <w:pPr>
              <w:pStyle w:val="43"/>
              <w:rPr>
                <w:rFonts w:asciiTheme="minorEastAsia" w:hAnsiTheme="minorEastAsia" w:eastAsiaTheme="minorEastAsia"/>
                <w:lang w:eastAsia="zh-CN"/>
              </w:rPr>
            </w:pPr>
          </w:p>
          <w:p w14:paraId="083C33D6">
            <w:pPr>
              <w:pStyle w:val="43"/>
              <w:rPr>
                <w:rFonts w:asciiTheme="minorEastAsia" w:hAnsiTheme="minorEastAsia" w:eastAsiaTheme="minorEastAsia"/>
                <w:lang w:eastAsia="zh-CN"/>
              </w:rPr>
            </w:pPr>
          </w:p>
          <w:p w14:paraId="089D4FAB">
            <w:pPr>
              <w:pStyle w:val="43"/>
              <w:rPr>
                <w:rFonts w:asciiTheme="minorEastAsia" w:hAnsiTheme="minorEastAsia" w:eastAsiaTheme="minorEastAsia"/>
                <w:lang w:eastAsia="zh-CN"/>
              </w:rPr>
            </w:pPr>
          </w:p>
          <w:p w14:paraId="16060C12">
            <w:pPr>
              <w:pStyle w:val="43"/>
              <w:rPr>
                <w:rFonts w:asciiTheme="minorEastAsia" w:hAnsiTheme="minorEastAsia" w:eastAsiaTheme="minorEastAsia"/>
                <w:lang w:eastAsia="zh-CN"/>
              </w:rPr>
            </w:pPr>
          </w:p>
          <w:p w14:paraId="0109C3D1">
            <w:pPr>
              <w:pStyle w:val="43"/>
              <w:rPr>
                <w:rFonts w:asciiTheme="minorEastAsia" w:hAnsiTheme="minorEastAsia" w:eastAsiaTheme="minorEastAsia"/>
                <w:lang w:eastAsia="zh-CN"/>
              </w:rPr>
            </w:pPr>
          </w:p>
          <w:p w14:paraId="6EA9E205">
            <w:pPr>
              <w:pStyle w:val="43"/>
              <w:rPr>
                <w:rFonts w:asciiTheme="minorEastAsia" w:hAnsiTheme="minorEastAsia" w:eastAsiaTheme="minorEastAsia"/>
                <w:lang w:eastAsia="zh-CN"/>
              </w:rPr>
            </w:pPr>
          </w:p>
          <w:p w14:paraId="0650C365">
            <w:pPr>
              <w:pStyle w:val="43"/>
              <w:rPr>
                <w:rFonts w:asciiTheme="minorEastAsia" w:hAnsiTheme="minorEastAsia" w:eastAsiaTheme="minorEastAsia"/>
                <w:lang w:eastAsia="zh-CN"/>
              </w:rPr>
            </w:pPr>
          </w:p>
          <w:p w14:paraId="6364B628">
            <w:pPr>
              <w:pStyle w:val="43"/>
              <w:rPr>
                <w:rFonts w:asciiTheme="minorEastAsia" w:hAnsiTheme="minorEastAsia" w:eastAsiaTheme="minorEastAsia"/>
                <w:lang w:eastAsia="zh-CN"/>
              </w:rPr>
            </w:pPr>
          </w:p>
          <w:p w14:paraId="29AD0CC7">
            <w:pPr>
              <w:pStyle w:val="43"/>
              <w:rPr>
                <w:rFonts w:asciiTheme="minorEastAsia" w:hAnsiTheme="minorEastAsia" w:eastAsiaTheme="minorEastAsia"/>
                <w:lang w:eastAsia="zh-CN"/>
              </w:rPr>
            </w:pPr>
          </w:p>
          <w:p w14:paraId="6ECFE583">
            <w:pPr>
              <w:pStyle w:val="43"/>
              <w:ind w:left="250"/>
              <w:rPr>
                <w:rFonts w:asciiTheme="minorEastAsia" w:hAnsiTheme="minorEastAsia" w:eastAsiaTheme="minorEastAsia"/>
                <w:sz w:val="24"/>
                <w:szCs w:val="24"/>
              </w:rPr>
            </w:pPr>
            <w:r>
              <w:rPr>
                <w:rFonts w:asciiTheme="minorEastAsia" w:hAnsiTheme="minorEastAsia" w:eastAsiaTheme="minorEastAsia"/>
                <w:spacing w:val="5"/>
                <w:sz w:val="24"/>
                <w:szCs w:val="24"/>
              </w:rPr>
              <w:t>13</w:t>
            </w:r>
          </w:p>
        </w:tc>
        <w:tc>
          <w:tcPr>
            <w:tcW w:w="1812" w:type="dxa"/>
          </w:tcPr>
          <w:p w14:paraId="38A4CDC6">
            <w:pPr>
              <w:pStyle w:val="43"/>
              <w:jc w:val="center"/>
              <w:rPr>
                <w:rFonts w:asciiTheme="minorEastAsia" w:hAnsiTheme="minorEastAsia" w:eastAsiaTheme="minorEastAsia"/>
                <w:lang w:eastAsia="zh-CN"/>
              </w:rPr>
            </w:pPr>
          </w:p>
          <w:p w14:paraId="2576F016">
            <w:pPr>
              <w:pStyle w:val="43"/>
              <w:jc w:val="center"/>
              <w:rPr>
                <w:rFonts w:asciiTheme="minorEastAsia" w:hAnsiTheme="minorEastAsia" w:eastAsiaTheme="minorEastAsia"/>
                <w:lang w:eastAsia="zh-CN"/>
              </w:rPr>
            </w:pPr>
          </w:p>
          <w:p w14:paraId="5EE53696">
            <w:pPr>
              <w:pStyle w:val="43"/>
              <w:jc w:val="center"/>
              <w:rPr>
                <w:rFonts w:asciiTheme="minorEastAsia" w:hAnsiTheme="minorEastAsia" w:eastAsiaTheme="minorEastAsia"/>
                <w:lang w:eastAsia="zh-CN"/>
              </w:rPr>
            </w:pPr>
          </w:p>
          <w:p w14:paraId="1A6BF3FB">
            <w:pPr>
              <w:pStyle w:val="43"/>
              <w:jc w:val="center"/>
              <w:rPr>
                <w:rFonts w:asciiTheme="minorEastAsia" w:hAnsiTheme="minorEastAsia" w:eastAsiaTheme="minorEastAsia"/>
                <w:lang w:eastAsia="zh-CN"/>
              </w:rPr>
            </w:pPr>
          </w:p>
          <w:p w14:paraId="3A7BB5B5">
            <w:pPr>
              <w:pStyle w:val="43"/>
              <w:jc w:val="center"/>
              <w:rPr>
                <w:rFonts w:asciiTheme="minorEastAsia" w:hAnsiTheme="minorEastAsia" w:eastAsiaTheme="minorEastAsia"/>
                <w:lang w:eastAsia="zh-CN"/>
              </w:rPr>
            </w:pPr>
          </w:p>
          <w:p w14:paraId="36F6AC35">
            <w:pPr>
              <w:pStyle w:val="43"/>
              <w:jc w:val="center"/>
              <w:rPr>
                <w:rFonts w:asciiTheme="minorEastAsia" w:hAnsiTheme="minorEastAsia" w:eastAsiaTheme="minorEastAsia"/>
                <w:lang w:eastAsia="zh-CN"/>
              </w:rPr>
            </w:pPr>
          </w:p>
          <w:p w14:paraId="303943B9">
            <w:pPr>
              <w:ind w:left="107" w:right="263" w:firstLine="25"/>
              <w:jc w:val="center"/>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5"/>
                <w:sz w:val="24"/>
                <w:szCs w:val="24"/>
                <w:lang w:eastAsia="zh-CN"/>
              </w:rPr>
              <w:t>国家有关部门</w:t>
            </w:r>
            <w:r>
              <w:rPr>
                <w:rFonts w:cs="微软雅黑" w:asciiTheme="minorEastAsia" w:hAnsiTheme="minorEastAsia" w:eastAsiaTheme="minorEastAsia"/>
                <w:spacing w:val="-1"/>
                <w:sz w:val="24"/>
                <w:szCs w:val="24"/>
                <w:lang w:eastAsia="zh-CN"/>
              </w:rPr>
              <w:t>对投标人的投标产品有强制性规定或要求</w:t>
            </w:r>
            <w:r>
              <w:rPr>
                <w:rFonts w:cs="微软雅黑" w:asciiTheme="minorEastAsia" w:hAnsiTheme="minorEastAsia" w:eastAsiaTheme="minorEastAsia"/>
                <w:sz w:val="24"/>
                <w:szCs w:val="24"/>
                <w:lang w:eastAsia="zh-CN"/>
              </w:rPr>
              <w:t>的</w:t>
            </w:r>
          </w:p>
        </w:tc>
        <w:tc>
          <w:tcPr>
            <w:tcW w:w="6726" w:type="dxa"/>
          </w:tcPr>
          <w:p w14:paraId="1FE7DB36">
            <w:pPr>
              <w:ind w:left="111" w:right="135" w:firstLine="23"/>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国家有关部门对投标人的投标产品有强制性规定或要</w:t>
            </w:r>
            <w:r>
              <w:rPr>
                <w:rFonts w:cs="微软雅黑" w:asciiTheme="minorEastAsia" w:hAnsiTheme="minorEastAsia" w:eastAsiaTheme="minorEastAsia"/>
                <w:spacing w:val="-2"/>
                <w:sz w:val="24"/>
                <w:szCs w:val="24"/>
                <w:lang w:eastAsia="zh-CN"/>
              </w:rPr>
              <w:t>求的（如</w:t>
            </w:r>
            <w:r>
              <w:rPr>
                <w:rFonts w:cs="微软雅黑" w:asciiTheme="minorEastAsia" w:hAnsiTheme="minorEastAsia" w:eastAsiaTheme="minorEastAsia"/>
                <w:spacing w:val="-1"/>
                <w:sz w:val="24"/>
                <w:szCs w:val="24"/>
                <w:lang w:eastAsia="zh-CN"/>
              </w:rPr>
              <w:t>相应技术、安全、节能和环保等</w:t>
            </w:r>
            <w:r>
              <w:rPr>
                <w:rFonts w:cs="微软雅黑" w:asciiTheme="minorEastAsia" w:hAnsiTheme="minorEastAsia" w:eastAsiaTheme="minorEastAsia"/>
                <w:spacing w:val="9"/>
                <w:sz w:val="24"/>
                <w:szCs w:val="24"/>
                <w:lang w:eastAsia="zh-CN"/>
              </w:rPr>
              <w:t>），</w:t>
            </w:r>
            <w:r>
              <w:rPr>
                <w:rFonts w:cs="微软雅黑" w:asciiTheme="minorEastAsia" w:hAnsiTheme="minorEastAsia" w:eastAsiaTheme="minorEastAsia"/>
                <w:spacing w:val="-1"/>
                <w:sz w:val="24"/>
                <w:szCs w:val="24"/>
                <w:lang w:eastAsia="zh-CN"/>
              </w:rPr>
              <w:t>投标人的投标产品应符合相应规定或要求，并提供证明文件电子件：</w:t>
            </w:r>
          </w:p>
          <w:p w14:paraId="1CD179A4">
            <w:pPr>
              <w:pStyle w:val="43"/>
              <w:ind w:left="108" w:right="135" w:firstLine="23"/>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1</w:t>
            </w:r>
            <w:r>
              <w:rPr>
                <w:rFonts w:cs="微软雅黑" w:asciiTheme="minorEastAsia" w:hAnsiTheme="minorEastAsia" w:eastAsiaTheme="minorEastAsia"/>
                <w:spacing w:val="-1"/>
                <w:sz w:val="24"/>
                <w:szCs w:val="24"/>
                <w:lang w:eastAsia="zh-CN"/>
              </w:rPr>
              <w:t>）采购的产品若属于《节能产品政府采购品目清单》范围中</w:t>
            </w:r>
            <w:r>
              <w:rPr>
                <w:rFonts w:cs="微软雅黑" w:asciiTheme="minorEastAsia" w:hAnsiTheme="minorEastAsia" w:eastAsiaTheme="minorEastAsia"/>
                <w:sz w:val="24"/>
                <w:szCs w:val="24"/>
                <w:lang w:eastAsia="zh-CN"/>
              </w:rPr>
              <w:t>政府强制采购产品，则投标人所报产品必须获得国家</w:t>
            </w:r>
            <w:r>
              <w:rPr>
                <w:rFonts w:cs="微软雅黑" w:asciiTheme="minorEastAsia" w:hAnsiTheme="minorEastAsia" w:eastAsiaTheme="minorEastAsia"/>
                <w:spacing w:val="-1"/>
                <w:sz w:val="24"/>
                <w:szCs w:val="24"/>
                <w:lang w:eastAsia="zh-CN"/>
              </w:rPr>
              <w:t>确定的认</w:t>
            </w:r>
            <w:r>
              <w:rPr>
                <w:rFonts w:cs="微软雅黑" w:asciiTheme="minorEastAsia" w:hAnsiTheme="minorEastAsia" w:eastAsiaTheme="minorEastAsia"/>
                <w:sz w:val="24"/>
                <w:szCs w:val="24"/>
                <w:lang w:eastAsia="zh-CN"/>
              </w:rPr>
              <w:t>证机构出具的、处于有效期之内的节能产品认</w:t>
            </w:r>
            <w:r>
              <w:rPr>
                <w:rFonts w:cs="微软雅黑" w:asciiTheme="minorEastAsia" w:hAnsiTheme="minorEastAsia" w:eastAsiaTheme="minorEastAsia"/>
                <w:spacing w:val="-1"/>
                <w:sz w:val="24"/>
                <w:szCs w:val="24"/>
                <w:lang w:eastAsia="zh-CN"/>
              </w:rPr>
              <w:t>证证书；</w:t>
            </w:r>
          </w:p>
          <w:p w14:paraId="2B3445F2">
            <w:pPr>
              <w:pStyle w:val="43"/>
              <w:ind w:left="109" w:right="106" w:firstLine="13"/>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2</w:t>
            </w:r>
            <w:r>
              <w:rPr>
                <w:rFonts w:cs="微软雅黑" w:asciiTheme="minorEastAsia" w:hAnsiTheme="minorEastAsia" w:eastAsiaTheme="minorEastAsia"/>
                <w:spacing w:val="-2"/>
                <w:sz w:val="24"/>
                <w:szCs w:val="24"/>
                <w:lang w:eastAsia="zh-CN"/>
              </w:rPr>
              <w:t>）所投产品属于列入《网络关键设备和网络安全专用产品目</w:t>
            </w:r>
            <w:r>
              <w:rPr>
                <w:rFonts w:cs="微软雅黑" w:asciiTheme="minorEastAsia" w:hAnsiTheme="minorEastAsia" w:eastAsiaTheme="minorEastAsia"/>
                <w:sz w:val="24"/>
                <w:szCs w:val="24"/>
                <w:lang w:eastAsia="zh-CN"/>
              </w:rPr>
              <w:t>录》的网络安全专用产品时，应当按照《信息安全</w:t>
            </w:r>
            <w:r>
              <w:rPr>
                <w:rFonts w:cs="微软雅黑" w:asciiTheme="minorEastAsia" w:hAnsiTheme="minorEastAsia" w:eastAsiaTheme="minorEastAsia"/>
                <w:spacing w:val="-1"/>
                <w:sz w:val="24"/>
                <w:szCs w:val="24"/>
                <w:lang w:eastAsia="zh-CN"/>
              </w:rPr>
              <w:t>技术网络安全专用产品安全技术要求》等相关国家标准的强</w:t>
            </w:r>
            <w:r>
              <w:rPr>
                <w:rFonts w:cs="微软雅黑" w:asciiTheme="minorEastAsia" w:hAnsiTheme="minorEastAsia" w:eastAsiaTheme="minorEastAsia"/>
                <w:spacing w:val="-2"/>
                <w:sz w:val="24"/>
                <w:szCs w:val="24"/>
                <w:lang w:eastAsia="zh-CN"/>
              </w:rPr>
              <w:t>制性要求，由</w:t>
            </w:r>
            <w:r>
              <w:rPr>
                <w:rFonts w:cs="微软雅黑" w:asciiTheme="minorEastAsia" w:hAnsiTheme="minorEastAsia" w:eastAsiaTheme="minorEastAsia"/>
                <w:spacing w:val="2"/>
                <w:sz w:val="24"/>
                <w:szCs w:val="24"/>
                <w:lang w:eastAsia="zh-CN"/>
              </w:rPr>
              <w:t>具备资格的机构安全认证合格或者安全检测符合要求</w:t>
            </w:r>
            <w:r>
              <w:rPr>
                <w:rFonts w:cs="微软雅黑" w:asciiTheme="minorEastAsia" w:hAnsiTheme="minorEastAsia" w:eastAsiaTheme="minorEastAsia"/>
                <w:spacing w:val="-33"/>
                <w:w w:val="57"/>
                <w:sz w:val="24"/>
                <w:szCs w:val="24"/>
                <w:lang w:eastAsia="zh-CN"/>
              </w:rPr>
              <w:t>；（</w:t>
            </w:r>
            <w:r>
              <w:rPr>
                <w:rFonts w:cs="微软雅黑" w:asciiTheme="minorEastAsia" w:hAnsiTheme="minorEastAsia" w:eastAsiaTheme="minorEastAsia"/>
                <w:spacing w:val="2"/>
                <w:sz w:val="24"/>
                <w:szCs w:val="24"/>
                <w:lang w:eastAsia="zh-CN"/>
              </w:rPr>
              <w:t>如该产</w:t>
            </w:r>
            <w:r>
              <w:rPr>
                <w:rFonts w:cs="微软雅黑" w:asciiTheme="minorEastAsia" w:hAnsiTheme="minorEastAsia" w:eastAsiaTheme="minorEastAsia"/>
                <w:sz w:val="24"/>
                <w:szCs w:val="24"/>
                <w:lang w:eastAsia="zh-CN"/>
              </w:rPr>
              <w:t>品已经获得公安部颁发的计算机信息系统安全专用</w:t>
            </w:r>
            <w:r>
              <w:rPr>
                <w:rFonts w:cs="微软雅黑" w:asciiTheme="minorEastAsia" w:hAnsiTheme="minorEastAsia" w:eastAsiaTheme="minorEastAsia"/>
                <w:spacing w:val="-1"/>
                <w:sz w:val="24"/>
                <w:szCs w:val="24"/>
                <w:lang w:eastAsia="zh-CN"/>
              </w:rPr>
              <w:t>产品销售许</w:t>
            </w:r>
            <w:r>
              <w:rPr>
                <w:rFonts w:cs="微软雅黑" w:asciiTheme="minorEastAsia" w:hAnsiTheme="minorEastAsia" w:eastAsiaTheme="minorEastAsia"/>
                <w:sz w:val="24"/>
                <w:szCs w:val="24"/>
                <w:lang w:eastAsia="zh-CN"/>
              </w:rPr>
              <w:t>可证，且在有效期内，亦视为符合要求）</w:t>
            </w:r>
          </w:p>
          <w:p w14:paraId="0F6C25B1">
            <w:pPr>
              <w:pStyle w:val="43"/>
              <w:ind w:left="107" w:right="135" w:firstLine="16"/>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cs="微软雅黑" w:asciiTheme="minorEastAsia" w:hAnsiTheme="minorEastAsia" w:eastAsiaTheme="minorEastAsia"/>
                <w:sz w:val="24"/>
                <w:szCs w:val="24"/>
                <w:lang w:eastAsia="zh-CN"/>
              </w:rPr>
              <w:t>）项目中涉及涂料、胶黏剂、油墨、清洗剂等挥发性有</w:t>
            </w:r>
            <w:r>
              <w:rPr>
                <w:rFonts w:cs="微软雅黑" w:asciiTheme="minorEastAsia" w:hAnsiTheme="minorEastAsia" w:eastAsiaTheme="minorEastAsia"/>
                <w:spacing w:val="-1"/>
                <w:sz w:val="24"/>
                <w:szCs w:val="24"/>
                <w:lang w:eastAsia="zh-CN"/>
              </w:rPr>
              <w:t>机物</w:t>
            </w:r>
            <w:r>
              <w:rPr>
                <w:rFonts w:cs="微软雅黑" w:asciiTheme="minorEastAsia" w:hAnsiTheme="minorEastAsia" w:eastAsiaTheme="minorEastAsia"/>
                <w:sz w:val="24"/>
                <w:szCs w:val="24"/>
                <w:lang w:eastAsia="zh-CN"/>
              </w:rPr>
              <w:t>产品，且属于强制性标准的，供应商应执行符合本市和</w:t>
            </w:r>
            <w:r>
              <w:rPr>
                <w:rFonts w:cs="微软雅黑" w:asciiTheme="minorEastAsia" w:hAnsiTheme="minorEastAsia" w:eastAsiaTheme="minorEastAsia"/>
                <w:spacing w:val="-1"/>
                <w:sz w:val="24"/>
                <w:szCs w:val="24"/>
                <w:lang w:eastAsia="zh-CN"/>
              </w:rPr>
              <w:t>国家的</w:t>
            </w:r>
            <w:r>
              <w:rPr>
                <w:rFonts w:asciiTheme="minorEastAsia" w:hAnsiTheme="minorEastAsia" w:eastAsiaTheme="minorEastAsia"/>
                <w:spacing w:val="-1"/>
                <w:sz w:val="24"/>
                <w:szCs w:val="24"/>
                <w:lang w:eastAsia="zh-CN"/>
              </w:rPr>
              <w:t>VOCs</w:t>
            </w:r>
            <w:r>
              <w:rPr>
                <w:rFonts w:cs="微软雅黑" w:asciiTheme="minorEastAsia" w:hAnsiTheme="minorEastAsia" w:eastAsiaTheme="minorEastAsia"/>
                <w:spacing w:val="-1"/>
                <w:sz w:val="24"/>
                <w:szCs w:val="24"/>
                <w:lang w:eastAsia="zh-CN"/>
              </w:rPr>
              <w:t>含量限制标准。</w:t>
            </w:r>
          </w:p>
        </w:tc>
      </w:tr>
      <w:tr w14:paraId="4F57B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tcPr>
          <w:p w14:paraId="5800B2A3">
            <w:pPr>
              <w:pStyle w:val="43"/>
              <w:rPr>
                <w:rFonts w:asciiTheme="minorEastAsia" w:hAnsiTheme="minorEastAsia" w:eastAsiaTheme="minorEastAsia"/>
                <w:lang w:eastAsia="zh-CN"/>
              </w:rPr>
            </w:pPr>
          </w:p>
          <w:p w14:paraId="2DD204D6">
            <w:pPr>
              <w:pStyle w:val="43"/>
              <w:ind w:left="250"/>
              <w:rPr>
                <w:rFonts w:asciiTheme="minorEastAsia" w:hAnsiTheme="minorEastAsia" w:eastAsiaTheme="minorEastAsia"/>
                <w:sz w:val="24"/>
                <w:szCs w:val="24"/>
              </w:rPr>
            </w:pPr>
            <w:r>
              <w:rPr>
                <w:rFonts w:asciiTheme="minorEastAsia" w:hAnsiTheme="minorEastAsia" w:eastAsiaTheme="minorEastAsia"/>
                <w:spacing w:val="5"/>
                <w:sz w:val="24"/>
                <w:szCs w:val="24"/>
              </w:rPr>
              <w:t>14</w:t>
            </w:r>
          </w:p>
        </w:tc>
        <w:tc>
          <w:tcPr>
            <w:tcW w:w="1812" w:type="dxa"/>
          </w:tcPr>
          <w:p w14:paraId="6D10559D">
            <w:pPr>
              <w:pStyle w:val="43"/>
              <w:jc w:val="center"/>
              <w:rPr>
                <w:rFonts w:asciiTheme="minorEastAsia" w:hAnsiTheme="minorEastAsia" w:eastAsiaTheme="minorEastAsia"/>
              </w:rPr>
            </w:pPr>
          </w:p>
          <w:p w14:paraId="26B15A01">
            <w:pPr>
              <w:ind w:left="106"/>
              <w:jc w:val="center"/>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公平竞争</w:t>
            </w:r>
          </w:p>
        </w:tc>
        <w:tc>
          <w:tcPr>
            <w:tcW w:w="6726" w:type="dxa"/>
          </w:tcPr>
          <w:p w14:paraId="7CD6967A">
            <w:pPr>
              <w:ind w:left="109" w:right="135" w:firstLine="1"/>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投标人遵循公平竞争的原则，不存在恶意串通</w:t>
            </w:r>
            <w:r>
              <w:rPr>
                <w:rFonts w:cs="微软雅黑" w:asciiTheme="minorEastAsia" w:hAnsiTheme="minorEastAsia" w:eastAsiaTheme="minorEastAsia"/>
                <w:spacing w:val="-1"/>
                <w:sz w:val="24"/>
                <w:szCs w:val="24"/>
                <w:lang w:eastAsia="zh-CN"/>
              </w:rPr>
              <w:t>，妨碍其他投标</w:t>
            </w:r>
            <w:r>
              <w:rPr>
                <w:rFonts w:cs="微软雅黑" w:asciiTheme="minorEastAsia" w:hAnsiTheme="minorEastAsia" w:eastAsiaTheme="minorEastAsia"/>
                <w:sz w:val="24"/>
                <w:szCs w:val="24"/>
                <w:lang w:eastAsia="zh-CN"/>
              </w:rPr>
              <w:t>人的竞争行为，不存在损害采购人或者其他投标人</w:t>
            </w:r>
            <w:r>
              <w:rPr>
                <w:rFonts w:cs="微软雅黑" w:asciiTheme="minorEastAsia" w:hAnsiTheme="minorEastAsia" w:eastAsiaTheme="minorEastAsia"/>
                <w:spacing w:val="-1"/>
                <w:sz w:val="24"/>
                <w:szCs w:val="24"/>
                <w:lang w:eastAsia="zh-CN"/>
              </w:rPr>
              <w:t>的合法权益情形的；</w:t>
            </w:r>
          </w:p>
        </w:tc>
      </w:tr>
      <w:tr w14:paraId="519ED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tcPr>
          <w:p w14:paraId="72FDD027">
            <w:pPr>
              <w:pStyle w:val="43"/>
              <w:rPr>
                <w:rFonts w:asciiTheme="minorEastAsia" w:hAnsiTheme="minorEastAsia" w:eastAsiaTheme="minorEastAsia"/>
                <w:lang w:eastAsia="zh-CN"/>
              </w:rPr>
            </w:pPr>
          </w:p>
          <w:p w14:paraId="0E276B98">
            <w:pPr>
              <w:pStyle w:val="43"/>
              <w:rPr>
                <w:rFonts w:asciiTheme="minorEastAsia" w:hAnsiTheme="minorEastAsia" w:eastAsiaTheme="minorEastAsia"/>
                <w:lang w:eastAsia="zh-CN"/>
              </w:rPr>
            </w:pPr>
          </w:p>
          <w:p w14:paraId="195770C6">
            <w:pPr>
              <w:pStyle w:val="43"/>
              <w:rPr>
                <w:rFonts w:asciiTheme="minorEastAsia" w:hAnsiTheme="minorEastAsia" w:eastAsiaTheme="minorEastAsia"/>
                <w:lang w:eastAsia="zh-CN"/>
              </w:rPr>
            </w:pPr>
          </w:p>
          <w:p w14:paraId="4A8E2B81">
            <w:pPr>
              <w:pStyle w:val="43"/>
              <w:rPr>
                <w:rFonts w:asciiTheme="minorEastAsia" w:hAnsiTheme="minorEastAsia" w:eastAsiaTheme="minorEastAsia"/>
                <w:lang w:eastAsia="zh-CN"/>
              </w:rPr>
            </w:pPr>
          </w:p>
          <w:p w14:paraId="4B27C9F5">
            <w:pPr>
              <w:pStyle w:val="43"/>
              <w:ind w:left="250"/>
              <w:rPr>
                <w:rFonts w:asciiTheme="minorEastAsia" w:hAnsiTheme="minorEastAsia" w:eastAsiaTheme="minorEastAsia"/>
                <w:sz w:val="24"/>
                <w:szCs w:val="24"/>
              </w:rPr>
            </w:pPr>
            <w:r>
              <w:rPr>
                <w:rFonts w:asciiTheme="minorEastAsia" w:hAnsiTheme="minorEastAsia" w:eastAsiaTheme="minorEastAsia"/>
                <w:spacing w:val="5"/>
                <w:sz w:val="24"/>
                <w:szCs w:val="24"/>
              </w:rPr>
              <w:t>15</w:t>
            </w:r>
          </w:p>
        </w:tc>
        <w:tc>
          <w:tcPr>
            <w:tcW w:w="1812" w:type="dxa"/>
          </w:tcPr>
          <w:p w14:paraId="507B8A87">
            <w:pPr>
              <w:pStyle w:val="43"/>
              <w:jc w:val="center"/>
              <w:rPr>
                <w:rFonts w:asciiTheme="minorEastAsia" w:hAnsiTheme="minorEastAsia" w:eastAsiaTheme="minorEastAsia"/>
              </w:rPr>
            </w:pPr>
          </w:p>
          <w:p w14:paraId="2E7E44AC">
            <w:pPr>
              <w:pStyle w:val="43"/>
              <w:jc w:val="center"/>
              <w:rPr>
                <w:rFonts w:asciiTheme="minorEastAsia" w:hAnsiTheme="minorEastAsia" w:eastAsiaTheme="minorEastAsia"/>
              </w:rPr>
            </w:pPr>
          </w:p>
          <w:p w14:paraId="3D1D35FA">
            <w:pPr>
              <w:pStyle w:val="43"/>
              <w:jc w:val="center"/>
              <w:rPr>
                <w:rFonts w:asciiTheme="minorEastAsia" w:hAnsiTheme="minorEastAsia" w:eastAsiaTheme="minorEastAsia"/>
              </w:rPr>
            </w:pPr>
          </w:p>
          <w:p w14:paraId="24AC9A34">
            <w:pPr>
              <w:pStyle w:val="43"/>
              <w:jc w:val="center"/>
              <w:rPr>
                <w:rFonts w:asciiTheme="minorEastAsia" w:hAnsiTheme="minorEastAsia" w:eastAsiaTheme="minorEastAsia"/>
              </w:rPr>
            </w:pPr>
          </w:p>
          <w:p w14:paraId="0CA48354">
            <w:pPr>
              <w:ind w:left="130"/>
              <w:jc w:val="center"/>
              <w:rPr>
                <w:rFonts w:cs="微软雅黑" w:asciiTheme="minorEastAsia" w:hAnsiTheme="minorEastAsia" w:eastAsiaTheme="minorEastAsia"/>
                <w:sz w:val="24"/>
                <w:szCs w:val="24"/>
              </w:rPr>
            </w:pPr>
            <w:r>
              <w:rPr>
                <w:rFonts w:cs="微软雅黑" w:asciiTheme="minorEastAsia" w:hAnsiTheme="minorEastAsia" w:eastAsiaTheme="minorEastAsia"/>
                <w:spacing w:val="-7"/>
                <w:sz w:val="24"/>
                <w:szCs w:val="24"/>
              </w:rPr>
              <w:t>串通投标</w:t>
            </w:r>
          </w:p>
        </w:tc>
        <w:tc>
          <w:tcPr>
            <w:tcW w:w="6726" w:type="dxa"/>
          </w:tcPr>
          <w:p w14:paraId="1E4ED71A">
            <w:pPr>
              <w:ind w:left="108" w:firstLine="2"/>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不存在《政府采购货物和服务招标投标管理办法》视为投标人</w:t>
            </w:r>
            <w:r>
              <w:rPr>
                <w:rFonts w:cs="微软雅黑" w:asciiTheme="minorEastAsia" w:hAnsiTheme="minorEastAsia" w:eastAsiaTheme="minorEastAsia"/>
                <w:sz w:val="24"/>
                <w:szCs w:val="24"/>
                <w:lang w:eastAsia="zh-CN"/>
              </w:rPr>
              <w:t>串通投标的情形</w:t>
            </w:r>
            <w:r>
              <w:rPr>
                <w:rFonts w:cs="微软雅黑" w:asciiTheme="minorEastAsia" w:hAnsiTheme="minorEastAsia" w:eastAsiaTheme="minorEastAsia"/>
                <w:spacing w:val="-46"/>
                <w:w w:val="70"/>
                <w:sz w:val="24"/>
                <w:szCs w:val="24"/>
                <w:lang w:eastAsia="zh-CN"/>
              </w:rPr>
              <w:t>：（</w:t>
            </w:r>
            <w:r>
              <w:rPr>
                <w:rFonts w:cs="微软雅黑" w:asciiTheme="minorEastAsia" w:hAnsiTheme="minorEastAsia" w:eastAsiaTheme="minorEastAsia"/>
                <w:sz w:val="24"/>
                <w:szCs w:val="24"/>
                <w:lang w:eastAsia="zh-CN"/>
              </w:rPr>
              <w:t>一）不同投标人的投标文件由同一单位</w:t>
            </w:r>
            <w:r>
              <w:rPr>
                <w:rFonts w:cs="微软雅黑" w:asciiTheme="minorEastAsia" w:hAnsiTheme="minorEastAsia" w:eastAsiaTheme="minorEastAsia"/>
                <w:spacing w:val="-1"/>
                <w:sz w:val="24"/>
                <w:szCs w:val="24"/>
                <w:lang w:eastAsia="zh-CN"/>
              </w:rPr>
              <w:t>或者</w:t>
            </w:r>
            <w:r>
              <w:rPr>
                <w:rFonts w:cs="微软雅黑" w:asciiTheme="minorEastAsia" w:hAnsiTheme="minorEastAsia" w:eastAsiaTheme="minorEastAsia"/>
                <w:spacing w:val="-5"/>
                <w:sz w:val="24"/>
                <w:szCs w:val="24"/>
                <w:lang w:eastAsia="zh-CN"/>
              </w:rPr>
              <w:t>个人编制</w:t>
            </w:r>
            <w:r>
              <w:rPr>
                <w:rFonts w:cs="微软雅黑" w:asciiTheme="minorEastAsia" w:hAnsiTheme="minorEastAsia" w:eastAsiaTheme="minorEastAsia"/>
                <w:spacing w:val="-44"/>
                <w:w w:val="77"/>
                <w:sz w:val="24"/>
                <w:szCs w:val="24"/>
                <w:lang w:eastAsia="zh-CN"/>
              </w:rPr>
              <w:t>；（</w:t>
            </w:r>
            <w:r>
              <w:rPr>
                <w:rFonts w:cs="微软雅黑" w:asciiTheme="minorEastAsia" w:hAnsiTheme="minorEastAsia" w:eastAsiaTheme="minorEastAsia"/>
                <w:spacing w:val="-5"/>
                <w:sz w:val="24"/>
                <w:szCs w:val="24"/>
                <w:lang w:eastAsia="zh-CN"/>
              </w:rPr>
              <w:t>二）不同投标人委托同一单位或者个人办理投标事</w:t>
            </w:r>
            <w:r>
              <w:rPr>
                <w:rFonts w:cs="微软雅黑" w:asciiTheme="minorEastAsia" w:hAnsiTheme="minorEastAsia" w:eastAsiaTheme="minorEastAsia"/>
                <w:sz w:val="24"/>
                <w:szCs w:val="24"/>
                <w:lang w:eastAsia="zh-CN"/>
              </w:rPr>
              <w:t>宜</w:t>
            </w:r>
            <w:r>
              <w:rPr>
                <w:rFonts w:cs="微软雅黑" w:asciiTheme="minorEastAsia" w:hAnsiTheme="minorEastAsia" w:eastAsiaTheme="minorEastAsia"/>
                <w:spacing w:val="-38"/>
                <w:w w:val="67"/>
                <w:sz w:val="24"/>
                <w:szCs w:val="24"/>
                <w:lang w:eastAsia="zh-CN"/>
              </w:rPr>
              <w:t>；（</w:t>
            </w:r>
            <w:r>
              <w:rPr>
                <w:rFonts w:cs="微软雅黑" w:asciiTheme="minorEastAsia" w:hAnsiTheme="minorEastAsia" w:eastAsiaTheme="minorEastAsia"/>
                <w:sz w:val="24"/>
                <w:szCs w:val="24"/>
                <w:lang w:eastAsia="zh-CN"/>
              </w:rPr>
              <w:t>三）不同投标人的投标文件载明的项目管理成员或者</w:t>
            </w:r>
            <w:r>
              <w:rPr>
                <w:rFonts w:cs="微软雅黑" w:asciiTheme="minorEastAsia" w:hAnsiTheme="minorEastAsia" w:eastAsiaTheme="minorEastAsia"/>
                <w:spacing w:val="-1"/>
                <w:sz w:val="24"/>
                <w:szCs w:val="24"/>
                <w:lang w:eastAsia="zh-CN"/>
              </w:rPr>
              <w:t>联系</w:t>
            </w:r>
            <w:r>
              <w:rPr>
                <w:rFonts w:cs="微软雅黑" w:asciiTheme="minorEastAsia" w:hAnsiTheme="minorEastAsia" w:eastAsiaTheme="minorEastAsia"/>
                <w:spacing w:val="-4"/>
                <w:sz w:val="24"/>
                <w:szCs w:val="24"/>
                <w:lang w:eastAsia="zh-CN"/>
              </w:rPr>
              <w:t>人员为同一人</w:t>
            </w:r>
            <w:r>
              <w:rPr>
                <w:rFonts w:cs="微软雅黑" w:asciiTheme="minorEastAsia" w:hAnsiTheme="minorEastAsia" w:eastAsiaTheme="minorEastAsia"/>
                <w:spacing w:val="-43"/>
                <w:w w:val="76"/>
                <w:sz w:val="24"/>
                <w:szCs w:val="24"/>
                <w:lang w:eastAsia="zh-CN"/>
              </w:rPr>
              <w:t>；（</w:t>
            </w:r>
            <w:r>
              <w:rPr>
                <w:rFonts w:cs="微软雅黑" w:asciiTheme="minorEastAsia" w:hAnsiTheme="minorEastAsia" w:eastAsiaTheme="minorEastAsia"/>
                <w:spacing w:val="-4"/>
                <w:sz w:val="24"/>
                <w:szCs w:val="24"/>
                <w:lang w:eastAsia="zh-CN"/>
              </w:rPr>
              <w:t>四）不同投标人的投标文件异常一致或者投标</w:t>
            </w:r>
            <w:r>
              <w:rPr>
                <w:rFonts w:cs="微软雅黑" w:asciiTheme="minorEastAsia" w:hAnsiTheme="minorEastAsia" w:eastAsiaTheme="minorEastAsia"/>
                <w:sz w:val="24"/>
                <w:szCs w:val="24"/>
                <w:lang w:eastAsia="zh-CN"/>
              </w:rPr>
              <w:t>报价呈规律性差异</w:t>
            </w:r>
            <w:r>
              <w:rPr>
                <w:rFonts w:cs="微软雅黑" w:asciiTheme="minorEastAsia" w:hAnsiTheme="minorEastAsia" w:eastAsiaTheme="minorEastAsia"/>
                <w:spacing w:val="-29"/>
                <w:w w:val="50"/>
                <w:sz w:val="24"/>
                <w:szCs w:val="24"/>
                <w:lang w:eastAsia="zh-CN"/>
              </w:rPr>
              <w:t>；（</w:t>
            </w:r>
            <w:r>
              <w:rPr>
                <w:rFonts w:cs="微软雅黑" w:asciiTheme="minorEastAsia" w:hAnsiTheme="minorEastAsia" w:eastAsiaTheme="minorEastAsia"/>
                <w:sz w:val="24"/>
                <w:szCs w:val="24"/>
                <w:lang w:eastAsia="zh-CN"/>
              </w:rPr>
              <w:t>五）不同投标人的投标文件相互混装</w:t>
            </w:r>
            <w:r>
              <w:rPr>
                <w:rFonts w:cs="微软雅黑" w:asciiTheme="minorEastAsia" w:hAnsiTheme="minorEastAsia" w:eastAsiaTheme="minorEastAsia"/>
                <w:spacing w:val="-29"/>
                <w:w w:val="50"/>
                <w:sz w:val="24"/>
                <w:szCs w:val="24"/>
                <w:lang w:eastAsia="zh-CN"/>
              </w:rPr>
              <w:t>；（</w:t>
            </w:r>
            <w:r>
              <w:rPr>
                <w:rFonts w:cs="微软雅黑" w:asciiTheme="minorEastAsia" w:hAnsiTheme="minorEastAsia" w:eastAsiaTheme="minorEastAsia"/>
                <w:sz w:val="24"/>
                <w:szCs w:val="24"/>
                <w:lang w:eastAsia="zh-CN"/>
              </w:rPr>
              <w:t>六）</w:t>
            </w:r>
            <w:r>
              <w:rPr>
                <w:rFonts w:cs="微软雅黑" w:asciiTheme="minorEastAsia" w:hAnsiTheme="minorEastAsia" w:eastAsiaTheme="minorEastAsia"/>
                <w:spacing w:val="-1"/>
                <w:sz w:val="24"/>
                <w:szCs w:val="24"/>
                <w:lang w:eastAsia="zh-CN"/>
              </w:rPr>
              <w:t>不同投标人的投标保证金从同一单位或者个人的账户转出；</w:t>
            </w:r>
          </w:p>
        </w:tc>
      </w:tr>
      <w:tr w14:paraId="6F86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54" w:type="dxa"/>
          </w:tcPr>
          <w:p w14:paraId="551220BC">
            <w:pPr>
              <w:pStyle w:val="43"/>
              <w:ind w:left="250"/>
              <w:rPr>
                <w:rFonts w:asciiTheme="minorEastAsia" w:hAnsiTheme="minorEastAsia" w:eastAsiaTheme="minorEastAsia"/>
                <w:sz w:val="24"/>
                <w:szCs w:val="24"/>
              </w:rPr>
            </w:pPr>
            <w:r>
              <w:rPr>
                <w:rFonts w:asciiTheme="minorEastAsia" w:hAnsiTheme="minorEastAsia" w:eastAsiaTheme="minorEastAsia"/>
                <w:spacing w:val="5"/>
                <w:sz w:val="24"/>
                <w:szCs w:val="24"/>
              </w:rPr>
              <w:t>16</w:t>
            </w:r>
          </w:p>
        </w:tc>
        <w:tc>
          <w:tcPr>
            <w:tcW w:w="1812" w:type="dxa"/>
          </w:tcPr>
          <w:p w14:paraId="337EB5CC">
            <w:pPr>
              <w:ind w:left="122"/>
              <w:jc w:val="center"/>
              <w:rPr>
                <w:rFonts w:cs="微软雅黑" w:asciiTheme="minorEastAsia" w:hAnsiTheme="minorEastAsia" w:eastAsiaTheme="minorEastAsia"/>
                <w:sz w:val="24"/>
                <w:szCs w:val="24"/>
              </w:rPr>
            </w:pPr>
            <w:r>
              <w:rPr>
                <w:rFonts w:cs="微软雅黑" w:asciiTheme="minorEastAsia" w:hAnsiTheme="minorEastAsia" w:eastAsiaTheme="minorEastAsia"/>
                <w:spacing w:val="-4"/>
                <w:w w:val="99"/>
                <w:sz w:val="24"/>
                <w:szCs w:val="24"/>
              </w:rPr>
              <w:t>附加条件</w:t>
            </w:r>
          </w:p>
        </w:tc>
        <w:tc>
          <w:tcPr>
            <w:tcW w:w="6726" w:type="dxa"/>
          </w:tcPr>
          <w:p w14:paraId="1F11235C">
            <w:pPr>
              <w:ind w:left="111"/>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投标文件未含有采购人不能接受的附加条件的；</w:t>
            </w:r>
          </w:p>
        </w:tc>
      </w:tr>
      <w:tr w14:paraId="3893F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tcPr>
          <w:p w14:paraId="0D984CAA">
            <w:pPr>
              <w:pStyle w:val="43"/>
              <w:ind w:left="250"/>
              <w:rPr>
                <w:rFonts w:asciiTheme="minorEastAsia" w:hAnsiTheme="minorEastAsia" w:eastAsiaTheme="minorEastAsia"/>
                <w:sz w:val="24"/>
                <w:szCs w:val="24"/>
              </w:rPr>
            </w:pPr>
            <w:r>
              <w:rPr>
                <w:rFonts w:asciiTheme="minorEastAsia" w:hAnsiTheme="minorEastAsia" w:eastAsiaTheme="minorEastAsia"/>
                <w:spacing w:val="5"/>
                <w:sz w:val="24"/>
                <w:szCs w:val="24"/>
              </w:rPr>
              <w:t>17</w:t>
            </w:r>
          </w:p>
        </w:tc>
        <w:tc>
          <w:tcPr>
            <w:tcW w:w="1812" w:type="dxa"/>
          </w:tcPr>
          <w:p w14:paraId="26C1DA78">
            <w:pPr>
              <w:ind w:left="107"/>
              <w:jc w:val="center"/>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其他无效情形</w:t>
            </w:r>
          </w:p>
        </w:tc>
        <w:tc>
          <w:tcPr>
            <w:tcW w:w="6726" w:type="dxa"/>
          </w:tcPr>
          <w:p w14:paraId="75E6F6B9">
            <w:pPr>
              <w:ind w:left="109" w:right="135" w:firstLine="1"/>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投标人、投标文件不存在不符合法律、法规和</w:t>
            </w:r>
            <w:r>
              <w:rPr>
                <w:rFonts w:cs="微软雅黑" w:asciiTheme="minorEastAsia" w:hAnsiTheme="minorEastAsia" w:eastAsiaTheme="minorEastAsia"/>
                <w:spacing w:val="-1"/>
                <w:sz w:val="24"/>
                <w:szCs w:val="24"/>
                <w:lang w:eastAsia="zh-CN"/>
              </w:rPr>
              <w:t>招标文件规定的其他无效情形。</w:t>
            </w:r>
          </w:p>
        </w:tc>
      </w:tr>
    </w:tbl>
    <w:p w14:paraId="2031187C">
      <w:pPr>
        <w:rPr>
          <w:rFonts w:asciiTheme="minorEastAsia" w:hAnsiTheme="minorEastAsia" w:eastAsiaTheme="minorEastAsia"/>
          <w:lang w:eastAsia="zh-CN"/>
        </w:rPr>
      </w:pPr>
    </w:p>
    <w:p w14:paraId="16851B6D">
      <w:pPr>
        <w:rPr>
          <w:rFonts w:asciiTheme="minorEastAsia" w:hAnsiTheme="minorEastAsia" w:eastAsiaTheme="minorEastAsia"/>
          <w:lang w:eastAsia="zh-CN"/>
        </w:rPr>
        <w:sectPr>
          <w:footerReference r:id="rId18" w:type="default"/>
          <w:pgSz w:w="11907" w:h="16840"/>
          <w:pgMar w:top="1149" w:right="1021" w:bottom="1060" w:left="1588" w:header="875" w:footer="886" w:gutter="0"/>
          <w:cols w:space="720" w:num="1"/>
        </w:sectPr>
      </w:pPr>
    </w:p>
    <w:p w14:paraId="0B79D7ED">
      <w:pPr>
        <w:pStyle w:val="18"/>
        <w:spacing w:line="360" w:lineRule="auto"/>
        <w:ind w:left="18"/>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 </w:t>
      </w:r>
      <w:r>
        <w:rPr>
          <w:rFonts w:asciiTheme="minorEastAsia" w:hAnsiTheme="minorEastAsia" w:eastAsiaTheme="minorEastAsia"/>
          <w:sz w:val="24"/>
          <w:szCs w:val="24"/>
          <w:lang w:eastAsia="zh-CN"/>
        </w:rPr>
        <w:t>投标文件有关事项的澄清或者说明</w:t>
      </w:r>
    </w:p>
    <w:p w14:paraId="5C5D62D5">
      <w:pPr>
        <w:pStyle w:val="18"/>
        <w:spacing w:line="360" w:lineRule="auto"/>
        <w:ind w:left="1080" w:right="195" w:hanging="707"/>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2.1</w:t>
      </w:r>
      <w:r>
        <w:rPr>
          <w:rFonts w:asciiTheme="minorEastAsia" w:hAnsiTheme="minorEastAsia" w:eastAsiaTheme="minorEastAsia"/>
          <w:spacing w:val="3"/>
          <w:sz w:val="24"/>
          <w:szCs w:val="24"/>
          <w:lang w:eastAsia="zh-CN"/>
        </w:rPr>
        <w:t>评标过程中，评标委员会将以书面形式要</w:t>
      </w:r>
      <w:r>
        <w:rPr>
          <w:rFonts w:asciiTheme="minorEastAsia" w:hAnsiTheme="minorEastAsia" w:eastAsiaTheme="minorEastAsia"/>
          <w:spacing w:val="2"/>
          <w:sz w:val="24"/>
          <w:szCs w:val="24"/>
          <w:lang w:eastAsia="zh-CN"/>
        </w:rPr>
        <w:t>求投标人对其投标文件中含义不明</w:t>
      </w:r>
      <w:r>
        <w:rPr>
          <w:rFonts w:asciiTheme="minorEastAsia" w:hAnsiTheme="minorEastAsia" w:eastAsiaTheme="minorEastAsia"/>
          <w:spacing w:val="1"/>
          <w:sz w:val="24"/>
          <w:szCs w:val="24"/>
          <w:lang w:eastAsia="zh-CN"/>
        </w:rPr>
        <w:t>确、同类问题表述不一致或者有明显文字和计算错误的内容，作出必要的澄</w:t>
      </w:r>
      <w:r>
        <w:rPr>
          <w:rFonts w:asciiTheme="minorEastAsia" w:hAnsiTheme="minorEastAsia" w:eastAsiaTheme="minorEastAsia"/>
          <w:spacing w:val="-1"/>
          <w:sz w:val="24"/>
          <w:szCs w:val="24"/>
          <w:lang w:eastAsia="zh-CN"/>
        </w:rPr>
        <w:t>清、说明或者补正。投标人的澄清、说明或者补正应当采用书面形式，并加</w:t>
      </w:r>
      <w:r>
        <w:rPr>
          <w:rFonts w:asciiTheme="minorEastAsia" w:hAnsiTheme="minorEastAsia" w:eastAsiaTheme="minorEastAsia"/>
          <w:spacing w:val="1"/>
          <w:sz w:val="24"/>
          <w:szCs w:val="24"/>
          <w:lang w:eastAsia="zh-CN"/>
        </w:rPr>
        <w:t>盖公章，或者由法定代表人（若投标人为事业单位或</w:t>
      </w:r>
      <w:r>
        <w:rPr>
          <w:rFonts w:asciiTheme="minorEastAsia" w:hAnsiTheme="minorEastAsia" w:eastAsiaTheme="minorEastAsia"/>
          <w:sz w:val="24"/>
          <w:szCs w:val="24"/>
          <w:lang w:eastAsia="zh-CN"/>
        </w:rPr>
        <w:t>其他组织或分支机构，可为单位负责人）或其授权的代表签字。投标人的澄清、说明或者补正不得</w:t>
      </w:r>
      <w:r>
        <w:rPr>
          <w:rFonts w:asciiTheme="minorEastAsia" w:hAnsiTheme="minorEastAsia" w:eastAsiaTheme="minorEastAsia"/>
          <w:spacing w:val="1"/>
          <w:sz w:val="24"/>
          <w:szCs w:val="24"/>
          <w:lang w:eastAsia="zh-CN"/>
        </w:rPr>
        <w:t>超出投标文件的范围或者改变投标文件的实质性内容。澄清文件将作为投标</w:t>
      </w:r>
      <w:r>
        <w:rPr>
          <w:rFonts w:asciiTheme="minorEastAsia" w:hAnsiTheme="minorEastAsia" w:eastAsiaTheme="minorEastAsia"/>
          <w:spacing w:val="-1"/>
          <w:sz w:val="24"/>
          <w:szCs w:val="24"/>
          <w:lang w:eastAsia="zh-CN"/>
        </w:rPr>
        <w:t>文件内容的一部分。</w:t>
      </w:r>
    </w:p>
    <w:p w14:paraId="05A56704">
      <w:pPr>
        <w:pStyle w:val="18"/>
        <w:spacing w:line="360" w:lineRule="auto"/>
        <w:ind w:left="1080" w:right="195" w:hanging="707"/>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2.2</w:t>
      </w:r>
      <w:r>
        <w:rPr>
          <w:rFonts w:asciiTheme="minorEastAsia" w:hAnsiTheme="minorEastAsia" w:eastAsiaTheme="minorEastAsia"/>
          <w:spacing w:val="3"/>
          <w:sz w:val="24"/>
          <w:szCs w:val="24"/>
          <w:lang w:eastAsia="zh-CN"/>
        </w:rPr>
        <w:t>评标委员会认为投标人的报价明显低于其</w:t>
      </w:r>
      <w:r>
        <w:rPr>
          <w:rFonts w:asciiTheme="minorEastAsia" w:hAnsiTheme="minorEastAsia" w:eastAsiaTheme="minorEastAsia"/>
          <w:spacing w:val="2"/>
          <w:sz w:val="24"/>
          <w:szCs w:val="24"/>
          <w:lang w:eastAsia="zh-CN"/>
        </w:rPr>
        <w:t>他通过符合性审查投标人的报价，</w:t>
      </w:r>
      <w:r>
        <w:rPr>
          <w:rFonts w:asciiTheme="minorEastAsia" w:hAnsiTheme="minorEastAsia" w:eastAsiaTheme="minorEastAsia"/>
          <w:spacing w:val="1"/>
          <w:sz w:val="24"/>
          <w:szCs w:val="24"/>
          <w:lang w:eastAsia="zh-CN"/>
        </w:rPr>
        <w:t>有可能影响产品质量或者不能诚信履约的，有权要求</w:t>
      </w:r>
      <w:r>
        <w:rPr>
          <w:rFonts w:asciiTheme="minorEastAsia" w:hAnsiTheme="minorEastAsia" w:eastAsiaTheme="minorEastAsia"/>
          <w:sz w:val="24"/>
          <w:szCs w:val="24"/>
          <w:lang w:eastAsia="zh-CN"/>
        </w:rPr>
        <w:t>该投标人在评标现场合</w:t>
      </w:r>
      <w:r>
        <w:rPr>
          <w:rFonts w:asciiTheme="minorEastAsia" w:hAnsiTheme="minorEastAsia" w:eastAsiaTheme="minorEastAsia"/>
          <w:spacing w:val="1"/>
          <w:sz w:val="24"/>
          <w:szCs w:val="24"/>
          <w:lang w:eastAsia="zh-CN"/>
        </w:rPr>
        <w:t>理的时间内提供书面说明，必要时提交相关证明材料</w:t>
      </w:r>
      <w:r>
        <w:rPr>
          <w:rFonts w:asciiTheme="minorEastAsia" w:hAnsiTheme="minorEastAsia" w:eastAsiaTheme="minorEastAsia"/>
          <w:sz w:val="24"/>
          <w:szCs w:val="24"/>
          <w:lang w:eastAsia="zh-CN"/>
        </w:rPr>
        <w:t>；若投标人不能证明其报价合理性，评标委员会将其作为</w:t>
      </w:r>
      <w:r>
        <w:rPr>
          <w:rFonts w:asciiTheme="minorEastAsia" w:hAnsiTheme="minorEastAsia" w:eastAsiaTheme="minorEastAsia"/>
          <w:b/>
          <w:bCs/>
          <w:sz w:val="24"/>
          <w:szCs w:val="24"/>
          <w:lang w:eastAsia="zh-CN"/>
        </w:rPr>
        <w:t>无效投标处</w:t>
      </w:r>
      <w:r>
        <w:rPr>
          <w:rFonts w:asciiTheme="minorEastAsia" w:hAnsiTheme="minorEastAsia" w:eastAsiaTheme="minorEastAsia"/>
          <w:b/>
          <w:bCs/>
          <w:spacing w:val="-1"/>
          <w:sz w:val="24"/>
          <w:szCs w:val="24"/>
          <w:lang w:eastAsia="zh-CN"/>
        </w:rPr>
        <w:t>理</w:t>
      </w:r>
      <w:r>
        <w:rPr>
          <w:rFonts w:asciiTheme="minorEastAsia" w:hAnsiTheme="minorEastAsia" w:eastAsiaTheme="minorEastAsia"/>
          <w:spacing w:val="-1"/>
          <w:sz w:val="24"/>
          <w:szCs w:val="24"/>
          <w:lang w:eastAsia="zh-CN"/>
        </w:rPr>
        <w:t>。</w:t>
      </w:r>
    </w:p>
    <w:p w14:paraId="356DAB91">
      <w:pPr>
        <w:pStyle w:val="18"/>
        <w:spacing w:line="360" w:lineRule="auto"/>
        <w:ind w:left="1080" w:right="195" w:hanging="707"/>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2.3</w:t>
      </w:r>
      <w:r>
        <w:rPr>
          <w:rFonts w:asciiTheme="minorEastAsia" w:hAnsiTheme="minorEastAsia" w:eastAsiaTheme="minorEastAsia"/>
          <w:spacing w:val="2"/>
          <w:sz w:val="24"/>
          <w:szCs w:val="24"/>
          <w:lang w:eastAsia="zh-CN"/>
        </w:rPr>
        <w:t>投标报价须包含招标文件全部内</w:t>
      </w:r>
      <w:r>
        <w:rPr>
          <w:rFonts w:asciiTheme="minorEastAsia" w:hAnsiTheme="minorEastAsia" w:eastAsiaTheme="minorEastAsia"/>
          <w:spacing w:val="1"/>
          <w:sz w:val="24"/>
          <w:szCs w:val="24"/>
          <w:lang w:eastAsia="zh-CN"/>
        </w:rPr>
        <w:t>容，如分项报价表有缺漏视为已含在其他各项报价中，将不对投标总价进行调整。评标委员会有权要求投标人在评标现</w:t>
      </w:r>
      <w:r>
        <w:rPr>
          <w:rFonts w:asciiTheme="minorEastAsia" w:hAnsiTheme="minorEastAsia" w:eastAsiaTheme="minorEastAsia"/>
          <w:spacing w:val="-1"/>
          <w:sz w:val="24"/>
          <w:szCs w:val="24"/>
          <w:lang w:eastAsia="zh-CN"/>
        </w:rPr>
        <w:t>场合理的时间内对此进行书面确认，投标人不确认的，视为将一个采购包中的内容拆分投标，其</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4B5BAC79">
      <w:pPr>
        <w:pStyle w:val="18"/>
        <w:spacing w:line="360" w:lineRule="auto"/>
        <w:ind w:left="373"/>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2.4</w:t>
      </w:r>
      <w:r>
        <w:rPr>
          <w:rFonts w:asciiTheme="minorEastAsia" w:hAnsiTheme="minorEastAsia" w:eastAsiaTheme="minorEastAsia"/>
          <w:spacing w:val="1"/>
          <w:sz w:val="24"/>
          <w:szCs w:val="24"/>
          <w:lang w:eastAsia="zh-CN"/>
        </w:rPr>
        <w:t>投标文件报价出现前后不一致的，按照下列规定修正：</w:t>
      </w:r>
    </w:p>
    <w:p w14:paraId="16F46CC9">
      <w:pPr>
        <w:pStyle w:val="18"/>
        <w:spacing w:line="360" w:lineRule="auto"/>
        <w:ind w:left="1153"/>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2.4.1</w:t>
      </w:r>
      <w:r>
        <w:rPr>
          <w:rFonts w:asciiTheme="minorEastAsia" w:hAnsiTheme="minorEastAsia" w:eastAsiaTheme="minorEastAsia"/>
          <w:spacing w:val="3"/>
          <w:sz w:val="24"/>
          <w:szCs w:val="24"/>
          <w:lang w:eastAsia="zh-CN"/>
        </w:rPr>
        <w:t>招标文件对于报价修正是否另有规定：</w:t>
      </w:r>
    </w:p>
    <w:p w14:paraId="39FE11CB">
      <w:pPr>
        <w:pStyle w:val="18"/>
        <w:spacing w:line="360" w:lineRule="auto"/>
        <w:ind w:left="2057"/>
        <w:rPr>
          <w:rFonts w:asciiTheme="minorEastAsia" w:hAnsiTheme="minorEastAsia" w:eastAsiaTheme="minorEastAsia"/>
          <w:sz w:val="24"/>
          <w:szCs w:val="24"/>
          <w:lang w:eastAsia="zh-CN"/>
        </w:rPr>
      </w:pP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有，具体规定为：</w:t>
      </w:r>
    </w:p>
    <w:p w14:paraId="62FD6A1E">
      <w:pPr>
        <w:pStyle w:val="18"/>
        <w:spacing w:line="360" w:lineRule="auto"/>
        <w:ind w:left="2057"/>
        <w:rPr>
          <w:rFonts w:asciiTheme="minorEastAsia" w:hAnsiTheme="minorEastAsia" w:eastAsiaTheme="minorEastAsia"/>
          <w:sz w:val="24"/>
          <w:szCs w:val="24"/>
          <w:lang w:eastAsia="zh-CN"/>
        </w:rPr>
      </w:pPr>
      <w:r>
        <w:rPr>
          <w:rFonts w:cs="Arial" w:asciiTheme="minorEastAsia" w:hAnsiTheme="minorEastAsia" w:eastAsiaTheme="minorEastAsia"/>
          <w:spacing w:val="8"/>
          <w:sz w:val="24"/>
          <w:szCs w:val="24"/>
          <w:lang w:eastAsia="zh-CN"/>
        </w:rPr>
        <w:t>■</w:t>
      </w:r>
      <w:r>
        <w:rPr>
          <w:rFonts w:asciiTheme="minorEastAsia" w:hAnsiTheme="minorEastAsia" w:eastAsiaTheme="minorEastAsia"/>
          <w:spacing w:val="8"/>
          <w:sz w:val="24"/>
          <w:szCs w:val="24"/>
          <w:lang w:eastAsia="zh-CN"/>
        </w:rPr>
        <w:t>无，按下述</w:t>
      </w:r>
      <w:r>
        <w:rPr>
          <w:rFonts w:cs="Arial" w:asciiTheme="minorEastAsia" w:hAnsiTheme="minorEastAsia" w:eastAsiaTheme="minorEastAsia"/>
          <w:spacing w:val="8"/>
          <w:sz w:val="24"/>
          <w:szCs w:val="24"/>
          <w:lang w:eastAsia="zh-CN"/>
        </w:rPr>
        <w:t>2.4.2-2.4.8</w:t>
      </w:r>
      <w:r>
        <w:rPr>
          <w:rFonts w:asciiTheme="minorEastAsia" w:hAnsiTheme="minorEastAsia" w:eastAsiaTheme="minorEastAsia"/>
          <w:spacing w:val="8"/>
          <w:sz w:val="24"/>
          <w:szCs w:val="24"/>
          <w:lang w:eastAsia="zh-CN"/>
        </w:rPr>
        <w:t>项规定修正。</w:t>
      </w:r>
    </w:p>
    <w:p w14:paraId="2EDCE4C7">
      <w:pPr>
        <w:pStyle w:val="18"/>
        <w:spacing w:line="360" w:lineRule="auto"/>
        <w:ind w:left="2065" w:right="67" w:hanging="912"/>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2.4.2</w:t>
      </w:r>
      <w:r>
        <w:rPr>
          <w:rFonts w:asciiTheme="minorEastAsia" w:hAnsiTheme="minorEastAsia" w:eastAsiaTheme="minorEastAsia"/>
          <w:spacing w:val="-3"/>
          <w:sz w:val="24"/>
          <w:szCs w:val="24"/>
          <w:lang w:eastAsia="zh-CN"/>
        </w:rPr>
        <w:t>单独递交的开标一览表（报价表）与投</w:t>
      </w:r>
      <w:r>
        <w:rPr>
          <w:rFonts w:asciiTheme="minorEastAsia" w:hAnsiTheme="minorEastAsia" w:eastAsiaTheme="minorEastAsia"/>
          <w:spacing w:val="-4"/>
          <w:sz w:val="24"/>
          <w:szCs w:val="24"/>
          <w:lang w:eastAsia="zh-CN"/>
        </w:rPr>
        <w:t>标文件中开标一览表（报价表）</w:t>
      </w:r>
      <w:r>
        <w:rPr>
          <w:rFonts w:asciiTheme="minorEastAsia" w:hAnsiTheme="minorEastAsia" w:eastAsiaTheme="minorEastAsia"/>
          <w:spacing w:val="-3"/>
          <w:sz w:val="24"/>
          <w:szCs w:val="24"/>
          <w:lang w:eastAsia="zh-CN"/>
        </w:rPr>
        <w:t>内容不一致的，以单独递交的开标一览表（报价表）为准；</w:t>
      </w:r>
    </w:p>
    <w:p w14:paraId="6B418500">
      <w:pPr>
        <w:pStyle w:val="18"/>
        <w:spacing w:line="360" w:lineRule="auto"/>
        <w:ind w:left="2059" w:right="192" w:hanging="906"/>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2.4.3</w:t>
      </w:r>
      <w:r>
        <w:rPr>
          <w:rFonts w:asciiTheme="minorEastAsia" w:hAnsiTheme="minorEastAsia" w:eastAsiaTheme="minorEastAsia"/>
          <w:sz w:val="24"/>
          <w:szCs w:val="24"/>
          <w:lang w:eastAsia="zh-CN"/>
        </w:rPr>
        <w:t>投标文件中开标一览表（报价表</w:t>
      </w:r>
      <w:r>
        <w:rPr>
          <w:rFonts w:asciiTheme="minorEastAsia" w:hAnsiTheme="minorEastAsia" w:eastAsiaTheme="minorEastAsia"/>
          <w:spacing w:val="-1"/>
          <w:sz w:val="24"/>
          <w:szCs w:val="24"/>
          <w:lang w:eastAsia="zh-CN"/>
        </w:rPr>
        <w:t>）内容与投标文件中相应内容不一致</w:t>
      </w:r>
      <w:r>
        <w:rPr>
          <w:rFonts w:asciiTheme="minorEastAsia" w:hAnsiTheme="minorEastAsia" w:eastAsiaTheme="minorEastAsia"/>
          <w:spacing w:val="-5"/>
          <w:sz w:val="24"/>
          <w:szCs w:val="24"/>
          <w:lang w:eastAsia="zh-CN"/>
        </w:rPr>
        <w:t>的，以开标一览表（报价表）为准；</w:t>
      </w:r>
    </w:p>
    <w:p w14:paraId="4B98419E">
      <w:pPr>
        <w:pStyle w:val="18"/>
        <w:spacing w:line="360" w:lineRule="auto"/>
        <w:ind w:left="1153"/>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2.4.4</w:t>
      </w:r>
      <w:r>
        <w:rPr>
          <w:rFonts w:asciiTheme="minorEastAsia" w:hAnsiTheme="minorEastAsia" w:eastAsiaTheme="minorEastAsia"/>
          <w:spacing w:val="2"/>
          <w:sz w:val="24"/>
          <w:szCs w:val="24"/>
          <w:lang w:eastAsia="zh-CN"/>
        </w:rPr>
        <w:t>大写金额和小写金额不一致</w:t>
      </w:r>
      <w:r>
        <w:rPr>
          <w:rFonts w:asciiTheme="minorEastAsia" w:hAnsiTheme="minorEastAsia" w:eastAsiaTheme="minorEastAsia"/>
          <w:spacing w:val="1"/>
          <w:sz w:val="24"/>
          <w:szCs w:val="24"/>
          <w:lang w:eastAsia="zh-CN"/>
        </w:rPr>
        <w:t>的，以大写金额为准；</w:t>
      </w:r>
    </w:p>
    <w:p w14:paraId="2B1A248A">
      <w:pPr>
        <w:pStyle w:val="18"/>
        <w:spacing w:line="360" w:lineRule="auto"/>
        <w:ind w:left="2038" w:hanging="885"/>
        <w:rPr>
          <w:rFonts w:asciiTheme="minorEastAsia" w:hAnsiTheme="minorEastAsia" w:eastAsiaTheme="minorEastAsia"/>
          <w:spacing w:val="-1"/>
          <w:sz w:val="24"/>
          <w:szCs w:val="24"/>
          <w:lang w:eastAsia="zh-CN"/>
        </w:rPr>
      </w:pPr>
      <w:r>
        <w:rPr>
          <w:rFonts w:cs="Arial" w:asciiTheme="minorEastAsia" w:hAnsiTheme="minorEastAsia" w:eastAsiaTheme="minorEastAsia"/>
          <w:spacing w:val="-2"/>
          <w:sz w:val="24"/>
          <w:szCs w:val="24"/>
          <w:lang w:eastAsia="zh-CN"/>
        </w:rPr>
        <w:t>2.4.5</w:t>
      </w:r>
      <w:r>
        <w:rPr>
          <w:rFonts w:asciiTheme="minorEastAsia" w:hAnsiTheme="minorEastAsia" w:eastAsiaTheme="minorEastAsia"/>
          <w:spacing w:val="-2"/>
          <w:sz w:val="24"/>
          <w:szCs w:val="24"/>
          <w:lang w:eastAsia="zh-CN"/>
        </w:rPr>
        <w:t>单价金额小数点或者百分比有明显错位的，以开标一览表的总价为准，</w:t>
      </w:r>
      <w:r>
        <w:rPr>
          <w:rFonts w:asciiTheme="minorEastAsia" w:hAnsiTheme="minorEastAsia" w:eastAsiaTheme="minorEastAsia"/>
          <w:spacing w:val="-1"/>
          <w:sz w:val="24"/>
          <w:szCs w:val="24"/>
          <w:lang w:eastAsia="zh-CN"/>
        </w:rPr>
        <w:t>并修改单价；</w:t>
      </w:r>
    </w:p>
    <w:p w14:paraId="24F88951">
      <w:pPr>
        <w:pStyle w:val="18"/>
        <w:spacing w:line="360" w:lineRule="auto"/>
        <w:ind w:left="2038" w:hanging="885"/>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2.4.6</w:t>
      </w:r>
      <w:r>
        <w:rPr>
          <w:rFonts w:asciiTheme="minorEastAsia" w:hAnsiTheme="minorEastAsia" w:eastAsiaTheme="minorEastAsia"/>
          <w:spacing w:val="1"/>
          <w:sz w:val="24"/>
          <w:szCs w:val="24"/>
          <w:lang w:eastAsia="zh-CN"/>
        </w:rPr>
        <w:t>总价金额与按单价汇总金额不一致的，以单价金额计算结果为准。</w:t>
      </w:r>
    </w:p>
    <w:p w14:paraId="6DB8B154">
      <w:pPr>
        <w:pStyle w:val="18"/>
        <w:spacing w:line="360" w:lineRule="auto"/>
        <w:ind w:left="1153"/>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2.4.7</w:t>
      </w:r>
      <w:r>
        <w:rPr>
          <w:rFonts w:asciiTheme="minorEastAsia" w:hAnsiTheme="minorEastAsia" w:eastAsiaTheme="minorEastAsia"/>
          <w:spacing w:val="1"/>
          <w:sz w:val="24"/>
          <w:szCs w:val="24"/>
          <w:lang w:eastAsia="zh-CN"/>
        </w:rPr>
        <w:t>同时出现两种以上不一致的，按照前款规定的顺序修正。</w:t>
      </w:r>
    </w:p>
    <w:p w14:paraId="6177D99A">
      <w:pPr>
        <w:pStyle w:val="18"/>
        <w:spacing w:line="360" w:lineRule="auto"/>
        <w:ind w:left="2040" w:right="254" w:hanging="887"/>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2.4.8</w:t>
      </w:r>
      <w:r>
        <w:rPr>
          <w:rFonts w:asciiTheme="minorEastAsia" w:hAnsiTheme="minorEastAsia" w:eastAsiaTheme="minorEastAsia"/>
          <w:sz w:val="24"/>
          <w:szCs w:val="24"/>
          <w:lang w:eastAsia="zh-CN"/>
        </w:rPr>
        <w:t>修正后的报价经投标人书面确认</w:t>
      </w:r>
      <w:r>
        <w:rPr>
          <w:rFonts w:asciiTheme="minorEastAsia" w:hAnsiTheme="minorEastAsia" w:eastAsiaTheme="minorEastAsia"/>
          <w:spacing w:val="-1"/>
          <w:sz w:val="24"/>
          <w:szCs w:val="24"/>
          <w:lang w:eastAsia="zh-CN"/>
        </w:rPr>
        <w:t>后产生约束力，投标人不确认的，其</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4DE3CCF9">
      <w:pPr>
        <w:pStyle w:val="18"/>
        <w:spacing w:line="360" w:lineRule="auto"/>
        <w:ind w:left="1079" w:right="254" w:hanging="706"/>
        <w:rPr>
          <w:rFonts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2.5</w:t>
      </w:r>
      <w:r>
        <w:rPr>
          <w:rFonts w:asciiTheme="minorEastAsia" w:hAnsiTheme="minorEastAsia" w:eastAsiaTheme="minorEastAsia"/>
          <w:spacing w:val="4"/>
          <w:sz w:val="24"/>
          <w:szCs w:val="24"/>
          <w:lang w:eastAsia="zh-CN"/>
        </w:rPr>
        <w:t>落实政府采购政策的价格调整：只有符合第二章《投标人须知》</w:t>
      </w:r>
      <w:r>
        <w:rPr>
          <w:rFonts w:cs="Arial" w:asciiTheme="minorEastAsia" w:hAnsiTheme="minorEastAsia" w:eastAsiaTheme="minorEastAsia"/>
          <w:spacing w:val="4"/>
          <w:sz w:val="24"/>
          <w:szCs w:val="24"/>
          <w:lang w:eastAsia="zh-CN"/>
        </w:rPr>
        <w:t>5.2</w:t>
      </w:r>
      <w:r>
        <w:rPr>
          <w:rFonts w:asciiTheme="minorEastAsia" w:hAnsiTheme="minorEastAsia" w:eastAsiaTheme="minorEastAsia"/>
          <w:spacing w:val="4"/>
          <w:sz w:val="24"/>
          <w:szCs w:val="24"/>
          <w:lang w:eastAsia="zh-CN"/>
        </w:rPr>
        <w:t>条</w:t>
      </w:r>
      <w:r>
        <w:rPr>
          <w:rFonts w:asciiTheme="minorEastAsia" w:hAnsiTheme="minorEastAsia" w:eastAsiaTheme="minorEastAsia"/>
          <w:spacing w:val="3"/>
          <w:sz w:val="24"/>
          <w:szCs w:val="24"/>
          <w:lang w:eastAsia="zh-CN"/>
        </w:rPr>
        <w:t>规定</w:t>
      </w:r>
      <w:r>
        <w:rPr>
          <w:rFonts w:asciiTheme="minorEastAsia" w:hAnsiTheme="minorEastAsia" w:eastAsiaTheme="minorEastAsia"/>
          <w:spacing w:val="-2"/>
          <w:sz w:val="24"/>
          <w:szCs w:val="24"/>
          <w:lang w:eastAsia="zh-CN"/>
        </w:rPr>
        <w:t>情形的，可以享受中小企业扶持政策，用扣除后的价格参加评审；否则，评</w:t>
      </w:r>
      <w:r>
        <w:rPr>
          <w:rFonts w:asciiTheme="minorEastAsia" w:hAnsiTheme="minorEastAsia" w:eastAsiaTheme="minorEastAsia"/>
          <w:spacing w:val="-1"/>
          <w:sz w:val="24"/>
          <w:szCs w:val="24"/>
          <w:lang w:eastAsia="zh-CN"/>
        </w:rPr>
        <w:t>标时价格不予扣除。</w:t>
      </w:r>
    </w:p>
    <w:p w14:paraId="373B591B">
      <w:pPr>
        <w:pStyle w:val="18"/>
        <w:spacing w:line="360" w:lineRule="auto"/>
        <w:ind w:left="2052" w:right="254" w:hanging="899"/>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2.5.1</w:t>
      </w:r>
      <w:r>
        <w:rPr>
          <w:rFonts w:asciiTheme="minorEastAsia" w:hAnsiTheme="minorEastAsia" w:eastAsiaTheme="minorEastAsia"/>
          <w:sz w:val="24"/>
          <w:szCs w:val="24"/>
          <w:lang w:eastAsia="zh-CN"/>
        </w:rPr>
        <w:t>对于未预留份额专门面向中小企</w:t>
      </w:r>
      <w:r>
        <w:rPr>
          <w:rFonts w:asciiTheme="minorEastAsia" w:hAnsiTheme="minorEastAsia" w:eastAsiaTheme="minorEastAsia"/>
          <w:spacing w:val="-1"/>
          <w:sz w:val="24"/>
          <w:szCs w:val="24"/>
          <w:lang w:eastAsia="zh-CN"/>
        </w:rPr>
        <w:t>业采购的采购项目，以及预留份额项</w:t>
      </w:r>
      <w:r>
        <w:rPr>
          <w:rFonts w:asciiTheme="minorEastAsia" w:hAnsiTheme="minorEastAsia" w:eastAsiaTheme="minorEastAsia"/>
          <w:spacing w:val="-3"/>
          <w:sz w:val="24"/>
          <w:szCs w:val="24"/>
          <w:lang w:eastAsia="zh-CN"/>
        </w:rPr>
        <w:t>目中的非预留部分采购包，对小微企业报价给予</w:t>
      </w:r>
      <w:r>
        <w:rPr>
          <w:rFonts w:hint="eastAsia" w:asciiTheme="minorEastAsia" w:hAnsiTheme="minorEastAsia" w:eastAsiaTheme="minorEastAsia"/>
          <w:spacing w:val="-3"/>
          <w:sz w:val="24"/>
          <w:szCs w:val="24"/>
          <w:u w:val="single"/>
          <w:lang w:eastAsia="zh-CN"/>
        </w:rPr>
        <w:t xml:space="preserve"> </w:t>
      </w:r>
      <w:r>
        <w:rPr>
          <w:rFonts w:cs="Arial" w:asciiTheme="minorEastAsia" w:hAnsiTheme="minorEastAsia" w:eastAsiaTheme="minorEastAsia"/>
          <w:spacing w:val="-3"/>
          <w:sz w:val="24"/>
          <w:szCs w:val="24"/>
          <w:u w:val="single"/>
          <w:lang w:eastAsia="zh-CN"/>
        </w:rPr>
        <w:t xml:space="preserve">10% </w:t>
      </w:r>
      <w:r>
        <w:rPr>
          <w:rFonts w:asciiTheme="minorEastAsia" w:hAnsiTheme="minorEastAsia" w:eastAsiaTheme="minorEastAsia"/>
          <w:spacing w:val="-3"/>
          <w:sz w:val="24"/>
          <w:szCs w:val="24"/>
          <w:lang w:eastAsia="zh-CN"/>
        </w:rPr>
        <w:t>的扣除，用扣</w:t>
      </w:r>
      <w:r>
        <w:rPr>
          <w:rFonts w:asciiTheme="minorEastAsia" w:hAnsiTheme="minorEastAsia" w:eastAsiaTheme="minorEastAsia"/>
          <w:spacing w:val="-2"/>
          <w:sz w:val="24"/>
          <w:szCs w:val="24"/>
          <w:lang w:eastAsia="zh-CN"/>
        </w:rPr>
        <w:t>除后的价格参加评审。</w:t>
      </w:r>
    </w:p>
    <w:p w14:paraId="7AD622D1">
      <w:pPr>
        <w:pStyle w:val="18"/>
        <w:spacing w:line="360" w:lineRule="auto"/>
        <w:ind w:left="2039" w:right="97" w:hanging="886"/>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2.5.2</w:t>
      </w:r>
      <w:r>
        <w:rPr>
          <w:rFonts w:asciiTheme="minorEastAsia" w:hAnsiTheme="minorEastAsia" w:eastAsiaTheme="minorEastAsia"/>
          <w:sz w:val="24"/>
          <w:szCs w:val="24"/>
          <w:lang w:eastAsia="zh-CN"/>
        </w:rPr>
        <w:t>对于未预留份额专门面向中小企</w:t>
      </w:r>
      <w:r>
        <w:rPr>
          <w:rFonts w:asciiTheme="minorEastAsia" w:hAnsiTheme="minorEastAsia" w:eastAsiaTheme="minorEastAsia"/>
          <w:spacing w:val="-1"/>
          <w:sz w:val="24"/>
          <w:szCs w:val="24"/>
          <w:lang w:eastAsia="zh-CN"/>
        </w:rPr>
        <w:t>业采购的采购项目，以及预留份额项</w:t>
      </w:r>
      <w:r>
        <w:rPr>
          <w:rFonts w:asciiTheme="minorEastAsia" w:hAnsiTheme="minorEastAsia" w:eastAsiaTheme="minorEastAsia"/>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Theme="minorEastAsia" w:hAnsiTheme="minorEastAsia" w:eastAsiaTheme="minorEastAsia"/>
          <w:spacing w:val="-1"/>
          <w:sz w:val="24"/>
          <w:szCs w:val="24"/>
          <w:lang w:eastAsia="zh-CN"/>
        </w:rPr>
        <w:t>总金额</w:t>
      </w:r>
      <w:r>
        <w:rPr>
          <w:rFonts w:cs="Arial" w:asciiTheme="minorEastAsia" w:hAnsiTheme="minorEastAsia" w:eastAsiaTheme="minorEastAsia"/>
          <w:spacing w:val="-1"/>
          <w:sz w:val="24"/>
          <w:szCs w:val="24"/>
          <w:lang w:eastAsia="zh-CN"/>
        </w:rPr>
        <w:t>30%</w:t>
      </w:r>
      <w:r>
        <w:rPr>
          <w:rFonts w:asciiTheme="minorEastAsia" w:hAnsiTheme="minorEastAsia" w:eastAsiaTheme="minorEastAsia"/>
          <w:spacing w:val="-1"/>
          <w:sz w:val="24"/>
          <w:szCs w:val="24"/>
          <w:lang w:eastAsia="zh-CN"/>
        </w:rPr>
        <w:t>以上的联合体或者大中型企业的</w:t>
      </w:r>
      <w:r>
        <w:rPr>
          <w:rFonts w:asciiTheme="minorEastAsia" w:hAnsiTheme="minorEastAsia" w:eastAsiaTheme="minorEastAsia"/>
          <w:spacing w:val="-2"/>
          <w:sz w:val="24"/>
          <w:szCs w:val="24"/>
          <w:lang w:eastAsia="zh-CN"/>
        </w:rPr>
        <w:t>报价给予</w:t>
      </w:r>
      <w:r>
        <w:rPr>
          <w:rFonts w:hint="eastAsia" w:asciiTheme="minorEastAsia" w:hAnsiTheme="minorEastAsia" w:eastAsiaTheme="minorEastAsia"/>
          <w:spacing w:val="-2"/>
          <w:sz w:val="24"/>
          <w:szCs w:val="24"/>
          <w:u w:val="single"/>
          <w:lang w:eastAsia="zh-CN"/>
        </w:rPr>
        <w:t xml:space="preserve"> </w:t>
      </w:r>
      <w:r>
        <w:rPr>
          <w:rFonts w:cs="Arial" w:asciiTheme="minorEastAsia" w:hAnsiTheme="minorEastAsia" w:eastAsiaTheme="minorEastAsia"/>
          <w:spacing w:val="-2"/>
          <w:sz w:val="24"/>
          <w:szCs w:val="24"/>
          <w:u w:val="single"/>
          <w:lang w:eastAsia="zh-CN"/>
        </w:rPr>
        <w:t xml:space="preserve">4% </w:t>
      </w:r>
      <w:r>
        <w:rPr>
          <w:rFonts w:asciiTheme="minorEastAsia" w:hAnsiTheme="minorEastAsia" w:eastAsiaTheme="minorEastAsia"/>
          <w:spacing w:val="-2"/>
          <w:sz w:val="24"/>
          <w:szCs w:val="24"/>
          <w:lang w:eastAsia="zh-CN"/>
        </w:rPr>
        <w:t>的扣除，</w:t>
      </w:r>
      <w:r>
        <w:rPr>
          <w:rFonts w:asciiTheme="minorEastAsia" w:hAnsiTheme="minorEastAsia" w:eastAsiaTheme="minorEastAsia"/>
          <w:spacing w:val="-1"/>
          <w:sz w:val="24"/>
          <w:szCs w:val="24"/>
          <w:lang w:eastAsia="zh-CN"/>
        </w:rPr>
        <w:t>用扣除后的价格参加评审。</w:t>
      </w:r>
    </w:p>
    <w:p w14:paraId="0402AD1B">
      <w:pPr>
        <w:pStyle w:val="18"/>
        <w:spacing w:line="360" w:lineRule="auto"/>
        <w:ind w:left="2042" w:right="254" w:hanging="889"/>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2.5.3</w:t>
      </w:r>
      <w:r>
        <w:rPr>
          <w:rFonts w:asciiTheme="minorEastAsia" w:hAnsiTheme="minorEastAsia" w:eastAsiaTheme="minorEastAsia"/>
          <w:sz w:val="24"/>
          <w:szCs w:val="24"/>
          <w:lang w:eastAsia="zh-CN"/>
        </w:rPr>
        <w:t>组成联合体或者接受分包的小微</w:t>
      </w:r>
      <w:r>
        <w:rPr>
          <w:rFonts w:asciiTheme="minorEastAsia" w:hAnsiTheme="minorEastAsia" w:eastAsiaTheme="minorEastAsia"/>
          <w:spacing w:val="-1"/>
          <w:sz w:val="24"/>
          <w:szCs w:val="24"/>
          <w:lang w:eastAsia="zh-CN"/>
        </w:rPr>
        <w:t>企业与联合体内其他企业、分包企业之间存在直接控股、管理关系的，不享受价格扣除优惠政策。</w:t>
      </w:r>
    </w:p>
    <w:p w14:paraId="75B79DFA">
      <w:pPr>
        <w:pStyle w:val="18"/>
        <w:spacing w:line="360" w:lineRule="auto"/>
        <w:ind w:left="1153"/>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2.5.4</w:t>
      </w:r>
      <w:r>
        <w:rPr>
          <w:rFonts w:asciiTheme="minorEastAsia" w:hAnsiTheme="minorEastAsia" w:eastAsiaTheme="minorEastAsia"/>
          <w:spacing w:val="3"/>
          <w:sz w:val="24"/>
          <w:szCs w:val="24"/>
          <w:lang w:eastAsia="zh-CN"/>
        </w:rPr>
        <w:t>价格扣除比例对小型企业和微型企业</w:t>
      </w:r>
      <w:r>
        <w:rPr>
          <w:rFonts w:asciiTheme="minorEastAsia" w:hAnsiTheme="minorEastAsia" w:eastAsiaTheme="minorEastAsia"/>
          <w:spacing w:val="2"/>
          <w:sz w:val="24"/>
          <w:szCs w:val="24"/>
          <w:lang w:eastAsia="zh-CN"/>
        </w:rPr>
        <w:t>同等对待，不作区分。</w:t>
      </w:r>
    </w:p>
    <w:p w14:paraId="2034705D">
      <w:pPr>
        <w:pStyle w:val="18"/>
        <w:spacing w:line="360" w:lineRule="auto"/>
        <w:ind w:left="2040" w:right="254" w:hanging="887"/>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2.5.5</w:t>
      </w:r>
      <w:r>
        <w:rPr>
          <w:rFonts w:asciiTheme="minorEastAsia" w:hAnsiTheme="minorEastAsia" w:eastAsiaTheme="minorEastAsia"/>
          <w:spacing w:val="-2"/>
          <w:sz w:val="24"/>
          <w:szCs w:val="24"/>
          <w:lang w:eastAsia="zh-CN"/>
        </w:rPr>
        <w:t>中小企业参加政府采购活动，应当按照招标文件给定的格</w:t>
      </w:r>
      <w:r>
        <w:rPr>
          <w:rFonts w:asciiTheme="minorEastAsia" w:hAnsiTheme="minorEastAsia" w:eastAsiaTheme="minorEastAsia"/>
          <w:spacing w:val="-3"/>
          <w:sz w:val="24"/>
          <w:szCs w:val="24"/>
          <w:lang w:eastAsia="zh-CN"/>
        </w:rPr>
        <w:t>式出具《中</w:t>
      </w:r>
      <w:r>
        <w:rPr>
          <w:rFonts w:asciiTheme="minorEastAsia" w:hAnsiTheme="minorEastAsia" w:eastAsiaTheme="minorEastAsia"/>
          <w:spacing w:val="-5"/>
          <w:sz w:val="24"/>
          <w:szCs w:val="24"/>
          <w:lang w:eastAsia="zh-CN"/>
        </w:rPr>
        <w:t>小企业声明函》，否则不得享受相关中小企业扶持政</w:t>
      </w:r>
      <w:r>
        <w:rPr>
          <w:rFonts w:asciiTheme="minorEastAsia" w:hAnsiTheme="minorEastAsia" w:eastAsiaTheme="minorEastAsia"/>
          <w:spacing w:val="-6"/>
          <w:sz w:val="24"/>
          <w:szCs w:val="24"/>
          <w:lang w:eastAsia="zh-CN"/>
        </w:rPr>
        <w:t>策。</w:t>
      </w:r>
    </w:p>
    <w:p w14:paraId="16C77309">
      <w:pPr>
        <w:pStyle w:val="18"/>
        <w:spacing w:line="360" w:lineRule="auto"/>
        <w:ind w:left="2036" w:right="254" w:hanging="883"/>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2.5.6</w:t>
      </w:r>
      <w:r>
        <w:rPr>
          <w:rFonts w:asciiTheme="minorEastAsia" w:hAnsiTheme="minorEastAsia" w:eastAsiaTheme="minorEastAsia"/>
          <w:sz w:val="24"/>
          <w:szCs w:val="24"/>
          <w:lang w:eastAsia="zh-CN"/>
        </w:rPr>
        <w:t>监狱企业提供了由省级以上监狱</w:t>
      </w:r>
      <w:r>
        <w:rPr>
          <w:rFonts w:asciiTheme="minorEastAsia" w:hAnsiTheme="minorEastAsia" w:eastAsiaTheme="minorEastAsia"/>
          <w:spacing w:val="-1"/>
          <w:sz w:val="24"/>
          <w:szCs w:val="24"/>
          <w:lang w:eastAsia="zh-CN"/>
        </w:rPr>
        <w:t>管理局、戒毒管理局（含新疆生产建</w:t>
      </w:r>
      <w:r>
        <w:rPr>
          <w:rFonts w:asciiTheme="minorEastAsia" w:hAnsiTheme="minorEastAsia" w:eastAsiaTheme="minorEastAsia"/>
          <w:sz w:val="24"/>
          <w:szCs w:val="24"/>
          <w:lang w:eastAsia="zh-CN"/>
        </w:rPr>
        <w:t>设兵团）出具的属于监狱企业的证明文件的，视同小微企</w:t>
      </w:r>
      <w:r>
        <w:rPr>
          <w:rFonts w:asciiTheme="minorEastAsia" w:hAnsiTheme="minorEastAsia" w:eastAsiaTheme="minorEastAsia"/>
          <w:spacing w:val="-1"/>
          <w:sz w:val="24"/>
          <w:szCs w:val="24"/>
          <w:lang w:eastAsia="zh-CN"/>
        </w:rPr>
        <w:t>业。</w:t>
      </w:r>
    </w:p>
    <w:p w14:paraId="7C94CC2D">
      <w:pPr>
        <w:pStyle w:val="18"/>
        <w:spacing w:line="360" w:lineRule="auto"/>
        <w:ind w:left="2059" w:hanging="906"/>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2.5.7</w:t>
      </w:r>
      <w:r>
        <w:rPr>
          <w:rFonts w:asciiTheme="minorEastAsia" w:hAnsiTheme="minorEastAsia" w:eastAsiaTheme="minorEastAsia"/>
          <w:sz w:val="24"/>
          <w:szCs w:val="24"/>
          <w:lang w:eastAsia="zh-CN"/>
        </w:rPr>
        <w:t>残疾人福利性单位按招标文件要求提供了《残疾人福利性单位声明函》</w:t>
      </w:r>
      <w:r>
        <w:rPr>
          <w:rFonts w:asciiTheme="minorEastAsia" w:hAnsiTheme="minorEastAsia" w:eastAsiaTheme="minorEastAsia"/>
          <w:spacing w:val="-3"/>
          <w:sz w:val="24"/>
          <w:szCs w:val="24"/>
          <w:lang w:eastAsia="zh-CN"/>
        </w:rPr>
        <w:t>的，视同小微企业。</w:t>
      </w:r>
    </w:p>
    <w:p w14:paraId="7369C51E">
      <w:pPr>
        <w:pStyle w:val="18"/>
        <w:spacing w:line="360" w:lineRule="auto"/>
        <w:ind w:left="2064" w:right="254" w:hanging="911"/>
        <w:rPr>
          <w:rFonts w:asciiTheme="minorEastAsia" w:hAnsiTheme="minorEastAsia" w:eastAsiaTheme="minorEastAsia"/>
          <w:spacing w:val="-2"/>
          <w:sz w:val="24"/>
          <w:szCs w:val="24"/>
          <w:lang w:eastAsia="zh-CN"/>
        </w:rPr>
      </w:pPr>
      <w:r>
        <w:rPr>
          <w:rFonts w:cs="Arial" w:asciiTheme="minorEastAsia" w:hAnsiTheme="minorEastAsia" w:eastAsiaTheme="minorEastAsia"/>
          <w:spacing w:val="3"/>
          <w:sz w:val="24"/>
          <w:szCs w:val="24"/>
          <w:lang w:eastAsia="zh-CN"/>
        </w:rPr>
        <w:t>2.5.8</w:t>
      </w:r>
      <w:r>
        <w:rPr>
          <w:rFonts w:asciiTheme="minorEastAsia" w:hAnsiTheme="minorEastAsia" w:eastAsiaTheme="minorEastAsia"/>
          <w:spacing w:val="3"/>
          <w:sz w:val="24"/>
          <w:szCs w:val="24"/>
          <w:lang w:eastAsia="zh-CN"/>
        </w:rPr>
        <w:t>若投标人同时属于小型或微型</w:t>
      </w:r>
      <w:r>
        <w:rPr>
          <w:rFonts w:asciiTheme="minorEastAsia" w:hAnsiTheme="minorEastAsia" w:eastAsiaTheme="minorEastAsia"/>
          <w:spacing w:val="2"/>
          <w:sz w:val="24"/>
          <w:szCs w:val="24"/>
          <w:lang w:eastAsia="zh-CN"/>
        </w:rPr>
        <w:t>企业、监狱企业、残疾人福利性单位</w:t>
      </w:r>
      <w:r>
        <w:rPr>
          <w:rFonts w:asciiTheme="minorEastAsia" w:hAnsiTheme="minorEastAsia" w:eastAsiaTheme="minorEastAsia"/>
          <w:spacing w:val="-1"/>
          <w:sz w:val="24"/>
          <w:szCs w:val="24"/>
          <w:lang w:eastAsia="zh-CN"/>
        </w:rPr>
        <w:t>中的两种及以上，将不重复享受小微企业价格扣减的优惠</w:t>
      </w:r>
      <w:r>
        <w:rPr>
          <w:rFonts w:asciiTheme="minorEastAsia" w:hAnsiTheme="minorEastAsia" w:eastAsiaTheme="minorEastAsia"/>
          <w:spacing w:val="-2"/>
          <w:sz w:val="24"/>
          <w:szCs w:val="24"/>
          <w:lang w:eastAsia="zh-CN"/>
        </w:rPr>
        <w:t>政策。</w:t>
      </w:r>
    </w:p>
    <w:p w14:paraId="3BBC09F5">
      <w:pPr>
        <w:pStyle w:val="18"/>
        <w:spacing w:line="360" w:lineRule="auto"/>
        <w:ind w:right="254"/>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3 </w:t>
      </w:r>
      <w:r>
        <w:rPr>
          <w:rFonts w:asciiTheme="minorEastAsia" w:hAnsiTheme="minorEastAsia" w:eastAsiaTheme="minorEastAsia"/>
          <w:sz w:val="24"/>
          <w:szCs w:val="24"/>
          <w:lang w:eastAsia="zh-CN"/>
        </w:rPr>
        <w:t>投标文件的比较和评价</w:t>
      </w:r>
    </w:p>
    <w:p w14:paraId="37D6D1CC">
      <w:pPr>
        <w:pStyle w:val="18"/>
        <w:spacing w:line="360" w:lineRule="auto"/>
        <w:ind w:left="1081" w:right="118" w:hanging="707"/>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3.1</w:t>
      </w:r>
      <w:r>
        <w:rPr>
          <w:rFonts w:asciiTheme="minorEastAsia" w:hAnsiTheme="minorEastAsia" w:eastAsiaTheme="minorEastAsia"/>
          <w:spacing w:val="3"/>
          <w:sz w:val="24"/>
          <w:szCs w:val="24"/>
          <w:lang w:eastAsia="zh-CN"/>
        </w:rPr>
        <w:t>评标委员会将按照招标文件中规定的评</w:t>
      </w:r>
      <w:r>
        <w:rPr>
          <w:rFonts w:asciiTheme="minorEastAsia" w:hAnsiTheme="minorEastAsia" w:eastAsiaTheme="minorEastAsia"/>
          <w:spacing w:val="2"/>
          <w:sz w:val="24"/>
          <w:szCs w:val="24"/>
          <w:lang w:eastAsia="zh-CN"/>
        </w:rPr>
        <w:t>标方法和标准，对符合性审查合格的</w:t>
      </w:r>
      <w:r>
        <w:rPr>
          <w:rFonts w:asciiTheme="minorEastAsia" w:hAnsiTheme="minorEastAsia" w:eastAsiaTheme="minorEastAsia"/>
          <w:spacing w:val="1"/>
          <w:sz w:val="24"/>
          <w:szCs w:val="24"/>
          <w:lang w:eastAsia="zh-CN"/>
        </w:rPr>
        <w:t>投标文件进行商务和技术评估，综合比较与评价；未</w:t>
      </w:r>
      <w:r>
        <w:rPr>
          <w:rFonts w:asciiTheme="minorEastAsia" w:hAnsiTheme="minorEastAsia" w:eastAsiaTheme="minorEastAsia"/>
          <w:sz w:val="24"/>
          <w:szCs w:val="24"/>
          <w:lang w:eastAsia="zh-CN"/>
        </w:rPr>
        <w:t>通过符合性审查的投标</w:t>
      </w:r>
      <w:r>
        <w:rPr>
          <w:rFonts w:asciiTheme="minorEastAsia" w:hAnsiTheme="minorEastAsia" w:eastAsiaTheme="minorEastAsia"/>
          <w:spacing w:val="-1"/>
          <w:sz w:val="24"/>
          <w:szCs w:val="24"/>
          <w:lang w:eastAsia="zh-CN"/>
        </w:rPr>
        <w:t>文件不得进入比较与评价。</w:t>
      </w:r>
    </w:p>
    <w:p w14:paraId="473B5820">
      <w:pPr>
        <w:pStyle w:val="18"/>
        <w:spacing w:line="360" w:lineRule="auto"/>
        <w:ind w:left="374"/>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3.2</w:t>
      </w:r>
      <w:r>
        <w:rPr>
          <w:rFonts w:asciiTheme="minorEastAsia" w:hAnsiTheme="minorEastAsia" w:eastAsiaTheme="minorEastAsia"/>
          <w:spacing w:val="2"/>
          <w:sz w:val="24"/>
          <w:szCs w:val="24"/>
          <w:lang w:eastAsia="zh-CN"/>
        </w:rPr>
        <w:t>评标方法和评标标准</w:t>
      </w:r>
    </w:p>
    <w:p w14:paraId="4AB0955F">
      <w:pPr>
        <w:pStyle w:val="18"/>
        <w:spacing w:line="360" w:lineRule="auto"/>
        <w:ind w:left="1154"/>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3.2.1</w:t>
      </w:r>
      <w:r>
        <w:rPr>
          <w:rFonts w:asciiTheme="minorEastAsia" w:hAnsiTheme="minorEastAsia" w:eastAsiaTheme="minorEastAsia"/>
          <w:spacing w:val="3"/>
          <w:sz w:val="24"/>
          <w:szCs w:val="24"/>
          <w:lang w:eastAsia="zh-CN"/>
        </w:rPr>
        <w:t>本项目采用的评标方法为：</w:t>
      </w:r>
    </w:p>
    <w:p w14:paraId="735F3DDE">
      <w:pPr>
        <w:pStyle w:val="18"/>
        <w:spacing w:line="360" w:lineRule="auto"/>
        <w:ind w:left="1990" w:right="50" w:firstLine="17"/>
        <w:rPr>
          <w:rFonts w:asciiTheme="minorEastAsia" w:hAnsiTheme="minorEastAsia" w:eastAsiaTheme="minorEastAsia"/>
          <w:sz w:val="24"/>
          <w:szCs w:val="24"/>
          <w:lang w:eastAsia="zh-CN"/>
        </w:rPr>
      </w:pPr>
      <w:r>
        <w:rPr>
          <w:rFonts w:cs="Arial" w:asciiTheme="minorEastAsia" w:hAnsiTheme="minorEastAsia" w:eastAsiaTheme="minorEastAsia"/>
          <w:spacing w:val="8"/>
          <w:sz w:val="24"/>
          <w:szCs w:val="24"/>
          <w:lang w:eastAsia="zh-CN"/>
        </w:rPr>
        <w:t>■</w:t>
      </w:r>
      <w:r>
        <w:rPr>
          <w:rFonts w:asciiTheme="minorEastAsia" w:hAnsiTheme="minorEastAsia" w:eastAsiaTheme="minorEastAsia"/>
          <w:spacing w:val="-1"/>
          <w:sz w:val="24"/>
          <w:szCs w:val="24"/>
          <w:lang w:eastAsia="zh-CN"/>
        </w:rPr>
        <w:t>综合评分法，指投标文件满足招标文件全</w:t>
      </w:r>
      <w:r>
        <w:rPr>
          <w:rFonts w:asciiTheme="minorEastAsia" w:hAnsiTheme="minorEastAsia" w:eastAsiaTheme="minorEastAsia"/>
          <w:spacing w:val="-2"/>
          <w:sz w:val="24"/>
          <w:szCs w:val="24"/>
          <w:lang w:eastAsia="zh-CN"/>
        </w:rPr>
        <w:t>部实质性要求，且按照评审因素的量化指标评审得分最高的投标人为中标候选人的评标方法，</w:t>
      </w:r>
      <w:r>
        <w:rPr>
          <w:rFonts w:asciiTheme="minorEastAsia" w:hAnsiTheme="minorEastAsia" w:eastAsiaTheme="minorEastAsia"/>
          <w:spacing w:val="-4"/>
          <w:sz w:val="24"/>
          <w:szCs w:val="24"/>
          <w:lang w:eastAsia="zh-CN"/>
        </w:rPr>
        <w:t>见《评标标准》，招标文件中没有规定的评标标准不得作为评审</w:t>
      </w:r>
      <w:r>
        <w:rPr>
          <w:rFonts w:asciiTheme="minorEastAsia" w:hAnsiTheme="minorEastAsia" w:eastAsiaTheme="minorEastAsia"/>
          <w:spacing w:val="-5"/>
          <w:sz w:val="24"/>
          <w:szCs w:val="24"/>
          <w:lang w:eastAsia="zh-CN"/>
        </w:rPr>
        <w:t>的依</w:t>
      </w:r>
      <w:r>
        <w:rPr>
          <w:rFonts w:asciiTheme="minorEastAsia" w:hAnsiTheme="minorEastAsia" w:eastAsiaTheme="minorEastAsia"/>
          <w:spacing w:val="-3"/>
          <w:sz w:val="24"/>
          <w:szCs w:val="24"/>
          <w:lang w:eastAsia="zh-CN"/>
        </w:rPr>
        <w:t>据。</w:t>
      </w:r>
    </w:p>
    <w:p w14:paraId="27D55E1E">
      <w:pPr>
        <w:pStyle w:val="18"/>
        <w:spacing w:line="360" w:lineRule="auto"/>
        <w:ind w:left="1991" w:right="115" w:firstLine="15"/>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最低评标价法，指投标文件满足招标文件</w:t>
      </w:r>
      <w:r>
        <w:rPr>
          <w:rFonts w:asciiTheme="minorEastAsia" w:hAnsiTheme="minorEastAsia" w:eastAsiaTheme="minorEastAsia"/>
          <w:spacing w:val="-2"/>
          <w:sz w:val="24"/>
          <w:szCs w:val="24"/>
          <w:lang w:eastAsia="zh-CN"/>
        </w:rPr>
        <w:t>全部实质性要求，且投标</w:t>
      </w:r>
      <w:r>
        <w:rPr>
          <w:rFonts w:asciiTheme="minorEastAsia" w:hAnsiTheme="minorEastAsia" w:eastAsiaTheme="minorEastAsia"/>
          <w:spacing w:val="-1"/>
          <w:sz w:val="24"/>
          <w:szCs w:val="24"/>
          <w:lang w:eastAsia="zh-CN"/>
        </w:rPr>
        <w:t>报价最低的投标人为中标候选人的评标方法。</w:t>
      </w:r>
    </w:p>
    <w:p w14:paraId="3F88711A">
      <w:pPr>
        <w:pStyle w:val="18"/>
        <w:spacing w:line="360" w:lineRule="auto"/>
        <w:ind w:left="2038" w:hanging="884"/>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3.2.2</w:t>
      </w:r>
      <w:r>
        <w:rPr>
          <w:rFonts w:asciiTheme="minorEastAsia" w:hAnsiTheme="minorEastAsia" w:eastAsiaTheme="minorEastAsia"/>
          <w:sz w:val="24"/>
          <w:szCs w:val="24"/>
          <w:lang w:eastAsia="zh-CN"/>
        </w:rPr>
        <w:t>采用最低评标价法时，提供相</w:t>
      </w:r>
      <w:r>
        <w:rPr>
          <w:rFonts w:asciiTheme="minorEastAsia" w:hAnsiTheme="minorEastAsia" w:eastAsiaTheme="minorEastAsia"/>
          <w:spacing w:val="-1"/>
          <w:sz w:val="24"/>
          <w:szCs w:val="24"/>
          <w:lang w:eastAsia="zh-CN"/>
        </w:rPr>
        <w:t>同品牌产品（单一产品或核心产品品牌</w:t>
      </w:r>
      <w:r>
        <w:rPr>
          <w:rFonts w:asciiTheme="minorEastAsia" w:hAnsiTheme="minorEastAsia" w:eastAsiaTheme="minorEastAsia"/>
          <w:spacing w:val="1"/>
          <w:sz w:val="24"/>
          <w:szCs w:val="24"/>
          <w:lang w:eastAsia="zh-CN"/>
        </w:rPr>
        <w:t>相同）的不同投标人参加同一合同项下投标的，</w:t>
      </w:r>
      <w:r>
        <w:rPr>
          <w:rFonts w:asciiTheme="minorEastAsia" w:hAnsiTheme="minorEastAsia" w:eastAsiaTheme="minorEastAsia"/>
          <w:sz w:val="24"/>
          <w:szCs w:val="24"/>
          <w:lang w:eastAsia="zh-CN"/>
        </w:rPr>
        <w:t>以其中通过资格审</w:t>
      </w:r>
      <w:r>
        <w:rPr>
          <w:rFonts w:asciiTheme="minorEastAsia" w:hAnsiTheme="minorEastAsia" w:eastAsiaTheme="minorEastAsia"/>
          <w:spacing w:val="-1"/>
          <w:sz w:val="24"/>
          <w:szCs w:val="24"/>
          <w:lang w:eastAsia="zh-CN"/>
        </w:rPr>
        <w:t>查、符合性审查且报价最低的参加评标；报价相同的，由采购人或</w:t>
      </w:r>
      <w:r>
        <w:rPr>
          <w:rFonts w:asciiTheme="minorEastAsia" w:hAnsiTheme="minorEastAsia" w:eastAsiaTheme="minorEastAsia"/>
          <w:spacing w:val="-2"/>
          <w:sz w:val="24"/>
          <w:szCs w:val="24"/>
          <w:lang w:eastAsia="zh-CN"/>
        </w:rPr>
        <w:t>者采购人委托评标委员会按照下述方法确定一个参加评标的投标人，</w:t>
      </w:r>
      <w:r>
        <w:rPr>
          <w:rFonts w:asciiTheme="minorEastAsia" w:hAnsiTheme="minorEastAsia" w:eastAsiaTheme="minorEastAsia"/>
          <w:spacing w:val="-1"/>
          <w:sz w:val="24"/>
          <w:szCs w:val="24"/>
          <w:lang w:eastAsia="zh-CN"/>
        </w:rPr>
        <w:t>其他</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7067C1DE">
      <w:pPr>
        <w:pStyle w:val="18"/>
        <w:spacing w:line="360" w:lineRule="auto"/>
        <w:ind w:left="2057"/>
        <w:rPr>
          <w:rFonts w:asciiTheme="minorEastAsia" w:hAnsiTheme="minorEastAsia" w:eastAsiaTheme="minorEastAsia"/>
          <w:sz w:val="24"/>
          <w:szCs w:val="24"/>
          <w:lang w:eastAsia="zh-CN"/>
        </w:rPr>
      </w:pPr>
      <w:r>
        <w:rPr>
          <w:rFonts w:cs="Arial" w:asciiTheme="minorEastAsia" w:hAnsiTheme="minorEastAsia" w:eastAsiaTheme="minorEastAsia"/>
          <w:spacing w:val="11"/>
          <w:sz w:val="24"/>
          <w:szCs w:val="24"/>
          <w:lang w:eastAsia="zh-CN"/>
        </w:rPr>
        <w:t>□</w:t>
      </w:r>
      <w:r>
        <w:rPr>
          <w:rFonts w:asciiTheme="minorEastAsia" w:hAnsiTheme="minorEastAsia" w:eastAsiaTheme="minorEastAsia"/>
          <w:spacing w:val="11"/>
          <w:sz w:val="24"/>
          <w:szCs w:val="24"/>
          <w:lang w:eastAsia="zh-CN"/>
        </w:rPr>
        <w:t>随机抽取</w:t>
      </w:r>
    </w:p>
    <w:p w14:paraId="5785502B">
      <w:pPr>
        <w:pStyle w:val="18"/>
        <w:spacing w:line="360" w:lineRule="auto"/>
        <w:ind w:left="2057"/>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其他方式，具体要求：</w:t>
      </w:r>
      <w:r>
        <w:rPr>
          <w:rFonts w:cs="Arial" w:asciiTheme="minorEastAsia" w:hAnsiTheme="minorEastAsia" w:eastAsiaTheme="minorEastAsia"/>
          <w:sz w:val="24"/>
          <w:szCs w:val="24"/>
          <w:lang w:eastAsia="zh-CN"/>
        </w:rPr>
        <w:t>_/_</w:t>
      </w:r>
    </w:p>
    <w:p w14:paraId="30615877">
      <w:pPr>
        <w:pStyle w:val="18"/>
        <w:spacing w:line="360" w:lineRule="auto"/>
        <w:ind w:left="2048" w:right="115" w:hanging="894"/>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3.2.3</w:t>
      </w:r>
      <w:r>
        <w:rPr>
          <w:rFonts w:asciiTheme="minorEastAsia" w:hAnsiTheme="minorEastAsia" w:eastAsiaTheme="minorEastAsia"/>
          <w:sz w:val="24"/>
          <w:szCs w:val="24"/>
          <w:lang w:eastAsia="zh-CN"/>
        </w:rPr>
        <w:t>非政府强制采购的节能产品或</w:t>
      </w:r>
      <w:r>
        <w:rPr>
          <w:rFonts w:asciiTheme="minorEastAsia" w:hAnsiTheme="minorEastAsia" w:eastAsiaTheme="minorEastAsia"/>
          <w:spacing w:val="-1"/>
          <w:sz w:val="24"/>
          <w:szCs w:val="24"/>
          <w:lang w:eastAsia="zh-CN"/>
        </w:rPr>
        <w:t>环境标志产品，依据品目清单和认证证</w:t>
      </w:r>
      <w:r>
        <w:rPr>
          <w:rFonts w:asciiTheme="minorEastAsia" w:hAnsiTheme="minorEastAsia" w:eastAsiaTheme="minorEastAsia"/>
          <w:spacing w:val="-3"/>
          <w:sz w:val="24"/>
          <w:szCs w:val="24"/>
          <w:lang w:eastAsia="zh-CN"/>
        </w:rPr>
        <w:t>书实施政府优先采购。优先采购的具体规定（如涉及）</w:t>
      </w:r>
      <w:r>
        <w:rPr>
          <w:rFonts w:cs="Arial" w:asciiTheme="minorEastAsia" w:hAnsiTheme="minorEastAsia" w:eastAsiaTheme="minorEastAsia"/>
          <w:spacing w:val="-3"/>
          <w:sz w:val="24"/>
          <w:szCs w:val="24"/>
          <w:lang w:eastAsia="zh-CN"/>
        </w:rPr>
        <w:t>_/_</w:t>
      </w:r>
      <w:r>
        <w:rPr>
          <w:rFonts w:asciiTheme="minorEastAsia" w:hAnsiTheme="minorEastAsia" w:eastAsiaTheme="minorEastAsia"/>
          <w:spacing w:val="-3"/>
          <w:sz w:val="24"/>
          <w:szCs w:val="24"/>
          <w:lang w:eastAsia="zh-CN"/>
        </w:rPr>
        <w:t>。</w:t>
      </w:r>
    </w:p>
    <w:p w14:paraId="218B94B7">
      <w:pPr>
        <w:pStyle w:val="18"/>
        <w:spacing w:line="360" w:lineRule="auto"/>
        <w:ind w:left="12"/>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4 </w:t>
      </w:r>
      <w:r>
        <w:rPr>
          <w:rFonts w:asciiTheme="minorEastAsia" w:hAnsiTheme="minorEastAsia" w:eastAsiaTheme="minorEastAsia"/>
          <w:spacing w:val="1"/>
          <w:sz w:val="24"/>
          <w:szCs w:val="24"/>
          <w:lang w:eastAsia="zh-CN"/>
        </w:rPr>
        <w:t>确定中标候选人名单</w:t>
      </w:r>
    </w:p>
    <w:p w14:paraId="02D4EEE6">
      <w:pPr>
        <w:pStyle w:val="18"/>
        <w:spacing w:line="360" w:lineRule="auto"/>
        <w:ind w:left="1079" w:right="118" w:hanging="712"/>
        <w:rPr>
          <w:rFonts w:asciiTheme="minorEastAsia" w:hAnsiTheme="minorEastAsia" w:eastAsiaTheme="minorEastAsia"/>
          <w:spacing w:val="-1"/>
          <w:sz w:val="24"/>
          <w:szCs w:val="24"/>
          <w:lang w:eastAsia="zh-CN"/>
        </w:rPr>
      </w:pPr>
      <w:r>
        <w:rPr>
          <w:rFonts w:cs="Arial" w:asciiTheme="minorEastAsia" w:hAnsiTheme="minorEastAsia" w:eastAsiaTheme="minorEastAsia"/>
          <w:spacing w:val="2"/>
          <w:sz w:val="24"/>
          <w:szCs w:val="24"/>
          <w:lang w:eastAsia="zh-CN"/>
        </w:rPr>
        <w:t>4.1</w:t>
      </w:r>
      <w:r>
        <w:rPr>
          <w:rFonts w:asciiTheme="minorEastAsia" w:hAnsiTheme="minorEastAsia" w:eastAsiaTheme="minorEastAsia"/>
          <w:spacing w:val="2"/>
          <w:sz w:val="24"/>
          <w:szCs w:val="24"/>
          <w:lang w:eastAsia="zh-CN"/>
        </w:rPr>
        <w:t>采用综合评分法时，提供相同品牌产品（单一</w:t>
      </w:r>
      <w:r>
        <w:rPr>
          <w:rFonts w:asciiTheme="minorEastAsia" w:hAnsiTheme="minorEastAsia" w:eastAsiaTheme="minorEastAsia"/>
          <w:spacing w:val="1"/>
          <w:sz w:val="24"/>
          <w:szCs w:val="24"/>
          <w:lang w:eastAsia="zh-CN"/>
        </w:rPr>
        <w:t>产品或核心产品品牌相同）且通过资格审查、符合性审查的不同投标人参加同一合同项下投标的，按一家</w:t>
      </w:r>
      <w:r>
        <w:rPr>
          <w:rFonts w:asciiTheme="minorEastAsia" w:hAnsiTheme="minorEastAsia" w:eastAsiaTheme="minorEastAsia"/>
          <w:spacing w:val="2"/>
          <w:sz w:val="24"/>
          <w:szCs w:val="24"/>
          <w:lang w:eastAsia="zh-CN"/>
        </w:rPr>
        <w:t>投标人计算，评审后得分最高的同品牌投标人获得中标人推荐资格；评审得分相同的，评标委员会按照下述规定确定一个投标人获得中标人推荐资格，</w:t>
      </w:r>
      <w:r>
        <w:rPr>
          <w:rFonts w:asciiTheme="minorEastAsia" w:hAnsiTheme="minorEastAsia" w:eastAsiaTheme="minorEastAsia"/>
          <w:spacing w:val="-1"/>
          <w:sz w:val="24"/>
          <w:szCs w:val="24"/>
          <w:lang w:eastAsia="zh-CN"/>
        </w:rPr>
        <w:t>其他同品牌投标人不作为中标候选人。</w:t>
      </w:r>
    </w:p>
    <w:p w14:paraId="3DDDACCB">
      <w:pPr>
        <w:pStyle w:val="18"/>
        <w:spacing w:line="360" w:lineRule="auto"/>
        <w:ind w:left="210" w:leftChars="100" w:right="118" w:firstLine="964" w:firstLineChars="368"/>
        <w:rPr>
          <w:rFonts w:asciiTheme="minorEastAsia" w:hAnsiTheme="minorEastAsia" w:eastAsiaTheme="minorEastAsia"/>
          <w:sz w:val="24"/>
          <w:szCs w:val="24"/>
          <w:lang w:eastAsia="zh-CN"/>
        </w:rPr>
      </w:pPr>
      <w:r>
        <w:rPr>
          <w:rFonts w:cs="Arial" w:asciiTheme="minorEastAsia" w:hAnsiTheme="minorEastAsia" w:eastAsiaTheme="minorEastAsia"/>
          <w:spacing w:val="11"/>
          <w:sz w:val="24"/>
          <w:szCs w:val="24"/>
          <w:lang w:eastAsia="zh-CN"/>
        </w:rPr>
        <w:t>□</w:t>
      </w:r>
      <w:r>
        <w:rPr>
          <w:rFonts w:asciiTheme="minorEastAsia" w:hAnsiTheme="minorEastAsia" w:eastAsiaTheme="minorEastAsia"/>
          <w:spacing w:val="11"/>
          <w:sz w:val="24"/>
          <w:szCs w:val="24"/>
          <w:lang w:eastAsia="zh-CN"/>
        </w:rPr>
        <w:t>随机抽取</w:t>
      </w:r>
    </w:p>
    <w:p w14:paraId="7C3ACD46">
      <w:pPr>
        <w:pStyle w:val="18"/>
        <w:spacing w:line="360" w:lineRule="auto"/>
        <w:ind w:left="1152"/>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其他方式，具体要求：</w:t>
      </w:r>
      <w:r>
        <w:rPr>
          <w:rFonts w:cs="Arial" w:asciiTheme="minorEastAsia" w:hAnsiTheme="minorEastAsia" w:eastAsiaTheme="minorEastAsia"/>
          <w:sz w:val="24"/>
          <w:szCs w:val="24"/>
          <w:lang w:eastAsia="zh-CN"/>
        </w:rPr>
        <w:t>_____</w:t>
      </w:r>
    </w:p>
    <w:p w14:paraId="76E1EBFD">
      <w:pPr>
        <w:pStyle w:val="18"/>
        <w:spacing w:line="360" w:lineRule="auto"/>
        <w:ind w:left="1079" w:right="18" w:hanging="712"/>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4.2</w:t>
      </w:r>
      <w:r>
        <w:rPr>
          <w:rFonts w:asciiTheme="minorEastAsia" w:hAnsiTheme="minorEastAsia" w:eastAsiaTheme="minorEastAsia"/>
          <w:spacing w:val="-1"/>
          <w:sz w:val="24"/>
          <w:szCs w:val="24"/>
          <w:lang w:eastAsia="zh-CN"/>
        </w:rPr>
        <w:t>采用综合评分法时，评标结果按评审后得分由高到低顺序</w:t>
      </w:r>
      <w:r>
        <w:rPr>
          <w:rFonts w:asciiTheme="minorEastAsia" w:hAnsiTheme="minorEastAsia" w:eastAsiaTheme="minorEastAsia"/>
          <w:spacing w:val="-2"/>
          <w:sz w:val="24"/>
          <w:szCs w:val="24"/>
          <w:lang w:eastAsia="zh-CN"/>
        </w:rPr>
        <w:t>排列。得分相同的，</w:t>
      </w:r>
      <w:r>
        <w:rPr>
          <w:rFonts w:asciiTheme="minorEastAsia" w:hAnsiTheme="minorEastAsia" w:eastAsiaTheme="minorEastAsia"/>
          <w:sz w:val="24"/>
          <w:szCs w:val="24"/>
          <w:lang w:eastAsia="zh-CN"/>
        </w:rPr>
        <w:t>按投标报价由低到高顺序排列。得分且投标报价相同的并列。投标文件满足</w:t>
      </w:r>
      <w:r>
        <w:rPr>
          <w:rFonts w:asciiTheme="minorEastAsia" w:hAnsiTheme="minorEastAsia" w:eastAsiaTheme="minorEastAsia"/>
          <w:spacing w:val="2"/>
          <w:sz w:val="24"/>
          <w:szCs w:val="24"/>
          <w:lang w:eastAsia="zh-CN"/>
        </w:rPr>
        <w:t>招标文件全部实质性要求，且按照评审因素的量化指标评审得分最高的投标</w:t>
      </w:r>
      <w:r>
        <w:rPr>
          <w:rFonts w:asciiTheme="minorEastAsia" w:hAnsiTheme="minorEastAsia" w:eastAsiaTheme="minorEastAsia"/>
          <w:spacing w:val="1"/>
          <w:sz w:val="24"/>
          <w:szCs w:val="24"/>
          <w:lang w:eastAsia="zh-CN"/>
        </w:rPr>
        <w:t>人为排名第一的中标候选人。评分分值计算保留小数点后两位，第三位四舍</w:t>
      </w:r>
    </w:p>
    <w:p w14:paraId="542748F6">
      <w:pPr>
        <w:pStyle w:val="18"/>
        <w:spacing w:line="360" w:lineRule="auto"/>
        <w:ind w:left="1086"/>
        <w:rPr>
          <w:rFonts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五入。</w:t>
      </w:r>
    </w:p>
    <w:p w14:paraId="0226EF8B">
      <w:pPr>
        <w:pStyle w:val="18"/>
        <w:spacing w:line="360" w:lineRule="auto"/>
        <w:ind w:left="1076" w:right="86" w:hanging="709"/>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4.3</w:t>
      </w:r>
      <w:r>
        <w:rPr>
          <w:rFonts w:asciiTheme="minorEastAsia" w:hAnsiTheme="minorEastAsia" w:eastAsiaTheme="minorEastAsia"/>
          <w:spacing w:val="1"/>
          <w:sz w:val="24"/>
          <w:szCs w:val="24"/>
          <w:lang w:eastAsia="zh-CN"/>
        </w:rPr>
        <w:t>采用最低评标价法时，评标结果按本章</w:t>
      </w:r>
      <w:r>
        <w:rPr>
          <w:rFonts w:cs="Arial" w:asciiTheme="minorEastAsia" w:hAnsiTheme="minorEastAsia" w:eastAsiaTheme="minorEastAsia"/>
          <w:spacing w:val="1"/>
          <w:sz w:val="24"/>
          <w:szCs w:val="24"/>
          <w:lang w:eastAsia="zh-CN"/>
        </w:rPr>
        <w:t>2.4</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2.5</w:t>
      </w:r>
      <w:r>
        <w:rPr>
          <w:rFonts w:asciiTheme="minorEastAsia" w:hAnsiTheme="minorEastAsia" w:eastAsiaTheme="minorEastAsia"/>
          <w:spacing w:val="1"/>
          <w:sz w:val="24"/>
          <w:szCs w:val="24"/>
          <w:lang w:eastAsia="zh-CN"/>
        </w:rPr>
        <w:t>调整</w:t>
      </w:r>
      <w:r>
        <w:rPr>
          <w:rFonts w:asciiTheme="minorEastAsia" w:hAnsiTheme="minorEastAsia" w:eastAsiaTheme="minorEastAsia"/>
          <w:sz w:val="24"/>
          <w:szCs w:val="24"/>
          <w:lang w:eastAsia="zh-CN"/>
        </w:rPr>
        <w:t>后的投标报价由低到高顺序排列。投标报价相同的并列。投标文件满足招标文件全部实质性要求且投标报价最低的投标人为排名第一的中标候选</w:t>
      </w:r>
      <w:r>
        <w:rPr>
          <w:rFonts w:asciiTheme="minorEastAsia" w:hAnsiTheme="minorEastAsia" w:eastAsiaTheme="minorEastAsia"/>
          <w:spacing w:val="-1"/>
          <w:sz w:val="24"/>
          <w:szCs w:val="24"/>
          <w:lang w:eastAsia="zh-CN"/>
        </w:rPr>
        <w:t>人。</w:t>
      </w:r>
    </w:p>
    <w:p w14:paraId="2AC069BC">
      <w:pPr>
        <w:pStyle w:val="18"/>
        <w:spacing w:line="360" w:lineRule="auto"/>
        <w:ind w:left="1080" w:hanging="713"/>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4.4</w:t>
      </w:r>
      <w:r>
        <w:rPr>
          <w:rFonts w:asciiTheme="minorEastAsia" w:hAnsiTheme="minorEastAsia" w:eastAsiaTheme="minorEastAsia"/>
          <w:spacing w:val="-1"/>
          <w:sz w:val="24"/>
          <w:szCs w:val="24"/>
          <w:lang w:eastAsia="zh-CN"/>
        </w:rPr>
        <w:t>评标委员会要对评分汇总情况进行复核，特别是对排名第一的、报价最低的、投标或响应文件被认定为无效的情形进行重点复核。</w:t>
      </w:r>
    </w:p>
    <w:p w14:paraId="32A51AA8">
      <w:pPr>
        <w:pStyle w:val="18"/>
        <w:spacing w:line="360" w:lineRule="auto"/>
        <w:ind w:left="1079" w:right="88" w:hanging="712"/>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4.5</w:t>
      </w:r>
      <w:r>
        <w:rPr>
          <w:rFonts w:asciiTheme="minorEastAsia" w:hAnsiTheme="minorEastAsia" w:eastAsiaTheme="minorEastAsia"/>
          <w:spacing w:val="2"/>
          <w:sz w:val="24"/>
          <w:szCs w:val="24"/>
          <w:lang w:eastAsia="zh-CN"/>
        </w:rPr>
        <w:t>评标委员会将根据各投标人的评标排序，依次推荐本项目（各采购包）的中</w:t>
      </w:r>
      <w:r>
        <w:rPr>
          <w:rFonts w:asciiTheme="minorEastAsia" w:hAnsiTheme="minorEastAsia" w:eastAsiaTheme="minorEastAsia"/>
          <w:spacing w:val="1"/>
          <w:sz w:val="24"/>
          <w:szCs w:val="24"/>
          <w:lang w:eastAsia="zh-CN"/>
        </w:rPr>
        <w:t>标候选人，起草并签署评标报告。本项目（各采购包）评标委员会共（各）</w:t>
      </w:r>
      <w:r>
        <w:rPr>
          <w:rFonts w:asciiTheme="minorEastAsia" w:hAnsiTheme="minorEastAsia" w:eastAsiaTheme="minorEastAsia"/>
          <w:spacing w:val="-4"/>
          <w:sz w:val="24"/>
          <w:szCs w:val="24"/>
          <w:lang w:eastAsia="zh-CN"/>
        </w:rPr>
        <w:t>推荐</w:t>
      </w:r>
      <w:r>
        <w:rPr>
          <w:rFonts w:cs="Arial" w:asciiTheme="minorEastAsia" w:hAnsiTheme="minorEastAsia" w:eastAsiaTheme="minorEastAsia"/>
          <w:spacing w:val="-4"/>
          <w:sz w:val="24"/>
          <w:szCs w:val="24"/>
          <w:u w:val="single"/>
          <w:lang w:eastAsia="zh-CN"/>
        </w:rPr>
        <w:t xml:space="preserve"> 3 </w:t>
      </w:r>
      <w:r>
        <w:rPr>
          <w:rFonts w:asciiTheme="minorEastAsia" w:hAnsiTheme="minorEastAsia" w:eastAsiaTheme="minorEastAsia"/>
          <w:spacing w:val="-4"/>
          <w:sz w:val="24"/>
          <w:szCs w:val="24"/>
          <w:lang w:eastAsia="zh-CN"/>
        </w:rPr>
        <w:t>名中标候选人。</w:t>
      </w:r>
    </w:p>
    <w:p w14:paraId="02FC62D8">
      <w:pPr>
        <w:pStyle w:val="18"/>
        <w:spacing w:line="360" w:lineRule="auto"/>
        <w:ind w:left="19"/>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5</w:t>
      </w:r>
      <w:r>
        <w:rPr>
          <w:rFonts w:asciiTheme="minorEastAsia" w:hAnsiTheme="minorEastAsia" w:eastAsiaTheme="minorEastAsia"/>
          <w:sz w:val="24"/>
          <w:szCs w:val="24"/>
          <w:lang w:eastAsia="zh-CN"/>
        </w:rPr>
        <w:t>报告违法行为</w:t>
      </w:r>
    </w:p>
    <w:p w14:paraId="2768BAB5">
      <w:pPr>
        <w:pStyle w:val="18"/>
        <w:spacing w:line="360" w:lineRule="auto"/>
        <w:ind w:left="1079" w:right="94" w:hanging="705"/>
        <w:rPr>
          <w:rFonts w:asciiTheme="minorEastAsia" w:hAnsiTheme="minorEastAsia" w:eastAsiaTheme="minorEastAsia"/>
          <w:sz w:val="24"/>
          <w:szCs w:val="24"/>
          <w:lang w:eastAsia="zh-CN"/>
        </w:rPr>
        <w:sectPr>
          <w:headerReference r:id="rId19" w:type="default"/>
          <w:footerReference r:id="rId20" w:type="default"/>
          <w:pgSz w:w="11907" w:h="16840"/>
          <w:pgMar w:top="1149" w:right="1041" w:bottom="1060" w:left="1701" w:header="875" w:footer="886" w:gutter="0"/>
          <w:cols w:space="720" w:num="1"/>
        </w:sectPr>
      </w:pPr>
      <w:r>
        <w:rPr>
          <w:rFonts w:cs="Arial" w:asciiTheme="minorEastAsia" w:hAnsiTheme="minorEastAsia" w:eastAsiaTheme="minorEastAsia"/>
          <w:spacing w:val="2"/>
          <w:sz w:val="24"/>
          <w:szCs w:val="24"/>
          <w:lang w:eastAsia="zh-CN"/>
        </w:rPr>
        <w:t>5.1</w:t>
      </w:r>
      <w:r>
        <w:rPr>
          <w:rFonts w:asciiTheme="minorEastAsia" w:hAnsiTheme="minorEastAsia" w:eastAsiaTheme="minorEastAsia"/>
          <w:spacing w:val="2"/>
          <w:sz w:val="24"/>
          <w:szCs w:val="24"/>
          <w:lang w:eastAsia="zh-CN"/>
        </w:rPr>
        <w:t>评标委员会在评标过程中发现投标人有行贿、提供虚假材料或者串通</w:t>
      </w:r>
      <w:r>
        <w:rPr>
          <w:rFonts w:asciiTheme="minorEastAsia" w:hAnsiTheme="minorEastAsia" w:eastAsiaTheme="minorEastAsia"/>
          <w:spacing w:val="1"/>
          <w:sz w:val="24"/>
          <w:szCs w:val="24"/>
          <w:lang w:eastAsia="zh-CN"/>
        </w:rPr>
        <w:t>等违法</w:t>
      </w:r>
      <w:r>
        <w:rPr>
          <w:rFonts w:asciiTheme="minorEastAsia" w:hAnsiTheme="minorEastAsia" w:eastAsiaTheme="minorEastAsia"/>
          <w:spacing w:val="-1"/>
          <w:sz w:val="24"/>
          <w:szCs w:val="24"/>
          <w:lang w:eastAsia="zh-CN"/>
        </w:rPr>
        <w:t>行为时，应当及时向财政部门报告。</w:t>
      </w:r>
    </w:p>
    <w:p w14:paraId="77CF7B1C">
      <w:pPr>
        <w:pStyle w:val="18"/>
        <w:spacing w:before="308" w:line="201" w:lineRule="auto"/>
        <w:outlineLvl w:val="1"/>
        <w:rPr>
          <w:rFonts w:asciiTheme="minorEastAsia" w:hAnsiTheme="minorEastAsia" w:eastAsiaTheme="minorEastAsia"/>
          <w:sz w:val="24"/>
          <w:szCs w:val="24"/>
        </w:rPr>
      </w:pPr>
      <w:r>
        <w:rPr>
          <w:rFonts w:asciiTheme="minorEastAsia" w:hAnsiTheme="minorEastAsia" w:eastAsiaTheme="minorEastAsia"/>
          <w:b/>
          <w:bCs/>
          <w:spacing w:val="-1"/>
          <w:sz w:val="24"/>
          <w:szCs w:val="24"/>
        </w:rPr>
        <w:t>二、评标标准</w:t>
      </w:r>
    </w:p>
    <w:p w14:paraId="6DB2CB58">
      <w:pPr>
        <w:spacing w:before="37"/>
        <w:rPr>
          <w:rFonts w:asciiTheme="minorEastAsia" w:hAnsiTheme="minorEastAsia" w:eastAsiaTheme="minorEastAsia"/>
        </w:rPr>
      </w:pPr>
    </w:p>
    <w:tbl>
      <w:tblPr>
        <w:tblStyle w:val="3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64"/>
        <w:gridCol w:w="5398"/>
        <w:gridCol w:w="851"/>
      </w:tblGrid>
      <w:tr w14:paraId="2B7B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7F2FD7A4">
            <w:pPr>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lang w:bidi="ar"/>
              </w:rPr>
              <w:t>类别</w:t>
            </w:r>
          </w:p>
        </w:tc>
        <w:tc>
          <w:tcPr>
            <w:tcW w:w="1264" w:type="dxa"/>
            <w:tcBorders>
              <w:top w:val="single" w:color="auto" w:sz="4" w:space="0"/>
              <w:left w:val="single" w:color="auto" w:sz="4" w:space="0"/>
              <w:bottom w:val="single" w:color="auto" w:sz="4" w:space="0"/>
              <w:right w:val="single" w:color="auto" w:sz="4" w:space="0"/>
            </w:tcBorders>
            <w:vAlign w:val="center"/>
          </w:tcPr>
          <w:p w14:paraId="6970A556">
            <w:pPr>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lang w:bidi="ar"/>
              </w:rPr>
              <w:t>评分项</w:t>
            </w:r>
          </w:p>
        </w:tc>
        <w:tc>
          <w:tcPr>
            <w:tcW w:w="5398" w:type="dxa"/>
            <w:tcBorders>
              <w:top w:val="single" w:color="auto" w:sz="4" w:space="0"/>
              <w:left w:val="single" w:color="auto" w:sz="4" w:space="0"/>
              <w:bottom w:val="single" w:color="auto" w:sz="4" w:space="0"/>
              <w:right w:val="single" w:color="auto" w:sz="4" w:space="0"/>
            </w:tcBorders>
            <w:vAlign w:val="center"/>
          </w:tcPr>
          <w:p w14:paraId="2183D0B3">
            <w:pPr>
              <w:jc w:val="center"/>
              <w:rPr>
                <w:rFonts w:cs="仿宋" w:asciiTheme="minorEastAsia" w:hAnsiTheme="minorEastAsia" w:eastAsiaTheme="minorEastAsia"/>
                <w:b/>
                <w:sz w:val="24"/>
                <w:szCs w:val="24"/>
              </w:rPr>
            </w:pPr>
            <w:r>
              <w:rPr>
                <w:rFonts w:hint="eastAsia" w:cs="仿宋" w:asciiTheme="minorEastAsia" w:hAnsiTheme="minorEastAsia" w:eastAsiaTheme="minorEastAsia"/>
                <w:b/>
                <w:bCs/>
                <w:sz w:val="24"/>
                <w:szCs w:val="24"/>
                <w:lang w:bidi="ar"/>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14:paraId="58EA318D">
            <w:pPr>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lang w:bidi="ar"/>
              </w:rPr>
              <w:t>分值</w:t>
            </w:r>
          </w:p>
        </w:tc>
      </w:tr>
      <w:tr w14:paraId="24B0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48C7C7B0">
            <w:pPr>
              <w:jc w:val="center"/>
              <w:rPr>
                <w:rFonts w:cs="仿宋" w:asciiTheme="minorEastAsia" w:hAnsiTheme="minorEastAsia" w:eastAsiaTheme="minorEastAsia"/>
                <w:sz w:val="24"/>
                <w:szCs w:val="24"/>
              </w:rPr>
            </w:pPr>
            <w:bookmarkStart w:id="18" w:name="OLE_LINK10"/>
            <w:bookmarkStart w:id="19" w:name="_Hlk201942388"/>
            <w:r>
              <w:rPr>
                <w:rFonts w:hint="eastAsia" w:cs="仿宋" w:asciiTheme="minorEastAsia" w:hAnsiTheme="minorEastAsia" w:eastAsiaTheme="minorEastAsia"/>
                <w:sz w:val="24"/>
                <w:szCs w:val="24"/>
                <w:lang w:bidi="ar"/>
              </w:rPr>
              <w:t>价格部分（</w:t>
            </w:r>
            <w:r>
              <w:rPr>
                <w:rFonts w:cs="仿宋" w:asciiTheme="minorEastAsia" w:hAnsiTheme="minorEastAsia" w:eastAsiaTheme="minorEastAsia"/>
                <w:sz w:val="24"/>
                <w:szCs w:val="24"/>
                <w:lang w:eastAsia="zh-CN" w:bidi="ar"/>
              </w:rPr>
              <w:t>30</w:t>
            </w:r>
            <w:r>
              <w:rPr>
                <w:rFonts w:hint="eastAsia" w:cs="仿宋" w:asciiTheme="minorEastAsia" w:hAnsiTheme="minorEastAsia" w:eastAsiaTheme="minorEastAsia"/>
                <w:sz w:val="24"/>
                <w:szCs w:val="24"/>
                <w:lang w:bidi="ar"/>
              </w:rPr>
              <w:t>分）</w:t>
            </w:r>
            <w:bookmarkEnd w:id="18"/>
          </w:p>
        </w:tc>
        <w:tc>
          <w:tcPr>
            <w:tcW w:w="1264" w:type="dxa"/>
            <w:tcBorders>
              <w:top w:val="single" w:color="auto" w:sz="4" w:space="0"/>
              <w:left w:val="single" w:color="auto" w:sz="4" w:space="0"/>
              <w:bottom w:val="single" w:color="auto" w:sz="4" w:space="0"/>
              <w:right w:val="single" w:color="auto" w:sz="4" w:space="0"/>
            </w:tcBorders>
            <w:vAlign w:val="center"/>
          </w:tcPr>
          <w:p w14:paraId="33448D52">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bidi="ar"/>
              </w:rPr>
              <w:t>投标报价</w:t>
            </w:r>
          </w:p>
        </w:tc>
        <w:tc>
          <w:tcPr>
            <w:tcW w:w="5398" w:type="dxa"/>
            <w:tcBorders>
              <w:top w:val="single" w:color="auto" w:sz="4" w:space="0"/>
              <w:left w:val="single" w:color="auto" w:sz="4" w:space="0"/>
              <w:bottom w:val="single" w:color="auto" w:sz="4" w:space="0"/>
              <w:right w:val="single" w:color="auto" w:sz="4" w:space="0"/>
            </w:tcBorders>
            <w:vAlign w:val="center"/>
          </w:tcPr>
          <w:p w14:paraId="67EE4938">
            <w:pPr>
              <w:rPr>
                <w:rFonts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lang w:eastAsia="zh-CN" w:bidi="ar"/>
              </w:rPr>
              <w:t>报价得分统一采用低价优先法，即满足招标文件要求且报价最低的投标报价为评标基准价，其价格分为满分。其他投标人的报价得分按下式计算：报价得分=（评标基准价/投标报价）×</w:t>
            </w:r>
            <w:r>
              <w:rPr>
                <w:rFonts w:cs="仿宋" w:asciiTheme="minorEastAsia" w:hAnsiTheme="minorEastAsia" w:eastAsiaTheme="minorEastAsia"/>
                <w:sz w:val="24"/>
                <w:szCs w:val="24"/>
                <w:lang w:eastAsia="zh-CN" w:bidi="ar"/>
              </w:rPr>
              <w:t>30</w:t>
            </w:r>
            <w:r>
              <w:rPr>
                <w:rFonts w:hint="eastAsia" w:cs="仿宋" w:asciiTheme="minorEastAsia" w:hAnsiTheme="minorEastAsia" w:eastAsiaTheme="minorEastAsia"/>
                <w:sz w:val="24"/>
                <w:szCs w:val="24"/>
                <w:lang w:eastAsia="zh-CN" w:bidi="ar"/>
              </w:rPr>
              <w:t>分。</w:t>
            </w:r>
          </w:p>
          <w:p w14:paraId="3B7BDFA8">
            <w:pPr>
              <w:rPr>
                <w:rFonts w:cs="仿宋" w:asciiTheme="minorEastAsia" w:hAnsiTheme="minorEastAsia" w:eastAsiaTheme="minorEastAsia"/>
                <w:b/>
                <w:i/>
                <w:sz w:val="24"/>
                <w:szCs w:val="24"/>
                <w:u w:val="single"/>
                <w:lang w:eastAsia="zh-CN"/>
              </w:rPr>
            </w:pPr>
            <w:r>
              <w:rPr>
                <w:rFonts w:hint="eastAsia" w:cs="仿宋" w:asciiTheme="minorEastAsia" w:hAnsiTheme="minorEastAsia" w:eastAsiaTheme="minorEastAsia"/>
                <w:sz w:val="24"/>
                <w:szCs w:val="24"/>
                <w:lang w:eastAsia="zh-CN" w:bidi="ar"/>
              </w:rPr>
              <w:t>此处投标报价指经过报价修正，及因落实政府采购政策进行价格调整后的报价，详见第四章《评标方法和评标标准》2.4及2.5。小数点后保留二位小数，第三位四舍五入。</w:t>
            </w:r>
          </w:p>
        </w:tc>
        <w:tc>
          <w:tcPr>
            <w:tcW w:w="851" w:type="dxa"/>
            <w:tcBorders>
              <w:top w:val="single" w:color="auto" w:sz="4" w:space="0"/>
              <w:left w:val="single" w:color="auto" w:sz="4" w:space="0"/>
              <w:bottom w:val="single" w:color="auto" w:sz="4" w:space="0"/>
              <w:right w:val="single" w:color="auto" w:sz="4" w:space="0"/>
            </w:tcBorders>
            <w:vAlign w:val="center"/>
          </w:tcPr>
          <w:p w14:paraId="1A40029B">
            <w:pPr>
              <w:jc w:val="center"/>
              <w:rPr>
                <w:rFonts w:cs="仿宋" w:asciiTheme="minorEastAsia" w:hAnsiTheme="minorEastAsia" w:eastAsiaTheme="minorEastAsia"/>
                <w:sz w:val="24"/>
                <w:szCs w:val="24"/>
              </w:rPr>
            </w:pPr>
            <w:r>
              <w:rPr>
                <w:rFonts w:cs="仿宋" w:asciiTheme="minorEastAsia" w:hAnsiTheme="minorEastAsia" w:eastAsiaTheme="minorEastAsia"/>
                <w:sz w:val="24"/>
                <w:szCs w:val="24"/>
                <w:lang w:eastAsia="zh-CN" w:bidi="ar"/>
              </w:rPr>
              <w:t>30</w:t>
            </w:r>
            <w:r>
              <w:rPr>
                <w:rFonts w:hint="eastAsia" w:cs="仿宋" w:asciiTheme="minorEastAsia" w:hAnsiTheme="minorEastAsia" w:eastAsiaTheme="minorEastAsia"/>
                <w:sz w:val="24"/>
                <w:szCs w:val="24"/>
                <w:lang w:bidi="ar"/>
              </w:rPr>
              <w:t>分</w:t>
            </w:r>
          </w:p>
        </w:tc>
      </w:tr>
      <w:tr w14:paraId="79CC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71" w:type="dxa"/>
            <w:tcBorders>
              <w:top w:val="nil"/>
              <w:left w:val="single" w:color="auto" w:sz="4" w:space="0"/>
              <w:right w:val="single" w:color="auto" w:sz="4" w:space="0"/>
            </w:tcBorders>
            <w:vAlign w:val="center"/>
          </w:tcPr>
          <w:p w14:paraId="2918D092">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bidi="ar"/>
              </w:rPr>
              <w:t>商务部分</w:t>
            </w:r>
          </w:p>
          <w:p w14:paraId="3806414A">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bidi="ar"/>
              </w:rPr>
              <w:t>（</w:t>
            </w:r>
            <w:r>
              <w:rPr>
                <w:rFonts w:hint="eastAsia" w:cs="仿宋" w:asciiTheme="minorEastAsia" w:hAnsiTheme="minorEastAsia" w:eastAsiaTheme="minorEastAsia"/>
                <w:sz w:val="24"/>
                <w:szCs w:val="24"/>
                <w:lang w:eastAsia="zh-CN" w:bidi="ar"/>
              </w:rPr>
              <w:t>4</w:t>
            </w:r>
            <w:r>
              <w:rPr>
                <w:rFonts w:hint="eastAsia" w:cs="仿宋" w:asciiTheme="minorEastAsia" w:hAnsiTheme="minorEastAsia" w:eastAsiaTheme="minorEastAsia"/>
                <w:sz w:val="24"/>
                <w:szCs w:val="24"/>
                <w:lang w:bidi="ar"/>
              </w:rPr>
              <w:t>分）</w:t>
            </w:r>
          </w:p>
        </w:tc>
        <w:tc>
          <w:tcPr>
            <w:tcW w:w="1264" w:type="dxa"/>
            <w:tcBorders>
              <w:top w:val="single" w:color="auto" w:sz="4" w:space="0"/>
              <w:left w:val="single" w:color="auto" w:sz="4" w:space="0"/>
              <w:bottom w:val="single" w:color="auto" w:sz="4" w:space="0"/>
              <w:right w:val="single" w:color="auto" w:sz="4" w:space="0"/>
            </w:tcBorders>
            <w:vAlign w:val="center"/>
          </w:tcPr>
          <w:p w14:paraId="63037BF6">
            <w:pPr>
              <w:jc w:val="center"/>
              <w:rPr>
                <w:rFonts w:cs="仿宋" w:asciiTheme="minorEastAsia" w:hAnsiTheme="minorEastAsia" w:eastAsiaTheme="minorEastAsia"/>
                <w:sz w:val="24"/>
                <w:szCs w:val="24"/>
                <w:lang w:eastAsia="zh-CN" w:bidi="ar"/>
              </w:rPr>
            </w:pPr>
            <w:r>
              <w:rPr>
                <w:rFonts w:hint="eastAsia" w:cs="仿宋" w:asciiTheme="minorEastAsia" w:hAnsiTheme="minorEastAsia" w:eastAsiaTheme="minorEastAsia"/>
                <w:sz w:val="24"/>
                <w:szCs w:val="24"/>
                <w:lang w:eastAsia="zh-CN" w:bidi="ar"/>
              </w:rPr>
              <w:t>类似业绩</w:t>
            </w:r>
          </w:p>
        </w:tc>
        <w:tc>
          <w:tcPr>
            <w:tcW w:w="5398" w:type="dxa"/>
            <w:tcBorders>
              <w:top w:val="single" w:color="auto" w:sz="4" w:space="0"/>
              <w:left w:val="single" w:color="auto" w:sz="4" w:space="0"/>
              <w:right w:val="single" w:color="auto" w:sz="4" w:space="0"/>
            </w:tcBorders>
            <w:vAlign w:val="center"/>
          </w:tcPr>
          <w:p w14:paraId="17B78288">
            <w:pPr>
              <w:rPr>
                <w:rFonts w:cs="仿宋" w:asciiTheme="minorEastAsia" w:hAnsiTheme="minorEastAsia" w:eastAsiaTheme="minorEastAsia"/>
                <w:sz w:val="24"/>
                <w:szCs w:val="24"/>
                <w:lang w:bidi="ar"/>
              </w:rPr>
            </w:pPr>
            <w:r>
              <w:rPr>
                <w:rFonts w:hint="eastAsia" w:ascii="宋体" w:hAnsi="宋体" w:eastAsia="宋体" w:cs="宋体"/>
                <w:sz w:val="24"/>
                <w:lang w:eastAsia="zh-CN"/>
              </w:rPr>
              <w:t>提供</w:t>
            </w:r>
            <w:r>
              <w:rPr>
                <w:rFonts w:hint="eastAsia" w:ascii="宋体" w:hAnsi="宋体" w:cs="Calibri"/>
                <w:sz w:val="24"/>
                <w:lang w:eastAsia="zh-CN"/>
              </w:rPr>
              <w:t>2022</w:t>
            </w:r>
            <w:r>
              <w:rPr>
                <w:rFonts w:hint="eastAsia" w:ascii="宋体" w:hAnsi="宋体" w:eastAsia="宋体" w:cs="宋体"/>
                <w:sz w:val="24"/>
                <w:lang w:eastAsia="zh-CN"/>
              </w:rPr>
              <w:t>年</w:t>
            </w:r>
            <w:r>
              <w:rPr>
                <w:rFonts w:ascii="宋体" w:hAnsi="宋体" w:eastAsia="宋体" w:cs="Calibri"/>
                <w:sz w:val="24"/>
                <w:lang w:eastAsia="zh-CN"/>
              </w:rPr>
              <w:t>8</w:t>
            </w:r>
            <w:r>
              <w:rPr>
                <w:rFonts w:hint="eastAsia" w:ascii="宋体" w:hAnsi="宋体" w:eastAsia="宋体" w:cs="宋体"/>
                <w:sz w:val="24"/>
                <w:lang w:eastAsia="zh-CN"/>
              </w:rPr>
              <w:t>月</w:t>
            </w:r>
            <w:r>
              <w:rPr>
                <w:rFonts w:hint="eastAsia" w:ascii="宋体" w:hAnsi="宋体" w:cs="Calibri"/>
                <w:sz w:val="24"/>
                <w:lang w:eastAsia="zh-CN"/>
              </w:rPr>
              <w:t>1</w:t>
            </w:r>
            <w:r>
              <w:rPr>
                <w:rFonts w:hint="eastAsia" w:ascii="宋体" w:hAnsi="宋体" w:eastAsia="宋体" w:cs="宋体"/>
                <w:sz w:val="24"/>
                <w:lang w:eastAsia="zh-CN"/>
              </w:rPr>
              <w:t>日至投标截止时间的同类设备的类似业绩，须提供合同扫描印件加盖投标人公章，合同需包含合同首页、金额页、双方签字盖章页。每提供</w:t>
            </w:r>
            <w:r>
              <w:rPr>
                <w:rFonts w:hint="eastAsia" w:ascii="宋体" w:hAnsi="宋体" w:cs="Calibri" w:eastAsiaTheme="minorEastAsia"/>
                <w:sz w:val="24"/>
                <w:lang w:eastAsia="zh-CN"/>
              </w:rPr>
              <w:t>1</w:t>
            </w:r>
            <w:r>
              <w:rPr>
                <w:rFonts w:hint="eastAsia" w:ascii="宋体" w:hAnsi="宋体" w:eastAsia="宋体" w:cs="宋体"/>
                <w:sz w:val="24"/>
                <w:lang w:eastAsia="zh-CN"/>
              </w:rPr>
              <w:t>份符合要求的业绩得</w:t>
            </w:r>
            <w:r>
              <w:rPr>
                <w:rFonts w:hint="eastAsia" w:ascii="宋体" w:hAnsi="宋体" w:cs="Calibri" w:eastAsiaTheme="minorEastAsia"/>
                <w:sz w:val="24"/>
                <w:lang w:eastAsia="zh-CN"/>
              </w:rPr>
              <w:t>1</w:t>
            </w:r>
            <w:r>
              <w:rPr>
                <w:rFonts w:hint="eastAsia" w:ascii="宋体" w:hAnsi="宋体" w:eastAsia="宋体" w:cs="宋体"/>
                <w:sz w:val="24"/>
                <w:lang w:eastAsia="zh-CN"/>
              </w:rPr>
              <w:t>分，满分4分。</w:t>
            </w:r>
          </w:p>
        </w:tc>
        <w:tc>
          <w:tcPr>
            <w:tcW w:w="851" w:type="dxa"/>
            <w:tcBorders>
              <w:top w:val="single" w:color="auto" w:sz="4" w:space="0"/>
              <w:left w:val="single" w:color="auto" w:sz="4" w:space="0"/>
              <w:right w:val="single" w:color="auto" w:sz="4" w:space="0"/>
            </w:tcBorders>
            <w:vAlign w:val="center"/>
          </w:tcPr>
          <w:p w14:paraId="7617600A">
            <w:pPr>
              <w:jc w:val="center"/>
              <w:rPr>
                <w:rFonts w:cs="仿宋" w:asciiTheme="minorEastAsia" w:hAnsiTheme="minorEastAsia" w:eastAsiaTheme="minorEastAsia"/>
                <w:sz w:val="24"/>
                <w:szCs w:val="24"/>
                <w:lang w:eastAsia="zh-CN" w:bidi="ar"/>
              </w:rPr>
            </w:pPr>
            <w:r>
              <w:rPr>
                <w:rFonts w:hint="eastAsia" w:cs="仿宋" w:asciiTheme="minorEastAsia" w:hAnsiTheme="minorEastAsia" w:eastAsiaTheme="minorEastAsia"/>
                <w:sz w:val="24"/>
                <w:szCs w:val="24"/>
                <w:lang w:eastAsia="zh-CN" w:bidi="ar"/>
              </w:rPr>
              <w:t>4分</w:t>
            </w:r>
          </w:p>
        </w:tc>
      </w:tr>
      <w:tr w14:paraId="0F7F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3" w:hRule="atLeast"/>
          <w:jc w:val="center"/>
        </w:trPr>
        <w:tc>
          <w:tcPr>
            <w:tcW w:w="1271" w:type="dxa"/>
            <w:vMerge w:val="restart"/>
            <w:tcBorders>
              <w:top w:val="single" w:color="auto" w:sz="4" w:space="0"/>
              <w:left w:val="single" w:color="auto" w:sz="4" w:space="0"/>
              <w:right w:val="single" w:color="auto" w:sz="4" w:space="0"/>
            </w:tcBorders>
            <w:vAlign w:val="center"/>
          </w:tcPr>
          <w:p w14:paraId="2CF90F5C">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bidi="ar"/>
              </w:rPr>
              <w:t>技术</w:t>
            </w:r>
            <w:r>
              <w:rPr>
                <w:rFonts w:hint="eastAsia" w:cs="仿宋" w:asciiTheme="minorEastAsia" w:hAnsiTheme="minorEastAsia" w:eastAsiaTheme="minorEastAsia"/>
                <w:sz w:val="24"/>
                <w:szCs w:val="24"/>
                <w:lang w:bidi="ar"/>
              </w:rPr>
              <w:t>部分</w:t>
            </w:r>
          </w:p>
          <w:p w14:paraId="69CEF464">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bidi="ar"/>
              </w:rPr>
              <w:t>（</w:t>
            </w:r>
            <w:r>
              <w:rPr>
                <w:rFonts w:cs="仿宋" w:asciiTheme="minorEastAsia" w:hAnsiTheme="minorEastAsia" w:eastAsiaTheme="minorEastAsia"/>
                <w:sz w:val="24"/>
                <w:szCs w:val="24"/>
                <w:lang w:eastAsia="zh-CN" w:bidi="ar"/>
              </w:rPr>
              <w:t>64</w:t>
            </w:r>
            <w:r>
              <w:rPr>
                <w:rFonts w:hint="eastAsia" w:cs="仿宋" w:asciiTheme="minorEastAsia" w:hAnsiTheme="minorEastAsia" w:eastAsiaTheme="minorEastAsia"/>
                <w:sz w:val="24"/>
                <w:szCs w:val="24"/>
                <w:lang w:bidi="ar"/>
              </w:rPr>
              <w:t>分）</w:t>
            </w:r>
          </w:p>
          <w:p w14:paraId="43829478">
            <w:pPr>
              <w:jc w:val="center"/>
              <w:rPr>
                <w:rFonts w:cs="仿宋" w:asciiTheme="minorEastAsia" w:hAnsiTheme="minorEastAsia" w:eastAsiaTheme="minorEastAsia"/>
                <w:sz w:val="24"/>
                <w:szCs w:val="24"/>
                <w:lang w:eastAsia="zh-CN"/>
              </w:rPr>
            </w:pPr>
          </w:p>
        </w:tc>
        <w:tc>
          <w:tcPr>
            <w:tcW w:w="1264" w:type="dxa"/>
            <w:tcBorders>
              <w:top w:val="single" w:color="auto" w:sz="4" w:space="0"/>
              <w:left w:val="single" w:color="auto" w:sz="4" w:space="0"/>
              <w:bottom w:val="single" w:color="auto" w:sz="4" w:space="0"/>
              <w:right w:val="single" w:color="auto" w:sz="4" w:space="0"/>
            </w:tcBorders>
            <w:vAlign w:val="center"/>
          </w:tcPr>
          <w:p w14:paraId="038687E7">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bidi="ar"/>
              </w:rPr>
              <w:t>技术指标响应情况</w:t>
            </w:r>
          </w:p>
        </w:tc>
        <w:tc>
          <w:tcPr>
            <w:tcW w:w="5398" w:type="dxa"/>
            <w:tcBorders>
              <w:top w:val="single" w:color="auto" w:sz="4" w:space="0"/>
              <w:left w:val="single" w:color="auto" w:sz="4" w:space="0"/>
              <w:bottom w:val="single" w:color="auto" w:sz="4" w:space="0"/>
              <w:right w:val="single" w:color="auto" w:sz="4" w:space="0"/>
            </w:tcBorders>
            <w:vAlign w:val="center"/>
          </w:tcPr>
          <w:p w14:paraId="5B186742">
            <w:pPr>
              <w:rPr>
                <w:rFonts w:cs="仿宋" w:asciiTheme="minorEastAsia" w:hAnsiTheme="minorEastAsia" w:eastAsiaTheme="minorEastAsia"/>
                <w:sz w:val="24"/>
                <w:szCs w:val="24"/>
                <w:lang w:eastAsia="zh-CN" w:bidi="ar"/>
              </w:rPr>
            </w:pPr>
            <w:r>
              <w:rPr>
                <w:rFonts w:hint="eastAsia" w:cs="仿宋" w:asciiTheme="minorEastAsia" w:hAnsiTheme="minorEastAsia" w:eastAsiaTheme="minorEastAsia"/>
                <w:sz w:val="24"/>
                <w:szCs w:val="24"/>
                <w:lang w:eastAsia="zh-CN" w:bidi="ar"/>
              </w:rPr>
              <w:t>审查投标文件技术指标响应情况，满分</w:t>
            </w:r>
            <w:r>
              <w:rPr>
                <w:rFonts w:cs="仿宋" w:asciiTheme="minorEastAsia" w:hAnsiTheme="minorEastAsia" w:eastAsiaTheme="minorEastAsia"/>
                <w:sz w:val="24"/>
                <w:szCs w:val="24"/>
                <w:lang w:eastAsia="zh-CN" w:bidi="ar"/>
              </w:rPr>
              <w:t>33</w:t>
            </w:r>
            <w:r>
              <w:rPr>
                <w:rFonts w:hint="eastAsia" w:cs="仿宋" w:asciiTheme="minorEastAsia" w:hAnsiTheme="minorEastAsia" w:eastAsiaTheme="minorEastAsia"/>
                <w:sz w:val="24"/>
                <w:szCs w:val="24"/>
                <w:lang w:eastAsia="zh-CN" w:bidi="ar"/>
              </w:rPr>
              <w:t>分，其中：</w:t>
            </w:r>
          </w:p>
          <w:p w14:paraId="523E2D9C">
            <w:pPr>
              <w:rPr>
                <w:rFonts w:ascii="宋体" w:hAnsi="宋体" w:eastAsia="宋体" w:cs="仿宋"/>
                <w:sz w:val="24"/>
                <w:szCs w:val="24"/>
                <w:lang w:eastAsia="zh-CN"/>
              </w:rPr>
            </w:pPr>
            <w:r>
              <w:rPr>
                <w:rFonts w:hint="eastAsia" w:ascii="仿宋" w:hAnsi="仿宋" w:eastAsia="仿宋" w:cs="仿宋"/>
                <w:lang w:eastAsia="zh-CN"/>
              </w:rPr>
              <w:t>★</w:t>
            </w:r>
            <w:r>
              <w:rPr>
                <w:rFonts w:hint="eastAsia" w:ascii="宋体" w:hAnsi="宋体" w:eastAsia="宋体" w:cs="仿宋"/>
                <w:sz w:val="24"/>
                <w:szCs w:val="24"/>
                <w:lang w:eastAsia="zh-CN"/>
              </w:rPr>
              <w:t>代表实质性指标，不满足该指标项将导致投标被拒绝。</w:t>
            </w:r>
          </w:p>
          <w:p w14:paraId="3668A352">
            <w:pPr>
              <w:rPr>
                <w:rFonts w:ascii="宋体" w:hAnsi="宋体" w:eastAsia="宋体" w:cs="仿宋"/>
                <w:sz w:val="24"/>
                <w:szCs w:val="24"/>
                <w:lang w:eastAsia="zh-CN"/>
              </w:rPr>
            </w:pPr>
            <w:r>
              <w:rPr>
                <w:rFonts w:hint="eastAsia" w:ascii="宋体" w:hAnsi="宋体" w:eastAsia="宋体" w:cs="仿宋"/>
                <w:sz w:val="24"/>
                <w:szCs w:val="24"/>
                <w:lang w:eastAsia="zh-CN" w:bidi="ar"/>
              </w:rPr>
              <w:t>1.</w:t>
            </w:r>
            <w:r>
              <w:rPr>
                <w:rFonts w:ascii="宋体" w:hAnsi="宋体" w:eastAsia="宋体"/>
                <w:sz w:val="24"/>
                <w:szCs w:val="24"/>
                <w:lang w:eastAsia="zh-CN"/>
              </w:rPr>
              <w:t xml:space="preserve"> </w:t>
            </w:r>
            <w:r>
              <w:rPr>
                <w:rFonts w:ascii="宋体" w:hAnsi="宋体" w:eastAsia="宋体" w:cs="仿宋"/>
                <w:sz w:val="24"/>
                <w:szCs w:val="24"/>
                <w:lang w:eastAsia="zh-CN" w:bidi="ar"/>
              </w:rPr>
              <w:t>#</w:t>
            </w:r>
            <w:r>
              <w:rPr>
                <w:rFonts w:hint="eastAsia" w:ascii="宋体" w:hAnsi="宋体" w:eastAsia="宋体" w:cs="仿宋"/>
                <w:sz w:val="24"/>
                <w:szCs w:val="24"/>
                <w:lang w:eastAsia="zh-CN" w:bidi="ar"/>
              </w:rPr>
              <w:t xml:space="preserve">号项为关键功能指标项，每有一项满足得 </w:t>
            </w:r>
            <w:r>
              <w:rPr>
                <w:rFonts w:ascii="宋体" w:hAnsi="宋体" w:eastAsia="宋体" w:cs="仿宋"/>
                <w:sz w:val="24"/>
                <w:szCs w:val="24"/>
                <w:lang w:eastAsia="zh-CN" w:bidi="ar"/>
              </w:rPr>
              <w:t>1</w:t>
            </w:r>
            <w:r>
              <w:rPr>
                <w:rFonts w:hint="eastAsia" w:ascii="宋体" w:hAnsi="宋体" w:eastAsia="宋体" w:cs="仿宋"/>
                <w:sz w:val="24"/>
                <w:szCs w:val="24"/>
                <w:lang w:eastAsia="zh-CN" w:bidi="ar"/>
              </w:rPr>
              <w:t>分，共</w:t>
            </w:r>
            <w:r>
              <w:rPr>
                <w:rFonts w:ascii="宋体" w:hAnsi="宋体" w:eastAsia="宋体" w:cs="仿宋"/>
                <w:sz w:val="24"/>
                <w:szCs w:val="24"/>
                <w:lang w:eastAsia="zh-CN" w:bidi="ar"/>
              </w:rPr>
              <w:t>9</w:t>
            </w:r>
            <w:r>
              <w:rPr>
                <w:rFonts w:hint="eastAsia" w:ascii="宋体" w:hAnsi="宋体" w:eastAsia="宋体" w:cs="仿宋"/>
                <w:sz w:val="24"/>
                <w:szCs w:val="24"/>
                <w:lang w:eastAsia="zh-CN" w:bidi="ar"/>
              </w:rPr>
              <w:t>项，合计</w:t>
            </w:r>
            <w:r>
              <w:rPr>
                <w:rFonts w:ascii="宋体" w:hAnsi="宋体" w:eastAsia="宋体" w:cs="仿宋"/>
                <w:sz w:val="24"/>
                <w:szCs w:val="24"/>
                <w:lang w:eastAsia="zh-CN" w:bidi="ar"/>
              </w:rPr>
              <w:t>9</w:t>
            </w:r>
            <w:r>
              <w:rPr>
                <w:rFonts w:hint="eastAsia" w:ascii="宋体" w:hAnsi="宋体" w:eastAsia="宋体" w:cs="仿宋"/>
                <w:sz w:val="24"/>
                <w:szCs w:val="24"/>
                <w:lang w:eastAsia="zh-CN" w:bidi="ar"/>
              </w:rPr>
              <w:t>分；</w:t>
            </w:r>
          </w:p>
          <w:p w14:paraId="674E5EF9">
            <w:pPr>
              <w:rPr>
                <w:rFonts w:cs="仿宋" w:asciiTheme="minorEastAsia" w:hAnsiTheme="minorEastAsia" w:eastAsiaTheme="minorEastAsia"/>
                <w:sz w:val="24"/>
                <w:szCs w:val="24"/>
                <w:lang w:eastAsia="zh-CN"/>
              </w:rPr>
            </w:pPr>
            <w:r>
              <w:rPr>
                <w:rFonts w:hint="eastAsia" w:ascii="宋体" w:hAnsi="宋体" w:eastAsia="宋体" w:cs="仿宋"/>
                <w:sz w:val="24"/>
                <w:szCs w:val="24"/>
                <w:lang w:eastAsia="zh-CN" w:bidi="ar"/>
              </w:rPr>
              <w:t>2.其他无标识指标为一般指标，每</w:t>
            </w:r>
            <w:r>
              <w:rPr>
                <w:rFonts w:hint="eastAsia" w:cs="仿宋" w:asciiTheme="minorEastAsia" w:hAnsiTheme="minorEastAsia" w:eastAsiaTheme="minorEastAsia"/>
                <w:sz w:val="24"/>
                <w:szCs w:val="24"/>
                <w:lang w:eastAsia="zh-CN" w:bidi="ar"/>
              </w:rPr>
              <w:t>有一项满足得0.</w:t>
            </w:r>
            <w:r>
              <w:rPr>
                <w:rFonts w:cs="仿宋" w:asciiTheme="minorEastAsia" w:hAnsiTheme="minorEastAsia" w:eastAsiaTheme="minorEastAsia"/>
                <w:sz w:val="24"/>
                <w:szCs w:val="24"/>
                <w:lang w:eastAsia="zh-CN" w:bidi="ar"/>
              </w:rPr>
              <w:t>5</w:t>
            </w:r>
            <w:r>
              <w:rPr>
                <w:rFonts w:hint="eastAsia" w:cs="仿宋" w:asciiTheme="minorEastAsia" w:hAnsiTheme="minorEastAsia" w:eastAsiaTheme="minorEastAsia"/>
                <w:sz w:val="24"/>
                <w:szCs w:val="24"/>
                <w:lang w:eastAsia="zh-CN" w:bidi="ar"/>
              </w:rPr>
              <w:t>分，共</w:t>
            </w:r>
            <w:r>
              <w:rPr>
                <w:rFonts w:cs="仿宋" w:asciiTheme="minorEastAsia" w:hAnsiTheme="minorEastAsia" w:eastAsiaTheme="minorEastAsia"/>
                <w:sz w:val="24"/>
                <w:szCs w:val="24"/>
                <w:lang w:eastAsia="zh-CN" w:bidi="ar"/>
              </w:rPr>
              <w:t>48</w:t>
            </w:r>
            <w:r>
              <w:rPr>
                <w:rFonts w:hint="eastAsia" w:cs="仿宋" w:asciiTheme="minorEastAsia" w:hAnsiTheme="minorEastAsia" w:eastAsiaTheme="minorEastAsia"/>
                <w:sz w:val="24"/>
                <w:szCs w:val="24"/>
                <w:lang w:eastAsia="zh-CN" w:bidi="ar"/>
              </w:rPr>
              <w:t>项，合计</w:t>
            </w:r>
            <w:r>
              <w:rPr>
                <w:rFonts w:cs="仿宋" w:asciiTheme="minorEastAsia" w:hAnsiTheme="minorEastAsia" w:eastAsiaTheme="minorEastAsia"/>
                <w:sz w:val="24"/>
                <w:szCs w:val="24"/>
                <w:lang w:eastAsia="zh-CN" w:bidi="ar"/>
              </w:rPr>
              <w:t>24</w:t>
            </w:r>
            <w:r>
              <w:rPr>
                <w:rFonts w:hint="eastAsia" w:cs="仿宋" w:asciiTheme="minorEastAsia" w:hAnsiTheme="minorEastAsia" w:eastAsiaTheme="minorEastAsia"/>
                <w:sz w:val="24"/>
                <w:szCs w:val="24"/>
                <w:lang w:eastAsia="zh-CN" w:bidi="ar"/>
              </w:rPr>
              <w:t>分；</w:t>
            </w:r>
          </w:p>
          <w:p w14:paraId="449E5CA9">
            <w:pPr>
              <w:rPr>
                <w:rFonts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lang w:eastAsia="zh-CN" w:bidi="ar"/>
              </w:rPr>
              <w:t>注：投标人须对本招标文件货物技术要求进行点对点应答，必须在引用本招标文件的基础上，进行逐条逐项答复、说明和解释，特别对具体参数要求的指标，投标人必须提供所投设备的具体参数值。</w:t>
            </w:r>
          </w:p>
        </w:tc>
        <w:tc>
          <w:tcPr>
            <w:tcW w:w="851" w:type="dxa"/>
            <w:tcBorders>
              <w:top w:val="single" w:color="auto" w:sz="4" w:space="0"/>
              <w:left w:val="single" w:color="auto" w:sz="4" w:space="0"/>
              <w:bottom w:val="single" w:color="auto" w:sz="4" w:space="0"/>
              <w:right w:val="single" w:color="auto" w:sz="4" w:space="0"/>
            </w:tcBorders>
            <w:vAlign w:val="center"/>
          </w:tcPr>
          <w:p w14:paraId="0A558FF2">
            <w:pPr>
              <w:jc w:val="center"/>
              <w:rPr>
                <w:rFonts w:cs="仿宋" w:asciiTheme="minorEastAsia" w:hAnsiTheme="minorEastAsia" w:eastAsiaTheme="minorEastAsia"/>
                <w:sz w:val="24"/>
                <w:szCs w:val="24"/>
              </w:rPr>
            </w:pPr>
            <w:r>
              <w:rPr>
                <w:rFonts w:cs="仿宋" w:asciiTheme="minorEastAsia" w:hAnsiTheme="minorEastAsia" w:eastAsiaTheme="minorEastAsia"/>
                <w:sz w:val="24"/>
                <w:szCs w:val="24"/>
                <w:lang w:eastAsia="zh-CN" w:bidi="ar"/>
              </w:rPr>
              <w:t>33</w:t>
            </w:r>
            <w:r>
              <w:rPr>
                <w:rFonts w:hint="eastAsia" w:cs="仿宋" w:asciiTheme="minorEastAsia" w:hAnsiTheme="minorEastAsia" w:eastAsiaTheme="minorEastAsia"/>
                <w:sz w:val="24"/>
                <w:szCs w:val="24"/>
                <w:lang w:bidi="ar"/>
              </w:rPr>
              <w:t>分</w:t>
            </w:r>
          </w:p>
        </w:tc>
      </w:tr>
      <w:tr w14:paraId="08D1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14:paraId="3AD3DE8B">
            <w:pPr>
              <w:jc w:val="center"/>
              <w:rPr>
                <w:rFonts w:cs="仿宋" w:asciiTheme="minorEastAsia" w:hAnsiTheme="minorEastAsia" w:eastAsiaTheme="minorEastAsia"/>
                <w:sz w:val="24"/>
                <w:szCs w:val="24"/>
                <w:lang w:eastAsia="zh-CN"/>
              </w:rPr>
            </w:pPr>
          </w:p>
        </w:tc>
        <w:tc>
          <w:tcPr>
            <w:tcW w:w="1264" w:type="dxa"/>
            <w:tcBorders>
              <w:top w:val="single" w:color="auto" w:sz="4" w:space="0"/>
              <w:left w:val="single" w:color="auto" w:sz="4" w:space="0"/>
              <w:bottom w:val="single" w:color="auto" w:sz="4" w:space="0"/>
              <w:right w:val="single" w:color="auto" w:sz="4" w:space="0"/>
            </w:tcBorders>
            <w:vAlign w:val="center"/>
          </w:tcPr>
          <w:p w14:paraId="6D0D40A0">
            <w:pPr>
              <w:spacing w:line="276" w:lineRule="auto"/>
              <w:jc w:val="center"/>
              <w:textAlignment w:val="center"/>
              <w:rPr>
                <w:rFonts w:ascii="宋体" w:hAnsi="宋体" w:eastAsia="宋体" w:cs="仿宋"/>
                <w:bCs/>
                <w:sz w:val="24"/>
                <w:szCs w:val="24"/>
              </w:rPr>
            </w:pPr>
            <w:r>
              <w:rPr>
                <w:rFonts w:hint="eastAsia" w:ascii="宋体" w:hAnsi="宋体" w:eastAsia="宋体" w:cs="仿宋"/>
                <w:bCs/>
                <w:sz w:val="24"/>
                <w:szCs w:val="24"/>
              </w:rPr>
              <w:t>供货方案</w:t>
            </w:r>
          </w:p>
        </w:tc>
        <w:tc>
          <w:tcPr>
            <w:tcW w:w="5398" w:type="dxa"/>
            <w:tcBorders>
              <w:top w:val="single" w:color="auto" w:sz="4" w:space="0"/>
              <w:left w:val="single" w:color="auto" w:sz="4" w:space="0"/>
              <w:bottom w:val="single" w:color="auto" w:sz="4" w:space="0"/>
              <w:right w:val="single" w:color="auto" w:sz="4" w:space="0"/>
            </w:tcBorders>
          </w:tcPr>
          <w:p w14:paraId="30753AEE">
            <w:pPr>
              <w:spacing w:line="276" w:lineRule="auto"/>
              <w:textAlignment w:val="center"/>
              <w:rPr>
                <w:rFonts w:ascii="宋体" w:hAnsi="宋体" w:eastAsia="宋体" w:cs="仿宋"/>
                <w:sz w:val="24"/>
                <w:szCs w:val="24"/>
                <w:lang w:eastAsia="zh-CN"/>
              </w:rPr>
            </w:pPr>
            <w:r>
              <w:rPr>
                <w:rFonts w:hint="eastAsia" w:ascii="宋体" w:hAnsi="宋体" w:eastAsia="宋体" w:cs="仿宋"/>
                <w:sz w:val="24"/>
                <w:szCs w:val="24"/>
                <w:lang w:eastAsia="zh-CN"/>
              </w:rPr>
              <w:t>根据供货方案内容全面性、方案科学、针对性打分：</w:t>
            </w:r>
            <w:r>
              <w:rPr>
                <w:rFonts w:hint="eastAsia" w:ascii="宋体" w:hAnsi="宋体" w:eastAsia="宋体" w:cs="仿宋"/>
                <w:bCs/>
                <w:sz w:val="24"/>
                <w:szCs w:val="24"/>
                <w:lang w:eastAsia="zh-CN"/>
              </w:rPr>
              <w:t>供货方案</w:t>
            </w:r>
            <w:r>
              <w:rPr>
                <w:rFonts w:hint="eastAsia" w:ascii="宋体" w:hAnsi="宋体" w:eastAsia="宋体" w:cs="仿宋"/>
                <w:sz w:val="24"/>
                <w:szCs w:val="24"/>
                <w:lang w:eastAsia="zh-CN"/>
              </w:rPr>
              <w:t>内容全面、方案科学、针对性强：6分；供货方案内容较全面、方案较科学、有一定的针对性：</w:t>
            </w:r>
            <w:r>
              <w:rPr>
                <w:rFonts w:ascii="宋体" w:hAnsi="宋体" w:eastAsia="宋体" w:cs="仿宋"/>
                <w:sz w:val="24"/>
                <w:szCs w:val="24"/>
                <w:lang w:eastAsia="zh-CN"/>
              </w:rPr>
              <w:t>4</w:t>
            </w:r>
            <w:r>
              <w:rPr>
                <w:rFonts w:hint="eastAsia" w:ascii="宋体" w:hAnsi="宋体" w:eastAsia="宋体" w:cs="仿宋"/>
                <w:sz w:val="24"/>
                <w:szCs w:val="24"/>
                <w:lang w:eastAsia="zh-CN"/>
              </w:rPr>
              <w:t>分；供货方案欠全面、欠合理、关键内容缺失或无具体描述：</w:t>
            </w:r>
            <w:r>
              <w:rPr>
                <w:rFonts w:ascii="宋体" w:hAnsi="宋体" w:eastAsia="宋体" w:cs="仿宋"/>
                <w:sz w:val="24"/>
                <w:szCs w:val="24"/>
                <w:lang w:eastAsia="zh-CN"/>
              </w:rPr>
              <w:t>2</w:t>
            </w:r>
            <w:r>
              <w:rPr>
                <w:rFonts w:hint="eastAsia" w:ascii="宋体" w:hAnsi="宋体" w:eastAsia="宋体" w:cs="仿宋"/>
                <w:sz w:val="24"/>
                <w:szCs w:val="24"/>
                <w:lang w:eastAsia="zh-CN"/>
              </w:rPr>
              <w:t>分；未提供0分。</w:t>
            </w:r>
          </w:p>
        </w:tc>
        <w:tc>
          <w:tcPr>
            <w:tcW w:w="851" w:type="dxa"/>
            <w:tcBorders>
              <w:top w:val="single" w:color="auto" w:sz="4" w:space="0"/>
              <w:left w:val="single" w:color="auto" w:sz="4" w:space="0"/>
              <w:bottom w:val="single" w:color="auto" w:sz="4" w:space="0"/>
              <w:right w:val="single" w:color="auto" w:sz="4" w:space="0"/>
            </w:tcBorders>
            <w:vAlign w:val="center"/>
          </w:tcPr>
          <w:p w14:paraId="1C62793B">
            <w:pPr>
              <w:jc w:val="center"/>
              <w:rPr>
                <w:rFonts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lang w:eastAsia="zh-CN"/>
              </w:rPr>
              <w:t>6分</w:t>
            </w:r>
          </w:p>
        </w:tc>
      </w:tr>
      <w:tr w14:paraId="7220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14:paraId="69EDEAC0">
            <w:pPr>
              <w:rPr>
                <w:rFonts w:cs="等线" w:asciiTheme="minorEastAsia" w:hAnsiTheme="minorEastAsia" w:eastAsiaTheme="minorEastAsia"/>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6753C46E">
            <w:pPr>
              <w:spacing w:line="276" w:lineRule="auto"/>
              <w:jc w:val="center"/>
              <w:textAlignment w:val="center"/>
              <w:rPr>
                <w:rFonts w:ascii="宋体" w:hAnsi="宋体" w:eastAsia="宋体" w:cs="仿宋"/>
                <w:bCs/>
                <w:sz w:val="24"/>
                <w:szCs w:val="24"/>
              </w:rPr>
            </w:pPr>
            <w:r>
              <w:rPr>
                <w:rFonts w:hint="eastAsia" w:ascii="宋体" w:hAnsi="宋体" w:eastAsia="宋体" w:cs="仿宋"/>
                <w:bCs/>
                <w:sz w:val="24"/>
                <w:szCs w:val="24"/>
              </w:rPr>
              <w:t>技术措施</w:t>
            </w:r>
          </w:p>
        </w:tc>
        <w:tc>
          <w:tcPr>
            <w:tcW w:w="5398" w:type="dxa"/>
            <w:tcBorders>
              <w:top w:val="single" w:color="auto" w:sz="4" w:space="0"/>
              <w:left w:val="single" w:color="auto" w:sz="4" w:space="0"/>
              <w:bottom w:val="single" w:color="auto" w:sz="4" w:space="0"/>
              <w:right w:val="single" w:color="auto" w:sz="4" w:space="0"/>
            </w:tcBorders>
          </w:tcPr>
          <w:p w14:paraId="13A39365">
            <w:pPr>
              <w:spacing w:line="276" w:lineRule="auto"/>
              <w:textAlignment w:val="center"/>
              <w:rPr>
                <w:rFonts w:ascii="宋体" w:hAnsi="宋体" w:eastAsia="宋体" w:cs="仿宋"/>
                <w:sz w:val="24"/>
                <w:szCs w:val="24"/>
                <w:lang w:eastAsia="zh-CN"/>
              </w:rPr>
            </w:pPr>
            <w:r>
              <w:rPr>
                <w:rFonts w:hint="eastAsia" w:ascii="宋体" w:hAnsi="宋体" w:eastAsia="宋体" w:cs="仿宋"/>
                <w:sz w:val="24"/>
                <w:szCs w:val="24"/>
                <w:lang w:eastAsia="zh-CN"/>
              </w:rPr>
              <w:t>根据技术措施内容全面性、方案科学性、针对性打分：</w:t>
            </w:r>
            <w:r>
              <w:rPr>
                <w:rFonts w:hint="eastAsia" w:ascii="宋体" w:hAnsi="宋体" w:eastAsia="宋体" w:cs="仿宋"/>
                <w:bCs/>
                <w:sz w:val="24"/>
                <w:szCs w:val="24"/>
                <w:lang w:eastAsia="zh-CN"/>
              </w:rPr>
              <w:t>技术措施</w:t>
            </w:r>
            <w:r>
              <w:rPr>
                <w:rFonts w:hint="eastAsia" w:ascii="宋体" w:hAnsi="宋体" w:eastAsia="宋体" w:cs="仿宋"/>
                <w:sz w:val="24"/>
                <w:szCs w:val="24"/>
                <w:lang w:eastAsia="zh-CN"/>
              </w:rPr>
              <w:t>内容全面、方案科学、针对性强：6分；</w:t>
            </w:r>
            <w:r>
              <w:rPr>
                <w:rFonts w:hint="eastAsia" w:ascii="宋体" w:hAnsi="宋体" w:eastAsia="宋体" w:cs="仿宋"/>
                <w:bCs/>
                <w:sz w:val="24"/>
                <w:szCs w:val="24"/>
                <w:lang w:eastAsia="zh-CN"/>
              </w:rPr>
              <w:t>技术措施</w:t>
            </w:r>
            <w:r>
              <w:rPr>
                <w:rFonts w:hint="eastAsia" w:ascii="宋体" w:hAnsi="宋体" w:eastAsia="宋体" w:cs="仿宋"/>
                <w:sz w:val="24"/>
                <w:szCs w:val="24"/>
                <w:lang w:eastAsia="zh-CN"/>
              </w:rPr>
              <w:t>内容较全面、方案较科学、有一定的针对性：</w:t>
            </w:r>
            <w:r>
              <w:rPr>
                <w:rFonts w:ascii="宋体" w:hAnsi="宋体" w:eastAsia="宋体" w:cs="仿宋"/>
                <w:sz w:val="24"/>
                <w:szCs w:val="24"/>
                <w:lang w:eastAsia="zh-CN"/>
              </w:rPr>
              <w:t>4</w:t>
            </w:r>
            <w:r>
              <w:rPr>
                <w:rFonts w:hint="eastAsia" w:ascii="宋体" w:hAnsi="宋体" w:eastAsia="宋体" w:cs="仿宋"/>
                <w:sz w:val="24"/>
                <w:szCs w:val="24"/>
                <w:lang w:eastAsia="zh-CN"/>
              </w:rPr>
              <w:t>分；</w:t>
            </w:r>
            <w:r>
              <w:rPr>
                <w:rFonts w:hint="eastAsia" w:ascii="宋体" w:hAnsi="宋体" w:eastAsia="宋体" w:cs="仿宋"/>
                <w:bCs/>
                <w:sz w:val="24"/>
                <w:szCs w:val="24"/>
                <w:lang w:eastAsia="zh-CN"/>
              </w:rPr>
              <w:t>技术措施</w:t>
            </w:r>
            <w:r>
              <w:rPr>
                <w:rFonts w:hint="eastAsia" w:ascii="宋体" w:hAnsi="宋体" w:eastAsia="宋体" w:cs="仿宋"/>
                <w:sz w:val="24"/>
                <w:szCs w:val="24"/>
                <w:lang w:eastAsia="zh-CN"/>
              </w:rPr>
              <w:t>方案欠全面、欠科学、关键内容缺失或无具体描述：</w:t>
            </w:r>
            <w:r>
              <w:rPr>
                <w:rFonts w:ascii="宋体" w:hAnsi="宋体" w:eastAsia="宋体" w:cs="仿宋"/>
                <w:sz w:val="24"/>
                <w:szCs w:val="24"/>
                <w:lang w:eastAsia="zh-CN"/>
              </w:rPr>
              <w:t>2</w:t>
            </w:r>
            <w:r>
              <w:rPr>
                <w:rFonts w:hint="eastAsia" w:ascii="宋体" w:hAnsi="宋体" w:eastAsia="宋体" w:cs="仿宋"/>
                <w:sz w:val="24"/>
                <w:szCs w:val="24"/>
                <w:lang w:eastAsia="zh-CN"/>
              </w:rPr>
              <w:t>分；未提供0分。</w:t>
            </w:r>
          </w:p>
        </w:tc>
        <w:tc>
          <w:tcPr>
            <w:tcW w:w="851" w:type="dxa"/>
            <w:tcBorders>
              <w:top w:val="single" w:color="auto" w:sz="4" w:space="0"/>
              <w:left w:val="single" w:color="auto" w:sz="4" w:space="0"/>
              <w:bottom w:val="single" w:color="auto" w:sz="4" w:space="0"/>
              <w:right w:val="single" w:color="auto" w:sz="4" w:space="0"/>
            </w:tcBorders>
            <w:vAlign w:val="center"/>
          </w:tcPr>
          <w:p w14:paraId="055A3E98">
            <w:pPr>
              <w:jc w:val="center"/>
              <w:rPr>
                <w:rFonts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lang w:eastAsia="zh-CN"/>
              </w:rPr>
              <w:t>6分</w:t>
            </w:r>
          </w:p>
        </w:tc>
      </w:tr>
      <w:tr w14:paraId="3137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14:paraId="52262E8F">
            <w:pPr>
              <w:rPr>
                <w:rFonts w:cs="等线" w:asciiTheme="minorEastAsia" w:hAnsiTheme="minorEastAsia" w:eastAsiaTheme="minorEastAsia"/>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1DD4F94C">
            <w:pPr>
              <w:spacing w:line="276" w:lineRule="auto"/>
              <w:jc w:val="center"/>
              <w:textAlignment w:val="center"/>
              <w:rPr>
                <w:rFonts w:ascii="宋体" w:hAnsi="宋体" w:eastAsia="宋体" w:cs="仿宋"/>
                <w:bCs/>
                <w:sz w:val="24"/>
                <w:szCs w:val="24"/>
              </w:rPr>
            </w:pPr>
            <w:r>
              <w:rPr>
                <w:rFonts w:hint="eastAsia" w:ascii="宋体" w:hAnsi="宋体" w:eastAsia="宋体" w:cs="仿宋"/>
                <w:bCs/>
                <w:sz w:val="24"/>
                <w:szCs w:val="24"/>
              </w:rPr>
              <w:t>质量保证措施</w:t>
            </w:r>
          </w:p>
        </w:tc>
        <w:tc>
          <w:tcPr>
            <w:tcW w:w="5398" w:type="dxa"/>
            <w:tcBorders>
              <w:top w:val="single" w:color="auto" w:sz="4" w:space="0"/>
              <w:left w:val="single" w:color="auto" w:sz="4" w:space="0"/>
              <w:bottom w:val="single" w:color="auto" w:sz="4" w:space="0"/>
              <w:right w:val="single" w:color="auto" w:sz="4" w:space="0"/>
            </w:tcBorders>
            <w:vAlign w:val="center"/>
          </w:tcPr>
          <w:p w14:paraId="0E6C87D1">
            <w:pPr>
              <w:spacing w:line="276" w:lineRule="auto"/>
              <w:textAlignment w:val="center"/>
              <w:rPr>
                <w:rFonts w:ascii="宋体" w:hAnsi="宋体" w:eastAsia="宋体" w:cs="仿宋"/>
                <w:sz w:val="24"/>
                <w:szCs w:val="24"/>
                <w:lang w:eastAsia="zh-CN"/>
              </w:rPr>
            </w:pPr>
            <w:r>
              <w:rPr>
                <w:rFonts w:hint="eastAsia" w:ascii="宋体" w:hAnsi="宋体" w:eastAsia="宋体" w:cs="仿宋"/>
                <w:sz w:val="24"/>
                <w:szCs w:val="24"/>
                <w:lang w:eastAsia="zh-CN"/>
              </w:rPr>
              <w:t>根据质量保证措施内容全面性、方案科学性、针对性打分：质量保证措施内容全面、方案科学、针对性强：6分；质量保证措施内容较全面、方案较科学、有一定的针对性：</w:t>
            </w:r>
            <w:r>
              <w:rPr>
                <w:rFonts w:ascii="宋体" w:hAnsi="宋体" w:eastAsia="宋体" w:cs="仿宋"/>
                <w:sz w:val="24"/>
                <w:szCs w:val="24"/>
                <w:lang w:eastAsia="zh-CN"/>
              </w:rPr>
              <w:t>4</w:t>
            </w:r>
            <w:r>
              <w:rPr>
                <w:rFonts w:hint="eastAsia" w:ascii="宋体" w:hAnsi="宋体" w:eastAsia="宋体" w:cs="仿宋"/>
                <w:sz w:val="24"/>
                <w:szCs w:val="24"/>
                <w:lang w:eastAsia="zh-CN"/>
              </w:rPr>
              <w:t>分；质量保证措施内容欠全面、欠科学、关键内容缺失或无具体描述：</w:t>
            </w:r>
            <w:r>
              <w:rPr>
                <w:rFonts w:ascii="宋体" w:hAnsi="宋体" w:eastAsia="宋体" w:cs="仿宋"/>
                <w:sz w:val="24"/>
                <w:szCs w:val="24"/>
                <w:lang w:eastAsia="zh-CN"/>
              </w:rPr>
              <w:t>2</w:t>
            </w:r>
            <w:r>
              <w:rPr>
                <w:rFonts w:hint="eastAsia" w:ascii="宋体" w:hAnsi="宋体" w:eastAsia="宋体" w:cs="仿宋"/>
                <w:sz w:val="24"/>
                <w:szCs w:val="24"/>
                <w:lang w:eastAsia="zh-CN"/>
              </w:rPr>
              <w:t>分；未提供0分。</w:t>
            </w:r>
          </w:p>
        </w:tc>
        <w:tc>
          <w:tcPr>
            <w:tcW w:w="851" w:type="dxa"/>
            <w:tcBorders>
              <w:top w:val="single" w:color="auto" w:sz="4" w:space="0"/>
              <w:left w:val="single" w:color="auto" w:sz="4" w:space="0"/>
              <w:bottom w:val="single" w:color="auto" w:sz="4" w:space="0"/>
              <w:right w:val="single" w:color="auto" w:sz="4" w:space="0"/>
            </w:tcBorders>
            <w:vAlign w:val="center"/>
          </w:tcPr>
          <w:p w14:paraId="74A32108">
            <w:pPr>
              <w:jc w:val="center"/>
              <w:rPr>
                <w:rFonts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lang w:eastAsia="zh-CN"/>
              </w:rPr>
              <w:t>6分</w:t>
            </w:r>
          </w:p>
        </w:tc>
      </w:tr>
      <w:tr w14:paraId="6294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14:paraId="2DE14C79">
            <w:pPr>
              <w:rPr>
                <w:rFonts w:cs="等线" w:asciiTheme="minorEastAsia" w:hAnsiTheme="minorEastAsia" w:eastAsiaTheme="minorEastAsia"/>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373F92A0">
            <w:pPr>
              <w:spacing w:line="276" w:lineRule="auto"/>
              <w:jc w:val="center"/>
              <w:textAlignment w:val="center"/>
              <w:rPr>
                <w:rFonts w:ascii="宋体" w:hAnsi="宋体" w:eastAsia="宋体" w:cs="仿宋"/>
                <w:bCs/>
                <w:sz w:val="24"/>
                <w:szCs w:val="24"/>
                <w:lang w:eastAsia="zh-CN"/>
              </w:rPr>
            </w:pPr>
            <w:r>
              <w:rPr>
                <w:rFonts w:hint="eastAsia" w:ascii="宋体" w:hAnsi="宋体" w:eastAsia="宋体" w:cs="仿宋"/>
                <w:bCs/>
                <w:sz w:val="24"/>
                <w:szCs w:val="24"/>
                <w:lang w:eastAsia="zh-CN"/>
              </w:rPr>
              <w:t>进度计划及保证措施</w:t>
            </w:r>
          </w:p>
        </w:tc>
        <w:tc>
          <w:tcPr>
            <w:tcW w:w="5398" w:type="dxa"/>
            <w:tcBorders>
              <w:top w:val="single" w:color="auto" w:sz="4" w:space="0"/>
              <w:left w:val="single" w:color="auto" w:sz="4" w:space="0"/>
              <w:bottom w:val="single" w:color="auto" w:sz="4" w:space="0"/>
              <w:right w:val="single" w:color="auto" w:sz="4" w:space="0"/>
            </w:tcBorders>
          </w:tcPr>
          <w:p w14:paraId="1CE8E7B5">
            <w:pPr>
              <w:spacing w:line="276" w:lineRule="auto"/>
              <w:textAlignment w:val="center"/>
              <w:rPr>
                <w:rFonts w:ascii="宋体" w:hAnsi="宋体" w:eastAsia="宋体" w:cs="仿宋"/>
                <w:sz w:val="24"/>
                <w:szCs w:val="24"/>
                <w:lang w:eastAsia="zh-CN"/>
              </w:rPr>
            </w:pPr>
            <w:r>
              <w:rPr>
                <w:rFonts w:hint="eastAsia" w:ascii="宋体" w:hAnsi="宋体" w:eastAsia="宋体" w:cs="仿宋"/>
                <w:sz w:val="24"/>
                <w:szCs w:val="24"/>
                <w:lang w:eastAsia="zh-CN"/>
              </w:rPr>
              <w:t>根据进度计划及保证措施内容全面性、方案科学性、针对性打分：进度计划及保证措施内容全面、方案科学、针对性强：</w:t>
            </w:r>
            <w:r>
              <w:rPr>
                <w:rFonts w:ascii="宋体" w:hAnsi="宋体" w:eastAsia="宋体" w:cs="仿宋"/>
                <w:sz w:val="24"/>
                <w:szCs w:val="24"/>
                <w:lang w:eastAsia="zh-CN"/>
              </w:rPr>
              <w:t>5</w:t>
            </w:r>
            <w:r>
              <w:rPr>
                <w:rFonts w:hint="eastAsia" w:ascii="宋体" w:hAnsi="宋体" w:eastAsia="宋体" w:cs="仿宋"/>
                <w:sz w:val="24"/>
                <w:szCs w:val="24"/>
                <w:lang w:eastAsia="zh-CN"/>
              </w:rPr>
              <w:t>分；进度计划及保证措施内容较全面、方案较科学、有一定的针对性：</w:t>
            </w:r>
            <w:r>
              <w:rPr>
                <w:rFonts w:ascii="宋体" w:hAnsi="宋体" w:eastAsia="宋体" w:cs="仿宋"/>
                <w:sz w:val="24"/>
                <w:szCs w:val="24"/>
                <w:lang w:eastAsia="zh-CN"/>
              </w:rPr>
              <w:t>3</w:t>
            </w:r>
            <w:r>
              <w:rPr>
                <w:rFonts w:hint="eastAsia" w:ascii="宋体" w:hAnsi="宋体" w:eastAsia="宋体" w:cs="仿宋"/>
                <w:sz w:val="24"/>
                <w:szCs w:val="24"/>
                <w:lang w:eastAsia="zh-CN"/>
              </w:rPr>
              <w:t>分；进度计划及保证措施内容欠全面、欠科学、关键内容缺失或无具体描述：1分；未提供0分。</w:t>
            </w:r>
          </w:p>
        </w:tc>
        <w:tc>
          <w:tcPr>
            <w:tcW w:w="851" w:type="dxa"/>
            <w:tcBorders>
              <w:top w:val="single" w:color="auto" w:sz="4" w:space="0"/>
              <w:left w:val="single" w:color="auto" w:sz="4" w:space="0"/>
              <w:bottom w:val="single" w:color="auto" w:sz="4" w:space="0"/>
              <w:right w:val="single" w:color="auto" w:sz="4" w:space="0"/>
            </w:tcBorders>
            <w:vAlign w:val="center"/>
          </w:tcPr>
          <w:p w14:paraId="2E0DCD97">
            <w:pPr>
              <w:jc w:val="center"/>
              <w:rPr>
                <w:rFonts w:cs="仿宋" w:asciiTheme="minorEastAsia" w:hAnsiTheme="minorEastAsia" w:eastAsiaTheme="minorEastAsia"/>
                <w:sz w:val="24"/>
                <w:szCs w:val="24"/>
                <w:lang w:eastAsia="zh-CN"/>
              </w:rPr>
            </w:pPr>
            <w:r>
              <w:rPr>
                <w:rFonts w:cs="仿宋" w:asciiTheme="minorEastAsia" w:hAnsiTheme="minorEastAsia" w:eastAsiaTheme="minorEastAsia"/>
                <w:sz w:val="24"/>
                <w:szCs w:val="24"/>
                <w:lang w:eastAsia="zh-CN"/>
              </w:rPr>
              <w:t>5</w:t>
            </w:r>
            <w:r>
              <w:rPr>
                <w:rFonts w:hint="eastAsia" w:cs="仿宋" w:asciiTheme="minorEastAsia" w:hAnsiTheme="minorEastAsia" w:eastAsiaTheme="minorEastAsia"/>
                <w:sz w:val="24"/>
                <w:szCs w:val="24"/>
                <w:lang w:eastAsia="zh-CN"/>
              </w:rPr>
              <w:t>分</w:t>
            </w:r>
          </w:p>
        </w:tc>
      </w:tr>
      <w:tr w14:paraId="3DFF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tcBorders>
              <w:left w:val="single" w:color="auto" w:sz="4" w:space="0"/>
              <w:right w:val="single" w:color="auto" w:sz="4" w:space="0"/>
            </w:tcBorders>
            <w:vAlign w:val="center"/>
          </w:tcPr>
          <w:p w14:paraId="077843CA">
            <w:pPr>
              <w:rPr>
                <w:rFonts w:cs="等线" w:asciiTheme="minorEastAsia" w:hAnsiTheme="minorEastAsia" w:eastAsiaTheme="minorEastAsia"/>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2BCD4452">
            <w:pPr>
              <w:spacing w:line="276" w:lineRule="auto"/>
              <w:ind w:right="31" w:rightChars="15"/>
              <w:jc w:val="center"/>
              <w:textAlignment w:val="center"/>
              <w:rPr>
                <w:rFonts w:ascii="宋体" w:hAnsi="宋体" w:eastAsia="宋体" w:cs="仿宋"/>
                <w:bCs/>
                <w:sz w:val="24"/>
                <w:szCs w:val="24"/>
              </w:rPr>
            </w:pPr>
            <w:r>
              <w:rPr>
                <w:rFonts w:hint="eastAsia" w:ascii="宋体" w:hAnsi="宋体" w:eastAsia="宋体" w:cs="仿宋"/>
                <w:bCs/>
                <w:sz w:val="24"/>
                <w:szCs w:val="24"/>
              </w:rPr>
              <w:t>服务承诺</w:t>
            </w:r>
          </w:p>
        </w:tc>
        <w:tc>
          <w:tcPr>
            <w:tcW w:w="5398" w:type="dxa"/>
            <w:tcBorders>
              <w:top w:val="single" w:color="auto" w:sz="4" w:space="0"/>
              <w:left w:val="single" w:color="auto" w:sz="4" w:space="0"/>
              <w:bottom w:val="single" w:color="auto" w:sz="4" w:space="0"/>
              <w:right w:val="single" w:color="auto" w:sz="4" w:space="0"/>
            </w:tcBorders>
            <w:vAlign w:val="center"/>
          </w:tcPr>
          <w:p w14:paraId="7CC2D082">
            <w:pPr>
              <w:spacing w:line="276" w:lineRule="auto"/>
              <w:textAlignment w:val="center"/>
              <w:rPr>
                <w:rFonts w:ascii="宋体" w:hAnsi="宋体" w:eastAsia="宋体" w:cs="仿宋"/>
                <w:sz w:val="24"/>
                <w:szCs w:val="24"/>
                <w:lang w:eastAsia="zh-CN"/>
              </w:rPr>
            </w:pPr>
            <w:r>
              <w:rPr>
                <w:rFonts w:hint="eastAsia" w:ascii="宋体" w:hAnsi="宋体" w:eastAsia="宋体" w:cs="仿宋"/>
                <w:sz w:val="24"/>
                <w:szCs w:val="24"/>
                <w:lang w:eastAsia="zh-CN"/>
              </w:rPr>
              <w:t>根据服务承诺安排的完善性合理性等，综合打分：服务承诺安排完善合理、针对性强，得5分；服务承诺安排欠完善合理、针对性一般：3分；服务承诺安排不完善合理、无针对性：</w:t>
            </w:r>
            <w:r>
              <w:rPr>
                <w:rFonts w:ascii="宋体" w:hAnsi="宋体" w:eastAsia="宋体" w:cs="仿宋"/>
                <w:sz w:val="24"/>
                <w:szCs w:val="24"/>
                <w:lang w:eastAsia="zh-CN"/>
              </w:rPr>
              <w:t>1</w:t>
            </w:r>
            <w:r>
              <w:rPr>
                <w:rFonts w:hint="eastAsia" w:ascii="宋体" w:hAnsi="宋体" w:eastAsia="宋体" w:cs="仿宋"/>
                <w:sz w:val="24"/>
                <w:szCs w:val="24"/>
                <w:lang w:eastAsia="zh-CN"/>
              </w:rPr>
              <w:t>分；未提供0分。</w:t>
            </w:r>
          </w:p>
        </w:tc>
        <w:tc>
          <w:tcPr>
            <w:tcW w:w="851" w:type="dxa"/>
            <w:tcBorders>
              <w:top w:val="single" w:color="auto" w:sz="4" w:space="0"/>
              <w:left w:val="single" w:color="auto" w:sz="4" w:space="0"/>
              <w:bottom w:val="single" w:color="auto" w:sz="4" w:space="0"/>
              <w:right w:val="single" w:color="auto" w:sz="4" w:space="0"/>
            </w:tcBorders>
            <w:vAlign w:val="center"/>
          </w:tcPr>
          <w:p w14:paraId="58C5F972">
            <w:pPr>
              <w:jc w:val="center"/>
              <w:rPr>
                <w:rFonts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lang w:eastAsia="zh-CN"/>
              </w:rPr>
              <w:t>5分</w:t>
            </w:r>
          </w:p>
        </w:tc>
      </w:tr>
      <w:tr w14:paraId="3D8B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71" w:type="dxa"/>
            <w:vMerge w:val="continue"/>
            <w:tcBorders>
              <w:left w:val="single" w:color="auto" w:sz="4" w:space="0"/>
              <w:bottom w:val="single" w:color="auto" w:sz="4" w:space="0"/>
              <w:right w:val="single" w:color="auto" w:sz="4" w:space="0"/>
            </w:tcBorders>
            <w:vAlign w:val="center"/>
          </w:tcPr>
          <w:p w14:paraId="0AD5565B">
            <w:pPr>
              <w:rPr>
                <w:rFonts w:cs="等线" w:asciiTheme="minorEastAsia" w:hAnsiTheme="minorEastAsia" w:eastAsiaTheme="minorEastAsia"/>
                <w:sz w:val="24"/>
                <w:szCs w:val="24"/>
              </w:rPr>
            </w:pPr>
          </w:p>
        </w:tc>
        <w:tc>
          <w:tcPr>
            <w:tcW w:w="1264" w:type="dxa"/>
            <w:tcBorders>
              <w:top w:val="nil"/>
              <w:left w:val="single" w:color="auto" w:sz="4" w:space="0"/>
              <w:bottom w:val="single" w:color="auto" w:sz="4" w:space="0"/>
              <w:right w:val="single" w:color="auto" w:sz="4" w:space="0"/>
            </w:tcBorders>
            <w:vAlign w:val="center"/>
          </w:tcPr>
          <w:p w14:paraId="355E9DFA">
            <w:pPr>
              <w:spacing w:line="276" w:lineRule="auto"/>
              <w:ind w:right="31" w:rightChars="15"/>
              <w:jc w:val="center"/>
              <w:textAlignment w:val="center"/>
              <w:rPr>
                <w:rFonts w:ascii="宋体" w:hAnsi="宋体" w:eastAsia="宋体" w:cs="仿宋"/>
                <w:bCs/>
                <w:sz w:val="24"/>
                <w:szCs w:val="24"/>
                <w:lang w:eastAsia="zh-CN"/>
              </w:rPr>
            </w:pPr>
            <w:r>
              <w:rPr>
                <w:rFonts w:hint="eastAsia" w:ascii="宋体" w:hAnsi="宋体" w:eastAsia="宋体" w:cs="仿宋"/>
                <w:bCs/>
                <w:sz w:val="24"/>
                <w:szCs w:val="24"/>
                <w:lang w:eastAsia="zh-CN"/>
              </w:rPr>
              <w:t xml:space="preserve">拟投入本项目设备、人员及劳动力配置 </w:t>
            </w:r>
          </w:p>
        </w:tc>
        <w:tc>
          <w:tcPr>
            <w:tcW w:w="5398" w:type="dxa"/>
            <w:tcBorders>
              <w:top w:val="single" w:color="auto" w:sz="4" w:space="0"/>
              <w:left w:val="single" w:color="auto" w:sz="4" w:space="0"/>
              <w:bottom w:val="single" w:color="auto" w:sz="4" w:space="0"/>
              <w:right w:val="single" w:color="auto" w:sz="4" w:space="0"/>
            </w:tcBorders>
            <w:vAlign w:val="center"/>
          </w:tcPr>
          <w:p w14:paraId="09DF4D26">
            <w:pPr>
              <w:spacing w:line="276" w:lineRule="auto"/>
              <w:textAlignment w:val="center"/>
              <w:rPr>
                <w:rFonts w:ascii="宋体" w:hAnsi="宋体" w:eastAsia="宋体" w:cs="仿宋"/>
                <w:sz w:val="24"/>
                <w:szCs w:val="24"/>
                <w:lang w:eastAsia="zh-CN"/>
              </w:rPr>
            </w:pPr>
            <w:r>
              <w:rPr>
                <w:rFonts w:hint="eastAsia" w:ascii="宋体" w:hAnsi="宋体" w:eastAsia="宋体" w:cs="仿宋"/>
                <w:sz w:val="24"/>
                <w:szCs w:val="24"/>
                <w:lang w:eastAsia="zh-CN"/>
              </w:rPr>
              <w:t>根据本项目设备、人员及劳动力配置计划方案打分：设备、人员及劳动力配置计划方案全面、针对性强，得3分；设备、人员及劳动力配置计划方案较全面科学、针对性较强，得2分；设备、人员及劳动力配置计划方案不科学、不合理、无针对性：1分；未提供0分。</w:t>
            </w:r>
          </w:p>
        </w:tc>
        <w:tc>
          <w:tcPr>
            <w:tcW w:w="851" w:type="dxa"/>
            <w:tcBorders>
              <w:top w:val="single" w:color="auto" w:sz="4" w:space="0"/>
              <w:left w:val="single" w:color="auto" w:sz="4" w:space="0"/>
              <w:bottom w:val="single" w:color="auto" w:sz="4" w:space="0"/>
              <w:right w:val="single" w:color="auto" w:sz="4" w:space="0"/>
            </w:tcBorders>
            <w:vAlign w:val="center"/>
          </w:tcPr>
          <w:p w14:paraId="569F6FAA">
            <w:pPr>
              <w:jc w:val="center"/>
              <w:rPr>
                <w:rFonts w:cs="仿宋" w:asciiTheme="minorEastAsia" w:hAnsiTheme="minorEastAsia" w:eastAsiaTheme="minorEastAsia"/>
                <w:sz w:val="24"/>
                <w:szCs w:val="24"/>
                <w:lang w:eastAsia="zh-CN" w:bidi="ar"/>
              </w:rPr>
            </w:pPr>
            <w:r>
              <w:rPr>
                <w:rFonts w:hint="eastAsia" w:cs="仿宋" w:asciiTheme="minorEastAsia" w:hAnsiTheme="minorEastAsia" w:eastAsiaTheme="minorEastAsia"/>
                <w:sz w:val="24"/>
                <w:szCs w:val="24"/>
                <w:lang w:eastAsia="zh-CN" w:bidi="ar"/>
              </w:rPr>
              <w:t>3</w:t>
            </w:r>
            <w:r>
              <w:rPr>
                <w:rFonts w:hint="eastAsia" w:cs="仿宋" w:asciiTheme="minorEastAsia" w:hAnsiTheme="minorEastAsia" w:eastAsiaTheme="minorEastAsia"/>
                <w:sz w:val="24"/>
                <w:szCs w:val="24"/>
                <w:lang w:eastAsia="zh-CN"/>
              </w:rPr>
              <w:t>分</w:t>
            </w:r>
          </w:p>
        </w:tc>
      </w:tr>
      <w:tr w14:paraId="497F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3118B20A">
            <w:pPr>
              <w:jc w:val="center"/>
              <w:rPr>
                <w:rFonts w:cs="仿宋" w:asciiTheme="minorEastAsia" w:hAnsiTheme="minorEastAsia" w:eastAsiaTheme="minorEastAsia"/>
                <w:sz w:val="24"/>
                <w:szCs w:val="24"/>
              </w:rPr>
            </w:pPr>
            <w:bookmarkStart w:id="20" w:name="OLE_LINK13"/>
            <w:r>
              <w:rPr>
                <w:rFonts w:hint="eastAsia" w:cs="仿宋" w:asciiTheme="minorEastAsia" w:hAnsiTheme="minorEastAsia" w:eastAsiaTheme="minorEastAsia"/>
                <w:sz w:val="24"/>
                <w:szCs w:val="24"/>
                <w:lang w:bidi="ar"/>
              </w:rPr>
              <w:t>相关政策评分</w:t>
            </w:r>
          </w:p>
          <w:p w14:paraId="1B73020D">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bidi="ar"/>
              </w:rPr>
              <w:t>（</w:t>
            </w:r>
            <w:r>
              <w:rPr>
                <w:rFonts w:cs="仿宋" w:asciiTheme="minorEastAsia" w:hAnsiTheme="minorEastAsia" w:eastAsiaTheme="minorEastAsia"/>
                <w:sz w:val="24"/>
                <w:szCs w:val="24"/>
                <w:lang w:bidi="ar"/>
              </w:rPr>
              <w:t>2</w:t>
            </w:r>
            <w:r>
              <w:rPr>
                <w:rFonts w:hint="eastAsia" w:cs="仿宋" w:asciiTheme="minorEastAsia" w:hAnsiTheme="minorEastAsia" w:eastAsiaTheme="minorEastAsia"/>
                <w:sz w:val="24"/>
                <w:szCs w:val="24"/>
                <w:lang w:bidi="ar"/>
              </w:rPr>
              <w:t>分）</w:t>
            </w:r>
          </w:p>
          <w:bookmarkEnd w:id="20"/>
          <w:p w14:paraId="26226D17">
            <w:pPr>
              <w:jc w:val="center"/>
              <w:rPr>
                <w:rFonts w:cs="仿宋" w:asciiTheme="minorEastAsia" w:hAnsiTheme="minorEastAsia" w:eastAsiaTheme="minorEastAsia"/>
                <w:sz w:val="24"/>
                <w:szCs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11BFBFF5">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bidi="ar"/>
              </w:rPr>
              <w:t>节能环保</w:t>
            </w:r>
          </w:p>
          <w:p w14:paraId="0433E11D">
            <w:pPr>
              <w:jc w:val="center"/>
              <w:rPr>
                <w:rFonts w:cs="仿宋" w:asciiTheme="minorEastAsia" w:hAnsiTheme="minorEastAsia" w:eastAsiaTheme="minorEastAsia"/>
                <w:sz w:val="24"/>
                <w:szCs w:val="24"/>
              </w:rPr>
            </w:pPr>
          </w:p>
        </w:tc>
        <w:tc>
          <w:tcPr>
            <w:tcW w:w="5398" w:type="dxa"/>
            <w:tcBorders>
              <w:top w:val="single" w:color="auto" w:sz="4" w:space="0"/>
              <w:left w:val="single" w:color="auto" w:sz="4" w:space="0"/>
              <w:bottom w:val="single" w:color="auto" w:sz="4" w:space="0"/>
              <w:right w:val="single" w:color="auto" w:sz="4" w:space="0"/>
            </w:tcBorders>
            <w:vAlign w:val="center"/>
          </w:tcPr>
          <w:p w14:paraId="554FD779">
            <w:pPr>
              <w:rPr>
                <w:rFonts w:asciiTheme="minorEastAsia" w:hAnsiTheme="minorEastAsia" w:eastAsiaTheme="minorEastAsia"/>
                <w:sz w:val="24"/>
                <w:lang w:eastAsia="zh-CN"/>
              </w:rPr>
            </w:pPr>
            <w:r>
              <w:rPr>
                <w:rFonts w:asciiTheme="minorEastAsia" w:hAnsiTheme="minorEastAsia" w:eastAsiaTheme="minorEastAsia"/>
                <w:sz w:val="24"/>
                <w:lang w:eastAsia="zh-CN"/>
              </w:rPr>
              <w:t>1.投标产品中每有一项品目清单范围内属于优先采购节能产品的（须提供国家确定的认证机构出具的、处于有效期之内的节能产品认证证书复印件）得0.5分，最多得1分，否则不得分。</w:t>
            </w:r>
          </w:p>
          <w:p w14:paraId="730A10CD">
            <w:pPr>
              <w:rPr>
                <w:rFonts w:asciiTheme="minorEastAsia" w:hAnsiTheme="minorEastAsia" w:eastAsiaTheme="minorEastAsia"/>
                <w:sz w:val="24"/>
                <w:lang w:eastAsia="zh-CN"/>
              </w:rPr>
            </w:pPr>
            <w:r>
              <w:rPr>
                <w:rFonts w:asciiTheme="minorEastAsia" w:hAnsiTheme="minorEastAsia" w:eastAsiaTheme="minorEastAsia"/>
                <w:sz w:val="24"/>
                <w:lang w:eastAsia="zh-CN"/>
              </w:rPr>
              <w:t>2.投标产品中每有一项品目清单范围内属于优先采购环境标志产品的（须提供国家确定的认证机构出具的、处于有效期之内的环境标志产品认证证书复印件）得0.5分，最多得1分，否则不得分。</w:t>
            </w:r>
          </w:p>
          <w:p w14:paraId="64336C20">
            <w:pPr>
              <w:rPr>
                <w:rFonts w:cs="仿宋" w:asciiTheme="minorEastAsia" w:hAnsiTheme="minorEastAsia" w:eastAsiaTheme="minorEastAsia"/>
                <w:sz w:val="24"/>
                <w:szCs w:val="24"/>
                <w:lang w:eastAsia="zh-CN"/>
              </w:rPr>
            </w:pPr>
            <w:r>
              <w:rPr>
                <w:rFonts w:hint="eastAsia" w:cs="微软雅黑" w:asciiTheme="minorEastAsia" w:hAnsiTheme="minorEastAsia" w:eastAsiaTheme="minorEastAsia"/>
                <w:sz w:val="24"/>
                <w:lang w:eastAsia="zh-CN"/>
              </w:rPr>
              <w:t>注：以上复印件均需加盖本单位公章；属于政府强制采购节能产品的不加分。</w:t>
            </w:r>
          </w:p>
        </w:tc>
        <w:tc>
          <w:tcPr>
            <w:tcW w:w="851" w:type="dxa"/>
            <w:tcBorders>
              <w:top w:val="single" w:color="auto" w:sz="4" w:space="0"/>
              <w:left w:val="single" w:color="auto" w:sz="4" w:space="0"/>
              <w:bottom w:val="single" w:color="auto" w:sz="4" w:space="0"/>
              <w:right w:val="single" w:color="auto" w:sz="4" w:space="0"/>
            </w:tcBorders>
            <w:vAlign w:val="center"/>
          </w:tcPr>
          <w:p w14:paraId="23C7F7F2">
            <w:pPr>
              <w:jc w:val="center"/>
              <w:rPr>
                <w:rFonts w:cs="仿宋" w:asciiTheme="minorEastAsia" w:hAnsiTheme="minorEastAsia" w:eastAsiaTheme="minorEastAsia"/>
                <w:sz w:val="24"/>
                <w:szCs w:val="24"/>
              </w:rPr>
            </w:pPr>
            <w:r>
              <w:rPr>
                <w:rFonts w:cs="仿宋" w:asciiTheme="minorEastAsia" w:hAnsiTheme="minorEastAsia" w:eastAsiaTheme="minorEastAsia"/>
                <w:sz w:val="24"/>
                <w:szCs w:val="24"/>
                <w:lang w:bidi="ar"/>
              </w:rPr>
              <w:t>2</w:t>
            </w:r>
            <w:r>
              <w:rPr>
                <w:rFonts w:hint="eastAsia" w:cs="仿宋" w:asciiTheme="minorEastAsia" w:hAnsiTheme="minorEastAsia" w:eastAsiaTheme="minorEastAsia"/>
                <w:sz w:val="24"/>
                <w:szCs w:val="24"/>
                <w:lang w:bidi="ar"/>
              </w:rPr>
              <w:t>分</w:t>
            </w:r>
          </w:p>
        </w:tc>
      </w:tr>
      <w:bookmarkEnd w:id="19"/>
    </w:tbl>
    <w:p w14:paraId="44868582">
      <w:pPr>
        <w:pStyle w:val="2"/>
      </w:pPr>
      <w:r>
        <w:br w:type="page"/>
      </w:r>
    </w:p>
    <w:p w14:paraId="77BC97C0">
      <w:pPr>
        <w:rPr>
          <w:rFonts w:asciiTheme="minorEastAsia" w:hAnsiTheme="minorEastAsia" w:eastAsiaTheme="minorEastAsia"/>
          <w:lang w:eastAsia="zh-CN"/>
        </w:rPr>
      </w:pPr>
    </w:p>
    <w:p w14:paraId="1916A48D">
      <w:pPr>
        <w:pStyle w:val="18"/>
        <w:spacing w:before="329" w:line="205" w:lineRule="auto"/>
        <w:ind w:left="3021"/>
        <w:outlineLvl w:val="0"/>
        <w:rPr>
          <w:rFonts w:asciiTheme="minorEastAsia" w:hAnsiTheme="minorEastAsia" w:eastAsiaTheme="minorEastAsia"/>
          <w:sz w:val="35"/>
          <w:szCs w:val="35"/>
          <w:lang w:eastAsia="zh-CN"/>
        </w:rPr>
      </w:pPr>
      <w:bookmarkStart w:id="21" w:name="bookmark9"/>
      <w:bookmarkEnd w:id="21"/>
      <w:bookmarkStart w:id="22" w:name="_Toc200449221"/>
      <w:r>
        <w:rPr>
          <w:rFonts w:asciiTheme="minorEastAsia" w:hAnsiTheme="minorEastAsia" w:eastAsiaTheme="minorEastAsia"/>
          <w:b/>
          <w:bCs/>
          <w:spacing w:val="7"/>
          <w:sz w:val="35"/>
          <w:szCs w:val="35"/>
          <w:lang w:eastAsia="zh-CN"/>
        </w:rPr>
        <w:t>第五章</w:t>
      </w:r>
      <w:r>
        <w:rPr>
          <w:rFonts w:hint="eastAsia" w:asciiTheme="minorEastAsia" w:hAnsiTheme="minorEastAsia" w:eastAsiaTheme="minorEastAsia"/>
          <w:b/>
          <w:bCs/>
          <w:spacing w:val="7"/>
          <w:sz w:val="35"/>
          <w:szCs w:val="35"/>
          <w:lang w:eastAsia="zh-CN"/>
        </w:rPr>
        <w:t xml:space="preserve"> </w:t>
      </w:r>
      <w:r>
        <w:rPr>
          <w:rFonts w:asciiTheme="minorEastAsia" w:hAnsiTheme="minorEastAsia" w:eastAsiaTheme="minorEastAsia"/>
          <w:b/>
          <w:bCs/>
          <w:spacing w:val="7"/>
          <w:sz w:val="35"/>
          <w:szCs w:val="35"/>
          <w:lang w:eastAsia="zh-CN"/>
        </w:rPr>
        <w:t>采购需求</w:t>
      </w:r>
      <w:bookmarkEnd w:id="22"/>
    </w:p>
    <w:p w14:paraId="14B37C2F">
      <w:pPr>
        <w:kinsoku/>
        <w:autoSpaceDE/>
        <w:autoSpaceDN/>
        <w:adjustRightInd/>
        <w:snapToGrid/>
        <w:spacing w:after="156" w:line="360" w:lineRule="auto"/>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一</w:t>
      </w:r>
      <w:r>
        <w:rPr>
          <w:rFonts w:ascii="宋体" w:hAnsi="宋体" w:eastAsia="宋体" w:cs="Times New Roman"/>
          <w:b/>
          <w:snapToGrid/>
          <w:color w:val="auto"/>
          <w:sz w:val="24"/>
          <w:szCs w:val="24"/>
          <w:lang w:eastAsia="zh-CN"/>
        </w:rPr>
        <w:t>、</w:t>
      </w:r>
      <w:r>
        <w:rPr>
          <w:rFonts w:hint="eastAsia" w:ascii="宋体" w:hAnsi="宋体" w:eastAsia="宋体" w:cs="Times New Roman"/>
          <w:b/>
          <w:snapToGrid/>
          <w:color w:val="auto"/>
          <w:sz w:val="24"/>
          <w:szCs w:val="24"/>
          <w:lang w:eastAsia="zh-CN"/>
        </w:rPr>
        <w:t>采购标的</w:t>
      </w:r>
    </w:p>
    <w:p w14:paraId="44AFCB13">
      <w:pPr>
        <w:kinsoku/>
        <w:autoSpaceDE/>
        <w:autoSpaceDN/>
        <w:adjustRightInd/>
        <w:snapToGrid/>
        <w:spacing w:after="156" w:line="360" w:lineRule="auto"/>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1.采购</w:t>
      </w:r>
      <w:r>
        <w:rPr>
          <w:rFonts w:ascii="宋体" w:hAnsi="宋体" w:eastAsia="宋体" w:cs="Times New Roman"/>
          <w:b/>
          <w:snapToGrid/>
          <w:color w:val="auto"/>
          <w:sz w:val="24"/>
          <w:szCs w:val="24"/>
          <w:lang w:eastAsia="zh-CN"/>
        </w:rPr>
        <w:t>标的（</w:t>
      </w:r>
      <w:r>
        <w:rPr>
          <w:rFonts w:hint="eastAsia" w:ascii="宋体" w:hAnsi="宋体" w:eastAsia="宋体" w:cs="Times New Roman"/>
          <w:b/>
          <w:snapToGrid/>
          <w:color w:val="auto"/>
          <w:sz w:val="24"/>
          <w:szCs w:val="24"/>
          <w:lang w:eastAsia="zh-CN"/>
        </w:rPr>
        <w:t>货物需求一览表</w:t>
      </w:r>
      <w:r>
        <w:rPr>
          <w:rFonts w:ascii="宋体" w:hAnsi="宋体" w:eastAsia="宋体" w:cs="Times New Roman"/>
          <w:b/>
          <w:snapToGrid/>
          <w:color w:val="auto"/>
          <w:sz w:val="24"/>
          <w:szCs w:val="24"/>
          <w:lang w:eastAsia="zh-CN"/>
        </w:rPr>
        <w:t>）</w:t>
      </w:r>
    </w:p>
    <w:tbl>
      <w:tblPr>
        <w:tblStyle w:val="33"/>
        <w:tblW w:w="614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
        <w:gridCol w:w="1008"/>
        <w:gridCol w:w="966"/>
        <w:gridCol w:w="664"/>
        <w:gridCol w:w="1861"/>
        <w:gridCol w:w="1278"/>
        <w:gridCol w:w="964"/>
        <w:gridCol w:w="1511"/>
        <w:gridCol w:w="874"/>
        <w:gridCol w:w="875"/>
      </w:tblGrid>
      <w:tr w14:paraId="3C6E5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Align w:val="center"/>
          </w:tcPr>
          <w:p w14:paraId="7997A97A">
            <w:pPr>
              <w:kinsoku/>
              <w:autoSpaceDE/>
              <w:autoSpaceDN/>
              <w:jc w:val="center"/>
              <w:textAlignment w:val="auto"/>
              <w:rPr>
                <w:rFonts w:ascii="宋体" w:hAnsi="宋体" w:eastAsia="宋体" w:cs="Times New Roman"/>
                <w:b/>
                <w:snapToGrid/>
                <w:color w:val="auto"/>
                <w:sz w:val="24"/>
                <w:szCs w:val="24"/>
                <w:lang w:eastAsia="zh-CN"/>
              </w:rPr>
            </w:pPr>
            <w:r>
              <w:rPr>
                <w:rFonts w:cs="微软雅黑" w:asciiTheme="minorEastAsia" w:hAnsiTheme="minorEastAsia" w:eastAsiaTheme="minorEastAsia"/>
                <w:b/>
                <w:spacing w:val="7"/>
                <w:sz w:val="24"/>
                <w:szCs w:val="24"/>
              </w:rPr>
              <w:t>包号</w:t>
            </w:r>
          </w:p>
        </w:tc>
        <w:tc>
          <w:tcPr>
            <w:tcW w:w="481" w:type="pct"/>
            <w:vAlign w:val="center"/>
          </w:tcPr>
          <w:p w14:paraId="4A4DB47E">
            <w:pPr>
              <w:kinsoku/>
              <w:autoSpaceDE/>
              <w:autoSpaceDN/>
              <w:jc w:val="center"/>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项目名称</w:t>
            </w:r>
          </w:p>
        </w:tc>
        <w:tc>
          <w:tcPr>
            <w:tcW w:w="461" w:type="pct"/>
            <w:vAlign w:val="center"/>
          </w:tcPr>
          <w:p w14:paraId="22121354">
            <w:pPr>
              <w:kinsoku/>
              <w:autoSpaceDE/>
              <w:autoSpaceDN/>
              <w:jc w:val="center"/>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数量（台、套）</w:t>
            </w:r>
          </w:p>
        </w:tc>
        <w:tc>
          <w:tcPr>
            <w:tcW w:w="317" w:type="pct"/>
            <w:vAlign w:val="center"/>
          </w:tcPr>
          <w:p w14:paraId="3595D430">
            <w:pPr>
              <w:kinsoku/>
              <w:autoSpaceDE/>
              <w:autoSpaceDN/>
              <w:jc w:val="center"/>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序号</w:t>
            </w:r>
          </w:p>
        </w:tc>
        <w:tc>
          <w:tcPr>
            <w:tcW w:w="888" w:type="pct"/>
            <w:vAlign w:val="center"/>
          </w:tcPr>
          <w:p w14:paraId="2A7C30EB">
            <w:pPr>
              <w:kinsoku/>
              <w:autoSpaceDE/>
              <w:autoSpaceDN/>
              <w:jc w:val="center"/>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标的（设备）</w:t>
            </w:r>
            <w:r>
              <w:rPr>
                <w:rFonts w:ascii="宋体" w:hAnsi="宋体" w:eastAsia="宋体" w:cs="Times New Roman"/>
                <w:b/>
                <w:snapToGrid/>
                <w:color w:val="auto"/>
                <w:sz w:val="24"/>
                <w:szCs w:val="24"/>
                <w:lang w:eastAsia="zh-CN"/>
              </w:rPr>
              <w:t>名称</w:t>
            </w:r>
          </w:p>
        </w:tc>
        <w:tc>
          <w:tcPr>
            <w:tcW w:w="610" w:type="pct"/>
            <w:vAlign w:val="center"/>
          </w:tcPr>
          <w:p w14:paraId="796D7212">
            <w:pPr>
              <w:kinsoku/>
              <w:autoSpaceDE/>
              <w:autoSpaceDN/>
              <w:jc w:val="center"/>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最高单价限价（元）</w:t>
            </w:r>
          </w:p>
        </w:tc>
        <w:tc>
          <w:tcPr>
            <w:tcW w:w="460" w:type="pct"/>
            <w:vAlign w:val="center"/>
          </w:tcPr>
          <w:p w14:paraId="76BE2069">
            <w:pPr>
              <w:kinsoku/>
              <w:autoSpaceDE/>
              <w:autoSpaceDN/>
              <w:jc w:val="center"/>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数量</w:t>
            </w:r>
          </w:p>
          <w:p w14:paraId="76EE505B">
            <w:pPr>
              <w:kinsoku/>
              <w:autoSpaceDE/>
              <w:autoSpaceDN/>
              <w:jc w:val="center"/>
              <w:textAlignment w:val="auto"/>
              <w:rPr>
                <w:rFonts w:ascii="宋体" w:hAnsi="宋体" w:eastAsia="宋体" w:cs="Times New Roman"/>
                <w:b/>
                <w:snapToGrid/>
                <w:color w:val="auto"/>
                <w:sz w:val="24"/>
                <w:szCs w:val="24"/>
                <w:lang w:eastAsia="zh-CN"/>
              </w:rPr>
            </w:pPr>
            <w:r>
              <w:rPr>
                <w:rFonts w:ascii="宋体" w:hAnsi="宋体" w:eastAsia="宋体" w:cs="Times New Roman"/>
                <w:b/>
                <w:snapToGrid/>
                <w:color w:val="auto"/>
                <w:sz w:val="24"/>
                <w:szCs w:val="24"/>
                <w:lang w:eastAsia="zh-CN"/>
              </w:rPr>
              <w:t>（</w:t>
            </w:r>
            <w:r>
              <w:rPr>
                <w:rFonts w:hint="eastAsia" w:ascii="宋体" w:hAnsi="宋体" w:eastAsia="宋体" w:cs="Times New Roman"/>
                <w:b/>
                <w:snapToGrid/>
                <w:color w:val="auto"/>
                <w:sz w:val="24"/>
                <w:szCs w:val="24"/>
                <w:lang w:eastAsia="zh-CN"/>
              </w:rPr>
              <w:t>套</w:t>
            </w:r>
            <w:r>
              <w:rPr>
                <w:rFonts w:ascii="宋体" w:hAnsi="宋体" w:eastAsia="宋体" w:cs="Times New Roman"/>
                <w:b/>
                <w:snapToGrid/>
                <w:color w:val="auto"/>
                <w:sz w:val="24"/>
                <w:szCs w:val="24"/>
                <w:lang w:eastAsia="zh-CN"/>
              </w:rPr>
              <w:t>）</w:t>
            </w:r>
          </w:p>
        </w:tc>
        <w:tc>
          <w:tcPr>
            <w:tcW w:w="721" w:type="pct"/>
            <w:vAlign w:val="center"/>
          </w:tcPr>
          <w:p w14:paraId="2F8DA8C6">
            <w:pPr>
              <w:kinsoku/>
              <w:autoSpaceDE/>
              <w:autoSpaceDN/>
              <w:jc w:val="center"/>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最高单项合计限价（元）</w:t>
            </w:r>
          </w:p>
        </w:tc>
        <w:tc>
          <w:tcPr>
            <w:tcW w:w="417" w:type="pct"/>
            <w:vAlign w:val="center"/>
          </w:tcPr>
          <w:p w14:paraId="68907531">
            <w:pPr>
              <w:kinsoku/>
              <w:autoSpaceDE/>
              <w:autoSpaceDN/>
              <w:jc w:val="center"/>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是否接受</w:t>
            </w:r>
          </w:p>
          <w:p w14:paraId="08ECBAA9">
            <w:pPr>
              <w:kinsoku/>
              <w:autoSpaceDE/>
              <w:autoSpaceDN/>
              <w:jc w:val="center"/>
              <w:textAlignment w:val="auto"/>
              <w:rPr>
                <w:rFonts w:ascii="宋体" w:hAnsi="宋体" w:eastAsia="宋体" w:cs="Times New Roman"/>
                <w:b/>
                <w:snapToGrid/>
                <w:color w:val="auto"/>
                <w:sz w:val="24"/>
                <w:szCs w:val="24"/>
                <w:lang w:eastAsia="zh-CN"/>
              </w:rPr>
            </w:pPr>
            <w:r>
              <w:rPr>
                <w:rFonts w:ascii="宋体" w:hAnsi="宋体" w:eastAsia="宋体" w:cs="Times New Roman"/>
                <w:b/>
                <w:snapToGrid/>
                <w:color w:val="auto"/>
                <w:sz w:val="24"/>
                <w:szCs w:val="24"/>
                <w:lang w:eastAsia="zh-CN"/>
              </w:rPr>
              <w:t>进口产品</w:t>
            </w:r>
          </w:p>
        </w:tc>
        <w:tc>
          <w:tcPr>
            <w:tcW w:w="417" w:type="pct"/>
            <w:vAlign w:val="center"/>
          </w:tcPr>
          <w:p w14:paraId="7CC1A169">
            <w:pPr>
              <w:kinsoku/>
              <w:autoSpaceDE/>
              <w:autoSpaceDN/>
              <w:jc w:val="center"/>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是否</w:t>
            </w:r>
            <w:r>
              <w:rPr>
                <w:rFonts w:ascii="宋体" w:hAnsi="宋体" w:eastAsia="宋体" w:cs="Times New Roman"/>
                <w:b/>
                <w:snapToGrid/>
                <w:color w:val="auto"/>
                <w:sz w:val="24"/>
                <w:szCs w:val="24"/>
                <w:lang w:eastAsia="zh-CN"/>
              </w:rPr>
              <w:t>核心产品</w:t>
            </w:r>
          </w:p>
          <w:p w14:paraId="2B5A25F1">
            <w:pPr>
              <w:kinsoku/>
              <w:autoSpaceDE/>
              <w:autoSpaceDN/>
              <w:jc w:val="center"/>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（是/否）</w:t>
            </w:r>
          </w:p>
        </w:tc>
      </w:tr>
      <w:tr w14:paraId="7EF8C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restart"/>
            <w:vAlign w:val="center"/>
          </w:tcPr>
          <w:p w14:paraId="712C2711">
            <w:pPr>
              <w:widowControl w:val="0"/>
              <w:kinsoku/>
              <w:autoSpaceDE/>
              <w:autoSpaceDN/>
              <w:jc w:val="center"/>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1</w:t>
            </w:r>
          </w:p>
        </w:tc>
        <w:tc>
          <w:tcPr>
            <w:tcW w:w="481" w:type="pct"/>
            <w:vMerge w:val="restart"/>
            <w:vAlign w:val="center"/>
          </w:tcPr>
          <w:p w14:paraId="45E3BDD2">
            <w:pPr>
              <w:widowControl w:val="0"/>
              <w:kinsoku/>
              <w:autoSpaceDE/>
              <w:autoSpaceDN/>
              <w:jc w:val="center"/>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北京电影学院人工智能背景下未来影像教研设备更新项目</w:t>
            </w:r>
            <w:r>
              <w:rPr>
                <w:rFonts w:ascii="宋体" w:hAnsi="宋体" w:eastAsia="宋体" w:cs="Times New Roman"/>
                <w:b/>
                <w:bCs/>
                <w:snapToGrid/>
                <w:color w:val="auto"/>
                <w:kern w:val="2"/>
                <w:sz w:val="24"/>
                <w:szCs w:val="24"/>
                <w:lang w:eastAsia="zh-CN"/>
              </w:rPr>
              <w:t>-</w:t>
            </w:r>
            <w:r>
              <w:rPr>
                <w:rFonts w:hint="eastAsia" w:ascii="宋体" w:hAnsi="宋体" w:eastAsia="宋体" w:cs="Times New Roman"/>
                <w:b/>
                <w:bCs/>
                <w:snapToGrid/>
                <w:color w:val="auto"/>
                <w:kern w:val="2"/>
                <w:sz w:val="24"/>
                <w:szCs w:val="24"/>
                <w:lang w:eastAsia="zh-CN"/>
              </w:rPr>
              <w:t>智能</w:t>
            </w:r>
            <w:r>
              <w:rPr>
                <w:rFonts w:ascii="宋体" w:hAnsi="宋体" w:eastAsia="宋体" w:cs="Times New Roman"/>
                <w:b/>
                <w:bCs/>
                <w:snapToGrid/>
                <w:color w:val="auto"/>
                <w:kern w:val="2"/>
                <w:sz w:val="24"/>
                <w:szCs w:val="24"/>
                <w:lang w:eastAsia="zh-CN"/>
              </w:rPr>
              <w:t>LED</w:t>
            </w:r>
            <w:r>
              <w:rPr>
                <w:rFonts w:hint="eastAsia" w:ascii="宋体" w:hAnsi="宋体" w:eastAsia="宋体" w:cs="Times New Roman"/>
                <w:b/>
                <w:bCs/>
                <w:snapToGrid/>
                <w:color w:val="auto"/>
                <w:kern w:val="2"/>
                <w:sz w:val="24"/>
                <w:szCs w:val="24"/>
                <w:lang w:eastAsia="zh-CN"/>
              </w:rPr>
              <w:t>灯光照明系统</w:t>
            </w:r>
          </w:p>
        </w:tc>
        <w:tc>
          <w:tcPr>
            <w:tcW w:w="461" w:type="pct"/>
            <w:vMerge w:val="restart"/>
            <w:vAlign w:val="center"/>
          </w:tcPr>
          <w:p w14:paraId="4CF60ADD">
            <w:pPr>
              <w:widowControl w:val="0"/>
              <w:kinsoku/>
              <w:autoSpaceDE/>
              <w:autoSpaceDN/>
              <w:jc w:val="center"/>
              <w:textAlignment w:val="auto"/>
              <w:rPr>
                <w:rFonts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1</w:t>
            </w:r>
          </w:p>
        </w:tc>
        <w:tc>
          <w:tcPr>
            <w:tcW w:w="317" w:type="pct"/>
            <w:vAlign w:val="center"/>
          </w:tcPr>
          <w:p w14:paraId="438E31FB">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1</w:t>
            </w:r>
          </w:p>
        </w:tc>
        <w:tc>
          <w:tcPr>
            <w:tcW w:w="888" w:type="pct"/>
            <w:vAlign w:val="center"/>
          </w:tcPr>
          <w:p w14:paraId="160B9781">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数控影视补光——全彩平面照明体套组</w:t>
            </w:r>
          </w:p>
        </w:tc>
        <w:tc>
          <w:tcPr>
            <w:tcW w:w="610" w:type="pct"/>
            <w:vAlign w:val="center"/>
          </w:tcPr>
          <w:p w14:paraId="55BFF3D2">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9990.00 </w:t>
            </w:r>
          </w:p>
        </w:tc>
        <w:tc>
          <w:tcPr>
            <w:tcW w:w="460" w:type="pct"/>
            <w:vAlign w:val="center"/>
          </w:tcPr>
          <w:p w14:paraId="3FF9B5D3">
            <w:pPr>
              <w:widowControl w:val="0"/>
              <w:kinsoku/>
              <w:autoSpaceDE/>
              <w:autoSpaceDN/>
              <w:jc w:val="center"/>
              <w:textAlignment w:val="auto"/>
              <w:rPr>
                <w:rFonts w:ascii="宋体" w:hAnsi="宋体" w:eastAsia="宋体"/>
                <w:sz w:val="24"/>
                <w:szCs w:val="24"/>
              </w:rPr>
            </w:pPr>
            <w:r>
              <w:rPr>
                <w:rFonts w:hint="eastAsia" w:ascii="宋体" w:hAnsi="宋体" w:eastAsia="宋体" w:cs="Times New Roman"/>
                <w:bCs/>
                <w:snapToGrid/>
                <w:color w:val="auto"/>
                <w:kern w:val="2"/>
                <w:sz w:val="24"/>
                <w:szCs w:val="24"/>
                <w:lang w:eastAsia="zh-CN"/>
              </w:rPr>
              <w:t>4</w:t>
            </w:r>
          </w:p>
        </w:tc>
        <w:tc>
          <w:tcPr>
            <w:tcW w:w="721" w:type="pct"/>
            <w:vAlign w:val="center"/>
          </w:tcPr>
          <w:p w14:paraId="69C14720">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39960.00 </w:t>
            </w:r>
          </w:p>
        </w:tc>
        <w:tc>
          <w:tcPr>
            <w:tcW w:w="417" w:type="pct"/>
            <w:vAlign w:val="center"/>
          </w:tcPr>
          <w:p w14:paraId="36D290E9">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470DFEE7">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3412B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2A4F0DB9">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35CE47B3">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45A18188">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0AD36EE7">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2</w:t>
            </w:r>
          </w:p>
        </w:tc>
        <w:tc>
          <w:tcPr>
            <w:tcW w:w="888" w:type="pct"/>
            <w:vAlign w:val="center"/>
          </w:tcPr>
          <w:p w14:paraId="5FF320A3">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数控影视补光——全彩平面照明体套组</w:t>
            </w:r>
          </w:p>
        </w:tc>
        <w:tc>
          <w:tcPr>
            <w:tcW w:w="610" w:type="pct"/>
            <w:vAlign w:val="center"/>
          </w:tcPr>
          <w:p w14:paraId="0D37EC14">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9900.00 </w:t>
            </w:r>
          </w:p>
        </w:tc>
        <w:tc>
          <w:tcPr>
            <w:tcW w:w="460" w:type="pct"/>
            <w:vAlign w:val="center"/>
          </w:tcPr>
          <w:p w14:paraId="35686D18">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4</w:t>
            </w:r>
          </w:p>
        </w:tc>
        <w:tc>
          <w:tcPr>
            <w:tcW w:w="721" w:type="pct"/>
            <w:vAlign w:val="center"/>
          </w:tcPr>
          <w:p w14:paraId="022E038B">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39600.00 </w:t>
            </w:r>
          </w:p>
        </w:tc>
        <w:tc>
          <w:tcPr>
            <w:tcW w:w="417" w:type="pct"/>
            <w:vAlign w:val="center"/>
          </w:tcPr>
          <w:p w14:paraId="3A4AAC76">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5DC6F0DA">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2DFFC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4E2ABB42">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585EB1D6">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43D936EF">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2C1C58C5">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3</w:t>
            </w:r>
          </w:p>
        </w:tc>
        <w:tc>
          <w:tcPr>
            <w:tcW w:w="888" w:type="pct"/>
            <w:vAlign w:val="center"/>
          </w:tcPr>
          <w:p w14:paraId="7F1D40A4">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数控影视补光</w:t>
            </w:r>
            <w:r>
              <w:rPr>
                <w:rFonts w:hint="eastAsia" w:ascii="宋体" w:hAnsi="宋体" w:eastAsia="宋体" w:cs="Times New Roman"/>
                <w:bCs/>
                <w:snapToGrid/>
                <w:color w:val="000000" w:themeColor="text1"/>
                <w:kern w:val="2"/>
                <w:sz w:val="24"/>
                <w:szCs w:val="24"/>
                <w:lang w:eastAsia="zh-CN"/>
                <w14:textFill>
                  <w14:solidFill>
                    <w14:schemeClr w14:val="tx1"/>
                  </w14:solidFill>
                </w14:textFill>
              </w:rPr>
              <w:t>——</w:t>
            </w:r>
            <w:r>
              <w:rPr>
                <w:rFonts w:hint="eastAsia" w:ascii="宋体" w:hAnsi="宋体" w:eastAsia="宋体" w:cs="Times New Roman"/>
                <w:bCs/>
                <w:snapToGrid/>
                <w:color w:val="auto"/>
                <w:kern w:val="2"/>
                <w:sz w:val="24"/>
                <w:szCs w:val="24"/>
                <w:lang w:eastAsia="zh-CN"/>
              </w:rPr>
              <w:t>全彩</w:t>
            </w:r>
            <w:r>
              <w:rPr>
                <w:rFonts w:ascii="宋体" w:hAnsi="宋体" w:eastAsia="宋体" w:cs="Times New Roman"/>
                <w:bCs/>
                <w:snapToGrid/>
                <w:color w:val="auto"/>
                <w:kern w:val="2"/>
                <w:sz w:val="24"/>
                <w:szCs w:val="24"/>
                <w:lang w:eastAsia="zh-CN"/>
              </w:rPr>
              <w:t>360</w:t>
            </w:r>
            <w:r>
              <w:rPr>
                <w:rFonts w:hint="eastAsia" w:ascii="宋体" w:hAnsi="宋体" w:eastAsia="宋体" w:cs="Times New Roman"/>
                <w:bCs/>
                <w:snapToGrid/>
                <w:color w:val="auto"/>
                <w:kern w:val="2"/>
                <w:sz w:val="24"/>
                <w:szCs w:val="24"/>
                <w:lang w:eastAsia="zh-CN"/>
              </w:rPr>
              <w:t>度发光体套组</w:t>
            </w:r>
          </w:p>
        </w:tc>
        <w:tc>
          <w:tcPr>
            <w:tcW w:w="610" w:type="pct"/>
            <w:vAlign w:val="center"/>
          </w:tcPr>
          <w:p w14:paraId="2045E145">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4990.00 </w:t>
            </w:r>
          </w:p>
        </w:tc>
        <w:tc>
          <w:tcPr>
            <w:tcW w:w="460" w:type="pct"/>
            <w:vAlign w:val="center"/>
          </w:tcPr>
          <w:p w14:paraId="33DFDA20">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4</w:t>
            </w:r>
          </w:p>
        </w:tc>
        <w:tc>
          <w:tcPr>
            <w:tcW w:w="721" w:type="pct"/>
            <w:vAlign w:val="center"/>
          </w:tcPr>
          <w:p w14:paraId="2DBFD119">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19960.00 </w:t>
            </w:r>
          </w:p>
        </w:tc>
        <w:tc>
          <w:tcPr>
            <w:tcW w:w="417" w:type="pct"/>
            <w:vAlign w:val="center"/>
          </w:tcPr>
          <w:p w14:paraId="32C56CE5">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5AEF6B9A">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66A56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489C957C">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3A1F9B20">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698EF5BC">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780562C8">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4</w:t>
            </w:r>
          </w:p>
        </w:tc>
        <w:tc>
          <w:tcPr>
            <w:tcW w:w="888" w:type="pct"/>
            <w:vAlign w:val="center"/>
          </w:tcPr>
          <w:p w14:paraId="2C7628B5">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数控效果光彩色光源——全彩点光源影视灯</w:t>
            </w:r>
          </w:p>
        </w:tc>
        <w:tc>
          <w:tcPr>
            <w:tcW w:w="610" w:type="pct"/>
            <w:vAlign w:val="center"/>
          </w:tcPr>
          <w:p w14:paraId="4C046173">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14800.00 </w:t>
            </w:r>
          </w:p>
        </w:tc>
        <w:tc>
          <w:tcPr>
            <w:tcW w:w="460" w:type="pct"/>
            <w:vAlign w:val="center"/>
          </w:tcPr>
          <w:p w14:paraId="5F1B4D5F">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35741220">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74000.00 </w:t>
            </w:r>
          </w:p>
        </w:tc>
        <w:tc>
          <w:tcPr>
            <w:tcW w:w="417" w:type="pct"/>
            <w:vAlign w:val="center"/>
          </w:tcPr>
          <w:p w14:paraId="40E81C95">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239D5A7F">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37763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73C12DD3">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5507EEDD">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2C636DD3">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2D47DE04">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5</w:t>
            </w:r>
          </w:p>
        </w:tc>
        <w:tc>
          <w:tcPr>
            <w:tcW w:w="888" w:type="pct"/>
            <w:vAlign w:val="center"/>
          </w:tcPr>
          <w:p w14:paraId="7D7913D0">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数控效果光彩色光源——柔光箱</w:t>
            </w:r>
          </w:p>
        </w:tc>
        <w:tc>
          <w:tcPr>
            <w:tcW w:w="610" w:type="pct"/>
            <w:vAlign w:val="center"/>
          </w:tcPr>
          <w:p w14:paraId="28F9FC70">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1599.00 </w:t>
            </w:r>
          </w:p>
        </w:tc>
        <w:tc>
          <w:tcPr>
            <w:tcW w:w="460" w:type="pct"/>
            <w:vAlign w:val="center"/>
          </w:tcPr>
          <w:p w14:paraId="1956217E">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184F9938">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7995.00 </w:t>
            </w:r>
          </w:p>
        </w:tc>
        <w:tc>
          <w:tcPr>
            <w:tcW w:w="417" w:type="pct"/>
            <w:vAlign w:val="center"/>
          </w:tcPr>
          <w:p w14:paraId="40B5C6E5">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189C18F5">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1D07F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4D90B244">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4313A88E">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64361EDC">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2B046A92">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6</w:t>
            </w:r>
          </w:p>
        </w:tc>
        <w:tc>
          <w:tcPr>
            <w:tcW w:w="888" w:type="pct"/>
            <w:vAlign w:val="center"/>
          </w:tcPr>
          <w:p w14:paraId="0B4ABE82">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数控效果光彩色光源——柔光箱</w:t>
            </w:r>
          </w:p>
        </w:tc>
        <w:tc>
          <w:tcPr>
            <w:tcW w:w="610" w:type="pct"/>
            <w:vAlign w:val="center"/>
          </w:tcPr>
          <w:p w14:paraId="4D7B39DF">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1299.00 </w:t>
            </w:r>
          </w:p>
        </w:tc>
        <w:tc>
          <w:tcPr>
            <w:tcW w:w="460" w:type="pct"/>
            <w:vAlign w:val="center"/>
          </w:tcPr>
          <w:p w14:paraId="0B680624">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30C05CA9">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6495.00 </w:t>
            </w:r>
          </w:p>
        </w:tc>
        <w:tc>
          <w:tcPr>
            <w:tcW w:w="417" w:type="pct"/>
            <w:vAlign w:val="center"/>
          </w:tcPr>
          <w:p w14:paraId="5EAF811B">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0DF8CE1D">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6A91A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55C9387B">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2388A7DE">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4C9CB9AD">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3BB165F7">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7</w:t>
            </w:r>
          </w:p>
        </w:tc>
        <w:tc>
          <w:tcPr>
            <w:tcW w:w="888" w:type="pct"/>
            <w:vAlign w:val="center"/>
          </w:tcPr>
          <w:p w14:paraId="338C0D5F">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数控效果光彩色光源——球形柔光箱</w:t>
            </w:r>
          </w:p>
        </w:tc>
        <w:tc>
          <w:tcPr>
            <w:tcW w:w="610" w:type="pct"/>
            <w:vAlign w:val="center"/>
          </w:tcPr>
          <w:p w14:paraId="1EE9C217">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780.00 </w:t>
            </w:r>
          </w:p>
        </w:tc>
        <w:tc>
          <w:tcPr>
            <w:tcW w:w="460" w:type="pct"/>
            <w:vAlign w:val="center"/>
          </w:tcPr>
          <w:p w14:paraId="08C7B843">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70F495E3">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3900.00 </w:t>
            </w:r>
          </w:p>
        </w:tc>
        <w:tc>
          <w:tcPr>
            <w:tcW w:w="417" w:type="pct"/>
            <w:vAlign w:val="center"/>
          </w:tcPr>
          <w:p w14:paraId="72272477">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62AEE4EF">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0701D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6FD3D674">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2CD7207F">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54066175">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12661A0B">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8</w:t>
            </w:r>
          </w:p>
        </w:tc>
        <w:tc>
          <w:tcPr>
            <w:tcW w:w="888" w:type="pct"/>
            <w:vAlign w:val="center"/>
          </w:tcPr>
          <w:p w14:paraId="13D59D9F">
            <w:pPr>
              <w:widowControl w:val="0"/>
              <w:kinsoku/>
              <w:autoSpaceDE/>
              <w:autoSpaceDN/>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 xml:space="preserve">数控效果光彩色光源——球形柔光箱 </w:t>
            </w:r>
          </w:p>
        </w:tc>
        <w:tc>
          <w:tcPr>
            <w:tcW w:w="610" w:type="pct"/>
            <w:vAlign w:val="center"/>
          </w:tcPr>
          <w:p w14:paraId="050CA79E">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480.00 </w:t>
            </w:r>
          </w:p>
        </w:tc>
        <w:tc>
          <w:tcPr>
            <w:tcW w:w="460" w:type="pct"/>
            <w:vAlign w:val="center"/>
          </w:tcPr>
          <w:p w14:paraId="51871D7B">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4782E3A8">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2400.00 </w:t>
            </w:r>
          </w:p>
        </w:tc>
        <w:tc>
          <w:tcPr>
            <w:tcW w:w="417" w:type="pct"/>
            <w:vAlign w:val="center"/>
          </w:tcPr>
          <w:p w14:paraId="0364740F">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3FC516A0">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0C982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6C39DE64">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0315956C">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6E1203B5">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4C1B1948">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9</w:t>
            </w:r>
          </w:p>
        </w:tc>
        <w:tc>
          <w:tcPr>
            <w:tcW w:w="888" w:type="pct"/>
            <w:vAlign w:val="center"/>
          </w:tcPr>
          <w:p w14:paraId="44252ECB">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数控效果光彩色光源——</w:t>
            </w:r>
            <w:r>
              <w:rPr>
                <w:rFonts w:hint="eastAsia" w:ascii="宋体" w:hAnsi="宋体" w:eastAsia="宋体" w:cs="等线"/>
                <w:snapToGrid/>
                <w:sz w:val="24"/>
                <w:szCs w:val="24"/>
                <w:lang w:eastAsia="zh-CN" w:bidi="ar"/>
              </w:rPr>
              <w:t>聚光镜头</w:t>
            </w:r>
          </w:p>
        </w:tc>
        <w:tc>
          <w:tcPr>
            <w:tcW w:w="610" w:type="pct"/>
            <w:vAlign w:val="center"/>
          </w:tcPr>
          <w:p w14:paraId="6180EBD9">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3100.00 </w:t>
            </w:r>
          </w:p>
        </w:tc>
        <w:tc>
          <w:tcPr>
            <w:tcW w:w="460" w:type="pct"/>
            <w:vAlign w:val="center"/>
          </w:tcPr>
          <w:p w14:paraId="29E4D653">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4AFEF69C">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15500.00 </w:t>
            </w:r>
          </w:p>
        </w:tc>
        <w:tc>
          <w:tcPr>
            <w:tcW w:w="417" w:type="pct"/>
            <w:vAlign w:val="center"/>
          </w:tcPr>
          <w:p w14:paraId="32478AF3">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7DAA62AB">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6D59D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43BDD975">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654C40DB">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39610C38">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5E5AE472">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1</w:t>
            </w:r>
            <w:r>
              <w:rPr>
                <w:rFonts w:ascii="宋体" w:hAnsi="宋体" w:eastAsia="宋体" w:cs="Times New Roman"/>
                <w:bCs/>
                <w:snapToGrid/>
                <w:color w:val="auto"/>
                <w:kern w:val="2"/>
                <w:sz w:val="24"/>
                <w:szCs w:val="24"/>
                <w:lang w:eastAsia="zh-CN"/>
              </w:rPr>
              <w:t>0</w:t>
            </w:r>
          </w:p>
        </w:tc>
        <w:tc>
          <w:tcPr>
            <w:tcW w:w="888" w:type="pct"/>
            <w:vAlign w:val="center"/>
          </w:tcPr>
          <w:p w14:paraId="5B1E8115">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数控效果光彩色光源——</w:t>
            </w:r>
            <w:r>
              <w:rPr>
                <w:rFonts w:hint="eastAsia" w:ascii="宋体" w:hAnsi="宋体" w:eastAsia="宋体" w:cs="等线"/>
                <w:snapToGrid/>
                <w:sz w:val="24"/>
                <w:szCs w:val="24"/>
                <w:lang w:eastAsia="zh-CN" w:bidi="ar"/>
              </w:rPr>
              <w:t>菲涅尔聚光透镜</w:t>
            </w:r>
          </w:p>
        </w:tc>
        <w:tc>
          <w:tcPr>
            <w:tcW w:w="610" w:type="pct"/>
            <w:vAlign w:val="center"/>
          </w:tcPr>
          <w:p w14:paraId="3C4ADA12">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1188.00 </w:t>
            </w:r>
          </w:p>
        </w:tc>
        <w:tc>
          <w:tcPr>
            <w:tcW w:w="460" w:type="pct"/>
            <w:vAlign w:val="center"/>
          </w:tcPr>
          <w:p w14:paraId="1E9CBD68">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7E1B0297">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5940.00 </w:t>
            </w:r>
          </w:p>
        </w:tc>
        <w:tc>
          <w:tcPr>
            <w:tcW w:w="417" w:type="pct"/>
            <w:vAlign w:val="center"/>
          </w:tcPr>
          <w:p w14:paraId="6D3F4374">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2F0BA8DC">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680FC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2A06EAE5">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666E17C0">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2892024F">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34940A18">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1</w:t>
            </w:r>
            <w:r>
              <w:rPr>
                <w:rFonts w:ascii="宋体" w:hAnsi="宋体" w:eastAsia="宋体" w:cs="Times New Roman"/>
                <w:bCs/>
                <w:snapToGrid/>
                <w:color w:val="auto"/>
                <w:kern w:val="2"/>
                <w:sz w:val="24"/>
                <w:szCs w:val="24"/>
                <w:lang w:eastAsia="zh-CN"/>
              </w:rPr>
              <w:t>1</w:t>
            </w:r>
          </w:p>
        </w:tc>
        <w:tc>
          <w:tcPr>
            <w:tcW w:w="888" w:type="pct"/>
            <w:vAlign w:val="center"/>
          </w:tcPr>
          <w:p w14:paraId="046F5736">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数控效果光彩色光源——</w:t>
            </w:r>
            <w:r>
              <w:rPr>
                <w:rFonts w:hint="eastAsia" w:ascii="宋体" w:hAnsi="宋体" w:eastAsia="宋体" w:cs="等线"/>
                <w:snapToGrid/>
                <w:sz w:val="24"/>
                <w:szCs w:val="24"/>
                <w:lang w:eastAsia="zh-CN" w:bidi="ar"/>
              </w:rPr>
              <w:t>遮扉</w:t>
            </w:r>
          </w:p>
        </w:tc>
        <w:tc>
          <w:tcPr>
            <w:tcW w:w="610" w:type="pct"/>
            <w:vAlign w:val="center"/>
          </w:tcPr>
          <w:p w14:paraId="3E71632C">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680.00 </w:t>
            </w:r>
          </w:p>
        </w:tc>
        <w:tc>
          <w:tcPr>
            <w:tcW w:w="460" w:type="pct"/>
            <w:vAlign w:val="center"/>
          </w:tcPr>
          <w:p w14:paraId="1EF65D70">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6C6B4BFB">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3400.00 </w:t>
            </w:r>
          </w:p>
        </w:tc>
        <w:tc>
          <w:tcPr>
            <w:tcW w:w="417" w:type="pct"/>
            <w:vAlign w:val="center"/>
          </w:tcPr>
          <w:p w14:paraId="6B4EC229">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477B80FA">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2FDD4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40718454">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5DEE5777">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1B9E5EFA">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682D2012">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1</w:t>
            </w:r>
            <w:r>
              <w:rPr>
                <w:rFonts w:ascii="宋体" w:hAnsi="宋体" w:eastAsia="宋体" w:cs="等线"/>
                <w:snapToGrid/>
                <w:sz w:val="24"/>
                <w:szCs w:val="24"/>
                <w:lang w:eastAsia="zh-CN" w:bidi="ar"/>
              </w:rPr>
              <w:t>2</w:t>
            </w:r>
          </w:p>
        </w:tc>
        <w:tc>
          <w:tcPr>
            <w:tcW w:w="888" w:type="pct"/>
            <w:vAlign w:val="center"/>
          </w:tcPr>
          <w:p w14:paraId="25AE6222">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等线"/>
                <w:snapToGrid/>
                <w:sz w:val="24"/>
                <w:szCs w:val="24"/>
                <w:lang w:eastAsia="zh-CN" w:bidi="ar"/>
              </w:rPr>
              <w:t>移动辅助光——双色温点光照明设备</w:t>
            </w:r>
          </w:p>
        </w:tc>
        <w:tc>
          <w:tcPr>
            <w:tcW w:w="610" w:type="pct"/>
            <w:vAlign w:val="center"/>
          </w:tcPr>
          <w:p w14:paraId="2DF76681">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9980.00 </w:t>
            </w:r>
          </w:p>
        </w:tc>
        <w:tc>
          <w:tcPr>
            <w:tcW w:w="460" w:type="pct"/>
            <w:vAlign w:val="center"/>
          </w:tcPr>
          <w:p w14:paraId="07242687">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10E6BD59">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49900.00 </w:t>
            </w:r>
          </w:p>
        </w:tc>
        <w:tc>
          <w:tcPr>
            <w:tcW w:w="417" w:type="pct"/>
            <w:vAlign w:val="center"/>
          </w:tcPr>
          <w:p w14:paraId="7EFAAA90">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716E4F18">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6CE63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5696FB6A">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7937E7F9">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70CB2CD2">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3E296DC9">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1</w:t>
            </w:r>
            <w:r>
              <w:rPr>
                <w:rFonts w:ascii="宋体" w:hAnsi="宋体" w:eastAsia="宋体" w:cs="等线"/>
                <w:snapToGrid/>
                <w:sz w:val="24"/>
                <w:szCs w:val="24"/>
                <w:lang w:eastAsia="zh-CN" w:bidi="ar"/>
              </w:rPr>
              <w:t>3</w:t>
            </w:r>
          </w:p>
        </w:tc>
        <w:tc>
          <w:tcPr>
            <w:tcW w:w="888" w:type="pct"/>
            <w:vAlign w:val="center"/>
          </w:tcPr>
          <w:p w14:paraId="3D836DC0">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等线"/>
                <w:snapToGrid/>
                <w:sz w:val="24"/>
                <w:szCs w:val="24"/>
                <w:lang w:eastAsia="zh-CN" w:bidi="ar"/>
              </w:rPr>
              <w:t>移动辅助光——照明设备遮光附件</w:t>
            </w:r>
          </w:p>
        </w:tc>
        <w:tc>
          <w:tcPr>
            <w:tcW w:w="610" w:type="pct"/>
            <w:vAlign w:val="center"/>
          </w:tcPr>
          <w:p w14:paraId="76162328">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680.00 </w:t>
            </w:r>
          </w:p>
        </w:tc>
        <w:tc>
          <w:tcPr>
            <w:tcW w:w="460" w:type="pct"/>
            <w:vAlign w:val="center"/>
          </w:tcPr>
          <w:p w14:paraId="4A4FAF84">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6E0D29B3">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3400.00 </w:t>
            </w:r>
          </w:p>
        </w:tc>
        <w:tc>
          <w:tcPr>
            <w:tcW w:w="417" w:type="pct"/>
            <w:vAlign w:val="center"/>
          </w:tcPr>
          <w:p w14:paraId="0A05B490">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17ECA798">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7E4DD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57CA6699">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0ACEDB45">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3CBE97D2">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109C81FA">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1</w:t>
            </w:r>
            <w:r>
              <w:rPr>
                <w:rFonts w:ascii="宋体" w:hAnsi="宋体" w:eastAsia="宋体" w:cs="等线"/>
                <w:snapToGrid/>
                <w:sz w:val="24"/>
                <w:szCs w:val="24"/>
                <w:lang w:eastAsia="zh-CN" w:bidi="ar"/>
              </w:rPr>
              <w:t>4</w:t>
            </w:r>
          </w:p>
        </w:tc>
        <w:tc>
          <w:tcPr>
            <w:tcW w:w="888" w:type="pct"/>
            <w:vAlign w:val="center"/>
          </w:tcPr>
          <w:p w14:paraId="76D31E24">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等线"/>
                <w:snapToGrid/>
                <w:sz w:val="24"/>
                <w:szCs w:val="24"/>
                <w:lang w:eastAsia="zh-CN" w:bidi="ar"/>
              </w:rPr>
              <w:t>移动辅助光——照明设备镜头</w:t>
            </w:r>
          </w:p>
        </w:tc>
        <w:tc>
          <w:tcPr>
            <w:tcW w:w="610" w:type="pct"/>
            <w:vAlign w:val="center"/>
          </w:tcPr>
          <w:p w14:paraId="1C383687">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3100.00 </w:t>
            </w:r>
          </w:p>
        </w:tc>
        <w:tc>
          <w:tcPr>
            <w:tcW w:w="460" w:type="pct"/>
            <w:vAlign w:val="center"/>
          </w:tcPr>
          <w:p w14:paraId="33909ECD">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4E28FC6F">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15500.00 </w:t>
            </w:r>
          </w:p>
        </w:tc>
        <w:tc>
          <w:tcPr>
            <w:tcW w:w="417" w:type="pct"/>
            <w:vAlign w:val="center"/>
          </w:tcPr>
          <w:p w14:paraId="1568FFA0">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782353AB">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5007B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0A3D7D62">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73FFD6DD">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38E2DA51">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4635630E">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1</w:t>
            </w:r>
            <w:r>
              <w:rPr>
                <w:rFonts w:ascii="宋体" w:hAnsi="宋体" w:eastAsia="宋体" w:cs="等线"/>
                <w:snapToGrid/>
                <w:sz w:val="24"/>
                <w:szCs w:val="24"/>
                <w:lang w:eastAsia="zh-CN" w:bidi="ar"/>
              </w:rPr>
              <w:t>5</w:t>
            </w:r>
          </w:p>
        </w:tc>
        <w:tc>
          <w:tcPr>
            <w:tcW w:w="888" w:type="pct"/>
            <w:vAlign w:val="center"/>
          </w:tcPr>
          <w:p w14:paraId="71DE1CFB">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等线"/>
                <w:snapToGrid/>
                <w:sz w:val="24"/>
                <w:szCs w:val="24"/>
                <w:lang w:eastAsia="zh-CN" w:bidi="ar"/>
              </w:rPr>
              <w:t>移动辅助光——照明设备无线控制器</w:t>
            </w:r>
          </w:p>
        </w:tc>
        <w:tc>
          <w:tcPr>
            <w:tcW w:w="610" w:type="pct"/>
            <w:vAlign w:val="center"/>
          </w:tcPr>
          <w:p w14:paraId="710AB4EE">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2890.00 </w:t>
            </w:r>
          </w:p>
        </w:tc>
        <w:tc>
          <w:tcPr>
            <w:tcW w:w="460" w:type="pct"/>
            <w:vAlign w:val="center"/>
          </w:tcPr>
          <w:p w14:paraId="42CBF018">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10</w:t>
            </w:r>
          </w:p>
        </w:tc>
        <w:tc>
          <w:tcPr>
            <w:tcW w:w="721" w:type="pct"/>
            <w:vAlign w:val="center"/>
          </w:tcPr>
          <w:p w14:paraId="24C69646">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28900.00 </w:t>
            </w:r>
          </w:p>
        </w:tc>
        <w:tc>
          <w:tcPr>
            <w:tcW w:w="417" w:type="pct"/>
            <w:vAlign w:val="center"/>
          </w:tcPr>
          <w:p w14:paraId="717FAED4">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4A62EC15">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46097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543F75CC">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219704A1">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39994F15">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0CE28DEA">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1</w:t>
            </w:r>
            <w:r>
              <w:rPr>
                <w:rFonts w:ascii="宋体" w:hAnsi="宋体" w:eastAsia="宋体" w:cs="等线"/>
                <w:snapToGrid/>
                <w:sz w:val="24"/>
                <w:szCs w:val="24"/>
                <w:lang w:eastAsia="zh-CN" w:bidi="ar"/>
              </w:rPr>
              <w:t>6</w:t>
            </w:r>
          </w:p>
        </w:tc>
        <w:tc>
          <w:tcPr>
            <w:tcW w:w="888" w:type="pct"/>
            <w:vAlign w:val="center"/>
          </w:tcPr>
          <w:p w14:paraId="497BB41E">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等线"/>
                <w:snapToGrid/>
                <w:sz w:val="24"/>
                <w:szCs w:val="24"/>
                <w:lang w:eastAsia="zh-CN" w:bidi="ar"/>
              </w:rPr>
              <w:t>移动辅助光——全彩点光照明设备</w:t>
            </w:r>
          </w:p>
        </w:tc>
        <w:tc>
          <w:tcPr>
            <w:tcW w:w="610" w:type="pct"/>
            <w:vAlign w:val="center"/>
          </w:tcPr>
          <w:p w14:paraId="29B9B46C">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2990.00</w:t>
            </w:r>
          </w:p>
        </w:tc>
        <w:tc>
          <w:tcPr>
            <w:tcW w:w="460" w:type="pct"/>
            <w:vAlign w:val="center"/>
          </w:tcPr>
          <w:p w14:paraId="544B5EB0">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6A7C5C67">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14950.00 </w:t>
            </w:r>
          </w:p>
        </w:tc>
        <w:tc>
          <w:tcPr>
            <w:tcW w:w="417" w:type="pct"/>
            <w:vAlign w:val="center"/>
          </w:tcPr>
          <w:p w14:paraId="3FF1CCC9">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3A4A0E0A">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29F9D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7481B58E">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2F1F0172">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53874BCD">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24E49739">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1</w:t>
            </w:r>
            <w:r>
              <w:rPr>
                <w:rFonts w:ascii="宋体" w:hAnsi="宋体" w:eastAsia="宋体" w:cs="等线"/>
                <w:snapToGrid/>
                <w:sz w:val="24"/>
                <w:szCs w:val="24"/>
                <w:lang w:eastAsia="zh-CN" w:bidi="ar"/>
              </w:rPr>
              <w:t>7</w:t>
            </w:r>
          </w:p>
        </w:tc>
        <w:tc>
          <w:tcPr>
            <w:tcW w:w="888" w:type="pct"/>
            <w:vAlign w:val="center"/>
          </w:tcPr>
          <w:p w14:paraId="0873EC11">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等线"/>
                <w:snapToGrid/>
                <w:sz w:val="24"/>
                <w:szCs w:val="24"/>
                <w:lang w:eastAsia="zh-CN" w:bidi="ar"/>
              </w:rPr>
              <w:t>数控面光源——全彩点光照明设备</w:t>
            </w:r>
          </w:p>
        </w:tc>
        <w:tc>
          <w:tcPr>
            <w:tcW w:w="610" w:type="pct"/>
            <w:vAlign w:val="center"/>
          </w:tcPr>
          <w:p w14:paraId="6233ED90">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28900.00 </w:t>
            </w:r>
          </w:p>
        </w:tc>
        <w:tc>
          <w:tcPr>
            <w:tcW w:w="460" w:type="pct"/>
            <w:vAlign w:val="center"/>
          </w:tcPr>
          <w:p w14:paraId="7D2D9FA6">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5A52AA8D">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144500.00 </w:t>
            </w:r>
          </w:p>
        </w:tc>
        <w:tc>
          <w:tcPr>
            <w:tcW w:w="417" w:type="pct"/>
            <w:vAlign w:val="center"/>
          </w:tcPr>
          <w:p w14:paraId="3065B7D1">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4949A989">
            <w:pPr>
              <w:kinsoku/>
              <w:autoSpaceDE/>
              <w:autoSpaceDN/>
              <w:jc w:val="center"/>
              <w:textAlignment w:val="center"/>
              <w:rPr>
                <w:rFonts w:ascii="宋体" w:hAnsi="宋体" w:eastAsia="宋体" w:cs="Times New Roman"/>
                <w:b/>
                <w:snapToGrid/>
                <w:color w:val="auto"/>
                <w:kern w:val="2"/>
                <w:sz w:val="24"/>
                <w:szCs w:val="24"/>
                <w:lang w:eastAsia="zh-CN"/>
              </w:rPr>
            </w:pPr>
            <w:r>
              <w:rPr>
                <w:rFonts w:hint="eastAsia" w:ascii="宋体" w:hAnsi="宋体" w:eastAsia="宋体" w:cs="Times New Roman"/>
                <w:b/>
                <w:bCs/>
                <w:snapToGrid/>
                <w:color w:val="auto"/>
                <w:kern w:val="2"/>
                <w:sz w:val="24"/>
                <w:szCs w:val="24"/>
                <w:lang w:eastAsia="zh-CN"/>
              </w:rPr>
              <w:t>是</w:t>
            </w:r>
          </w:p>
        </w:tc>
      </w:tr>
      <w:tr w14:paraId="32898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71307EB7">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6C7A34EE">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274D7171">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7E36E342">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1</w:t>
            </w:r>
            <w:r>
              <w:rPr>
                <w:rFonts w:ascii="宋体" w:hAnsi="宋体" w:eastAsia="宋体" w:cs="等线"/>
                <w:snapToGrid/>
                <w:sz w:val="24"/>
                <w:szCs w:val="24"/>
                <w:lang w:eastAsia="zh-CN" w:bidi="ar"/>
              </w:rPr>
              <w:t>8</w:t>
            </w:r>
          </w:p>
        </w:tc>
        <w:tc>
          <w:tcPr>
            <w:tcW w:w="888" w:type="pct"/>
            <w:vAlign w:val="center"/>
          </w:tcPr>
          <w:p w14:paraId="6105D3F1">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等线"/>
                <w:snapToGrid/>
                <w:sz w:val="24"/>
                <w:szCs w:val="24"/>
                <w:lang w:eastAsia="zh-CN" w:bidi="ar"/>
              </w:rPr>
              <w:t>数控面光源——照明设备柔光附件</w:t>
            </w:r>
          </w:p>
        </w:tc>
        <w:tc>
          <w:tcPr>
            <w:tcW w:w="610" w:type="pct"/>
            <w:vAlign w:val="center"/>
          </w:tcPr>
          <w:p w14:paraId="37A0A0DD">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1599.00 </w:t>
            </w:r>
          </w:p>
        </w:tc>
        <w:tc>
          <w:tcPr>
            <w:tcW w:w="460" w:type="pct"/>
            <w:vAlign w:val="center"/>
          </w:tcPr>
          <w:p w14:paraId="28480FBC">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6F9063C7">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7995.00 </w:t>
            </w:r>
          </w:p>
        </w:tc>
        <w:tc>
          <w:tcPr>
            <w:tcW w:w="417" w:type="pct"/>
            <w:vAlign w:val="center"/>
          </w:tcPr>
          <w:p w14:paraId="1150CA3F">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636B9D97">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16312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611AEEFF">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614FA246">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47113803">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53B2480B">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1</w:t>
            </w:r>
            <w:r>
              <w:rPr>
                <w:rFonts w:ascii="宋体" w:hAnsi="宋体" w:eastAsia="宋体" w:cs="等线"/>
                <w:snapToGrid/>
                <w:sz w:val="24"/>
                <w:szCs w:val="24"/>
                <w:lang w:eastAsia="zh-CN" w:bidi="ar"/>
              </w:rPr>
              <w:t>9</w:t>
            </w:r>
          </w:p>
        </w:tc>
        <w:tc>
          <w:tcPr>
            <w:tcW w:w="888" w:type="pct"/>
            <w:vAlign w:val="center"/>
          </w:tcPr>
          <w:p w14:paraId="7A9EAA18">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数控面光源——照明设备柔光附件</w:t>
            </w:r>
          </w:p>
        </w:tc>
        <w:tc>
          <w:tcPr>
            <w:tcW w:w="610" w:type="pct"/>
            <w:vAlign w:val="center"/>
          </w:tcPr>
          <w:p w14:paraId="33F06736">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780.00 </w:t>
            </w:r>
          </w:p>
        </w:tc>
        <w:tc>
          <w:tcPr>
            <w:tcW w:w="460" w:type="pct"/>
            <w:vAlign w:val="center"/>
          </w:tcPr>
          <w:p w14:paraId="28B44C46">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27DEE21D">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3900.00 </w:t>
            </w:r>
          </w:p>
        </w:tc>
        <w:tc>
          <w:tcPr>
            <w:tcW w:w="417" w:type="pct"/>
            <w:vAlign w:val="center"/>
          </w:tcPr>
          <w:p w14:paraId="2C952D5B">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71F9C616">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7A01A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7679059A">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1BD8DE2F">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69D060A7">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26421956">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2</w:t>
            </w:r>
            <w:r>
              <w:rPr>
                <w:rFonts w:ascii="宋体" w:hAnsi="宋体" w:eastAsia="宋体" w:cs="等线"/>
                <w:snapToGrid/>
                <w:sz w:val="24"/>
                <w:szCs w:val="24"/>
                <w:lang w:eastAsia="zh-CN" w:bidi="ar"/>
              </w:rPr>
              <w:t>0</w:t>
            </w:r>
          </w:p>
        </w:tc>
        <w:tc>
          <w:tcPr>
            <w:tcW w:w="888" w:type="pct"/>
            <w:vAlign w:val="center"/>
          </w:tcPr>
          <w:p w14:paraId="7A18CD9E">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数控面光源——菲涅尔聚光透镜</w:t>
            </w:r>
          </w:p>
        </w:tc>
        <w:tc>
          <w:tcPr>
            <w:tcW w:w="610" w:type="pct"/>
            <w:vAlign w:val="center"/>
          </w:tcPr>
          <w:p w14:paraId="24951645">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6889.00 </w:t>
            </w:r>
          </w:p>
        </w:tc>
        <w:tc>
          <w:tcPr>
            <w:tcW w:w="460" w:type="pct"/>
            <w:vAlign w:val="center"/>
          </w:tcPr>
          <w:p w14:paraId="06840FE4">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1362417F">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34445.00 </w:t>
            </w:r>
          </w:p>
        </w:tc>
        <w:tc>
          <w:tcPr>
            <w:tcW w:w="417" w:type="pct"/>
            <w:vAlign w:val="center"/>
          </w:tcPr>
          <w:p w14:paraId="3B776A4C">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6F35B22F">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23170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2C7D8E99">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67D43CE6">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54314208">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3FD5A3B4">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2</w:t>
            </w:r>
            <w:r>
              <w:rPr>
                <w:rFonts w:ascii="宋体" w:hAnsi="宋体" w:eastAsia="宋体" w:cs="等线"/>
                <w:snapToGrid/>
                <w:sz w:val="24"/>
                <w:szCs w:val="24"/>
                <w:lang w:eastAsia="zh-CN" w:bidi="ar"/>
              </w:rPr>
              <w:t>1</w:t>
            </w:r>
          </w:p>
        </w:tc>
        <w:tc>
          <w:tcPr>
            <w:tcW w:w="888" w:type="pct"/>
            <w:vAlign w:val="center"/>
          </w:tcPr>
          <w:p w14:paraId="00BF1E21">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数控面光源——照明设备镜头</w:t>
            </w:r>
          </w:p>
        </w:tc>
        <w:tc>
          <w:tcPr>
            <w:tcW w:w="610" w:type="pct"/>
            <w:vAlign w:val="center"/>
          </w:tcPr>
          <w:p w14:paraId="3EF376B6">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7900.00 </w:t>
            </w:r>
          </w:p>
        </w:tc>
        <w:tc>
          <w:tcPr>
            <w:tcW w:w="460" w:type="pct"/>
            <w:vAlign w:val="center"/>
          </w:tcPr>
          <w:p w14:paraId="1D1DE9BB">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1F9C600F">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39500.00 </w:t>
            </w:r>
          </w:p>
        </w:tc>
        <w:tc>
          <w:tcPr>
            <w:tcW w:w="417" w:type="pct"/>
            <w:vAlign w:val="center"/>
          </w:tcPr>
          <w:p w14:paraId="4D1DF0F9">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10B24BEA">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6AFBC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446C238A">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039C3828">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1B2313E6">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546F6813">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2</w:t>
            </w:r>
            <w:r>
              <w:rPr>
                <w:rFonts w:ascii="宋体" w:hAnsi="宋体" w:eastAsia="宋体" w:cs="等线"/>
                <w:snapToGrid/>
                <w:sz w:val="24"/>
                <w:szCs w:val="24"/>
                <w:lang w:eastAsia="zh-CN" w:bidi="ar"/>
              </w:rPr>
              <w:t>2</w:t>
            </w:r>
          </w:p>
        </w:tc>
        <w:tc>
          <w:tcPr>
            <w:tcW w:w="888" w:type="pct"/>
            <w:vAlign w:val="center"/>
          </w:tcPr>
          <w:p w14:paraId="2BBF2F54">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数控面光源——照明设备无线控制器</w:t>
            </w:r>
          </w:p>
        </w:tc>
        <w:tc>
          <w:tcPr>
            <w:tcW w:w="610" w:type="pct"/>
            <w:vAlign w:val="center"/>
          </w:tcPr>
          <w:p w14:paraId="60877C03">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15800.00 </w:t>
            </w:r>
          </w:p>
        </w:tc>
        <w:tc>
          <w:tcPr>
            <w:tcW w:w="460" w:type="pct"/>
            <w:vAlign w:val="center"/>
          </w:tcPr>
          <w:p w14:paraId="48AD5867">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3D25550A">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79000.00 </w:t>
            </w:r>
          </w:p>
        </w:tc>
        <w:tc>
          <w:tcPr>
            <w:tcW w:w="417" w:type="pct"/>
            <w:vAlign w:val="center"/>
          </w:tcPr>
          <w:p w14:paraId="5C3C3081">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0C1DB6D5">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10D76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581E3CFF">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1B16D67C">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562F1056">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67D47055">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2</w:t>
            </w:r>
            <w:r>
              <w:rPr>
                <w:rFonts w:ascii="宋体" w:hAnsi="宋体" w:eastAsia="宋体" w:cs="等线"/>
                <w:snapToGrid/>
                <w:sz w:val="24"/>
                <w:szCs w:val="24"/>
                <w:lang w:eastAsia="zh-CN" w:bidi="ar"/>
              </w:rPr>
              <w:t>3</w:t>
            </w:r>
          </w:p>
        </w:tc>
        <w:tc>
          <w:tcPr>
            <w:tcW w:w="888" w:type="pct"/>
            <w:vAlign w:val="center"/>
          </w:tcPr>
          <w:p w14:paraId="6692A368">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数控反光源——双色温点光照明设备</w:t>
            </w:r>
          </w:p>
        </w:tc>
        <w:tc>
          <w:tcPr>
            <w:tcW w:w="610" w:type="pct"/>
            <w:vAlign w:val="center"/>
          </w:tcPr>
          <w:p w14:paraId="2293C9C4">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22900.00 </w:t>
            </w:r>
          </w:p>
        </w:tc>
        <w:tc>
          <w:tcPr>
            <w:tcW w:w="460" w:type="pct"/>
            <w:vAlign w:val="center"/>
          </w:tcPr>
          <w:p w14:paraId="1AB016C8">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7066C16F">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114500.00 </w:t>
            </w:r>
          </w:p>
        </w:tc>
        <w:tc>
          <w:tcPr>
            <w:tcW w:w="417" w:type="pct"/>
            <w:vAlign w:val="center"/>
          </w:tcPr>
          <w:p w14:paraId="3117A3CE">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72F3DFA3">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6B9E0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3384F01B">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0DFC0697">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18958CF9">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31B73305">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2</w:t>
            </w:r>
            <w:r>
              <w:rPr>
                <w:rFonts w:ascii="宋体" w:hAnsi="宋体" w:eastAsia="宋体" w:cs="等线"/>
                <w:snapToGrid/>
                <w:sz w:val="24"/>
                <w:szCs w:val="24"/>
                <w:lang w:eastAsia="zh-CN" w:bidi="ar"/>
              </w:rPr>
              <w:t>4</w:t>
            </w:r>
          </w:p>
        </w:tc>
        <w:tc>
          <w:tcPr>
            <w:tcW w:w="888" w:type="pct"/>
            <w:vAlign w:val="center"/>
          </w:tcPr>
          <w:p w14:paraId="3C4DF630">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数控反光源——照明设备柔光附件</w:t>
            </w:r>
          </w:p>
        </w:tc>
        <w:tc>
          <w:tcPr>
            <w:tcW w:w="610" w:type="pct"/>
            <w:vAlign w:val="center"/>
          </w:tcPr>
          <w:p w14:paraId="15EA5F17">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1599.00 </w:t>
            </w:r>
          </w:p>
        </w:tc>
        <w:tc>
          <w:tcPr>
            <w:tcW w:w="460" w:type="pct"/>
            <w:vAlign w:val="center"/>
          </w:tcPr>
          <w:p w14:paraId="5B4EAC0D">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742B5F7D">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7995.00 </w:t>
            </w:r>
          </w:p>
        </w:tc>
        <w:tc>
          <w:tcPr>
            <w:tcW w:w="417" w:type="pct"/>
            <w:vAlign w:val="center"/>
          </w:tcPr>
          <w:p w14:paraId="3EFB2669">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43FD687B">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14C9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281DEB2D">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1ED3DBC4">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40A2AD71">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45F230C1">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2</w:t>
            </w:r>
            <w:r>
              <w:rPr>
                <w:rFonts w:ascii="宋体" w:hAnsi="宋体" w:eastAsia="宋体" w:cs="等线"/>
                <w:snapToGrid/>
                <w:sz w:val="24"/>
                <w:szCs w:val="24"/>
                <w:lang w:eastAsia="zh-CN" w:bidi="ar"/>
              </w:rPr>
              <w:t>5</w:t>
            </w:r>
          </w:p>
        </w:tc>
        <w:tc>
          <w:tcPr>
            <w:tcW w:w="888" w:type="pct"/>
            <w:vAlign w:val="center"/>
          </w:tcPr>
          <w:p w14:paraId="3BE4AD94">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数控反光源——照明设备柔光附件</w:t>
            </w:r>
          </w:p>
        </w:tc>
        <w:tc>
          <w:tcPr>
            <w:tcW w:w="610" w:type="pct"/>
            <w:vAlign w:val="center"/>
          </w:tcPr>
          <w:p w14:paraId="4EE3E553">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780.00 </w:t>
            </w:r>
          </w:p>
        </w:tc>
        <w:tc>
          <w:tcPr>
            <w:tcW w:w="460" w:type="pct"/>
            <w:vAlign w:val="center"/>
          </w:tcPr>
          <w:p w14:paraId="17E183D6">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418B64AF">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3900.00 </w:t>
            </w:r>
          </w:p>
        </w:tc>
        <w:tc>
          <w:tcPr>
            <w:tcW w:w="417" w:type="pct"/>
            <w:vAlign w:val="center"/>
          </w:tcPr>
          <w:p w14:paraId="1BA27368">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42320A7D">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52273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0534311E">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3E4CFD47">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2A9D5B2B">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32ACE069">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2</w:t>
            </w:r>
            <w:r>
              <w:rPr>
                <w:rFonts w:ascii="宋体" w:hAnsi="宋体" w:eastAsia="宋体" w:cs="等线"/>
                <w:snapToGrid/>
                <w:sz w:val="24"/>
                <w:szCs w:val="24"/>
                <w:lang w:eastAsia="zh-CN" w:bidi="ar"/>
              </w:rPr>
              <w:t>6</w:t>
            </w:r>
          </w:p>
        </w:tc>
        <w:tc>
          <w:tcPr>
            <w:tcW w:w="888" w:type="pct"/>
            <w:vAlign w:val="center"/>
          </w:tcPr>
          <w:p w14:paraId="71BF5A4F">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数控反光源——菲涅尔聚光透镜</w:t>
            </w:r>
          </w:p>
        </w:tc>
        <w:tc>
          <w:tcPr>
            <w:tcW w:w="610" w:type="pct"/>
            <w:vAlign w:val="center"/>
          </w:tcPr>
          <w:p w14:paraId="54F872CC">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6889.00 </w:t>
            </w:r>
          </w:p>
        </w:tc>
        <w:tc>
          <w:tcPr>
            <w:tcW w:w="460" w:type="pct"/>
            <w:vAlign w:val="center"/>
          </w:tcPr>
          <w:p w14:paraId="5A58DDBD">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1E3F8F80">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34445.00 </w:t>
            </w:r>
          </w:p>
        </w:tc>
        <w:tc>
          <w:tcPr>
            <w:tcW w:w="417" w:type="pct"/>
            <w:vAlign w:val="center"/>
          </w:tcPr>
          <w:p w14:paraId="0770F44D">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1358D670">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16B35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466DA93D">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78026D09">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101DF758">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3EBA4B9D">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2</w:t>
            </w:r>
            <w:r>
              <w:rPr>
                <w:rFonts w:ascii="宋体" w:hAnsi="宋体" w:eastAsia="宋体" w:cs="等线"/>
                <w:snapToGrid/>
                <w:sz w:val="24"/>
                <w:szCs w:val="24"/>
                <w:lang w:eastAsia="zh-CN" w:bidi="ar"/>
              </w:rPr>
              <w:t>7</w:t>
            </w:r>
          </w:p>
        </w:tc>
        <w:tc>
          <w:tcPr>
            <w:tcW w:w="888" w:type="pct"/>
            <w:vAlign w:val="center"/>
          </w:tcPr>
          <w:p w14:paraId="68A6B538">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数控反光源——照明设备镜头</w:t>
            </w:r>
          </w:p>
        </w:tc>
        <w:tc>
          <w:tcPr>
            <w:tcW w:w="610" w:type="pct"/>
            <w:vAlign w:val="center"/>
          </w:tcPr>
          <w:p w14:paraId="5E8325C5">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7900.00 </w:t>
            </w:r>
          </w:p>
        </w:tc>
        <w:tc>
          <w:tcPr>
            <w:tcW w:w="460" w:type="pct"/>
            <w:vAlign w:val="center"/>
          </w:tcPr>
          <w:p w14:paraId="684CDD24">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5</w:t>
            </w:r>
          </w:p>
        </w:tc>
        <w:tc>
          <w:tcPr>
            <w:tcW w:w="721" w:type="pct"/>
            <w:vAlign w:val="center"/>
          </w:tcPr>
          <w:p w14:paraId="67CCA177">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39500.00 </w:t>
            </w:r>
          </w:p>
        </w:tc>
        <w:tc>
          <w:tcPr>
            <w:tcW w:w="417" w:type="pct"/>
            <w:vAlign w:val="center"/>
          </w:tcPr>
          <w:p w14:paraId="305B47F2">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38E3D01A">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12A7B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781DB361">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26777CA9">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50F632F0">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1D519A27">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2</w:t>
            </w:r>
            <w:r>
              <w:rPr>
                <w:rFonts w:ascii="宋体" w:hAnsi="宋体" w:eastAsia="宋体" w:cs="等线"/>
                <w:snapToGrid/>
                <w:sz w:val="24"/>
                <w:szCs w:val="24"/>
                <w:lang w:eastAsia="zh-CN" w:bidi="ar"/>
              </w:rPr>
              <w:t>8</w:t>
            </w:r>
          </w:p>
        </w:tc>
        <w:tc>
          <w:tcPr>
            <w:tcW w:w="888" w:type="pct"/>
            <w:vAlign w:val="center"/>
          </w:tcPr>
          <w:p w14:paraId="100D0F56">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数控移动多功能辅助彩色光——全彩点光源照明设备</w:t>
            </w:r>
          </w:p>
        </w:tc>
        <w:tc>
          <w:tcPr>
            <w:tcW w:w="610" w:type="pct"/>
            <w:vAlign w:val="center"/>
          </w:tcPr>
          <w:p w14:paraId="60120A2A">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2980.00 </w:t>
            </w:r>
          </w:p>
        </w:tc>
        <w:tc>
          <w:tcPr>
            <w:tcW w:w="460" w:type="pct"/>
            <w:vAlign w:val="center"/>
          </w:tcPr>
          <w:p w14:paraId="2F1CE8BE">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30</w:t>
            </w:r>
          </w:p>
        </w:tc>
        <w:tc>
          <w:tcPr>
            <w:tcW w:w="721" w:type="pct"/>
            <w:vAlign w:val="center"/>
          </w:tcPr>
          <w:p w14:paraId="031981B1">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89400.00 </w:t>
            </w:r>
          </w:p>
        </w:tc>
        <w:tc>
          <w:tcPr>
            <w:tcW w:w="417" w:type="pct"/>
            <w:vAlign w:val="center"/>
          </w:tcPr>
          <w:p w14:paraId="04910D6A">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4BBC5222">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43AD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4802186D">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136FEA49">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477BC072">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5BE32DA1">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2</w:t>
            </w:r>
            <w:r>
              <w:rPr>
                <w:rFonts w:ascii="宋体" w:hAnsi="宋体" w:eastAsia="宋体" w:cs="等线"/>
                <w:snapToGrid/>
                <w:sz w:val="24"/>
                <w:szCs w:val="24"/>
                <w:lang w:eastAsia="zh-CN" w:bidi="ar"/>
              </w:rPr>
              <w:t>9</w:t>
            </w:r>
          </w:p>
        </w:tc>
        <w:tc>
          <w:tcPr>
            <w:tcW w:w="888" w:type="pct"/>
            <w:vAlign w:val="center"/>
          </w:tcPr>
          <w:p w14:paraId="7192ABA7">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数控移动多功能辅助彩色光——照明设备柔光附件</w:t>
            </w:r>
          </w:p>
        </w:tc>
        <w:tc>
          <w:tcPr>
            <w:tcW w:w="610" w:type="pct"/>
            <w:vAlign w:val="center"/>
          </w:tcPr>
          <w:p w14:paraId="22D0287F">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1299.00 </w:t>
            </w:r>
          </w:p>
        </w:tc>
        <w:tc>
          <w:tcPr>
            <w:tcW w:w="460" w:type="pct"/>
            <w:vAlign w:val="center"/>
          </w:tcPr>
          <w:p w14:paraId="26AE494F">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30</w:t>
            </w:r>
          </w:p>
        </w:tc>
        <w:tc>
          <w:tcPr>
            <w:tcW w:w="721" w:type="pct"/>
            <w:vAlign w:val="center"/>
          </w:tcPr>
          <w:p w14:paraId="073F25E2">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38970.00 </w:t>
            </w:r>
          </w:p>
        </w:tc>
        <w:tc>
          <w:tcPr>
            <w:tcW w:w="417" w:type="pct"/>
            <w:vAlign w:val="center"/>
          </w:tcPr>
          <w:p w14:paraId="1C9CFBD6">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4D760514">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1C202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7669B63D">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50813E51">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09408285">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664F82C5">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3</w:t>
            </w:r>
            <w:r>
              <w:rPr>
                <w:rFonts w:ascii="宋体" w:hAnsi="宋体" w:eastAsia="宋体" w:cs="等线"/>
                <w:snapToGrid/>
                <w:sz w:val="24"/>
                <w:szCs w:val="24"/>
                <w:lang w:eastAsia="zh-CN" w:bidi="ar"/>
              </w:rPr>
              <w:t>0</w:t>
            </w:r>
          </w:p>
        </w:tc>
        <w:tc>
          <w:tcPr>
            <w:tcW w:w="888" w:type="pct"/>
            <w:vAlign w:val="center"/>
          </w:tcPr>
          <w:p w14:paraId="0ADBDAAC">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数控移动多功能辅助彩色光——照明设备柔光附件</w:t>
            </w:r>
          </w:p>
        </w:tc>
        <w:tc>
          <w:tcPr>
            <w:tcW w:w="610" w:type="pct"/>
            <w:vAlign w:val="center"/>
          </w:tcPr>
          <w:p w14:paraId="2F60AE5C">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849.00 </w:t>
            </w:r>
          </w:p>
        </w:tc>
        <w:tc>
          <w:tcPr>
            <w:tcW w:w="460" w:type="pct"/>
            <w:vAlign w:val="center"/>
          </w:tcPr>
          <w:p w14:paraId="2B0DC9E7">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30</w:t>
            </w:r>
          </w:p>
        </w:tc>
        <w:tc>
          <w:tcPr>
            <w:tcW w:w="721" w:type="pct"/>
            <w:vAlign w:val="center"/>
          </w:tcPr>
          <w:p w14:paraId="4B076B86">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25470.00 </w:t>
            </w:r>
          </w:p>
        </w:tc>
        <w:tc>
          <w:tcPr>
            <w:tcW w:w="417" w:type="pct"/>
            <w:vAlign w:val="center"/>
          </w:tcPr>
          <w:p w14:paraId="76B4CDE4">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114B9858">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787AB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19649816">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432B3A04">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6C5D83DE">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4CE48FB5">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3</w:t>
            </w:r>
            <w:r>
              <w:rPr>
                <w:rFonts w:ascii="宋体" w:hAnsi="宋体" w:eastAsia="宋体" w:cs="等线"/>
                <w:snapToGrid/>
                <w:sz w:val="24"/>
                <w:szCs w:val="24"/>
                <w:lang w:eastAsia="zh-CN" w:bidi="ar"/>
              </w:rPr>
              <w:t>1</w:t>
            </w:r>
          </w:p>
        </w:tc>
        <w:tc>
          <w:tcPr>
            <w:tcW w:w="888" w:type="pct"/>
            <w:vAlign w:val="center"/>
          </w:tcPr>
          <w:p w14:paraId="5A98C260">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数控移动多功能辅助彩色光——照明设备柔光附件</w:t>
            </w:r>
          </w:p>
        </w:tc>
        <w:tc>
          <w:tcPr>
            <w:tcW w:w="610" w:type="pct"/>
            <w:vAlign w:val="center"/>
          </w:tcPr>
          <w:p w14:paraId="3165B7EA">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480.00 </w:t>
            </w:r>
          </w:p>
        </w:tc>
        <w:tc>
          <w:tcPr>
            <w:tcW w:w="460" w:type="pct"/>
            <w:vAlign w:val="center"/>
          </w:tcPr>
          <w:p w14:paraId="264D5A16">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30</w:t>
            </w:r>
          </w:p>
        </w:tc>
        <w:tc>
          <w:tcPr>
            <w:tcW w:w="721" w:type="pct"/>
            <w:vAlign w:val="center"/>
          </w:tcPr>
          <w:p w14:paraId="0085BBD0">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14400.00 </w:t>
            </w:r>
          </w:p>
        </w:tc>
        <w:tc>
          <w:tcPr>
            <w:tcW w:w="417" w:type="pct"/>
            <w:vAlign w:val="center"/>
          </w:tcPr>
          <w:p w14:paraId="2582C86C">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254F9102">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443E9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174ECEBD">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455DF084">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3FE0D936">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349DE0CA">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3</w:t>
            </w:r>
            <w:r>
              <w:rPr>
                <w:rFonts w:ascii="宋体" w:hAnsi="宋体" w:eastAsia="宋体" w:cs="等线"/>
                <w:snapToGrid/>
                <w:sz w:val="24"/>
                <w:szCs w:val="24"/>
                <w:lang w:eastAsia="zh-CN" w:bidi="ar"/>
              </w:rPr>
              <w:t>2</w:t>
            </w:r>
          </w:p>
        </w:tc>
        <w:tc>
          <w:tcPr>
            <w:tcW w:w="888" w:type="pct"/>
            <w:vAlign w:val="center"/>
          </w:tcPr>
          <w:p w14:paraId="2FF9BD9E">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数控移动多功能辅助彩色光——全彩柔性平面照明设备</w:t>
            </w:r>
          </w:p>
        </w:tc>
        <w:tc>
          <w:tcPr>
            <w:tcW w:w="610" w:type="pct"/>
            <w:vAlign w:val="center"/>
          </w:tcPr>
          <w:p w14:paraId="1AEC1770">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3749.00 </w:t>
            </w:r>
          </w:p>
        </w:tc>
        <w:tc>
          <w:tcPr>
            <w:tcW w:w="460" w:type="pct"/>
            <w:vAlign w:val="center"/>
          </w:tcPr>
          <w:p w14:paraId="6E4BF0A3">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10</w:t>
            </w:r>
          </w:p>
        </w:tc>
        <w:tc>
          <w:tcPr>
            <w:tcW w:w="721" w:type="pct"/>
            <w:vAlign w:val="center"/>
          </w:tcPr>
          <w:p w14:paraId="725B8BF5">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37490.00 </w:t>
            </w:r>
          </w:p>
        </w:tc>
        <w:tc>
          <w:tcPr>
            <w:tcW w:w="417" w:type="pct"/>
            <w:vAlign w:val="center"/>
          </w:tcPr>
          <w:p w14:paraId="3D1521D4">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6EBF842D">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74C4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30D0E586">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59021E8B">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415AA4AB">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5DF687A7">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3</w:t>
            </w:r>
            <w:r>
              <w:rPr>
                <w:rFonts w:ascii="宋体" w:hAnsi="宋体" w:eastAsia="宋体" w:cs="等线"/>
                <w:snapToGrid/>
                <w:sz w:val="24"/>
                <w:szCs w:val="24"/>
                <w:lang w:eastAsia="zh-CN" w:bidi="ar"/>
              </w:rPr>
              <w:t>3</w:t>
            </w:r>
          </w:p>
        </w:tc>
        <w:tc>
          <w:tcPr>
            <w:tcW w:w="888" w:type="pct"/>
            <w:vAlign w:val="center"/>
          </w:tcPr>
          <w:p w14:paraId="4D6C1CB8">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数控移动线性高像素彩色光——全彩条形照明设备套装</w:t>
            </w:r>
          </w:p>
        </w:tc>
        <w:tc>
          <w:tcPr>
            <w:tcW w:w="610" w:type="pct"/>
            <w:vAlign w:val="center"/>
          </w:tcPr>
          <w:p w14:paraId="4796AE90">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10280.00 </w:t>
            </w:r>
          </w:p>
        </w:tc>
        <w:tc>
          <w:tcPr>
            <w:tcW w:w="460" w:type="pct"/>
            <w:vAlign w:val="center"/>
          </w:tcPr>
          <w:p w14:paraId="7AB39D7B">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4</w:t>
            </w:r>
          </w:p>
        </w:tc>
        <w:tc>
          <w:tcPr>
            <w:tcW w:w="721" w:type="pct"/>
            <w:vAlign w:val="center"/>
          </w:tcPr>
          <w:p w14:paraId="57AD6959">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41120.00 </w:t>
            </w:r>
          </w:p>
        </w:tc>
        <w:tc>
          <w:tcPr>
            <w:tcW w:w="417" w:type="pct"/>
            <w:vAlign w:val="center"/>
          </w:tcPr>
          <w:p w14:paraId="32AF6A4D">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0E8DE631">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72AE2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33789EA4">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356AC9D4">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5CCD9218">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1D5432BD">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3</w:t>
            </w:r>
            <w:r>
              <w:rPr>
                <w:rFonts w:ascii="宋体" w:hAnsi="宋体" w:eastAsia="宋体" w:cs="等线"/>
                <w:snapToGrid/>
                <w:sz w:val="24"/>
                <w:szCs w:val="24"/>
                <w:lang w:eastAsia="zh-CN" w:bidi="ar"/>
              </w:rPr>
              <w:t>4</w:t>
            </w:r>
          </w:p>
        </w:tc>
        <w:tc>
          <w:tcPr>
            <w:tcW w:w="888" w:type="pct"/>
            <w:vAlign w:val="center"/>
          </w:tcPr>
          <w:p w14:paraId="556A98E1">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数控移动线性高像素彩色光——全彩条形照明设备套装</w:t>
            </w:r>
          </w:p>
        </w:tc>
        <w:tc>
          <w:tcPr>
            <w:tcW w:w="610" w:type="pct"/>
            <w:vAlign w:val="center"/>
          </w:tcPr>
          <w:p w14:paraId="7577DABC">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13440.00 </w:t>
            </w:r>
          </w:p>
        </w:tc>
        <w:tc>
          <w:tcPr>
            <w:tcW w:w="460" w:type="pct"/>
            <w:vAlign w:val="center"/>
          </w:tcPr>
          <w:p w14:paraId="120F46D3">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4</w:t>
            </w:r>
          </w:p>
        </w:tc>
        <w:tc>
          <w:tcPr>
            <w:tcW w:w="721" w:type="pct"/>
            <w:vAlign w:val="center"/>
          </w:tcPr>
          <w:p w14:paraId="6F1CCF1C">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53760.00 </w:t>
            </w:r>
          </w:p>
        </w:tc>
        <w:tc>
          <w:tcPr>
            <w:tcW w:w="417" w:type="pct"/>
            <w:vAlign w:val="center"/>
          </w:tcPr>
          <w:p w14:paraId="3F4269CC">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71E17E10">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2E092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1EEF865F">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6602B510">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10E91CC1">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10CDDEC4">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3</w:t>
            </w:r>
            <w:r>
              <w:rPr>
                <w:rFonts w:ascii="宋体" w:hAnsi="宋体" w:eastAsia="宋体" w:cs="等线"/>
                <w:snapToGrid/>
                <w:sz w:val="24"/>
                <w:szCs w:val="24"/>
                <w:lang w:eastAsia="zh-CN" w:bidi="ar"/>
              </w:rPr>
              <w:t>5</w:t>
            </w:r>
          </w:p>
        </w:tc>
        <w:tc>
          <w:tcPr>
            <w:tcW w:w="888" w:type="pct"/>
            <w:vAlign w:val="center"/>
          </w:tcPr>
          <w:p w14:paraId="5A00C7D7">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数控移动线性高像素彩色光——全彩条形照明设备</w:t>
            </w:r>
          </w:p>
        </w:tc>
        <w:tc>
          <w:tcPr>
            <w:tcW w:w="610" w:type="pct"/>
            <w:vAlign w:val="center"/>
          </w:tcPr>
          <w:p w14:paraId="6AFF77FE">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 xml:space="preserve">1780.00 </w:t>
            </w:r>
          </w:p>
        </w:tc>
        <w:tc>
          <w:tcPr>
            <w:tcW w:w="460" w:type="pct"/>
            <w:vAlign w:val="center"/>
          </w:tcPr>
          <w:p w14:paraId="65AB32E6">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10</w:t>
            </w:r>
          </w:p>
        </w:tc>
        <w:tc>
          <w:tcPr>
            <w:tcW w:w="721" w:type="pct"/>
            <w:vAlign w:val="center"/>
          </w:tcPr>
          <w:p w14:paraId="73CC837C">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 xml:space="preserve">17800.00 </w:t>
            </w:r>
          </w:p>
        </w:tc>
        <w:tc>
          <w:tcPr>
            <w:tcW w:w="417" w:type="pct"/>
            <w:vAlign w:val="center"/>
          </w:tcPr>
          <w:p w14:paraId="07DD1566">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478AAC84">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r w14:paraId="3C05B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8" w:type="pct"/>
            <w:vMerge w:val="continue"/>
          </w:tcPr>
          <w:p w14:paraId="2F725ECA">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81" w:type="pct"/>
            <w:vMerge w:val="continue"/>
          </w:tcPr>
          <w:p w14:paraId="51AB37CF">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461" w:type="pct"/>
            <w:vMerge w:val="continue"/>
          </w:tcPr>
          <w:p w14:paraId="3088E488">
            <w:pPr>
              <w:widowControl w:val="0"/>
              <w:kinsoku/>
              <w:autoSpaceDE/>
              <w:autoSpaceDN/>
              <w:jc w:val="center"/>
              <w:textAlignment w:val="auto"/>
              <w:rPr>
                <w:rFonts w:ascii="宋体" w:hAnsi="宋体" w:eastAsia="宋体" w:cs="Times New Roman"/>
                <w:bCs/>
                <w:snapToGrid/>
                <w:color w:val="auto"/>
                <w:kern w:val="2"/>
                <w:sz w:val="24"/>
                <w:szCs w:val="24"/>
                <w:lang w:eastAsia="zh-CN"/>
              </w:rPr>
            </w:pPr>
          </w:p>
        </w:tc>
        <w:tc>
          <w:tcPr>
            <w:tcW w:w="317" w:type="pct"/>
            <w:vAlign w:val="center"/>
          </w:tcPr>
          <w:p w14:paraId="08FAF902">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3</w:t>
            </w:r>
            <w:r>
              <w:rPr>
                <w:rFonts w:ascii="宋体" w:hAnsi="宋体" w:eastAsia="宋体" w:cs="等线"/>
                <w:snapToGrid/>
                <w:sz w:val="24"/>
                <w:szCs w:val="24"/>
                <w:lang w:eastAsia="zh-CN" w:bidi="ar"/>
              </w:rPr>
              <w:t>6</w:t>
            </w:r>
          </w:p>
        </w:tc>
        <w:tc>
          <w:tcPr>
            <w:tcW w:w="888" w:type="pct"/>
            <w:vAlign w:val="center"/>
          </w:tcPr>
          <w:p w14:paraId="0EB3F134">
            <w:pPr>
              <w:kinsoku/>
              <w:autoSpaceDE/>
              <w:autoSpaceDN/>
              <w:jc w:val="center"/>
              <w:textAlignment w:val="center"/>
              <w:rPr>
                <w:rFonts w:ascii="宋体" w:hAnsi="宋体" w:eastAsia="宋体" w:cs="等线"/>
                <w:snapToGrid/>
                <w:sz w:val="24"/>
                <w:szCs w:val="24"/>
                <w:lang w:eastAsia="zh-CN" w:bidi="ar"/>
              </w:rPr>
            </w:pPr>
            <w:r>
              <w:rPr>
                <w:rFonts w:hint="eastAsia" w:ascii="宋体" w:hAnsi="宋体" w:eastAsia="宋体" w:cs="等线"/>
                <w:snapToGrid/>
                <w:sz w:val="24"/>
                <w:szCs w:val="24"/>
                <w:lang w:eastAsia="zh-CN" w:bidi="ar"/>
              </w:rPr>
              <w:t>数控移动线性高像素彩色光——全彩条形照明设备拼接附件</w:t>
            </w:r>
          </w:p>
        </w:tc>
        <w:tc>
          <w:tcPr>
            <w:tcW w:w="610" w:type="pct"/>
            <w:vAlign w:val="center"/>
          </w:tcPr>
          <w:p w14:paraId="2839096C">
            <w:pPr>
              <w:kinsoku/>
              <w:autoSpaceDE/>
              <w:autoSpaceDN/>
              <w:jc w:val="center"/>
              <w:textAlignment w:val="center"/>
              <w:rPr>
                <w:rFonts w:ascii="宋体" w:hAnsi="宋体" w:eastAsia="宋体" w:cs="Times New Roman"/>
                <w:bCs/>
                <w:snapToGrid/>
                <w:color w:val="auto"/>
                <w:kern w:val="2"/>
                <w:sz w:val="24"/>
                <w:szCs w:val="24"/>
                <w:lang w:eastAsia="zh-CN"/>
              </w:rPr>
            </w:pPr>
            <w:r>
              <w:rPr>
                <w:rFonts w:ascii="宋体" w:hAnsi="宋体" w:eastAsia="宋体"/>
                <w:sz w:val="24"/>
                <w:szCs w:val="24"/>
              </w:rPr>
              <w:t>29</w:t>
            </w:r>
            <w:r>
              <w:rPr>
                <w:rFonts w:hint="eastAsia" w:ascii="宋体" w:hAnsi="宋体" w:eastAsia="宋体"/>
                <w:sz w:val="24"/>
                <w:szCs w:val="24"/>
                <w:lang w:eastAsia="zh-CN"/>
              </w:rPr>
              <w:t>55</w:t>
            </w:r>
            <w:r>
              <w:rPr>
                <w:rFonts w:ascii="宋体" w:hAnsi="宋体" w:eastAsia="宋体"/>
                <w:sz w:val="24"/>
                <w:szCs w:val="24"/>
              </w:rPr>
              <w:t xml:space="preserve">.00 </w:t>
            </w:r>
          </w:p>
        </w:tc>
        <w:tc>
          <w:tcPr>
            <w:tcW w:w="460" w:type="pct"/>
            <w:vAlign w:val="center"/>
          </w:tcPr>
          <w:p w14:paraId="2F2B2A2F">
            <w:pPr>
              <w:kinsoku/>
              <w:autoSpaceDE/>
              <w:autoSpaceDN/>
              <w:jc w:val="center"/>
              <w:textAlignment w:val="center"/>
              <w:rPr>
                <w:rFonts w:ascii="宋体" w:hAnsi="宋体" w:eastAsia="宋体"/>
                <w:sz w:val="24"/>
                <w:szCs w:val="24"/>
              </w:rPr>
            </w:pPr>
            <w:r>
              <w:rPr>
                <w:rFonts w:hint="eastAsia" w:ascii="宋体" w:hAnsi="宋体" w:eastAsia="宋体" w:cs="Times New Roman"/>
                <w:bCs/>
                <w:snapToGrid/>
                <w:color w:val="auto"/>
                <w:kern w:val="2"/>
                <w:sz w:val="24"/>
                <w:szCs w:val="24"/>
                <w:lang w:eastAsia="zh-CN"/>
              </w:rPr>
              <w:t>2</w:t>
            </w:r>
          </w:p>
        </w:tc>
        <w:tc>
          <w:tcPr>
            <w:tcW w:w="721" w:type="pct"/>
            <w:vAlign w:val="center"/>
          </w:tcPr>
          <w:p w14:paraId="25FE1E86">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sz w:val="24"/>
                <w:szCs w:val="24"/>
              </w:rPr>
              <w:t>59</w:t>
            </w:r>
            <w:r>
              <w:rPr>
                <w:rFonts w:hint="eastAsia" w:ascii="宋体" w:hAnsi="宋体" w:eastAsia="宋体"/>
                <w:sz w:val="24"/>
                <w:szCs w:val="24"/>
                <w:lang w:eastAsia="zh-CN"/>
              </w:rPr>
              <w:t>10</w:t>
            </w:r>
            <w:r>
              <w:rPr>
                <w:rFonts w:hint="eastAsia" w:ascii="宋体" w:hAnsi="宋体" w:eastAsia="宋体"/>
                <w:sz w:val="24"/>
                <w:szCs w:val="24"/>
              </w:rPr>
              <w:t xml:space="preserve">.00 </w:t>
            </w:r>
          </w:p>
        </w:tc>
        <w:tc>
          <w:tcPr>
            <w:tcW w:w="417" w:type="pct"/>
            <w:vAlign w:val="center"/>
          </w:tcPr>
          <w:p w14:paraId="20E5BF2B">
            <w:pPr>
              <w:kinsoku/>
              <w:autoSpaceDE/>
              <w:autoSpaceDN/>
              <w:jc w:val="center"/>
              <w:textAlignment w:val="center"/>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c>
          <w:tcPr>
            <w:tcW w:w="417" w:type="pct"/>
            <w:vAlign w:val="center"/>
          </w:tcPr>
          <w:p w14:paraId="28E388D9">
            <w:pPr>
              <w:kinsoku/>
              <w:autoSpaceDE/>
              <w:autoSpaceDN/>
              <w:jc w:val="center"/>
              <w:textAlignment w:val="center"/>
              <w:rPr>
                <w:rFonts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否</w:t>
            </w:r>
          </w:p>
        </w:tc>
      </w:tr>
    </w:tbl>
    <w:p w14:paraId="5BC7C4B3">
      <w:pPr>
        <w:kinsoku/>
        <w:autoSpaceDE/>
        <w:autoSpaceDN/>
        <w:adjustRightInd/>
        <w:snapToGrid/>
        <w:spacing w:line="360" w:lineRule="auto"/>
        <w:jc w:val="both"/>
        <w:textAlignment w:val="auto"/>
        <w:rPr>
          <w:rFonts w:ascii="宋体" w:hAnsi="宋体" w:eastAsia="宋体" w:cs="Times New Roman"/>
          <w:b/>
          <w:snapToGrid/>
          <w:color w:val="auto"/>
          <w:sz w:val="24"/>
          <w:szCs w:val="24"/>
          <w:lang w:eastAsia="zh-CN"/>
        </w:rPr>
      </w:pPr>
    </w:p>
    <w:p w14:paraId="19D1F0C1">
      <w:pPr>
        <w:kinsoku/>
        <w:autoSpaceDE/>
        <w:autoSpaceDN/>
        <w:snapToGrid/>
        <w:spacing w:line="360" w:lineRule="auto"/>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二</w:t>
      </w:r>
      <w:r>
        <w:rPr>
          <w:rFonts w:ascii="宋体" w:hAnsi="宋体" w:eastAsia="宋体" w:cs="Times New Roman"/>
          <w:b/>
          <w:snapToGrid/>
          <w:color w:val="auto"/>
          <w:sz w:val="24"/>
          <w:szCs w:val="24"/>
          <w:lang w:eastAsia="zh-CN"/>
        </w:rPr>
        <w:t>、商务要求</w:t>
      </w:r>
    </w:p>
    <w:p w14:paraId="260DDAE8">
      <w:pPr>
        <w:kinsoku/>
        <w:autoSpaceDE/>
        <w:autoSpaceDN/>
        <w:snapToGrid/>
        <w:spacing w:line="360" w:lineRule="auto"/>
        <w:ind w:firstLine="482" w:firstLineChars="200"/>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1. 交付的时间和地点</w:t>
      </w:r>
    </w:p>
    <w:p w14:paraId="7C93B1FF">
      <w:pPr>
        <w:widowControl w:val="0"/>
        <w:kinsoku/>
        <w:autoSpaceDE/>
        <w:autoSpaceDN/>
        <w:snapToGrid/>
        <w:spacing w:line="360" w:lineRule="auto"/>
        <w:ind w:firstLine="482" w:firstLineChars="200"/>
        <w:jc w:val="both"/>
        <w:textAlignment w:val="auto"/>
        <w:rPr>
          <w:rFonts w:ascii="宋体" w:hAnsi="宋体" w:eastAsia="宋体" w:cs="Times New Roman"/>
          <w:b/>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交货</w:t>
      </w:r>
      <w:r>
        <w:rPr>
          <w:rFonts w:ascii="宋体" w:hAnsi="宋体" w:eastAsia="宋体" w:cs="Times New Roman"/>
          <w:b/>
          <w:snapToGrid/>
          <w:color w:val="auto"/>
          <w:kern w:val="2"/>
          <w:sz w:val="24"/>
          <w:szCs w:val="24"/>
          <w:lang w:eastAsia="zh-CN"/>
        </w:rPr>
        <w:t>时间：</w:t>
      </w:r>
      <w:r>
        <w:rPr>
          <w:rFonts w:hint="eastAsia" w:ascii="宋体" w:hAnsi="宋体" w:eastAsia="宋体" w:cs="Times New Roman"/>
          <w:snapToGrid/>
          <w:color w:val="auto"/>
          <w:sz w:val="24"/>
          <w:szCs w:val="24"/>
          <w:lang w:eastAsia="zh-CN"/>
        </w:rPr>
        <w:t>合同签订</w:t>
      </w:r>
      <w:r>
        <w:rPr>
          <w:rFonts w:ascii="宋体" w:hAnsi="宋体" w:eastAsia="宋体" w:cs="Times New Roman"/>
          <w:snapToGrid/>
          <w:color w:val="auto"/>
          <w:sz w:val="24"/>
          <w:szCs w:val="24"/>
          <w:lang w:eastAsia="zh-CN"/>
        </w:rPr>
        <w:t>后</w:t>
      </w:r>
      <w:r>
        <w:rPr>
          <w:rFonts w:hint="eastAsia" w:ascii="宋体" w:hAnsi="宋体" w:eastAsia="宋体" w:cs="Times New Roman"/>
          <w:snapToGrid/>
          <w:color w:val="auto"/>
          <w:sz w:val="24"/>
          <w:szCs w:val="24"/>
          <w:lang w:eastAsia="zh-CN"/>
        </w:rPr>
        <w:t>30</w:t>
      </w:r>
      <w:r>
        <w:rPr>
          <w:rFonts w:ascii="宋体" w:hAnsi="宋体" w:eastAsia="宋体" w:cs="Times New Roman"/>
          <w:snapToGrid/>
          <w:color w:val="auto"/>
          <w:sz w:val="24"/>
          <w:szCs w:val="24"/>
          <w:lang w:eastAsia="zh-CN"/>
        </w:rPr>
        <w:t>天内</w:t>
      </w:r>
      <w:r>
        <w:rPr>
          <w:rFonts w:hint="eastAsia" w:ascii="宋体" w:hAnsi="宋体" w:eastAsia="宋体" w:cs="Times New Roman"/>
          <w:snapToGrid/>
          <w:color w:val="auto"/>
          <w:sz w:val="24"/>
          <w:szCs w:val="24"/>
          <w:lang w:eastAsia="zh-CN"/>
        </w:rPr>
        <w:t>完成安装</w:t>
      </w:r>
      <w:r>
        <w:rPr>
          <w:rFonts w:ascii="宋体" w:hAnsi="宋体" w:eastAsia="宋体" w:cs="Times New Roman"/>
          <w:snapToGrid/>
          <w:color w:val="auto"/>
          <w:sz w:val="24"/>
          <w:szCs w:val="24"/>
          <w:lang w:eastAsia="zh-CN"/>
        </w:rPr>
        <w:t>调试等全部项目内容</w:t>
      </w:r>
      <w:r>
        <w:rPr>
          <w:rFonts w:hint="eastAsia" w:ascii="宋体" w:hAnsi="宋体" w:eastAsia="宋体" w:cs="Times New Roman"/>
          <w:snapToGrid/>
          <w:color w:val="auto"/>
          <w:sz w:val="24"/>
          <w:szCs w:val="24"/>
          <w:lang w:eastAsia="zh-CN"/>
        </w:rPr>
        <w:t>。</w:t>
      </w:r>
    </w:p>
    <w:p w14:paraId="49207AEC">
      <w:pPr>
        <w:kinsoku/>
        <w:autoSpaceDE/>
        <w:autoSpaceDN/>
        <w:snapToGrid/>
        <w:spacing w:line="360" w:lineRule="auto"/>
        <w:ind w:firstLine="482" w:firstLineChars="200"/>
        <w:textAlignment w:val="auto"/>
        <w:rPr>
          <w:rFonts w:ascii="宋体" w:hAnsi="宋体" w:eastAsia="宋体" w:cs="Times New Roman"/>
          <w:snapToGrid/>
          <w:color w:val="auto"/>
          <w:sz w:val="24"/>
          <w:szCs w:val="24"/>
          <w:lang w:eastAsia="zh-CN"/>
        </w:rPr>
      </w:pPr>
      <w:r>
        <w:rPr>
          <w:rFonts w:hint="eastAsia" w:ascii="宋体" w:hAnsi="宋体" w:eastAsia="宋体" w:cs="Times New Roman"/>
          <w:b/>
          <w:snapToGrid/>
          <w:color w:val="auto"/>
          <w:sz w:val="24"/>
          <w:szCs w:val="24"/>
          <w:lang w:eastAsia="zh-CN"/>
        </w:rPr>
        <w:t>交货</w:t>
      </w:r>
      <w:r>
        <w:rPr>
          <w:rFonts w:ascii="宋体" w:hAnsi="宋体" w:eastAsia="宋体" w:cs="Times New Roman"/>
          <w:b/>
          <w:snapToGrid/>
          <w:color w:val="auto"/>
          <w:sz w:val="24"/>
          <w:szCs w:val="24"/>
          <w:lang w:eastAsia="zh-CN"/>
        </w:rPr>
        <w:t>地点：</w:t>
      </w:r>
      <w:r>
        <w:rPr>
          <w:rFonts w:hint="eastAsia" w:ascii="宋体" w:hAnsi="宋体" w:eastAsia="宋体" w:cs="Times New Roman"/>
          <w:b/>
          <w:snapToGrid/>
          <w:color w:val="auto"/>
          <w:sz w:val="24"/>
          <w:szCs w:val="24"/>
          <w:lang w:eastAsia="zh-CN"/>
        </w:rPr>
        <w:t>采购人指定地点</w:t>
      </w:r>
    </w:p>
    <w:p w14:paraId="7E18902A">
      <w:pPr>
        <w:kinsoku/>
        <w:autoSpaceDE/>
        <w:autoSpaceDN/>
        <w:snapToGrid/>
        <w:spacing w:line="360" w:lineRule="auto"/>
        <w:ind w:firstLine="482" w:firstLineChars="200"/>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2.付款条件（进度和方式）</w:t>
      </w:r>
    </w:p>
    <w:p w14:paraId="0F5F92B2">
      <w:pPr>
        <w:pStyle w:val="68"/>
        <w:adjustRightInd w:val="0"/>
        <w:spacing w:before="0" w:after="0"/>
        <w:ind w:firstLine="480" w:firstLineChars="200"/>
        <w:jc w:val="left"/>
        <w:rPr>
          <w:rFonts w:cs="微软雅黑" w:asciiTheme="minorEastAsia" w:hAnsiTheme="minorEastAsia" w:eastAsiaTheme="minorEastAsia"/>
          <w:snapToGrid w:val="0"/>
          <w:szCs w:val="24"/>
        </w:rPr>
      </w:pPr>
      <w:r>
        <w:rPr>
          <w:rFonts w:hint="eastAsia" w:cs="微软雅黑" w:asciiTheme="minorEastAsia" w:hAnsiTheme="minorEastAsia" w:eastAsiaTheme="minorEastAsia"/>
          <w:snapToGrid w:val="0"/>
          <w:szCs w:val="24"/>
        </w:rPr>
        <w:t>（1）双方签署合同后，乙方向甲方支付履约保证金，履约保证金额为合同总额的</w:t>
      </w:r>
      <w:r>
        <w:rPr>
          <w:rFonts w:cs="微软雅黑" w:asciiTheme="minorEastAsia" w:hAnsiTheme="minorEastAsia" w:eastAsiaTheme="minorEastAsia"/>
          <w:snapToGrid w:val="0"/>
          <w:szCs w:val="24"/>
          <w:u w:val="single"/>
        </w:rPr>
        <w:t>5%</w:t>
      </w:r>
      <w:r>
        <w:rPr>
          <w:rFonts w:hint="eastAsia" w:cs="微软雅黑" w:asciiTheme="minorEastAsia" w:hAnsiTheme="minorEastAsia" w:eastAsiaTheme="minorEastAsia"/>
          <w:snapToGrid w:val="0"/>
          <w:szCs w:val="24"/>
        </w:rPr>
        <w:t>，即</w:t>
      </w:r>
      <w:r>
        <w:rPr>
          <w:rFonts w:cs="微软雅黑" w:asciiTheme="minorEastAsia" w:hAnsiTheme="minorEastAsia" w:eastAsiaTheme="minorEastAsia"/>
          <w:snapToGrid w:val="0"/>
          <w:szCs w:val="24"/>
          <w:u w:val="single"/>
        </w:rPr>
        <w:t xml:space="preserve">      </w:t>
      </w:r>
      <w:r>
        <w:rPr>
          <w:rFonts w:hint="eastAsia" w:cs="微软雅黑" w:asciiTheme="minorEastAsia" w:hAnsiTheme="minorEastAsia" w:eastAsiaTheme="minorEastAsia"/>
          <w:snapToGrid w:val="0"/>
          <w:szCs w:val="24"/>
        </w:rPr>
        <w:t>元（大写）</w:t>
      </w:r>
      <w:r>
        <w:rPr>
          <w:rFonts w:cs="微软雅黑" w:asciiTheme="minorEastAsia" w:hAnsiTheme="minorEastAsia" w:eastAsiaTheme="minorEastAsia"/>
          <w:snapToGrid w:val="0"/>
          <w:szCs w:val="24"/>
          <w:u w:val="single"/>
        </w:rPr>
        <w:t xml:space="preserve">      </w:t>
      </w:r>
      <w:r>
        <w:rPr>
          <w:rFonts w:hint="eastAsia" w:cs="微软雅黑" w:asciiTheme="minorEastAsia" w:hAnsiTheme="minorEastAsia" w:eastAsiaTheme="minorEastAsia"/>
          <w:snapToGrid w:val="0"/>
          <w:szCs w:val="24"/>
        </w:rPr>
        <w:t>元（小写）。</w:t>
      </w:r>
    </w:p>
    <w:p w14:paraId="608B7ED1">
      <w:pPr>
        <w:pStyle w:val="68"/>
        <w:adjustRightInd w:val="0"/>
        <w:spacing w:before="0" w:after="0"/>
        <w:ind w:firstLine="480" w:firstLineChars="200"/>
        <w:jc w:val="left"/>
        <w:rPr>
          <w:rFonts w:cs="微软雅黑" w:asciiTheme="minorEastAsia" w:hAnsiTheme="minorEastAsia" w:eastAsiaTheme="minorEastAsia"/>
          <w:snapToGrid w:val="0"/>
          <w:szCs w:val="24"/>
        </w:rPr>
      </w:pPr>
      <w:r>
        <w:rPr>
          <w:rFonts w:hint="eastAsia" w:cs="微软雅黑" w:asciiTheme="minorEastAsia" w:hAnsiTheme="minorEastAsia" w:eastAsiaTheme="minorEastAsia"/>
          <w:snapToGrid w:val="0"/>
          <w:szCs w:val="24"/>
        </w:rPr>
        <w:t>（</w:t>
      </w:r>
      <w:r>
        <w:rPr>
          <w:rFonts w:cs="微软雅黑" w:asciiTheme="minorEastAsia" w:hAnsiTheme="minorEastAsia" w:eastAsiaTheme="minorEastAsia"/>
          <w:snapToGrid w:val="0"/>
          <w:szCs w:val="24"/>
        </w:rPr>
        <w:t>2</w:t>
      </w:r>
      <w:r>
        <w:rPr>
          <w:rFonts w:hint="eastAsia" w:cs="微软雅黑" w:asciiTheme="minorEastAsia" w:hAnsiTheme="minorEastAsia" w:eastAsiaTheme="minorEastAsia"/>
          <w:snapToGrid w:val="0"/>
          <w:szCs w:val="24"/>
        </w:rPr>
        <w:t>）甲方收到乙方履约保证金</w:t>
      </w:r>
      <w:r>
        <w:rPr>
          <w:rFonts w:cs="微软雅黑" w:asciiTheme="minorEastAsia" w:hAnsiTheme="minorEastAsia" w:eastAsiaTheme="minorEastAsia"/>
          <w:snapToGrid w:val="0"/>
          <w:szCs w:val="24"/>
          <w:u w:val="single"/>
        </w:rPr>
        <w:t xml:space="preserve"> 15 </w:t>
      </w:r>
      <w:r>
        <w:rPr>
          <w:rFonts w:hint="eastAsia" w:cs="微软雅黑" w:asciiTheme="minorEastAsia" w:hAnsiTheme="minorEastAsia" w:eastAsiaTheme="minorEastAsia"/>
          <w:snapToGrid w:val="0"/>
          <w:szCs w:val="24"/>
        </w:rPr>
        <w:t>个工作日内，甲方向乙方支付合同总金额的</w:t>
      </w:r>
      <w:r>
        <w:rPr>
          <w:rFonts w:cs="微软雅黑" w:asciiTheme="minorEastAsia" w:hAnsiTheme="minorEastAsia" w:eastAsiaTheme="minorEastAsia"/>
          <w:snapToGrid w:val="0"/>
          <w:szCs w:val="24"/>
          <w:u w:val="single"/>
        </w:rPr>
        <w:t xml:space="preserve"> 50% </w:t>
      </w:r>
      <w:r>
        <w:rPr>
          <w:rFonts w:hint="eastAsia" w:cs="微软雅黑" w:asciiTheme="minorEastAsia" w:hAnsiTheme="minorEastAsia" w:eastAsiaTheme="minorEastAsia"/>
          <w:snapToGrid w:val="0"/>
          <w:szCs w:val="24"/>
        </w:rPr>
        <w:t>，即</w:t>
      </w:r>
      <w:r>
        <w:rPr>
          <w:rFonts w:cs="微软雅黑" w:asciiTheme="minorEastAsia" w:hAnsiTheme="minorEastAsia" w:eastAsiaTheme="minorEastAsia"/>
          <w:snapToGrid w:val="0"/>
          <w:szCs w:val="24"/>
          <w:u w:val="single"/>
        </w:rPr>
        <w:t xml:space="preserve">      </w:t>
      </w:r>
      <w:r>
        <w:rPr>
          <w:rFonts w:hint="eastAsia" w:cs="微软雅黑" w:asciiTheme="minorEastAsia" w:hAnsiTheme="minorEastAsia" w:eastAsiaTheme="minorEastAsia"/>
          <w:snapToGrid w:val="0"/>
          <w:szCs w:val="24"/>
        </w:rPr>
        <w:t>元（大写）</w:t>
      </w:r>
      <w:r>
        <w:rPr>
          <w:rFonts w:cs="微软雅黑" w:asciiTheme="minorEastAsia" w:hAnsiTheme="minorEastAsia" w:eastAsiaTheme="minorEastAsia"/>
          <w:snapToGrid w:val="0"/>
          <w:szCs w:val="24"/>
          <w:u w:val="single"/>
        </w:rPr>
        <w:t xml:space="preserve">      </w:t>
      </w:r>
      <w:r>
        <w:rPr>
          <w:rFonts w:hint="eastAsia" w:cs="微软雅黑" w:asciiTheme="minorEastAsia" w:hAnsiTheme="minorEastAsia" w:eastAsiaTheme="minorEastAsia"/>
          <w:snapToGrid w:val="0"/>
          <w:szCs w:val="24"/>
        </w:rPr>
        <w:t>元（小写）；</w:t>
      </w:r>
    </w:p>
    <w:p w14:paraId="628D150E">
      <w:pPr>
        <w:pStyle w:val="68"/>
        <w:adjustRightInd w:val="0"/>
        <w:spacing w:before="0" w:after="0"/>
        <w:ind w:firstLine="480" w:firstLineChars="200"/>
        <w:jc w:val="left"/>
        <w:rPr>
          <w:rFonts w:cs="微软雅黑" w:asciiTheme="minorEastAsia" w:hAnsiTheme="minorEastAsia" w:eastAsiaTheme="minorEastAsia"/>
          <w:snapToGrid w:val="0"/>
          <w:szCs w:val="24"/>
        </w:rPr>
      </w:pPr>
      <w:r>
        <w:rPr>
          <w:rFonts w:hint="eastAsia" w:cs="微软雅黑" w:asciiTheme="minorEastAsia" w:hAnsiTheme="minorEastAsia" w:eastAsiaTheme="minorEastAsia"/>
          <w:snapToGrid w:val="0"/>
          <w:szCs w:val="24"/>
        </w:rPr>
        <w:t>（</w:t>
      </w:r>
      <w:r>
        <w:rPr>
          <w:rFonts w:cs="微软雅黑" w:asciiTheme="minorEastAsia" w:hAnsiTheme="minorEastAsia" w:eastAsiaTheme="minorEastAsia"/>
          <w:snapToGrid w:val="0"/>
          <w:szCs w:val="24"/>
        </w:rPr>
        <w:t>3</w:t>
      </w:r>
      <w:r>
        <w:rPr>
          <w:rFonts w:hint="eastAsia" w:cs="微软雅黑" w:asciiTheme="minorEastAsia" w:hAnsiTheme="minorEastAsia" w:eastAsiaTheme="minorEastAsia"/>
          <w:snapToGrid w:val="0"/>
          <w:szCs w:val="24"/>
        </w:rPr>
        <w:t>）货物全部到达安装现场，并验收合格后，甲方向乙方支付合同总金额的</w:t>
      </w:r>
      <w:r>
        <w:rPr>
          <w:rFonts w:cs="微软雅黑" w:asciiTheme="minorEastAsia" w:hAnsiTheme="minorEastAsia" w:eastAsiaTheme="minorEastAsia"/>
          <w:snapToGrid w:val="0"/>
          <w:szCs w:val="24"/>
        </w:rPr>
        <w:t xml:space="preserve"> </w:t>
      </w:r>
      <w:r>
        <w:rPr>
          <w:rFonts w:cs="微软雅黑" w:asciiTheme="minorEastAsia" w:hAnsiTheme="minorEastAsia" w:eastAsiaTheme="minorEastAsia"/>
          <w:snapToGrid w:val="0"/>
          <w:szCs w:val="24"/>
          <w:u w:val="single"/>
        </w:rPr>
        <w:t xml:space="preserve">20% </w:t>
      </w:r>
      <w:r>
        <w:rPr>
          <w:rFonts w:hint="eastAsia" w:cs="微软雅黑" w:asciiTheme="minorEastAsia" w:hAnsiTheme="minorEastAsia" w:eastAsiaTheme="minorEastAsia"/>
          <w:snapToGrid w:val="0"/>
          <w:szCs w:val="24"/>
        </w:rPr>
        <w:t>，即人民币</w:t>
      </w:r>
      <w:r>
        <w:rPr>
          <w:rFonts w:cs="微软雅黑" w:asciiTheme="minorEastAsia" w:hAnsiTheme="minorEastAsia" w:eastAsiaTheme="minorEastAsia"/>
          <w:snapToGrid w:val="0"/>
          <w:szCs w:val="24"/>
          <w:u w:val="single"/>
        </w:rPr>
        <w:t xml:space="preserve">      </w:t>
      </w:r>
      <w:r>
        <w:rPr>
          <w:rFonts w:hint="eastAsia" w:cs="微软雅黑" w:asciiTheme="minorEastAsia" w:hAnsiTheme="minorEastAsia" w:eastAsiaTheme="minorEastAsia"/>
          <w:snapToGrid w:val="0"/>
          <w:szCs w:val="24"/>
        </w:rPr>
        <w:t>元（大写）</w:t>
      </w:r>
      <w:r>
        <w:rPr>
          <w:rFonts w:cs="微软雅黑" w:asciiTheme="minorEastAsia" w:hAnsiTheme="minorEastAsia" w:eastAsiaTheme="minorEastAsia"/>
          <w:snapToGrid w:val="0"/>
          <w:szCs w:val="24"/>
          <w:u w:val="single"/>
        </w:rPr>
        <w:t xml:space="preserve">      </w:t>
      </w:r>
      <w:r>
        <w:rPr>
          <w:rFonts w:hint="eastAsia" w:cs="微软雅黑" w:asciiTheme="minorEastAsia" w:hAnsiTheme="minorEastAsia" w:eastAsiaTheme="minorEastAsia"/>
          <w:snapToGrid w:val="0"/>
          <w:szCs w:val="24"/>
        </w:rPr>
        <w:t>元（小写）；</w:t>
      </w:r>
    </w:p>
    <w:p w14:paraId="596DA0F6">
      <w:pPr>
        <w:pStyle w:val="68"/>
        <w:adjustRightInd w:val="0"/>
        <w:spacing w:before="0" w:after="0"/>
        <w:ind w:firstLine="480" w:firstLineChars="200"/>
        <w:jc w:val="left"/>
        <w:rPr>
          <w:rFonts w:cs="微软雅黑" w:asciiTheme="minorEastAsia" w:hAnsiTheme="minorEastAsia" w:eastAsiaTheme="minorEastAsia"/>
          <w:snapToGrid w:val="0"/>
          <w:szCs w:val="24"/>
        </w:rPr>
      </w:pPr>
      <w:r>
        <w:rPr>
          <w:rFonts w:hint="eastAsia" w:cs="微软雅黑" w:asciiTheme="minorEastAsia" w:hAnsiTheme="minorEastAsia" w:eastAsiaTheme="minorEastAsia"/>
          <w:snapToGrid w:val="0"/>
          <w:szCs w:val="24"/>
        </w:rPr>
        <w:t>（</w:t>
      </w:r>
      <w:r>
        <w:rPr>
          <w:rFonts w:cs="微软雅黑" w:asciiTheme="minorEastAsia" w:hAnsiTheme="minorEastAsia" w:eastAsiaTheme="minorEastAsia"/>
          <w:snapToGrid w:val="0"/>
          <w:szCs w:val="24"/>
        </w:rPr>
        <w:t>4</w:t>
      </w:r>
      <w:r>
        <w:rPr>
          <w:rFonts w:hint="eastAsia" w:cs="微软雅黑" w:asciiTheme="minorEastAsia" w:hAnsiTheme="minorEastAsia" w:eastAsiaTheme="minorEastAsia"/>
          <w:snapToGrid w:val="0"/>
          <w:szCs w:val="24"/>
        </w:rPr>
        <w:t>）货物全部安装完毕，并加电调试完成，乙方可申请验收，验收通过后，且财政拨款到位后</w:t>
      </w:r>
      <w:r>
        <w:rPr>
          <w:rFonts w:cs="微软雅黑" w:asciiTheme="minorEastAsia" w:hAnsiTheme="minorEastAsia" w:eastAsiaTheme="minorEastAsia"/>
          <w:snapToGrid w:val="0"/>
          <w:szCs w:val="24"/>
          <w:u w:val="single"/>
        </w:rPr>
        <w:t>7</w:t>
      </w:r>
      <w:r>
        <w:rPr>
          <w:rFonts w:hint="eastAsia" w:cs="微软雅黑" w:asciiTheme="minorEastAsia" w:hAnsiTheme="minorEastAsia" w:eastAsiaTheme="minorEastAsia"/>
          <w:snapToGrid w:val="0"/>
          <w:szCs w:val="24"/>
        </w:rPr>
        <w:t>日内，甲方向乙方支付合同总金额的</w:t>
      </w:r>
      <w:r>
        <w:rPr>
          <w:rFonts w:cs="微软雅黑" w:asciiTheme="minorEastAsia" w:hAnsiTheme="minorEastAsia" w:eastAsiaTheme="minorEastAsia"/>
          <w:snapToGrid w:val="0"/>
          <w:szCs w:val="24"/>
          <w:u w:val="single"/>
        </w:rPr>
        <w:t>30%</w:t>
      </w:r>
      <w:r>
        <w:rPr>
          <w:rFonts w:hint="eastAsia" w:cs="微软雅黑" w:asciiTheme="minorEastAsia" w:hAnsiTheme="minorEastAsia" w:eastAsiaTheme="minorEastAsia"/>
          <w:snapToGrid w:val="0"/>
          <w:szCs w:val="24"/>
        </w:rPr>
        <w:t>，即人民币</w:t>
      </w:r>
      <w:r>
        <w:rPr>
          <w:rFonts w:cs="微软雅黑" w:asciiTheme="minorEastAsia" w:hAnsiTheme="minorEastAsia" w:eastAsiaTheme="minorEastAsia"/>
          <w:snapToGrid w:val="0"/>
          <w:szCs w:val="24"/>
          <w:u w:val="single"/>
        </w:rPr>
        <w:t xml:space="preserve">  </w:t>
      </w:r>
      <w:r>
        <w:rPr>
          <w:rFonts w:hint="eastAsia" w:cs="微软雅黑" w:asciiTheme="minorEastAsia" w:hAnsiTheme="minorEastAsia" w:eastAsiaTheme="minorEastAsia"/>
          <w:snapToGrid w:val="0"/>
          <w:szCs w:val="24"/>
        </w:rPr>
        <w:t>元（大写）</w:t>
      </w:r>
      <w:r>
        <w:rPr>
          <w:rFonts w:cs="微软雅黑" w:asciiTheme="minorEastAsia" w:hAnsiTheme="minorEastAsia" w:eastAsiaTheme="minorEastAsia"/>
          <w:snapToGrid w:val="0"/>
          <w:szCs w:val="24"/>
          <w:u w:val="single"/>
        </w:rPr>
        <w:t xml:space="preserve">      </w:t>
      </w:r>
      <w:r>
        <w:rPr>
          <w:rFonts w:hint="eastAsia" w:cs="微软雅黑" w:asciiTheme="minorEastAsia" w:hAnsiTheme="minorEastAsia" w:eastAsiaTheme="minorEastAsia"/>
          <w:snapToGrid w:val="0"/>
          <w:szCs w:val="24"/>
        </w:rPr>
        <w:t>元（小写）</w:t>
      </w:r>
      <w:r>
        <w:rPr>
          <w:rFonts w:cs="微软雅黑" w:asciiTheme="minorEastAsia" w:hAnsiTheme="minorEastAsia" w:eastAsiaTheme="minorEastAsia"/>
          <w:snapToGrid w:val="0"/>
          <w:szCs w:val="24"/>
        </w:rPr>
        <w:t>;</w:t>
      </w:r>
    </w:p>
    <w:p w14:paraId="5DC4E644">
      <w:pPr>
        <w:pStyle w:val="68"/>
        <w:adjustRightInd w:val="0"/>
        <w:spacing w:before="0" w:after="0"/>
        <w:ind w:firstLine="480" w:firstLineChars="200"/>
        <w:jc w:val="left"/>
        <w:rPr>
          <w:rFonts w:cs="微软雅黑" w:asciiTheme="minorEastAsia" w:hAnsiTheme="minorEastAsia" w:eastAsiaTheme="minorEastAsia"/>
          <w:snapToGrid w:val="0"/>
          <w:szCs w:val="24"/>
        </w:rPr>
      </w:pPr>
      <w:r>
        <w:rPr>
          <w:rFonts w:hint="eastAsia" w:cs="微软雅黑" w:asciiTheme="minorEastAsia" w:hAnsiTheme="minorEastAsia" w:eastAsiaTheme="minorEastAsia"/>
          <w:snapToGrid w:val="0"/>
          <w:szCs w:val="24"/>
        </w:rPr>
        <w:t>（</w:t>
      </w:r>
      <w:r>
        <w:rPr>
          <w:rFonts w:cs="微软雅黑" w:asciiTheme="minorEastAsia" w:hAnsiTheme="minorEastAsia" w:eastAsiaTheme="minorEastAsia"/>
          <w:snapToGrid w:val="0"/>
          <w:szCs w:val="24"/>
        </w:rPr>
        <w:t>5</w:t>
      </w:r>
      <w:r>
        <w:rPr>
          <w:rFonts w:hint="eastAsia" w:cs="微软雅黑" w:asciiTheme="minorEastAsia" w:hAnsiTheme="minorEastAsia" w:eastAsiaTheme="minorEastAsia"/>
          <w:snapToGrid w:val="0"/>
          <w:szCs w:val="24"/>
        </w:rPr>
        <w:t>）项目验收通过后，质保期内无争议且质保期满后，甲方无息退还乙方等额履约保证金，即</w:t>
      </w:r>
      <w:r>
        <w:rPr>
          <w:rFonts w:cs="微软雅黑" w:asciiTheme="minorEastAsia" w:hAnsiTheme="minorEastAsia" w:eastAsiaTheme="minorEastAsia"/>
          <w:snapToGrid w:val="0"/>
          <w:szCs w:val="24"/>
          <w:u w:val="single"/>
        </w:rPr>
        <w:t xml:space="preserve">      </w:t>
      </w:r>
      <w:r>
        <w:rPr>
          <w:rFonts w:hint="eastAsia" w:cs="微软雅黑" w:asciiTheme="minorEastAsia" w:hAnsiTheme="minorEastAsia" w:eastAsiaTheme="minorEastAsia"/>
          <w:snapToGrid w:val="0"/>
          <w:szCs w:val="24"/>
        </w:rPr>
        <w:t>元（大写）</w:t>
      </w:r>
      <w:r>
        <w:rPr>
          <w:rFonts w:cs="微软雅黑" w:asciiTheme="minorEastAsia" w:hAnsiTheme="minorEastAsia" w:eastAsiaTheme="minorEastAsia"/>
          <w:snapToGrid w:val="0"/>
          <w:szCs w:val="24"/>
          <w:u w:val="single"/>
        </w:rPr>
        <w:t xml:space="preserve">      </w:t>
      </w:r>
      <w:r>
        <w:rPr>
          <w:rFonts w:hint="eastAsia" w:cs="微软雅黑" w:asciiTheme="minorEastAsia" w:hAnsiTheme="minorEastAsia" w:eastAsiaTheme="minorEastAsia"/>
          <w:snapToGrid w:val="0"/>
          <w:szCs w:val="24"/>
        </w:rPr>
        <w:t>元（小写）。</w:t>
      </w:r>
    </w:p>
    <w:p w14:paraId="65C2A3EE">
      <w:pPr>
        <w:pStyle w:val="68"/>
        <w:adjustRightInd w:val="0"/>
        <w:spacing w:before="0" w:after="0"/>
        <w:ind w:firstLine="480" w:firstLineChars="200"/>
        <w:jc w:val="left"/>
        <w:rPr>
          <w:rFonts w:cs="仿宋" w:asciiTheme="minorEastAsia" w:hAnsiTheme="minorEastAsia" w:eastAsiaTheme="minorEastAsia"/>
          <w:szCs w:val="24"/>
        </w:rPr>
      </w:pPr>
      <w:r>
        <w:rPr>
          <w:rFonts w:hint="eastAsia" w:cs="微软雅黑" w:asciiTheme="minorEastAsia" w:hAnsiTheme="minorEastAsia" w:eastAsiaTheme="minorEastAsia"/>
          <w:snapToGrid w:val="0"/>
          <w:szCs w:val="24"/>
        </w:rPr>
        <w:t>（</w:t>
      </w:r>
      <w:r>
        <w:rPr>
          <w:rFonts w:cs="微软雅黑" w:asciiTheme="minorEastAsia" w:hAnsiTheme="minorEastAsia" w:eastAsiaTheme="minorEastAsia"/>
          <w:snapToGrid w:val="0"/>
          <w:szCs w:val="24"/>
        </w:rPr>
        <w:t>6</w:t>
      </w:r>
      <w:r>
        <w:rPr>
          <w:rFonts w:hint="eastAsia" w:cs="微软雅黑" w:asciiTheme="minorEastAsia" w:hAnsiTheme="minorEastAsia" w:eastAsiaTheme="minorEastAsia"/>
          <w:snapToGrid w:val="0"/>
          <w:szCs w:val="24"/>
        </w:rPr>
        <w:t>）甲方付款前，乙方应向甲方提供符合甲方要求的增值税普通发票，否则甲方有权暂停支付款项，且不承担逾期付款的违约责任。</w:t>
      </w:r>
    </w:p>
    <w:p w14:paraId="7717CA82">
      <w:pPr>
        <w:kinsoku/>
        <w:autoSpaceDE/>
        <w:autoSpaceDN/>
        <w:snapToGrid/>
        <w:spacing w:line="360" w:lineRule="auto"/>
        <w:ind w:firstLine="482" w:firstLineChars="200"/>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3.包装和运输</w:t>
      </w:r>
    </w:p>
    <w:p w14:paraId="66C0D064">
      <w:pPr>
        <w:kinsoku/>
        <w:autoSpaceDE/>
        <w:autoSpaceDN/>
        <w:snapToGrid/>
        <w:spacing w:line="360" w:lineRule="auto"/>
        <w:ind w:firstLine="480" w:firstLineChars="200"/>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本项目</w:t>
      </w:r>
      <w:r>
        <w:rPr>
          <w:rFonts w:ascii="宋体" w:hAnsi="宋体" w:eastAsia="宋体" w:cs="Times New Roman"/>
          <w:snapToGrid/>
          <w:color w:val="auto"/>
          <w:sz w:val="24"/>
          <w:szCs w:val="24"/>
          <w:lang w:eastAsia="zh-CN"/>
        </w:rPr>
        <w:t>在实施过程中（</w:t>
      </w:r>
      <w:r>
        <w:rPr>
          <w:rFonts w:hint="eastAsia" w:ascii="宋体" w:hAnsi="宋体" w:eastAsia="宋体" w:cs="Times New Roman"/>
          <w:snapToGrid/>
          <w:color w:val="auto"/>
          <w:sz w:val="24"/>
          <w:szCs w:val="24"/>
          <w:lang w:eastAsia="zh-CN"/>
        </w:rPr>
        <w:t>如</w:t>
      </w:r>
      <w:r>
        <w:rPr>
          <w:rFonts w:ascii="宋体" w:hAnsi="宋体" w:eastAsia="宋体" w:cs="Times New Roman"/>
          <w:snapToGrid/>
          <w:color w:val="auto"/>
          <w:sz w:val="24"/>
          <w:szCs w:val="24"/>
          <w:lang w:eastAsia="zh-CN"/>
        </w:rPr>
        <w:t>交货等）</w:t>
      </w:r>
      <w:r>
        <w:rPr>
          <w:rFonts w:hint="eastAsia" w:ascii="宋体" w:hAnsi="宋体" w:eastAsia="宋体" w:cs="Times New Roman"/>
          <w:snapToGrid/>
          <w:color w:val="auto"/>
          <w:sz w:val="24"/>
          <w:szCs w:val="24"/>
          <w:lang w:eastAsia="zh-CN"/>
        </w:rPr>
        <w:t>，如需包装和运输，则需满足《关于印发〈商品包装政府采购需求标准（试行）〉、〈快递包装政府采购需求标准（试行）〉的通知》（财办库﹝2020﹞123号））的</w:t>
      </w:r>
      <w:r>
        <w:rPr>
          <w:rFonts w:ascii="宋体" w:hAnsi="宋体" w:eastAsia="宋体" w:cs="Times New Roman"/>
          <w:snapToGrid/>
          <w:color w:val="auto"/>
          <w:sz w:val="24"/>
          <w:szCs w:val="24"/>
          <w:lang w:eastAsia="zh-CN"/>
        </w:rPr>
        <w:t>规定。</w:t>
      </w:r>
    </w:p>
    <w:p w14:paraId="0E076D37">
      <w:pPr>
        <w:kinsoku/>
        <w:autoSpaceDE/>
        <w:autoSpaceDN/>
        <w:snapToGrid/>
        <w:spacing w:line="360" w:lineRule="auto"/>
        <w:ind w:firstLine="482" w:firstLineChars="200"/>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4. 售后服务（质保期）</w:t>
      </w:r>
    </w:p>
    <w:p w14:paraId="4DF58523">
      <w:pPr>
        <w:kinsoku/>
        <w:autoSpaceDE/>
        <w:autoSpaceDN/>
        <w:snapToGrid/>
        <w:spacing w:line="360" w:lineRule="auto"/>
        <w:ind w:firstLine="482" w:firstLineChars="200"/>
        <w:textAlignment w:val="auto"/>
        <w:rPr>
          <w:rFonts w:ascii="宋体" w:hAnsi="宋体" w:eastAsia="宋体" w:cs="Times New Roman"/>
          <w:snapToGrid/>
          <w:color w:val="auto"/>
          <w:sz w:val="24"/>
          <w:szCs w:val="24"/>
          <w:lang w:eastAsia="zh-CN"/>
        </w:rPr>
      </w:pPr>
      <w:r>
        <w:rPr>
          <w:rFonts w:hint="eastAsia" w:ascii="宋体" w:hAnsi="宋体" w:eastAsia="宋体" w:cs="Times New Roman"/>
          <w:b/>
          <w:snapToGrid/>
          <w:color w:val="auto"/>
          <w:sz w:val="24"/>
          <w:szCs w:val="24"/>
          <w:lang w:eastAsia="zh-CN"/>
        </w:rPr>
        <w:t>4.1质保期</w:t>
      </w:r>
      <w:r>
        <w:rPr>
          <w:rFonts w:hint="eastAsia" w:ascii="宋体" w:hAnsi="宋体" w:eastAsia="宋体" w:cs="Times New Roman"/>
          <w:snapToGrid/>
          <w:color w:val="auto"/>
          <w:sz w:val="24"/>
          <w:szCs w:val="24"/>
          <w:lang w:eastAsia="zh-CN"/>
        </w:rPr>
        <w:t>：合同签订后60个月</w:t>
      </w:r>
    </w:p>
    <w:p w14:paraId="5F01655B">
      <w:pPr>
        <w:kinsoku/>
        <w:autoSpaceDE/>
        <w:autoSpaceDN/>
        <w:snapToGrid/>
        <w:spacing w:line="360" w:lineRule="auto"/>
        <w:ind w:firstLine="482" w:firstLineChars="200"/>
        <w:textAlignment w:val="auto"/>
        <w:rPr>
          <w:rFonts w:ascii="宋体" w:hAnsi="宋体" w:eastAsia="宋体" w:cs="Times New Roman"/>
          <w:b/>
          <w:snapToGrid/>
          <w:color w:val="auto"/>
          <w:sz w:val="24"/>
          <w:szCs w:val="24"/>
          <w:lang w:eastAsia="zh-CN"/>
        </w:rPr>
      </w:pPr>
      <w:r>
        <w:rPr>
          <w:rFonts w:ascii="宋体" w:hAnsi="宋体" w:eastAsia="宋体" w:cs="Times New Roman"/>
          <w:b/>
          <w:snapToGrid/>
          <w:color w:val="auto"/>
          <w:sz w:val="24"/>
          <w:szCs w:val="24"/>
          <w:lang w:eastAsia="zh-CN"/>
        </w:rPr>
        <w:t>4.2</w:t>
      </w:r>
      <w:r>
        <w:rPr>
          <w:rFonts w:hint="eastAsia" w:ascii="宋体" w:hAnsi="宋体" w:eastAsia="宋体" w:cs="Times New Roman"/>
          <w:b/>
          <w:snapToGrid/>
          <w:color w:val="auto"/>
          <w:sz w:val="24"/>
          <w:szCs w:val="24"/>
          <w:lang w:eastAsia="zh-CN"/>
        </w:rPr>
        <w:t xml:space="preserve">售后服务及培训等： </w:t>
      </w:r>
    </w:p>
    <w:p w14:paraId="539A4580">
      <w:pPr>
        <w:widowControl w:val="0"/>
        <w:kinsoku/>
        <w:autoSpaceDE/>
        <w:autoSpaceDN/>
        <w:snapToGrid/>
        <w:spacing w:line="360" w:lineRule="auto"/>
        <w:ind w:firstLine="480" w:firstLineChars="200"/>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售后服务响应方式、到达现场的时间及维修恢复时间、技术</w:t>
      </w:r>
      <w:r>
        <w:rPr>
          <w:rFonts w:ascii="宋体" w:hAnsi="宋体" w:eastAsia="宋体" w:cs="Times New Roman"/>
          <w:snapToGrid/>
          <w:color w:val="auto"/>
          <w:sz w:val="24"/>
          <w:szCs w:val="24"/>
          <w:lang w:eastAsia="zh-CN"/>
        </w:rPr>
        <w:t>培训等</w:t>
      </w:r>
      <w:r>
        <w:rPr>
          <w:rFonts w:hint="eastAsia" w:ascii="宋体" w:hAnsi="宋体" w:eastAsia="宋体" w:cs="Times New Roman"/>
          <w:snapToGrid/>
          <w:color w:val="auto"/>
          <w:sz w:val="24"/>
          <w:szCs w:val="24"/>
          <w:lang w:eastAsia="zh-CN"/>
        </w:rPr>
        <w:t>售后服务措施等：</w:t>
      </w:r>
    </w:p>
    <w:p w14:paraId="6069197D">
      <w:pPr>
        <w:widowControl w:val="0"/>
        <w:kinsoku/>
        <w:autoSpaceDE/>
        <w:autoSpaceDN/>
        <w:snapToGrid/>
        <w:spacing w:line="360" w:lineRule="auto"/>
        <w:ind w:firstLine="480" w:firstLineChars="200"/>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①</w:t>
      </w:r>
      <w:r>
        <w:rPr>
          <w:rFonts w:ascii="宋体" w:hAnsi="宋体" w:eastAsia="宋体" w:cs="Times New Roman"/>
          <w:snapToGrid/>
          <w:color w:val="auto"/>
          <w:sz w:val="24"/>
          <w:szCs w:val="24"/>
          <w:lang w:eastAsia="zh-CN"/>
        </w:rPr>
        <w:t>安装调试：</w:t>
      </w:r>
      <w:r>
        <w:rPr>
          <w:rFonts w:hint="eastAsia" w:ascii="宋体" w:hAnsi="宋体" w:eastAsia="宋体" w:cs="Times New Roman"/>
          <w:snapToGrid/>
          <w:color w:val="auto"/>
          <w:sz w:val="24"/>
          <w:szCs w:val="24"/>
          <w:lang w:eastAsia="zh-CN"/>
        </w:rPr>
        <w:t>投标人需安排</w:t>
      </w:r>
      <w:r>
        <w:rPr>
          <w:rFonts w:ascii="宋体" w:hAnsi="宋体" w:eastAsia="宋体" w:cs="Times New Roman"/>
          <w:snapToGrid/>
          <w:color w:val="auto"/>
          <w:sz w:val="24"/>
          <w:szCs w:val="24"/>
          <w:lang w:eastAsia="zh-CN"/>
        </w:rPr>
        <w:t>技术人员到现场</w:t>
      </w:r>
      <w:r>
        <w:rPr>
          <w:rFonts w:hint="eastAsia" w:ascii="宋体" w:hAnsi="宋体" w:eastAsia="宋体" w:cs="Times New Roman"/>
          <w:snapToGrid/>
          <w:color w:val="auto"/>
          <w:sz w:val="24"/>
          <w:szCs w:val="24"/>
          <w:lang w:eastAsia="zh-CN"/>
        </w:rPr>
        <w:t>对所购货物进行安装调试，按照采购人</w:t>
      </w:r>
      <w:r>
        <w:rPr>
          <w:rFonts w:ascii="宋体" w:hAnsi="宋体" w:eastAsia="宋体" w:cs="Times New Roman"/>
          <w:snapToGrid/>
          <w:color w:val="auto"/>
          <w:sz w:val="24"/>
          <w:szCs w:val="24"/>
          <w:lang w:eastAsia="zh-CN"/>
        </w:rPr>
        <w:t>要求</w:t>
      </w:r>
      <w:r>
        <w:rPr>
          <w:rFonts w:hint="eastAsia" w:ascii="宋体" w:hAnsi="宋体" w:eastAsia="宋体" w:cs="Times New Roman"/>
          <w:snapToGrid/>
          <w:color w:val="auto"/>
          <w:sz w:val="24"/>
          <w:szCs w:val="24"/>
          <w:lang w:eastAsia="zh-CN"/>
        </w:rPr>
        <w:t>与学校原有平台兼容对接，</w:t>
      </w:r>
      <w:r>
        <w:rPr>
          <w:rFonts w:ascii="宋体" w:hAnsi="宋体" w:eastAsia="宋体" w:cs="Times New Roman"/>
          <w:snapToGrid/>
          <w:color w:val="auto"/>
          <w:sz w:val="24"/>
          <w:szCs w:val="24"/>
          <w:lang w:eastAsia="zh-CN"/>
        </w:rPr>
        <w:t>且</w:t>
      </w:r>
      <w:r>
        <w:rPr>
          <w:rFonts w:hint="eastAsia" w:ascii="宋体" w:hAnsi="宋体" w:eastAsia="宋体" w:cs="Times New Roman"/>
          <w:snapToGrid/>
          <w:color w:val="auto"/>
          <w:kern w:val="2"/>
          <w:sz w:val="24"/>
          <w:szCs w:val="24"/>
          <w:lang w:eastAsia="zh-CN"/>
        </w:rPr>
        <w:t>应在货物运抵现场一周前，向采购人提供安装调试及运行的进度计划表</w:t>
      </w:r>
      <w:r>
        <w:rPr>
          <w:rFonts w:hint="eastAsia" w:ascii="宋体" w:hAnsi="宋体" w:eastAsia="宋体" w:cs="Times New Roman"/>
          <w:snapToGrid/>
          <w:color w:val="auto"/>
          <w:sz w:val="24"/>
          <w:szCs w:val="24"/>
          <w:lang w:eastAsia="zh-CN"/>
        </w:rPr>
        <w:t>。</w:t>
      </w:r>
    </w:p>
    <w:p w14:paraId="3B03B005">
      <w:pPr>
        <w:widowControl w:val="0"/>
        <w:kinsoku/>
        <w:autoSpaceDE/>
        <w:autoSpaceDN/>
        <w:snapToGrid/>
        <w:spacing w:line="360" w:lineRule="auto"/>
        <w:ind w:firstLine="480" w:firstLineChars="200"/>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②技术</w:t>
      </w:r>
      <w:r>
        <w:rPr>
          <w:rFonts w:ascii="宋体" w:hAnsi="宋体" w:eastAsia="宋体" w:cs="Times New Roman"/>
          <w:snapToGrid/>
          <w:color w:val="auto"/>
          <w:sz w:val="24"/>
          <w:szCs w:val="24"/>
          <w:lang w:eastAsia="zh-CN"/>
        </w:rPr>
        <w:t>培训：</w:t>
      </w:r>
      <w:r>
        <w:rPr>
          <w:rFonts w:hint="eastAsia" w:ascii="宋体" w:hAnsi="宋体" w:eastAsia="宋体" w:cs="Times New Roman"/>
          <w:snapToGrid/>
          <w:color w:val="auto"/>
          <w:sz w:val="24"/>
          <w:szCs w:val="24"/>
          <w:lang w:eastAsia="zh-CN"/>
        </w:rPr>
        <w:t>需负责对采购方人员进行不少于5名人员的专业培训，直至能独立、正确地对产品进行安装、使用等，提供详细培训计划。培训发生的各种费用含在投标报价中，具体培训时间由双方商定。至少需提供3次相关技术或者使用培训</w:t>
      </w:r>
      <w:r>
        <w:rPr>
          <w:rFonts w:hint="eastAsia" w:ascii="宋体" w:hAnsi="宋体" w:eastAsia="宋体" w:cs="Times New Roman"/>
          <w:b/>
          <w:snapToGrid/>
          <w:color w:val="auto"/>
          <w:sz w:val="24"/>
          <w:szCs w:val="24"/>
          <w:lang w:eastAsia="zh-CN"/>
        </w:rPr>
        <w:t>（需在投标</w:t>
      </w:r>
      <w:r>
        <w:rPr>
          <w:rFonts w:ascii="宋体" w:hAnsi="宋体" w:eastAsia="宋体" w:cs="Times New Roman"/>
          <w:b/>
          <w:snapToGrid/>
          <w:color w:val="auto"/>
          <w:sz w:val="24"/>
          <w:szCs w:val="24"/>
          <w:lang w:eastAsia="zh-CN"/>
        </w:rPr>
        <w:t>文件中</w:t>
      </w:r>
      <w:r>
        <w:rPr>
          <w:rFonts w:hint="eastAsia" w:ascii="宋体" w:hAnsi="宋体" w:eastAsia="宋体" w:cs="Times New Roman"/>
          <w:b/>
          <w:snapToGrid/>
          <w:color w:val="auto"/>
          <w:sz w:val="24"/>
          <w:szCs w:val="24"/>
          <w:lang w:eastAsia="zh-CN"/>
        </w:rPr>
        <w:t>提供</w:t>
      </w:r>
      <w:r>
        <w:rPr>
          <w:rFonts w:ascii="宋体" w:hAnsi="宋体" w:eastAsia="宋体" w:cs="Times New Roman"/>
          <w:b/>
          <w:snapToGrid/>
          <w:color w:val="auto"/>
          <w:sz w:val="24"/>
          <w:szCs w:val="24"/>
          <w:lang w:eastAsia="zh-CN"/>
        </w:rPr>
        <w:t>具体的培训方案</w:t>
      </w:r>
      <w:r>
        <w:rPr>
          <w:rFonts w:hint="eastAsia" w:ascii="宋体" w:hAnsi="宋体" w:eastAsia="宋体" w:cs="Times New Roman"/>
          <w:b/>
          <w:snapToGrid/>
          <w:color w:val="auto"/>
          <w:sz w:val="24"/>
          <w:szCs w:val="24"/>
          <w:lang w:eastAsia="zh-CN"/>
        </w:rPr>
        <w:t>）。</w:t>
      </w:r>
    </w:p>
    <w:p w14:paraId="178480F7">
      <w:pPr>
        <w:widowControl w:val="0"/>
        <w:kinsoku/>
        <w:autoSpaceDE/>
        <w:autoSpaceDN/>
        <w:snapToGrid/>
        <w:spacing w:line="360" w:lineRule="auto"/>
        <w:ind w:firstLine="480" w:firstLineChars="200"/>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③响应方式及时间</w:t>
      </w:r>
      <w:r>
        <w:rPr>
          <w:rFonts w:ascii="宋体" w:hAnsi="宋体" w:eastAsia="宋体" w:cs="Times New Roman"/>
          <w:snapToGrid/>
          <w:color w:val="auto"/>
          <w:sz w:val="24"/>
          <w:szCs w:val="24"/>
          <w:lang w:eastAsia="zh-CN"/>
        </w:rPr>
        <w:t>：</w:t>
      </w:r>
      <w:r>
        <w:rPr>
          <w:rFonts w:hint="eastAsia" w:ascii="宋体" w:hAnsi="宋体" w:eastAsia="宋体" w:cs="Times New Roman"/>
          <w:snapToGrid/>
          <w:color w:val="auto"/>
          <w:sz w:val="24"/>
          <w:szCs w:val="24"/>
          <w:lang w:eastAsia="zh-CN"/>
        </w:rPr>
        <w:t>质保期内需提供7天×14小时服务，含</w:t>
      </w:r>
      <w:r>
        <w:rPr>
          <w:rFonts w:ascii="宋体" w:hAnsi="宋体" w:eastAsia="宋体" w:cs="Times New Roman"/>
          <w:snapToGrid/>
          <w:color w:val="auto"/>
          <w:sz w:val="24"/>
          <w:szCs w:val="24"/>
          <w:lang w:eastAsia="zh-CN"/>
        </w:rPr>
        <w:t>但不限于</w:t>
      </w:r>
      <w:r>
        <w:rPr>
          <w:rFonts w:hint="eastAsia" w:ascii="宋体" w:hAnsi="宋体" w:eastAsia="宋体" w:cs="Times New Roman"/>
          <w:snapToGrid/>
          <w:color w:val="auto"/>
          <w:sz w:val="24"/>
          <w:szCs w:val="24"/>
          <w:lang w:eastAsia="zh-CN"/>
        </w:rPr>
        <w:t>电话、传真、电子邮件、互联网等多种方式的服务（具体</w:t>
      </w:r>
      <w:r>
        <w:rPr>
          <w:rFonts w:ascii="宋体" w:hAnsi="宋体" w:eastAsia="宋体" w:cs="Times New Roman"/>
          <w:snapToGrid/>
          <w:color w:val="auto"/>
          <w:sz w:val="24"/>
          <w:szCs w:val="24"/>
          <w:lang w:eastAsia="zh-CN"/>
        </w:rPr>
        <w:t>需以采购人</w:t>
      </w:r>
      <w:r>
        <w:rPr>
          <w:rFonts w:hint="eastAsia" w:ascii="宋体" w:hAnsi="宋体" w:eastAsia="宋体" w:cs="Times New Roman"/>
          <w:snapToGrid/>
          <w:color w:val="auto"/>
          <w:sz w:val="24"/>
          <w:szCs w:val="24"/>
          <w:lang w:eastAsia="zh-CN"/>
        </w:rPr>
        <w:t>实际</w:t>
      </w:r>
      <w:r>
        <w:rPr>
          <w:rFonts w:ascii="宋体" w:hAnsi="宋体" w:eastAsia="宋体" w:cs="Times New Roman"/>
          <w:snapToGrid/>
          <w:color w:val="auto"/>
          <w:sz w:val="24"/>
          <w:szCs w:val="24"/>
          <w:lang w:eastAsia="zh-CN"/>
        </w:rPr>
        <w:t>要求为准</w:t>
      </w:r>
      <w:r>
        <w:rPr>
          <w:rFonts w:hint="eastAsia" w:ascii="宋体" w:hAnsi="宋体" w:eastAsia="宋体" w:cs="Times New Roman"/>
          <w:snapToGrid/>
          <w:color w:val="auto"/>
          <w:sz w:val="24"/>
          <w:szCs w:val="24"/>
          <w:lang w:eastAsia="zh-CN"/>
        </w:rPr>
        <w:t>），接到电话后60分钟内需到达现场，2小时</w:t>
      </w:r>
      <w:r>
        <w:rPr>
          <w:rFonts w:ascii="宋体" w:hAnsi="宋体" w:eastAsia="宋体" w:cs="Times New Roman"/>
          <w:snapToGrid/>
          <w:color w:val="auto"/>
          <w:sz w:val="24"/>
          <w:szCs w:val="24"/>
          <w:lang w:eastAsia="zh-CN"/>
        </w:rPr>
        <w:t>内解决问题，</w:t>
      </w:r>
      <w:r>
        <w:rPr>
          <w:rFonts w:hint="eastAsia" w:ascii="宋体" w:hAnsi="宋体" w:eastAsia="宋体" w:cs="Times New Roman"/>
          <w:snapToGrid/>
          <w:color w:val="auto"/>
          <w:sz w:val="24"/>
          <w:szCs w:val="24"/>
          <w:lang w:eastAsia="zh-CN"/>
        </w:rPr>
        <w:t>重大</w:t>
      </w:r>
      <w:r>
        <w:rPr>
          <w:rFonts w:ascii="宋体" w:hAnsi="宋体" w:eastAsia="宋体" w:cs="Times New Roman"/>
          <w:snapToGrid/>
          <w:color w:val="auto"/>
          <w:sz w:val="24"/>
          <w:szCs w:val="24"/>
          <w:lang w:eastAsia="zh-CN"/>
        </w:rPr>
        <w:t>故障问题等按照实际要求执行</w:t>
      </w:r>
      <w:r>
        <w:rPr>
          <w:rFonts w:hint="eastAsia" w:ascii="宋体" w:hAnsi="宋体" w:eastAsia="宋体" w:cs="Times New Roman"/>
          <w:snapToGrid/>
          <w:color w:val="auto"/>
          <w:sz w:val="24"/>
          <w:szCs w:val="24"/>
          <w:lang w:eastAsia="zh-CN"/>
        </w:rPr>
        <w:t>；</w:t>
      </w:r>
    </w:p>
    <w:p w14:paraId="515452B4">
      <w:pPr>
        <w:widowControl w:val="0"/>
        <w:kinsoku/>
        <w:autoSpaceDE/>
        <w:autoSpaceDN/>
        <w:snapToGrid/>
        <w:spacing w:line="360" w:lineRule="auto"/>
        <w:ind w:firstLine="480" w:firstLineChars="200"/>
        <w:jc w:val="both"/>
        <w:textAlignment w:val="auto"/>
        <w:rPr>
          <w:rFonts w:ascii="宋体" w:hAnsi="宋体"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备注</w:t>
      </w:r>
      <w:r>
        <w:rPr>
          <w:rFonts w:ascii="宋体" w:hAnsi="宋体" w:eastAsia="宋体" w:cs="Times New Roman"/>
          <w:snapToGrid/>
          <w:color w:val="auto"/>
          <w:sz w:val="24"/>
          <w:szCs w:val="24"/>
          <w:lang w:eastAsia="zh-CN"/>
        </w:rPr>
        <w:t>：上述</w:t>
      </w:r>
      <w:r>
        <w:rPr>
          <w:rFonts w:hint="eastAsia" w:ascii="宋体" w:hAnsi="宋体" w:eastAsia="宋体" w:cs="Times New Roman"/>
          <w:snapToGrid/>
          <w:color w:val="auto"/>
          <w:sz w:val="24"/>
          <w:szCs w:val="24"/>
          <w:lang w:eastAsia="zh-CN"/>
        </w:rPr>
        <w:t>（含</w:t>
      </w:r>
      <w:r>
        <w:rPr>
          <w:rFonts w:ascii="宋体" w:hAnsi="宋体" w:eastAsia="宋体" w:cs="Times New Roman"/>
          <w:snapToGrid/>
          <w:color w:val="auto"/>
          <w:sz w:val="24"/>
          <w:szCs w:val="24"/>
          <w:lang w:eastAsia="zh-CN"/>
        </w:rPr>
        <w:t>但不限于</w:t>
      </w:r>
      <w:r>
        <w:rPr>
          <w:rFonts w:hint="eastAsia" w:ascii="宋体" w:hAnsi="宋体" w:eastAsia="宋体" w:cs="Times New Roman"/>
          <w:snapToGrid/>
          <w:color w:val="auto"/>
          <w:sz w:val="24"/>
          <w:szCs w:val="24"/>
          <w:lang w:eastAsia="zh-CN"/>
        </w:rPr>
        <w:t>）各项与</w:t>
      </w:r>
      <w:r>
        <w:rPr>
          <w:rFonts w:ascii="宋体" w:hAnsi="宋体" w:eastAsia="宋体" w:cs="Times New Roman"/>
          <w:snapToGrid/>
          <w:color w:val="auto"/>
          <w:sz w:val="24"/>
          <w:szCs w:val="24"/>
          <w:lang w:eastAsia="zh-CN"/>
        </w:rPr>
        <w:t>本项目实施有关的服务所</w:t>
      </w:r>
      <w:r>
        <w:rPr>
          <w:rFonts w:hint="eastAsia" w:ascii="宋体" w:hAnsi="宋体" w:eastAsia="宋体" w:cs="Times New Roman"/>
          <w:snapToGrid/>
          <w:color w:val="auto"/>
          <w:sz w:val="24"/>
          <w:szCs w:val="24"/>
          <w:lang w:eastAsia="zh-CN"/>
        </w:rPr>
        <w:t>需</w:t>
      </w:r>
      <w:r>
        <w:rPr>
          <w:rFonts w:ascii="宋体" w:hAnsi="宋体" w:eastAsia="宋体" w:cs="Times New Roman"/>
          <w:snapToGrid/>
          <w:color w:val="auto"/>
          <w:sz w:val="24"/>
          <w:szCs w:val="24"/>
          <w:lang w:eastAsia="zh-CN"/>
        </w:rPr>
        <w:t>费用</w:t>
      </w:r>
      <w:r>
        <w:rPr>
          <w:rFonts w:hint="eastAsia" w:ascii="宋体" w:hAnsi="宋体" w:eastAsia="宋体" w:cs="Times New Roman"/>
          <w:snapToGrid/>
          <w:color w:val="auto"/>
          <w:sz w:val="24"/>
          <w:szCs w:val="24"/>
          <w:lang w:eastAsia="zh-CN"/>
        </w:rPr>
        <w:t>均需</w:t>
      </w:r>
      <w:r>
        <w:rPr>
          <w:rFonts w:ascii="宋体" w:hAnsi="宋体" w:eastAsia="宋体" w:cs="Times New Roman"/>
          <w:snapToGrid/>
          <w:color w:val="auto"/>
          <w:sz w:val="24"/>
          <w:szCs w:val="24"/>
          <w:lang w:eastAsia="zh-CN"/>
        </w:rPr>
        <w:t>包含在投标</w:t>
      </w:r>
      <w:r>
        <w:rPr>
          <w:rFonts w:hint="eastAsia" w:ascii="宋体" w:hAnsi="宋体" w:eastAsia="宋体" w:cs="Times New Roman"/>
          <w:snapToGrid/>
          <w:color w:val="auto"/>
          <w:sz w:val="24"/>
          <w:szCs w:val="24"/>
          <w:lang w:eastAsia="zh-CN"/>
        </w:rPr>
        <w:t>报价</w:t>
      </w:r>
      <w:r>
        <w:rPr>
          <w:rFonts w:ascii="宋体" w:hAnsi="宋体" w:eastAsia="宋体" w:cs="Times New Roman"/>
          <w:snapToGrid/>
          <w:color w:val="auto"/>
          <w:sz w:val="24"/>
          <w:szCs w:val="24"/>
          <w:lang w:eastAsia="zh-CN"/>
        </w:rPr>
        <w:t>中，采购</w:t>
      </w:r>
      <w:r>
        <w:rPr>
          <w:rFonts w:hint="eastAsia" w:ascii="宋体" w:hAnsi="宋体" w:eastAsia="宋体" w:cs="Times New Roman"/>
          <w:snapToGrid/>
          <w:color w:val="auto"/>
          <w:sz w:val="24"/>
          <w:szCs w:val="24"/>
          <w:lang w:eastAsia="zh-CN"/>
        </w:rPr>
        <w:t>人</w:t>
      </w:r>
      <w:r>
        <w:rPr>
          <w:rFonts w:ascii="宋体" w:hAnsi="宋体" w:eastAsia="宋体" w:cs="Times New Roman"/>
          <w:snapToGrid/>
          <w:color w:val="auto"/>
          <w:sz w:val="24"/>
          <w:szCs w:val="24"/>
          <w:lang w:eastAsia="zh-CN"/>
        </w:rPr>
        <w:t>不再另行支付。</w:t>
      </w:r>
    </w:p>
    <w:p w14:paraId="2AF5AE77">
      <w:pPr>
        <w:kinsoku/>
        <w:autoSpaceDE/>
        <w:autoSpaceDN/>
        <w:adjustRightInd/>
        <w:snapToGrid/>
        <w:spacing w:line="360" w:lineRule="auto"/>
        <w:ind w:firstLine="482" w:firstLineChars="200"/>
        <w:textAlignment w:val="auto"/>
        <w:rPr>
          <w:rFonts w:ascii="Times New Roman" w:hAnsi="Times New Roman" w:eastAsia="宋体" w:cs="Times New Roman"/>
          <w:b/>
          <w:snapToGrid/>
          <w:color w:val="auto"/>
          <w:sz w:val="24"/>
          <w:szCs w:val="36"/>
          <w:lang w:eastAsia="zh-CN"/>
        </w:rPr>
      </w:pPr>
      <w:r>
        <w:rPr>
          <w:rFonts w:ascii="Times New Roman" w:hAnsi="Times New Roman" w:eastAsia="宋体" w:cs="Times New Roman"/>
          <w:b/>
          <w:snapToGrid/>
          <w:color w:val="auto"/>
          <w:sz w:val="24"/>
          <w:szCs w:val="36"/>
          <w:lang w:eastAsia="zh-CN"/>
        </w:rPr>
        <w:t>5</w:t>
      </w:r>
      <w:r>
        <w:rPr>
          <w:rFonts w:hint="eastAsia" w:ascii="Times New Roman" w:hAnsi="Times New Roman" w:eastAsia="宋体" w:cs="Times New Roman"/>
          <w:b/>
          <w:snapToGrid/>
          <w:color w:val="auto"/>
          <w:sz w:val="24"/>
          <w:szCs w:val="36"/>
          <w:lang w:eastAsia="zh-CN"/>
        </w:rPr>
        <w:t>.验收</w:t>
      </w:r>
      <w:r>
        <w:rPr>
          <w:rFonts w:ascii="Times New Roman" w:hAnsi="Times New Roman" w:eastAsia="宋体" w:cs="Times New Roman"/>
          <w:b/>
          <w:snapToGrid/>
          <w:color w:val="auto"/>
          <w:sz w:val="24"/>
          <w:szCs w:val="36"/>
          <w:lang w:eastAsia="zh-CN"/>
        </w:rPr>
        <w:t>标准</w:t>
      </w:r>
    </w:p>
    <w:p w14:paraId="2E32D45D">
      <w:pPr>
        <w:kinsoku/>
        <w:autoSpaceDE/>
        <w:autoSpaceDN/>
        <w:adjustRightInd/>
        <w:snapToGrid/>
        <w:spacing w:line="360" w:lineRule="auto"/>
        <w:ind w:firstLine="480" w:firstLineChars="200"/>
        <w:textAlignment w:val="auto"/>
        <w:rPr>
          <w:rFonts w:ascii="Times New Roman" w:hAnsi="Times New Roman" w:eastAsia="宋体" w:cs="Times New Roman"/>
          <w:snapToGrid/>
          <w:color w:val="auto"/>
          <w:sz w:val="24"/>
          <w:szCs w:val="36"/>
          <w:lang w:eastAsia="zh-CN"/>
        </w:rPr>
      </w:pPr>
      <w:r>
        <w:rPr>
          <w:rFonts w:hint="eastAsia" w:ascii="Times New Roman" w:hAnsi="Times New Roman" w:eastAsia="宋体" w:cs="Times New Roman"/>
          <w:snapToGrid/>
          <w:color w:val="auto"/>
          <w:sz w:val="24"/>
          <w:szCs w:val="36"/>
          <w:lang w:eastAsia="zh-CN"/>
        </w:rPr>
        <w:t>货物的质量、规格、性能、数量和重量等</w:t>
      </w:r>
      <w:r>
        <w:rPr>
          <w:rFonts w:ascii="Times New Roman" w:hAnsi="Times New Roman" w:eastAsia="宋体" w:cs="Times New Roman"/>
          <w:snapToGrid/>
          <w:color w:val="auto"/>
          <w:sz w:val="24"/>
          <w:szCs w:val="36"/>
          <w:lang w:eastAsia="zh-CN"/>
        </w:rPr>
        <w:t>需满足采购人</w:t>
      </w:r>
      <w:r>
        <w:rPr>
          <w:rFonts w:hint="eastAsia" w:ascii="Times New Roman" w:hAnsi="Times New Roman" w:eastAsia="宋体" w:cs="Times New Roman"/>
          <w:snapToGrid/>
          <w:color w:val="auto"/>
          <w:sz w:val="24"/>
          <w:szCs w:val="36"/>
          <w:lang w:eastAsia="zh-CN"/>
        </w:rPr>
        <w:t>采购</w:t>
      </w:r>
      <w:r>
        <w:rPr>
          <w:rFonts w:ascii="Times New Roman" w:hAnsi="Times New Roman" w:eastAsia="宋体" w:cs="Times New Roman"/>
          <w:snapToGrid/>
          <w:color w:val="auto"/>
          <w:sz w:val="24"/>
          <w:szCs w:val="36"/>
          <w:lang w:eastAsia="zh-CN"/>
        </w:rPr>
        <w:t>要求</w:t>
      </w:r>
      <w:r>
        <w:rPr>
          <w:rFonts w:hint="eastAsia" w:ascii="Times New Roman" w:hAnsi="Times New Roman" w:eastAsia="宋体" w:cs="Times New Roman"/>
          <w:snapToGrid/>
          <w:color w:val="auto"/>
          <w:sz w:val="24"/>
          <w:szCs w:val="36"/>
          <w:lang w:eastAsia="zh-CN"/>
        </w:rPr>
        <w:t>，完成各系统、设备的联调等工作并完成数据对接</w:t>
      </w:r>
      <w:r>
        <w:rPr>
          <w:rFonts w:ascii="Times New Roman" w:hAnsi="Times New Roman" w:eastAsia="宋体" w:cs="Times New Roman"/>
          <w:snapToGrid/>
          <w:color w:val="auto"/>
          <w:sz w:val="24"/>
          <w:szCs w:val="36"/>
          <w:lang w:eastAsia="zh-CN"/>
        </w:rPr>
        <w:t>。</w:t>
      </w:r>
    </w:p>
    <w:p w14:paraId="6F09B20C">
      <w:pPr>
        <w:kinsoku/>
        <w:autoSpaceDE/>
        <w:autoSpaceDN/>
        <w:adjustRightInd/>
        <w:snapToGrid/>
        <w:spacing w:line="360" w:lineRule="auto"/>
        <w:ind w:firstLine="480" w:firstLineChars="200"/>
        <w:textAlignment w:val="auto"/>
        <w:rPr>
          <w:rFonts w:ascii="Times New Roman" w:hAnsi="Times New Roman" w:eastAsia="宋体" w:cs="Times New Roman"/>
          <w:snapToGrid/>
          <w:color w:val="auto"/>
          <w:sz w:val="24"/>
          <w:szCs w:val="36"/>
          <w:lang w:eastAsia="zh-CN"/>
        </w:rPr>
      </w:pPr>
      <w:r>
        <w:rPr>
          <w:rFonts w:ascii="Times New Roman" w:hAnsi="Times New Roman" w:eastAsia="宋体" w:cs="Times New Roman"/>
          <w:snapToGrid/>
          <w:color w:val="auto"/>
          <w:sz w:val="24"/>
          <w:szCs w:val="36"/>
          <w:lang w:eastAsia="zh-CN"/>
        </w:rPr>
        <w:t>5.</w:t>
      </w:r>
      <w:r>
        <w:rPr>
          <w:rFonts w:hint="eastAsia" w:ascii="Times New Roman" w:hAnsi="Times New Roman" w:eastAsia="宋体" w:cs="Times New Roman"/>
          <w:snapToGrid/>
          <w:color w:val="auto"/>
          <w:sz w:val="24"/>
          <w:szCs w:val="36"/>
          <w:lang w:eastAsia="zh-CN"/>
        </w:rPr>
        <w:t>1 设备到货：设备到货前应将安装环境要求书面通知给采购人，并与采购人协商足够准备时间。到货时需按采购人要求免费将设备在双方商定的时间运到指定安装位置，并由设备安装工程师当场进行开箱检查。</w:t>
      </w:r>
    </w:p>
    <w:p w14:paraId="62007463">
      <w:pPr>
        <w:kinsoku/>
        <w:autoSpaceDE/>
        <w:autoSpaceDN/>
        <w:adjustRightInd/>
        <w:snapToGrid/>
        <w:spacing w:line="360" w:lineRule="auto"/>
        <w:ind w:firstLine="480" w:firstLineChars="200"/>
        <w:textAlignment w:val="auto"/>
        <w:rPr>
          <w:rFonts w:ascii="Times New Roman" w:hAnsi="Times New Roman" w:eastAsia="宋体" w:cs="Times New Roman"/>
          <w:snapToGrid/>
          <w:color w:val="auto"/>
          <w:sz w:val="24"/>
          <w:szCs w:val="36"/>
          <w:lang w:eastAsia="zh-CN"/>
        </w:rPr>
      </w:pPr>
      <w:r>
        <w:rPr>
          <w:rFonts w:ascii="Times New Roman" w:hAnsi="Times New Roman" w:eastAsia="宋体" w:cs="Times New Roman"/>
          <w:snapToGrid/>
          <w:color w:val="auto"/>
          <w:sz w:val="24"/>
          <w:szCs w:val="36"/>
          <w:lang w:eastAsia="zh-CN"/>
        </w:rPr>
        <w:t>5.</w:t>
      </w:r>
      <w:r>
        <w:rPr>
          <w:rFonts w:hint="eastAsia" w:ascii="Times New Roman" w:hAnsi="Times New Roman" w:eastAsia="宋体" w:cs="Times New Roman"/>
          <w:snapToGrid/>
          <w:color w:val="auto"/>
          <w:sz w:val="24"/>
          <w:szCs w:val="36"/>
          <w:lang w:eastAsia="zh-CN"/>
        </w:rPr>
        <w:t>2 设备安装调试：设备经开箱检查确认一切正常后，由设备安装工程师免费执行安装调试直至达到验收指标（以技术指标要求为验收指标）。由采购人进行使用性能方面的验收。设备的性能应符合投标人投标文件中承诺的技术指标，所有指标验收由采购人确认。</w:t>
      </w:r>
    </w:p>
    <w:p w14:paraId="467DE7E2">
      <w:pPr>
        <w:kinsoku/>
        <w:autoSpaceDE/>
        <w:autoSpaceDN/>
        <w:adjustRightInd/>
        <w:snapToGrid/>
        <w:spacing w:line="360" w:lineRule="auto"/>
        <w:ind w:firstLine="480" w:firstLineChars="200"/>
        <w:textAlignment w:val="auto"/>
        <w:rPr>
          <w:rFonts w:ascii="Times New Roman" w:hAnsi="Times New Roman" w:eastAsia="宋体" w:cs="Times New Roman"/>
          <w:snapToGrid/>
          <w:color w:val="auto"/>
          <w:sz w:val="24"/>
          <w:szCs w:val="36"/>
          <w:lang w:eastAsia="zh-CN"/>
        </w:rPr>
      </w:pPr>
      <w:r>
        <w:rPr>
          <w:rFonts w:ascii="Times New Roman" w:hAnsi="Times New Roman" w:eastAsia="宋体" w:cs="Times New Roman"/>
          <w:snapToGrid/>
          <w:color w:val="auto"/>
          <w:sz w:val="24"/>
          <w:szCs w:val="36"/>
          <w:lang w:eastAsia="zh-CN"/>
        </w:rPr>
        <w:t>5.</w:t>
      </w:r>
      <w:r>
        <w:rPr>
          <w:rFonts w:hint="eastAsia" w:ascii="Times New Roman" w:hAnsi="Times New Roman" w:eastAsia="宋体" w:cs="Times New Roman"/>
          <w:snapToGrid/>
          <w:color w:val="auto"/>
          <w:sz w:val="24"/>
          <w:szCs w:val="36"/>
          <w:lang w:eastAsia="zh-CN"/>
        </w:rPr>
        <w:t>3 设备安装、调试完成后，由采购人组织验收，验收合格后，采购人及中标人双方共同签署验收文件。</w:t>
      </w:r>
    </w:p>
    <w:p w14:paraId="6735B4D9">
      <w:pPr>
        <w:pStyle w:val="2"/>
      </w:pPr>
    </w:p>
    <w:p w14:paraId="1267CA51">
      <w:pPr>
        <w:kinsoku/>
        <w:autoSpaceDE/>
        <w:autoSpaceDN/>
        <w:snapToGrid/>
        <w:spacing w:line="360" w:lineRule="auto"/>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三</w:t>
      </w:r>
      <w:r>
        <w:rPr>
          <w:rFonts w:ascii="宋体" w:hAnsi="宋体" w:eastAsia="宋体" w:cs="Times New Roman"/>
          <w:b/>
          <w:snapToGrid/>
          <w:color w:val="auto"/>
          <w:sz w:val="24"/>
          <w:szCs w:val="24"/>
          <w:lang w:eastAsia="zh-CN"/>
        </w:rPr>
        <w:t>、</w:t>
      </w:r>
      <w:r>
        <w:rPr>
          <w:rFonts w:hint="eastAsia" w:ascii="宋体" w:hAnsi="宋体" w:eastAsia="宋体" w:cs="Times New Roman"/>
          <w:b/>
          <w:snapToGrid/>
          <w:color w:val="auto"/>
          <w:sz w:val="24"/>
          <w:szCs w:val="24"/>
          <w:lang w:eastAsia="zh-CN"/>
        </w:rPr>
        <w:t>技术要求</w:t>
      </w:r>
    </w:p>
    <w:p w14:paraId="32C944F7">
      <w:pPr>
        <w:kinsoku/>
        <w:autoSpaceDE/>
        <w:autoSpaceDN/>
        <w:snapToGrid/>
        <w:spacing w:line="360" w:lineRule="auto"/>
        <w:ind w:firstLine="482" w:firstLineChars="200"/>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1.基本</w:t>
      </w:r>
      <w:r>
        <w:rPr>
          <w:rFonts w:ascii="宋体" w:hAnsi="宋体" w:eastAsia="宋体" w:cs="Times New Roman"/>
          <w:b/>
          <w:snapToGrid/>
          <w:color w:val="auto"/>
          <w:sz w:val="24"/>
          <w:szCs w:val="24"/>
          <w:lang w:eastAsia="zh-CN"/>
        </w:rPr>
        <w:t>要求</w:t>
      </w:r>
    </w:p>
    <w:p w14:paraId="6E6792C4">
      <w:pPr>
        <w:kinsoku/>
        <w:autoSpaceDE/>
        <w:autoSpaceDN/>
        <w:snapToGrid/>
        <w:spacing w:line="360" w:lineRule="auto"/>
        <w:ind w:firstLine="482" w:firstLineChars="200"/>
        <w:textAlignment w:val="auto"/>
        <w:rPr>
          <w:rFonts w:ascii="宋体" w:hAnsi="宋体" w:eastAsia="宋体" w:cs="Times New Roman"/>
          <w:b/>
          <w:snapToGrid/>
          <w:color w:val="auto"/>
          <w:sz w:val="24"/>
          <w:szCs w:val="24"/>
          <w:lang w:eastAsia="zh-CN"/>
        </w:rPr>
      </w:pPr>
      <w:r>
        <w:rPr>
          <w:rFonts w:hint="eastAsia" w:ascii="宋体" w:hAnsi="宋体" w:eastAsia="宋体" w:cs="Times New Roman"/>
          <w:b/>
          <w:snapToGrid/>
          <w:color w:val="auto"/>
          <w:sz w:val="24"/>
          <w:szCs w:val="24"/>
          <w:lang w:eastAsia="zh-CN"/>
        </w:rPr>
        <w:t>1.1 采购标的需实现的功能或者目标：</w:t>
      </w:r>
    </w:p>
    <w:p w14:paraId="16765DA5">
      <w:pPr>
        <w:pStyle w:val="2"/>
        <w:ind w:left="-42" w:firstLine="480" w:firstLineChars="200"/>
      </w:pPr>
      <w:r>
        <w:rPr>
          <w:rFonts w:hint="eastAsia"/>
        </w:rPr>
        <w:t>本项目旨在采用一系列国产领先的</w:t>
      </w:r>
      <w:r>
        <w:t>LED</w:t>
      </w:r>
      <w:r>
        <w:rPr>
          <w:rFonts w:hint="eastAsia"/>
        </w:rPr>
        <w:t>灯具，构建一套智能</w:t>
      </w:r>
      <w:r>
        <w:t>LED</w:t>
      </w:r>
      <w:r>
        <w:rPr>
          <w:rFonts w:hint="eastAsia"/>
        </w:rPr>
        <w:t>灯光照明系统。计划采购系统将全面取代现有的传统钨丝灯具，旨在实现更高效、更灵活、更环保的照明解决方案。通过整合先进的光学技术和智能控制功能，本系统致力于为各类应用场景提供卓越的照明品质，大幅提升工作效率，同时显著降低能源消耗和运营成本。系统设备能够满足电影工业的创作需要和电影实践教学的目的。</w:t>
      </w:r>
    </w:p>
    <w:p w14:paraId="55F340E8">
      <w:pPr>
        <w:pStyle w:val="2"/>
        <w:ind w:left="-42" w:firstLine="480" w:firstLineChars="200"/>
      </w:pPr>
      <w:r>
        <w:rPr>
          <w:rFonts w:hint="eastAsia"/>
        </w:rPr>
        <w:t>核心功能与技术优势：</w:t>
      </w:r>
    </w:p>
    <w:p w14:paraId="700DE66F">
      <w:pPr>
        <w:pStyle w:val="2"/>
        <w:numPr>
          <w:ilvl w:val="0"/>
          <w:numId w:val="1"/>
        </w:numPr>
        <w:ind w:leftChars="0" w:firstLineChars="0"/>
      </w:pPr>
      <w:r>
        <w:rPr>
          <w:rFonts w:hint="eastAsia"/>
        </w:rPr>
        <w:t>本系统采用的</w:t>
      </w:r>
      <w:r>
        <w:t>LED</w:t>
      </w:r>
      <w:r>
        <w:rPr>
          <w:rFonts w:hint="eastAsia"/>
        </w:rPr>
        <w:t>灯具，具备行业领先的光学性能和智能控制能力。在光线品质方面，所有灯具均提供高显色性（</w:t>
      </w:r>
      <w:r>
        <w:t>CRI</w:t>
      </w:r>
      <w:r>
        <w:rPr>
          <w:rFonts w:hint="eastAsia"/>
        </w:rPr>
        <w:t>和</w:t>
      </w:r>
      <w:r>
        <w:t>TLCI</w:t>
      </w:r>
      <w:r>
        <w:rPr>
          <w:rFonts w:hint="eastAsia"/>
        </w:rPr>
        <w:t>均在</w:t>
      </w:r>
      <w:r>
        <w:t>95</w:t>
      </w:r>
      <w:r>
        <w:rPr>
          <w:rFonts w:hint="eastAsia"/>
        </w:rPr>
        <w:t>以上），确保在任何照明条件下都能真实还原色彩，避免偏色，这对于电影创作为代表的专业摄影等领域至关重要。同时，灯具支持全光谱色彩调节，能产生超过</w:t>
      </w:r>
      <w:r>
        <w:t>10</w:t>
      </w:r>
      <w:r>
        <w:rPr>
          <w:rFonts w:hint="eastAsia"/>
        </w:rPr>
        <w:t>亿种丰富的颜色，配合精确的色温控制（</w:t>
      </w:r>
      <w:r>
        <w:t>2500K-7500K</w:t>
      </w:r>
      <w:r>
        <w:rPr>
          <w:rFonts w:hint="eastAsia"/>
        </w:rPr>
        <w:t>），可轻松模拟从温暖烛光到明亮日光的多种光线氛围。此外，平滑的无级调光技术能实现</w:t>
      </w:r>
      <w:r>
        <w:t>0.1%</w:t>
      </w:r>
      <w:r>
        <w:rPr>
          <w:rFonts w:hint="eastAsia"/>
        </w:rPr>
        <w:t>到</w:t>
      </w:r>
      <w:r>
        <w:t>100%</w:t>
      </w:r>
      <w:r>
        <w:rPr>
          <w:rFonts w:hint="eastAsia"/>
        </w:rPr>
        <w:t>的亮度调节，光线过渡自然流畅，杜绝了传统灯具常见的闪烁或跳变问题。</w:t>
      </w:r>
    </w:p>
    <w:p w14:paraId="604E2E94">
      <w:pPr>
        <w:pStyle w:val="2"/>
        <w:numPr>
          <w:ilvl w:val="0"/>
          <w:numId w:val="1"/>
        </w:numPr>
        <w:ind w:leftChars="0" w:firstLineChars="0"/>
      </w:pPr>
      <w:r>
        <w:rPr>
          <w:rFonts w:hint="eastAsia"/>
        </w:rPr>
        <w:t>在控制层面，本系统实现了全面的无线智能控制。所有灯具均可通过手机、平板电脑A</w:t>
      </w:r>
      <w:r>
        <w:t>PP</w:t>
      </w:r>
      <w:r>
        <w:rPr>
          <w:rFonts w:hint="eastAsia"/>
        </w:rPr>
        <w:t>进行远程操作，采购人可以轻松进行分组管理、场景预设和参数微调，摆脱了繁琐的物理接线和手动操作。系统还内置了多种特殊光效模式，如警车、雷电、烟花等，可直接调用，为创意场景提供便利。同时，本系统完全兼容专业的</w:t>
      </w:r>
      <w:r>
        <w:t>DMX512</w:t>
      </w:r>
      <w:r>
        <w:rPr>
          <w:rFonts w:hint="eastAsia"/>
        </w:rPr>
        <w:t>控制协议，可无缝集成到现有的专业灯光控制台中，为采购人提供了强大的集中控制能力。</w:t>
      </w:r>
    </w:p>
    <w:p w14:paraId="325DC027">
      <w:pPr>
        <w:pStyle w:val="2"/>
        <w:numPr>
          <w:ilvl w:val="0"/>
          <w:numId w:val="1"/>
        </w:numPr>
        <w:ind w:leftChars="0" w:firstLineChars="0"/>
      </w:pPr>
      <w:r>
        <w:rPr>
          <w:rFonts w:hint="eastAsia"/>
        </w:rPr>
        <w:t>新型</w:t>
      </w:r>
      <w:r>
        <w:t>LED</w:t>
      </w:r>
      <w:r>
        <w:rPr>
          <w:rFonts w:hint="eastAsia"/>
        </w:rPr>
        <w:t>灯具的能效比是传统钨丝灯的</w:t>
      </w:r>
      <w:r>
        <w:t>10</w:t>
      </w:r>
      <w:r>
        <w:rPr>
          <w:rFonts w:hint="eastAsia"/>
        </w:rPr>
        <w:t>倍以上，在提供同等照明效果的同时，能耗大幅降低，可为项目方带来可观的电费节省。此外，</w:t>
      </w:r>
      <w:r>
        <w:t>LED</w:t>
      </w:r>
      <w:r>
        <w:rPr>
          <w:rFonts w:hint="eastAsia"/>
        </w:rPr>
        <w:t>灯珠的超长使用寿命（数万小时）极大地减少了灯泡更换的频率和维护成本，同时降低了废弃物的产生。更重要的是，</w:t>
      </w:r>
      <w:r>
        <w:t>LED</w:t>
      </w:r>
      <w:r>
        <w:rPr>
          <w:rFonts w:hint="eastAsia"/>
        </w:rPr>
        <w:t>照明系统工作时发热量低，有助于改善室内工作环境的舒适度，并间接降低了空调等制冷设备的能耗。本系统不含紫外线和红外线，为使用者提供了更安全、健康的照明环境。</w:t>
      </w:r>
    </w:p>
    <w:p w14:paraId="51A17095">
      <w:pPr>
        <w:pStyle w:val="2"/>
        <w:ind w:left="-42" w:firstLine="480" w:firstLineChars="200"/>
      </w:pPr>
      <w:r>
        <w:rPr>
          <w:rFonts w:hint="eastAsia"/>
        </w:rPr>
        <w:t>通过部署这套智能</w:t>
      </w:r>
      <w:r>
        <w:t>LED</w:t>
      </w:r>
      <w:r>
        <w:rPr>
          <w:rFonts w:hint="eastAsia"/>
        </w:rPr>
        <w:t>照明系统，主要目标是：</w:t>
      </w:r>
    </w:p>
    <w:p w14:paraId="3968EADB">
      <w:pPr>
        <w:pStyle w:val="2"/>
        <w:ind w:left="-42" w:firstLine="480" w:firstLineChars="200"/>
      </w:pPr>
      <w:r>
        <w:rPr>
          <w:rFonts w:hint="eastAsia"/>
        </w:rPr>
        <w:t>提升光线质量和创意表达力：提供高品质、高显色性的照明，满足专业级视觉创作需求，并通过灵活的光线控制为场景带来更丰富的创意可能性。</w:t>
      </w:r>
    </w:p>
    <w:p w14:paraId="0906AE86">
      <w:pPr>
        <w:pStyle w:val="2"/>
      </w:pPr>
      <w:r>
        <w:rPr>
          <w:rFonts w:hint="eastAsia"/>
        </w:rPr>
        <w:t>优化实践教学和电影创作的效率和成本：通过节能降耗和智能自动化控制，显著降低能源开支、维护成本和人力投入，提升整体效率。</w:t>
      </w:r>
    </w:p>
    <w:p w14:paraId="606211C9">
      <w:pPr>
        <w:kinsoku/>
        <w:autoSpaceDE/>
        <w:autoSpaceDN/>
        <w:adjustRightInd/>
        <w:snapToGrid/>
        <w:spacing w:line="360" w:lineRule="auto"/>
        <w:textAlignment w:val="auto"/>
        <w:rPr>
          <w:rFonts w:ascii="Times New Roman" w:hAnsi="Times New Roman" w:eastAsia="宋体" w:cs="Times New Roman"/>
          <w:b/>
          <w:snapToGrid/>
          <w:color w:val="auto"/>
          <w:sz w:val="24"/>
          <w:szCs w:val="36"/>
          <w:lang w:eastAsia="zh-CN"/>
        </w:rPr>
      </w:pPr>
      <w:r>
        <w:rPr>
          <w:rFonts w:ascii="Times New Roman" w:hAnsi="Times New Roman" w:eastAsia="宋体" w:cs="Times New Roman"/>
          <w:b/>
          <w:snapToGrid/>
          <w:color w:val="auto"/>
          <w:sz w:val="24"/>
          <w:szCs w:val="36"/>
          <w:lang w:eastAsia="zh-CN"/>
        </w:rPr>
        <w:t>2</w:t>
      </w:r>
      <w:r>
        <w:rPr>
          <w:rFonts w:hint="eastAsia" w:ascii="Times New Roman" w:hAnsi="Times New Roman" w:eastAsia="宋体" w:cs="Times New Roman"/>
          <w:b/>
          <w:snapToGrid/>
          <w:color w:val="auto"/>
          <w:sz w:val="24"/>
          <w:szCs w:val="36"/>
          <w:lang w:eastAsia="zh-CN"/>
        </w:rPr>
        <w:t>.技术指标</w:t>
      </w:r>
      <w:r>
        <w:rPr>
          <w:rFonts w:ascii="Times New Roman" w:hAnsi="Times New Roman" w:eastAsia="宋体" w:cs="Times New Roman"/>
          <w:b/>
          <w:snapToGrid/>
          <w:color w:val="auto"/>
          <w:sz w:val="24"/>
          <w:szCs w:val="36"/>
          <w:lang w:eastAsia="zh-CN"/>
        </w:rPr>
        <w:t>要求</w:t>
      </w:r>
    </w:p>
    <w:p w14:paraId="2D513452">
      <w:pPr>
        <w:pStyle w:val="2"/>
        <w:ind w:left="-42" w:firstLine="480" w:firstLineChars="200"/>
      </w:pPr>
      <w:r>
        <w:rPr>
          <w:rFonts w:hint="eastAsia"/>
          <w:snapToGrid/>
          <w:lang w:bidi="ar"/>
        </w:rPr>
        <w:t>★号条款和</w:t>
      </w:r>
      <w:r>
        <w:rPr>
          <w:b/>
          <w:snapToGrid/>
          <w:lang w:bidi="ar"/>
        </w:rPr>
        <w:t>#</w:t>
      </w:r>
      <w:r>
        <w:rPr>
          <w:rFonts w:hint="eastAsia"/>
          <w:b/>
          <w:snapToGrid/>
          <w:lang w:bidi="ar"/>
        </w:rPr>
        <w:t>号</w:t>
      </w:r>
      <w:r>
        <w:rPr>
          <w:rFonts w:hint="eastAsia"/>
          <w:snapToGrid/>
          <w:lang w:bidi="ar"/>
        </w:rPr>
        <w:t>条款需要提供证明材料加以佐证，证明资料可以但不限于产品官网截图或技术白皮书或检测机构出具的检测报告等证明材料。</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993"/>
        <w:gridCol w:w="727"/>
        <w:gridCol w:w="582"/>
        <w:gridCol w:w="1164"/>
        <w:gridCol w:w="3759"/>
        <w:gridCol w:w="419"/>
        <w:gridCol w:w="418"/>
      </w:tblGrid>
      <w:tr w14:paraId="7C2F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Align w:val="center"/>
          </w:tcPr>
          <w:p w14:paraId="588CBE43">
            <w:pPr>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cs="微软雅黑" w:asciiTheme="minorEastAsia" w:hAnsiTheme="minorEastAsia" w:eastAsiaTheme="minorEastAsia"/>
                <w:b/>
                <w:spacing w:val="7"/>
                <w:sz w:val="24"/>
                <w:szCs w:val="24"/>
              </w:rPr>
              <w:t>包号</w:t>
            </w:r>
          </w:p>
        </w:tc>
        <w:tc>
          <w:tcPr>
            <w:tcW w:w="583" w:type="pct"/>
            <w:vAlign w:val="center"/>
          </w:tcPr>
          <w:p w14:paraId="2A6BE323">
            <w:pPr>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Times New Roman"/>
                <w:b/>
                <w:snapToGrid/>
                <w:color w:val="auto"/>
                <w:sz w:val="24"/>
                <w:szCs w:val="24"/>
                <w:lang w:eastAsia="zh-CN"/>
              </w:rPr>
              <w:t>项目名称</w:t>
            </w:r>
          </w:p>
        </w:tc>
        <w:tc>
          <w:tcPr>
            <w:tcW w:w="427" w:type="pct"/>
            <w:vAlign w:val="center"/>
          </w:tcPr>
          <w:p w14:paraId="07F5848B">
            <w:pPr>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Times New Roman"/>
                <w:b/>
                <w:snapToGrid/>
                <w:color w:val="auto"/>
                <w:sz w:val="24"/>
                <w:szCs w:val="24"/>
                <w:lang w:eastAsia="zh-CN"/>
              </w:rPr>
              <w:t>数量（台、套）</w:t>
            </w:r>
          </w:p>
        </w:tc>
        <w:tc>
          <w:tcPr>
            <w:tcW w:w="342" w:type="pct"/>
            <w:vAlign w:val="center"/>
          </w:tcPr>
          <w:p w14:paraId="70EA7F44">
            <w:pPr>
              <w:kinsoku/>
              <w:autoSpaceDE/>
              <w:autoSpaceDN/>
              <w:adjustRightInd/>
              <w:snapToGrid/>
              <w:jc w:val="center"/>
              <w:textAlignment w:val="auto"/>
              <w:rPr>
                <w:rFonts w:ascii="宋体" w:hAnsi="宋体" w:eastAsia="宋体" w:cs="宋体"/>
                <w:b/>
                <w:snapToGrid/>
                <w:color w:val="000000" w:themeColor="text1"/>
                <w:lang w:eastAsia="zh-CN"/>
                <w14:textFill>
                  <w14:solidFill>
                    <w14:schemeClr w14:val="tx1"/>
                  </w14:solidFill>
                </w14:textFill>
              </w:rPr>
            </w:pPr>
            <w:r>
              <w:rPr>
                <w:rFonts w:hint="eastAsia" w:ascii="宋体" w:hAnsi="宋体" w:eastAsia="宋体" w:cs="宋体"/>
                <w:b/>
                <w:snapToGrid/>
                <w:color w:val="000000" w:themeColor="text1"/>
                <w:lang w:eastAsia="zh-CN"/>
                <w14:textFill>
                  <w14:solidFill>
                    <w14:schemeClr w14:val="tx1"/>
                  </w14:solidFill>
                </w14:textFill>
              </w:rPr>
              <w:t>序号</w:t>
            </w:r>
          </w:p>
        </w:tc>
        <w:tc>
          <w:tcPr>
            <w:tcW w:w="683" w:type="pct"/>
            <w:vAlign w:val="center"/>
          </w:tcPr>
          <w:p w14:paraId="6F214B70">
            <w:pPr>
              <w:kinsoku/>
              <w:autoSpaceDE/>
              <w:autoSpaceDN/>
              <w:adjustRightInd/>
              <w:snapToGrid/>
              <w:jc w:val="center"/>
              <w:textAlignment w:val="auto"/>
              <w:rPr>
                <w:rFonts w:ascii="宋体" w:hAnsi="宋体" w:eastAsia="宋体" w:cs="宋体"/>
                <w:b/>
                <w:snapToGrid/>
                <w:color w:val="000000" w:themeColor="text1"/>
                <w:lang w:eastAsia="zh-CN"/>
                <w14:textFill>
                  <w14:solidFill>
                    <w14:schemeClr w14:val="tx1"/>
                  </w14:solidFill>
                </w14:textFill>
              </w:rPr>
            </w:pPr>
            <w:r>
              <w:rPr>
                <w:rFonts w:hint="eastAsia" w:ascii="宋体" w:hAnsi="宋体" w:eastAsia="宋体" w:cs="宋体"/>
                <w:b/>
                <w:snapToGrid/>
                <w:color w:val="000000" w:themeColor="text1"/>
                <w:lang w:eastAsia="zh-CN"/>
                <w14:textFill>
                  <w14:solidFill>
                    <w14:schemeClr w14:val="tx1"/>
                  </w14:solidFill>
                </w14:textFill>
              </w:rPr>
              <w:t>产品名称</w:t>
            </w:r>
          </w:p>
        </w:tc>
        <w:tc>
          <w:tcPr>
            <w:tcW w:w="2205" w:type="pct"/>
            <w:vAlign w:val="center"/>
          </w:tcPr>
          <w:p w14:paraId="6B57EBB7">
            <w:pPr>
              <w:kinsoku/>
              <w:autoSpaceDE/>
              <w:autoSpaceDN/>
              <w:adjustRightInd/>
              <w:snapToGrid/>
              <w:jc w:val="center"/>
              <w:textAlignment w:val="auto"/>
              <w:rPr>
                <w:rFonts w:ascii="宋体" w:hAnsi="宋体" w:eastAsia="宋体" w:cs="宋体"/>
                <w:b/>
                <w:snapToGrid/>
                <w:color w:val="000000" w:themeColor="text1"/>
                <w:lang w:eastAsia="zh-CN"/>
                <w14:textFill>
                  <w14:solidFill>
                    <w14:schemeClr w14:val="tx1"/>
                  </w14:solidFill>
                </w14:textFill>
              </w:rPr>
            </w:pPr>
            <w:r>
              <w:rPr>
                <w:rFonts w:hint="eastAsia" w:ascii="宋体" w:hAnsi="宋体" w:eastAsia="宋体" w:cs="宋体"/>
                <w:b/>
                <w:snapToGrid/>
                <w:color w:val="000000" w:themeColor="text1"/>
                <w:lang w:eastAsia="zh-CN"/>
                <w14:textFill>
                  <w14:solidFill>
                    <w14:schemeClr w14:val="tx1"/>
                  </w14:solidFill>
                </w14:textFill>
              </w:rPr>
              <w:t>技术要求</w:t>
            </w:r>
          </w:p>
        </w:tc>
        <w:tc>
          <w:tcPr>
            <w:tcW w:w="246" w:type="pct"/>
            <w:vAlign w:val="center"/>
          </w:tcPr>
          <w:p w14:paraId="26FAB834">
            <w:pPr>
              <w:kinsoku/>
              <w:autoSpaceDE/>
              <w:autoSpaceDN/>
              <w:adjustRightInd/>
              <w:snapToGrid/>
              <w:jc w:val="center"/>
              <w:textAlignment w:val="auto"/>
              <w:rPr>
                <w:rFonts w:ascii="宋体" w:hAnsi="宋体" w:eastAsia="宋体" w:cs="宋体"/>
                <w:b/>
                <w:snapToGrid/>
                <w:color w:val="000000" w:themeColor="text1"/>
                <w:lang w:eastAsia="zh-CN"/>
                <w14:textFill>
                  <w14:solidFill>
                    <w14:schemeClr w14:val="tx1"/>
                  </w14:solidFill>
                </w14:textFill>
              </w:rPr>
            </w:pPr>
            <w:r>
              <w:rPr>
                <w:rFonts w:hint="eastAsia" w:ascii="宋体" w:hAnsi="宋体" w:eastAsia="宋体" w:cs="宋体"/>
                <w:b/>
                <w:snapToGrid/>
                <w:color w:val="000000" w:themeColor="text1"/>
                <w:lang w:eastAsia="zh-CN"/>
                <w14:textFill>
                  <w14:solidFill>
                    <w14:schemeClr w14:val="tx1"/>
                  </w14:solidFill>
                </w14:textFill>
              </w:rPr>
              <w:t>数量</w:t>
            </w:r>
          </w:p>
        </w:tc>
        <w:tc>
          <w:tcPr>
            <w:tcW w:w="245" w:type="pct"/>
            <w:vAlign w:val="center"/>
          </w:tcPr>
          <w:p w14:paraId="7B796BF1">
            <w:pPr>
              <w:kinsoku/>
              <w:autoSpaceDE/>
              <w:autoSpaceDN/>
              <w:adjustRightInd/>
              <w:snapToGrid/>
              <w:jc w:val="center"/>
              <w:textAlignment w:val="auto"/>
              <w:rPr>
                <w:rFonts w:ascii="宋体" w:hAnsi="宋体" w:eastAsia="宋体" w:cs="宋体"/>
                <w:b/>
                <w:snapToGrid/>
                <w:color w:val="000000" w:themeColor="text1"/>
                <w:lang w:eastAsia="zh-CN"/>
                <w14:textFill>
                  <w14:solidFill>
                    <w14:schemeClr w14:val="tx1"/>
                  </w14:solidFill>
                </w14:textFill>
              </w:rPr>
            </w:pPr>
            <w:r>
              <w:rPr>
                <w:rFonts w:hint="eastAsia" w:ascii="宋体" w:hAnsi="宋体" w:eastAsia="宋体" w:cs="宋体"/>
                <w:b/>
                <w:snapToGrid/>
                <w:color w:val="000000" w:themeColor="text1"/>
                <w:lang w:eastAsia="zh-CN"/>
                <w14:textFill>
                  <w14:solidFill>
                    <w14:schemeClr w14:val="tx1"/>
                  </w14:solidFill>
                </w14:textFill>
              </w:rPr>
              <w:t>单位</w:t>
            </w:r>
          </w:p>
        </w:tc>
      </w:tr>
      <w:tr w14:paraId="15D4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restart"/>
            <w:vAlign w:val="center"/>
          </w:tcPr>
          <w:p w14:paraId="3235E357">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r>
              <w:rPr>
                <w:rFonts w:hint="eastAsia" w:ascii="宋体" w:hAnsi="宋体" w:eastAsia="宋体" w:cs="Times New Roman"/>
                <w:b/>
                <w:bCs/>
                <w:snapToGrid/>
                <w:color w:val="auto"/>
                <w:kern w:val="2"/>
                <w:sz w:val="24"/>
                <w:szCs w:val="24"/>
                <w:lang w:eastAsia="zh-CN"/>
              </w:rPr>
              <w:t>1</w:t>
            </w:r>
          </w:p>
        </w:tc>
        <w:tc>
          <w:tcPr>
            <w:tcW w:w="583" w:type="pct"/>
            <w:vMerge w:val="restart"/>
            <w:vAlign w:val="center"/>
          </w:tcPr>
          <w:p w14:paraId="585F55A6">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r>
              <w:rPr>
                <w:rFonts w:hint="eastAsia" w:ascii="宋体" w:hAnsi="宋体" w:eastAsia="宋体" w:cs="Times New Roman"/>
                <w:b/>
                <w:bCs/>
                <w:snapToGrid/>
                <w:color w:val="auto"/>
                <w:kern w:val="2"/>
                <w:sz w:val="24"/>
                <w:szCs w:val="24"/>
                <w:lang w:eastAsia="zh-CN"/>
              </w:rPr>
              <w:t>北京电影学院人工智能背景下未来影像教研设备更新项目</w:t>
            </w:r>
            <w:r>
              <w:rPr>
                <w:rFonts w:ascii="宋体" w:hAnsi="宋体" w:eastAsia="宋体" w:cs="Times New Roman"/>
                <w:b/>
                <w:bCs/>
                <w:snapToGrid/>
                <w:color w:val="auto"/>
                <w:kern w:val="2"/>
                <w:sz w:val="24"/>
                <w:szCs w:val="24"/>
                <w:lang w:eastAsia="zh-CN"/>
              </w:rPr>
              <w:t>-</w:t>
            </w:r>
            <w:r>
              <w:rPr>
                <w:rFonts w:hint="eastAsia" w:ascii="宋体" w:hAnsi="宋体" w:eastAsia="宋体" w:cs="Times New Roman"/>
                <w:b/>
                <w:bCs/>
                <w:snapToGrid/>
                <w:color w:val="auto"/>
                <w:kern w:val="2"/>
                <w:sz w:val="24"/>
                <w:szCs w:val="24"/>
                <w:lang w:eastAsia="zh-CN"/>
              </w:rPr>
              <w:t>智能</w:t>
            </w:r>
            <w:r>
              <w:rPr>
                <w:rFonts w:ascii="宋体" w:hAnsi="宋体" w:eastAsia="宋体" w:cs="Times New Roman"/>
                <w:b/>
                <w:bCs/>
                <w:snapToGrid/>
                <w:color w:val="auto"/>
                <w:kern w:val="2"/>
                <w:sz w:val="24"/>
                <w:szCs w:val="24"/>
                <w:lang w:eastAsia="zh-CN"/>
              </w:rPr>
              <w:t>LED</w:t>
            </w:r>
            <w:r>
              <w:rPr>
                <w:rFonts w:hint="eastAsia" w:ascii="宋体" w:hAnsi="宋体" w:eastAsia="宋体" w:cs="Times New Roman"/>
                <w:b/>
                <w:bCs/>
                <w:snapToGrid/>
                <w:color w:val="auto"/>
                <w:kern w:val="2"/>
                <w:sz w:val="24"/>
                <w:szCs w:val="24"/>
                <w:lang w:eastAsia="zh-CN"/>
              </w:rPr>
              <w:t>灯光照明系统</w:t>
            </w:r>
          </w:p>
        </w:tc>
        <w:tc>
          <w:tcPr>
            <w:tcW w:w="427" w:type="pct"/>
            <w:vMerge w:val="restart"/>
            <w:vAlign w:val="center"/>
          </w:tcPr>
          <w:p w14:paraId="5C65A15D">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r>
              <w:rPr>
                <w:rFonts w:hint="eastAsia" w:ascii="宋体" w:hAnsi="宋体" w:eastAsia="宋体" w:cs="Times New Roman"/>
                <w:b/>
                <w:bCs/>
                <w:snapToGrid/>
                <w:color w:val="auto"/>
                <w:kern w:val="2"/>
                <w:sz w:val="24"/>
                <w:szCs w:val="24"/>
                <w:lang w:eastAsia="zh-CN"/>
              </w:rPr>
              <w:t>1</w:t>
            </w:r>
          </w:p>
        </w:tc>
        <w:tc>
          <w:tcPr>
            <w:tcW w:w="342" w:type="pct"/>
            <w:vAlign w:val="center"/>
          </w:tcPr>
          <w:p w14:paraId="41EC4161">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1</w:t>
            </w:r>
          </w:p>
        </w:tc>
        <w:tc>
          <w:tcPr>
            <w:tcW w:w="683" w:type="pct"/>
            <w:vAlign w:val="center"/>
          </w:tcPr>
          <w:p w14:paraId="1F9502DA">
            <w:pPr>
              <w:widowControl w:val="0"/>
              <w:kinsoku/>
              <w:autoSpaceDE/>
              <w:autoSpaceDN/>
              <w:jc w:val="center"/>
              <w:textAlignment w:val="auto"/>
              <w:rPr>
                <w:rFonts w:ascii="宋体" w:hAnsi="宋体" w:eastAsia="宋体" w:cs="Times New Roman"/>
                <w:bCs/>
                <w:snapToGrid/>
                <w:color w:val="000000" w:themeColor="text1"/>
                <w:kern w:val="2"/>
                <w:sz w:val="24"/>
                <w:szCs w:val="24"/>
                <w:lang w:eastAsia="zh-CN"/>
                <w14:textFill>
                  <w14:solidFill>
                    <w14:schemeClr w14:val="tx1"/>
                  </w14:solidFill>
                </w14:textFill>
              </w:rPr>
            </w:pPr>
            <w:r>
              <w:rPr>
                <w:rFonts w:hint="eastAsia" w:ascii="宋体" w:hAnsi="宋体" w:eastAsia="宋体" w:cs="Times New Roman"/>
                <w:bCs/>
                <w:snapToGrid/>
                <w:color w:val="000000" w:themeColor="text1"/>
                <w:kern w:val="2"/>
                <w:sz w:val="24"/>
                <w:szCs w:val="24"/>
                <w:lang w:eastAsia="zh-CN"/>
                <w14:textFill>
                  <w14:solidFill>
                    <w14:schemeClr w14:val="tx1"/>
                  </w14:solidFill>
                </w14:textFill>
              </w:rPr>
              <w:t>数控影视补光——全彩平面照明体套组</w:t>
            </w:r>
          </w:p>
          <w:p w14:paraId="329B2C27">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p>
        </w:tc>
        <w:tc>
          <w:tcPr>
            <w:tcW w:w="2205" w:type="pct"/>
            <w:vAlign w:val="center"/>
          </w:tcPr>
          <w:p w14:paraId="635F2E24">
            <w:pPr>
              <w:widowControl w:val="0"/>
              <w:numPr>
                <w:ilvl w:val="0"/>
                <w:numId w:val="2"/>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功率</w:t>
            </w:r>
            <w:bookmarkStart w:id="23" w:name="OLE_LINK36"/>
            <w:r>
              <w:rPr>
                <w:rFonts w:hint="eastAsia" w:ascii="宋体" w:hAnsi="宋体" w:eastAsia="宋体" w:cs="宋体"/>
                <w:snapToGrid/>
                <w:color w:val="000000" w:themeColor="text1"/>
                <w:lang w:eastAsia="zh-CN" w:bidi="ar"/>
                <w14:textFill>
                  <w14:solidFill>
                    <w14:schemeClr w14:val="tx1"/>
                  </w14:solidFill>
                </w14:textFill>
              </w:rPr>
              <w:t>≥</w:t>
            </w:r>
            <w:bookmarkEnd w:id="23"/>
            <w:r>
              <w:rPr>
                <w:rFonts w:ascii="宋体" w:hAnsi="宋体" w:eastAsia="宋体" w:cs="宋体"/>
                <w:snapToGrid/>
                <w:color w:val="000000" w:themeColor="text1"/>
                <w:lang w:eastAsia="zh-CN" w:bidi="ar"/>
                <w14:textFill>
                  <w14:solidFill>
                    <w14:schemeClr w14:val="tx1"/>
                  </w14:solidFill>
                </w14:textFill>
              </w:rPr>
              <w:t>5W</w:t>
            </w:r>
            <w:r>
              <w:rPr>
                <w:rFonts w:hint="eastAsia" w:ascii="宋体" w:hAnsi="宋体" w:eastAsia="宋体" w:cs="宋体"/>
                <w:snapToGrid/>
                <w:color w:val="000000" w:themeColor="text1"/>
                <w:lang w:eastAsia="zh-CN" w:bidi="ar"/>
                <w14:textFill>
                  <w14:solidFill>
                    <w14:schemeClr w14:val="tx1"/>
                  </w14:solidFill>
                </w14:textFill>
              </w:rPr>
              <w:t>，全彩平面照明体。</w:t>
            </w:r>
          </w:p>
          <w:p w14:paraId="56A9737E">
            <w:pPr>
              <w:widowControl w:val="0"/>
              <w:numPr>
                <w:ilvl w:val="0"/>
                <w:numId w:val="2"/>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支持色温</w:t>
            </w:r>
            <w:r>
              <w:rPr>
                <w:rFonts w:ascii="宋体" w:hAnsi="宋体" w:eastAsia="宋体" w:cs="宋体"/>
                <w:snapToGrid/>
                <w:color w:val="000000" w:themeColor="text1"/>
                <w:lang w:eastAsia="zh-CN" w:bidi="ar"/>
                <w14:textFill>
                  <w14:solidFill>
                    <w14:schemeClr w14:val="tx1"/>
                  </w14:solidFill>
                </w14:textFill>
              </w:rPr>
              <w:t>3200</w:t>
            </w:r>
            <w:r>
              <w:rPr>
                <w:rFonts w:hint="eastAsia" w:ascii="宋体" w:hAnsi="宋体" w:eastAsia="宋体" w:cs="宋体"/>
                <w:snapToGrid/>
                <w:color w:val="000000" w:themeColor="text1"/>
                <w:lang w:eastAsia="zh-CN" w:bidi="ar"/>
                <w14:textFill>
                  <w14:solidFill>
                    <w14:schemeClr w14:val="tx1"/>
                  </w14:solidFill>
                </w14:textFill>
              </w:rPr>
              <w:t>K</w:t>
            </w:r>
            <w:r>
              <w:rPr>
                <w:rFonts w:ascii="宋体" w:hAnsi="宋体" w:eastAsia="宋体" w:cs="宋体"/>
                <w:snapToGrid/>
                <w:color w:val="000000" w:themeColor="text1"/>
                <w:lang w:eastAsia="zh-CN" w:bidi="ar"/>
                <w14:textFill>
                  <w14:solidFill>
                    <w14:schemeClr w14:val="tx1"/>
                  </w14:solidFill>
                </w14:textFill>
              </w:rPr>
              <w:t>-6500</w:t>
            </w:r>
            <w:r>
              <w:rPr>
                <w:rFonts w:hint="eastAsia" w:ascii="宋体" w:hAnsi="宋体" w:eastAsia="宋体" w:cs="宋体"/>
                <w:snapToGrid/>
                <w:color w:val="000000" w:themeColor="text1"/>
                <w:lang w:eastAsia="zh-CN" w:bidi="ar"/>
                <w14:textFill>
                  <w14:solidFill>
                    <w14:schemeClr w14:val="tx1"/>
                  </w14:solidFill>
                </w14:textFill>
              </w:rPr>
              <w:t>K；带柔光罩。</w:t>
            </w:r>
          </w:p>
        </w:tc>
        <w:tc>
          <w:tcPr>
            <w:tcW w:w="246" w:type="pct"/>
            <w:vAlign w:val="center"/>
          </w:tcPr>
          <w:p w14:paraId="3DC08BAE">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4</w:t>
            </w:r>
          </w:p>
        </w:tc>
        <w:tc>
          <w:tcPr>
            <w:tcW w:w="245" w:type="pct"/>
            <w:vAlign w:val="center"/>
          </w:tcPr>
          <w:p w14:paraId="1EBB6310">
            <w:pPr>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6518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03735935">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7B31E785">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448BCC08">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421F2C58">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2</w:t>
            </w:r>
          </w:p>
        </w:tc>
        <w:tc>
          <w:tcPr>
            <w:tcW w:w="683" w:type="pct"/>
            <w:vAlign w:val="center"/>
          </w:tcPr>
          <w:p w14:paraId="40F4F2DA">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Times New Roman"/>
                <w:bCs/>
                <w:snapToGrid/>
                <w:color w:val="000000" w:themeColor="text1"/>
                <w:kern w:val="2"/>
                <w:sz w:val="24"/>
                <w:szCs w:val="24"/>
                <w:lang w:eastAsia="zh-CN"/>
                <w14:textFill>
                  <w14:solidFill>
                    <w14:schemeClr w14:val="tx1"/>
                  </w14:solidFill>
                </w14:textFill>
              </w:rPr>
              <w:t>数控影视补光——全彩平面照明体套组</w:t>
            </w:r>
          </w:p>
        </w:tc>
        <w:tc>
          <w:tcPr>
            <w:tcW w:w="2205" w:type="pct"/>
            <w:vAlign w:val="center"/>
          </w:tcPr>
          <w:p w14:paraId="5EBEB175">
            <w:pPr>
              <w:widowControl w:val="0"/>
              <w:numPr>
                <w:ilvl w:val="0"/>
                <w:numId w:val="3"/>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功率≥</w:t>
            </w:r>
            <w:r>
              <w:rPr>
                <w:rFonts w:ascii="宋体" w:hAnsi="宋体" w:eastAsia="宋体" w:cs="宋体"/>
                <w:snapToGrid/>
                <w:color w:val="000000" w:themeColor="text1"/>
                <w:lang w:eastAsia="zh-CN" w:bidi="ar"/>
                <w14:textFill>
                  <w14:solidFill>
                    <w14:schemeClr w14:val="tx1"/>
                  </w14:solidFill>
                </w14:textFill>
              </w:rPr>
              <w:t>7W</w:t>
            </w:r>
            <w:r>
              <w:rPr>
                <w:rFonts w:hint="eastAsia" w:ascii="宋体" w:hAnsi="宋体" w:eastAsia="宋体" w:cs="宋体"/>
                <w:snapToGrid/>
                <w:color w:val="000000" w:themeColor="text1"/>
                <w:lang w:eastAsia="zh-CN" w:bidi="ar"/>
                <w14:textFill>
                  <w14:solidFill>
                    <w14:schemeClr w14:val="tx1"/>
                  </w14:solidFill>
                </w14:textFill>
              </w:rPr>
              <w:t>，全彩平面照明体。</w:t>
            </w:r>
          </w:p>
          <w:p w14:paraId="205A4911">
            <w:pPr>
              <w:widowControl w:val="0"/>
              <w:numPr>
                <w:ilvl w:val="0"/>
                <w:numId w:val="3"/>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CCT模式下，色温调节范围：2000 K-10000 K,且支持绿/品值微调。</w:t>
            </w:r>
          </w:p>
        </w:tc>
        <w:tc>
          <w:tcPr>
            <w:tcW w:w="246" w:type="pct"/>
            <w:vAlign w:val="center"/>
          </w:tcPr>
          <w:p w14:paraId="42B1CD58">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4</w:t>
            </w:r>
          </w:p>
        </w:tc>
        <w:tc>
          <w:tcPr>
            <w:tcW w:w="245" w:type="pct"/>
            <w:vAlign w:val="center"/>
          </w:tcPr>
          <w:p w14:paraId="3A1F7D57">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05D2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6D81E261">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2AD6A2D8">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0731F8D6">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2323DE58">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3</w:t>
            </w:r>
          </w:p>
        </w:tc>
        <w:tc>
          <w:tcPr>
            <w:tcW w:w="683" w:type="pct"/>
            <w:vAlign w:val="center"/>
          </w:tcPr>
          <w:p w14:paraId="32159D14">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Times New Roman"/>
                <w:bCs/>
                <w:snapToGrid/>
                <w:color w:val="000000" w:themeColor="text1"/>
                <w:kern w:val="2"/>
                <w:sz w:val="24"/>
                <w:szCs w:val="24"/>
                <w:lang w:eastAsia="zh-CN"/>
                <w14:textFill>
                  <w14:solidFill>
                    <w14:schemeClr w14:val="tx1"/>
                  </w14:solidFill>
                </w14:textFill>
              </w:rPr>
              <w:t>数控影视补光——全彩</w:t>
            </w:r>
            <w:r>
              <w:rPr>
                <w:rFonts w:ascii="宋体" w:hAnsi="宋体" w:eastAsia="宋体" w:cs="Times New Roman"/>
                <w:bCs/>
                <w:snapToGrid/>
                <w:color w:val="000000" w:themeColor="text1"/>
                <w:kern w:val="2"/>
                <w:sz w:val="24"/>
                <w:szCs w:val="24"/>
                <w:lang w:eastAsia="zh-CN"/>
                <w14:textFill>
                  <w14:solidFill>
                    <w14:schemeClr w14:val="tx1"/>
                  </w14:solidFill>
                </w14:textFill>
              </w:rPr>
              <w:t>360</w:t>
            </w:r>
            <w:r>
              <w:rPr>
                <w:rFonts w:hint="eastAsia" w:ascii="宋体" w:hAnsi="宋体" w:eastAsia="宋体" w:cs="Times New Roman"/>
                <w:bCs/>
                <w:snapToGrid/>
                <w:color w:val="000000" w:themeColor="text1"/>
                <w:kern w:val="2"/>
                <w:sz w:val="24"/>
                <w:szCs w:val="24"/>
                <w:lang w:eastAsia="zh-CN"/>
                <w14:textFill>
                  <w14:solidFill>
                    <w14:schemeClr w14:val="tx1"/>
                  </w14:solidFill>
                </w14:textFill>
              </w:rPr>
              <w:t>度发光体套组</w:t>
            </w:r>
          </w:p>
        </w:tc>
        <w:tc>
          <w:tcPr>
            <w:tcW w:w="2205" w:type="pct"/>
            <w:vAlign w:val="center"/>
          </w:tcPr>
          <w:p w14:paraId="0599E08D">
            <w:pPr>
              <w:widowControl w:val="0"/>
              <w:numPr>
                <w:ilvl w:val="0"/>
                <w:numId w:val="4"/>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功率≥</w:t>
            </w:r>
            <w:r>
              <w:rPr>
                <w:rFonts w:ascii="宋体" w:hAnsi="宋体" w:eastAsia="宋体" w:cs="宋体"/>
                <w:snapToGrid/>
                <w:color w:val="000000" w:themeColor="text1"/>
                <w:lang w:eastAsia="zh-CN" w:bidi="ar"/>
                <w14:textFill>
                  <w14:solidFill>
                    <w14:schemeClr w14:val="tx1"/>
                  </w14:solidFill>
                </w14:textFill>
              </w:rPr>
              <w:t>7W</w:t>
            </w:r>
            <w:r>
              <w:rPr>
                <w:rFonts w:hint="eastAsia" w:ascii="宋体" w:hAnsi="宋体" w:eastAsia="宋体" w:cs="宋体"/>
                <w:snapToGrid/>
                <w:color w:val="000000" w:themeColor="text1"/>
                <w:lang w:eastAsia="zh-CN" w:bidi="ar"/>
                <w14:textFill>
                  <w14:solidFill>
                    <w14:schemeClr w14:val="tx1"/>
                  </w14:solidFill>
                </w14:textFill>
              </w:rPr>
              <w:t>，全彩</w:t>
            </w:r>
            <w:r>
              <w:rPr>
                <w:rFonts w:ascii="宋体" w:hAnsi="宋体" w:eastAsia="宋体" w:cs="宋体"/>
                <w:snapToGrid/>
                <w:color w:val="000000" w:themeColor="text1"/>
                <w:lang w:eastAsia="zh-CN" w:bidi="ar"/>
                <w14:textFill>
                  <w14:solidFill>
                    <w14:schemeClr w14:val="tx1"/>
                  </w14:solidFill>
                </w14:textFill>
              </w:rPr>
              <w:t>360</w:t>
            </w:r>
            <w:r>
              <w:rPr>
                <w:rFonts w:hint="eastAsia" w:ascii="宋体" w:hAnsi="宋体" w:eastAsia="宋体" w:cs="宋体"/>
                <w:snapToGrid/>
                <w:color w:val="000000" w:themeColor="text1"/>
                <w:lang w:eastAsia="zh-CN" w:bidi="ar"/>
                <w14:textFill>
                  <w14:solidFill>
                    <w14:schemeClr w14:val="tx1"/>
                  </w14:solidFill>
                </w14:textFill>
              </w:rPr>
              <w:t>度发光体。</w:t>
            </w:r>
          </w:p>
          <w:p w14:paraId="315500BD">
            <w:pPr>
              <w:widowControl w:val="0"/>
              <w:numPr>
                <w:ilvl w:val="0"/>
                <w:numId w:val="4"/>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ascii="宋体" w:hAnsi="宋体" w:eastAsia="宋体" w:cs="宋体"/>
                <w:snapToGrid/>
                <w:color w:val="000000" w:themeColor="text1"/>
                <w:lang w:eastAsia="zh-CN" w:bidi="ar"/>
                <w14:textFill>
                  <w14:solidFill>
                    <w14:schemeClr w14:val="tx1"/>
                  </w14:solidFill>
                </w14:textFill>
              </w:rPr>
              <w:t>CRI</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95</w:t>
            </w:r>
            <w:r>
              <w:rPr>
                <w:rFonts w:hint="eastAsia" w:ascii="宋体" w:hAnsi="宋体" w:eastAsia="宋体" w:cs="宋体"/>
                <w:snapToGrid/>
                <w:color w:val="000000" w:themeColor="text1"/>
                <w:lang w:eastAsia="zh-CN" w:bidi="ar"/>
                <w14:textFill>
                  <w14:solidFill>
                    <w14:schemeClr w14:val="tx1"/>
                  </w14:solidFill>
                </w14:textFill>
              </w:rPr>
              <w:t>，色温</w:t>
            </w:r>
            <w:r>
              <w:rPr>
                <w:rFonts w:ascii="宋体" w:hAnsi="宋体" w:eastAsia="宋体" w:cs="宋体"/>
                <w:snapToGrid/>
                <w:color w:val="000000" w:themeColor="text1"/>
                <w:lang w:eastAsia="zh-CN" w:bidi="ar"/>
                <w14:textFill>
                  <w14:solidFill>
                    <w14:schemeClr w14:val="tx1"/>
                  </w14:solidFill>
                </w14:textFill>
              </w:rPr>
              <w:t>2000-10000K,</w:t>
            </w:r>
            <w:r>
              <w:rPr>
                <w:rFonts w:hint="eastAsia" w:ascii="宋体" w:hAnsi="宋体" w:eastAsia="宋体" w:cs="宋体"/>
                <w:snapToGrid/>
                <w:color w:val="000000" w:themeColor="text1"/>
                <w:lang w:eastAsia="zh-CN" w:bidi="ar"/>
                <w14:textFill>
                  <w14:solidFill>
                    <w14:schemeClr w14:val="tx1"/>
                  </w14:solidFill>
                </w14:textFill>
              </w:rPr>
              <w:t>支持</w:t>
            </w:r>
            <w:r>
              <w:rPr>
                <w:rFonts w:ascii="宋体" w:hAnsi="宋体" w:eastAsia="宋体" w:cs="宋体"/>
                <w:snapToGrid/>
                <w:color w:val="000000" w:themeColor="text1"/>
                <w:lang w:eastAsia="zh-CN" w:bidi="ar"/>
                <w14:textFill>
                  <w14:solidFill>
                    <w14:schemeClr w14:val="tx1"/>
                  </w14:solidFill>
                </w14:textFill>
              </w:rPr>
              <w:t>APP</w:t>
            </w:r>
            <w:r>
              <w:rPr>
                <w:rFonts w:hint="eastAsia" w:ascii="宋体" w:hAnsi="宋体" w:eastAsia="宋体" w:cs="宋体"/>
                <w:snapToGrid/>
                <w:color w:val="000000" w:themeColor="text1"/>
                <w:lang w:eastAsia="zh-CN" w:bidi="ar"/>
                <w14:textFill>
                  <w14:solidFill>
                    <w14:schemeClr w14:val="tx1"/>
                  </w14:solidFill>
                </w14:textFill>
              </w:rPr>
              <w:t>控制。</w:t>
            </w:r>
          </w:p>
        </w:tc>
        <w:tc>
          <w:tcPr>
            <w:tcW w:w="246" w:type="pct"/>
            <w:vAlign w:val="center"/>
          </w:tcPr>
          <w:p w14:paraId="250A0FF5">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4</w:t>
            </w:r>
          </w:p>
        </w:tc>
        <w:tc>
          <w:tcPr>
            <w:tcW w:w="245" w:type="pct"/>
            <w:vAlign w:val="center"/>
          </w:tcPr>
          <w:p w14:paraId="0E12E474">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23E4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0581B949">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5CADC9DC">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1225DA6F">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5139A22D">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4</w:t>
            </w:r>
          </w:p>
        </w:tc>
        <w:tc>
          <w:tcPr>
            <w:tcW w:w="683" w:type="pct"/>
            <w:vAlign w:val="center"/>
          </w:tcPr>
          <w:p w14:paraId="2B0F67A0">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Times New Roman"/>
                <w:bCs/>
                <w:snapToGrid/>
                <w:color w:val="000000" w:themeColor="text1"/>
                <w:kern w:val="2"/>
                <w:sz w:val="24"/>
                <w:szCs w:val="24"/>
                <w:lang w:eastAsia="zh-CN"/>
                <w14:textFill>
                  <w14:solidFill>
                    <w14:schemeClr w14:val="tx1"/>
                  </w14:solidFill>
                </w14:textFill>
              </w:rPr>
              <w:t>数控效果光彩色光源——全彩点光源影视灯</w:t>
            </w:r>
          </w:p>
        </w:tc>
        <w:tc>
          <w:tcPr>
            <w:tcW w:w="2205" w:type="pct"/>
            <w:vAlign w:val="center"/>
          </w:tcPr>
          <w:p w14:paraId="0DEFE59B">
            <w:pPr>
              <w:widowControl w:val="0"/>
              <w:numPr>
                <w:ilvl w:val="0"/>
                <w:numId w:val="5"/>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功率≥</w:t>
            </w:r>
            <w:r>
              <w:rPr>
                <w:rFonts w:ascii="宋体" w:hAnsi="宋体" w:eastAsia="宋体" w:cs="宋体"/>
                <w:snapToGrid/>
                <w:color w:val="000000" w:themeColor="text1"/>
                <w:lang w:eastAsia="zh-CN" w:bidi="ar"/>
                <w14:textFill>
                  <w14:solidFill>
                    <w14:schemeClr w14:val="tx1"/>
                  </w14:solidFill>
                </w14:textFill>
              </w:rPr>
              <w:t>7</w:t>
            </w:r>
            <w:r>
              <w:rPr>
                <w:rFonts w:hint="eastAsia" w:ascii="宋体" w:hAnsi="宋体" w:eastAsia="宋体" w:cs="宋体"/>
                <w:snapToGrid/>
                <w:color w:val="000000" w:themeColor="text1"/>
                <w:lang w:eastAsia="zh-CN" w:bidi="ar"/>
                <w14:textFill>
                  <w14:solidFill>
                    <w14:schemeClr w14:val="tx1"/>
                  </w14:solidFill>
                </w14:textFill>
              </w:rPr>
              <w:t>0</w:t>
            </w:r>
            <w:r>
              <w:rPr>
                <w:rFonts w:ascii="宋体" w:hAnsi="宋体" w:eastAsia="宋体" w:cs="宋体"/>
                <w:snapToGrid/>
                <w:color w:val="000000" w:themeColor="text1"/>
                <w:lang w:eastAsia="zh-CN" w:bidi="ar"/>
                <w14:textFill>
                  <w14:solidFill>
                    <w14:schemeClr w14:val="tx1"/>
                  </w14:solidFill>
                </w14:textFill>
              </w:rPr>
              <w:t>0W</w:t>
            </w:r>
            <w:r>
              <w:rPr>
                <w:rFonts w:hint="eastAsia" w:ascii="宋体" w:hAnsi="宋体" w:eastAsia="宋体" w:cs="宋体"/>
                <w:snapToGrid/>
                <w:color w:val="000000" w:themeColor="text1"/>
                <w:lang w:eastAsia="zh-CN" w:bidi="ar"/>
                <w14:textFill>
                  <w14:solidFill>
                    <w14:schemeClr w14:val="tx1"/>
                  </w14:solidFill>
                </w14:textFill>
              </w:rPr>
              <w:t>，全彩点光照明设备。</w:t>
            </w:r>
          </w:p>
          <w:p w14:paraId="47482E5F">
            <w:pPr>
              <w:widowControl w:val="0"/>
              <w:numPr>
                <w:ilvl w:val="0"/>
                <w:numId w:val="5"/>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ascii="宋体" w:hAnsi="宋体" w:eastAsia="宋体" w:cs="宋体"/>
                <w:snapToGrid/>
                <w:color w:val="000000" w:themeColor="text1"/>
                <w:lang w:eastAsia="zh-CN" w:bidi="ar"/>
                <w14:textFill>
                  <w14:solidFill>
                    <w14:schemeClr w14:val="tx1"/>
                  </w14:solidFill>
                </w14:textFill>
              </w:rPr>
              <w:t>CCT</w:t>
            </w:r>
            <w:r>
              <w:rPr>
                <w:rFonts w:hint="eastAsia" w:ascii="宋体" w:hAnsi="宋体" w:eastAsia="宋体" w:cs="宋体"/>
                <w:snapToGrid/>
                <w:color w:val="000000" w:themeColor="text1"/>
                <w:lang w:eastAsia="zh-CN" w:bidi="ar"/>
                <w14:textFill>
                  <w14:solidFill>
                    <w14:schemeClr w14:val="tx1"/>
                  </w14:solidFill>
                </w14:textFill>
              </w:rPr>
              <w:t>模式可调节色温范围</w:t>
            </w:r>
            <w:r>
              <w:rPr>
                <w:rFonts w:ascii="宋体" w:hAnsi="宋体" w:eastAsia="宋体" w:cs="宋体"/>
                <w:snapToGrid/>
                <w:color w:val="000000" w:themeColor="text1"/>
                <w:lang w:eastAsia="zh-CN" w:bidi="ar"/>
                <w14:textFill>
                  <w14:solidFill>
                    <w14:schemeClr w14:val="tx1"/>
                  </w14:solidFill>
                </w14:textFill>
              </w:rPr>
              <w:t>:2300K</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10000K</w:t>
            </w:r>
            <w:r>
              <w:rPr>
                <w:rFonts w:hint="eastAsia" w:ascii="宋体" w:hAnsi="宋体" w:eastAsia="宋体" w:cs="宋体"/>
                <w:snapToGrid/>
                <w:color w:val="000000" w:themeColor="text1"/>
                <w:lang w:eastAsia="zh-CN" w:bidi="ar"/>
                <w14:textFill>
                  <w14:solidFill>
                    <w14:schemeClr w14:val="tx1"/>
                  </w14:solidFill>
                </w14:textFill>
              </w:rPr>
              <w:t>。</w:t>
            </w:r>
          </w:p>
          <w:p w14:paraId="4B37C9F2">
            <w:pPr>
              <w:widowControl w:val="0"/>
              <w:numPr>
                <w:ilvl w:val="0"/>
                <w:numId w:val="5"/>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支持多种控制方式</w:t>
            </w:r>
            <w:r>
              <w:rPr>
                <w:rFonts w:ascii="宋体" w:hAnsi="宋体" w:eastAsia="宋体" w:cs="宋体"/>
                <w:snapToGrid/>
                <w:color w:val="000000" w:themeColor="text1"/>
                <w:lang w:eastAsia="zh-CN" w:bidi="ar"/>
                <w14:textFill>
                  <w14:solidFill>
                    <w14:schemeClr w14:val="tx1"/>
                  </w14:solidFill>
                </w14:textFill>
              </w:rPr>
              <w:t>:5</w:t>
            </w:r>
            <w:r>
              <w:rPr>
                <w:rFonts w:hint="eastAsia" w:ascii="宋体" w:hAnsi="宋体" w:eastAsia="宋体" w:cs="宋体"/>
                <w:snapToGrid/>
                <w:color w:val="000000" w:themeColor="text1"/>
                <w:lang w:eastAsia="zh-CN" w:bidi="ar"/>
                <w14:textFill>
                  <w14:solidFill>
                    <w14:schemeClr w14:val="tx1"/>
                  </w14:solidFill>
                </w14:textFill>
              </w:rPr>
              <w:t>针</w:t>
            </w:r>
            <w:r>
              <w:rPr>
                <w:rFonts w:ascii="宋体" w:hAnsi="宋体" w:eastAsia="宋体" w:cs="宋体"/>
                <w:snapToGrid/>
                <w:color w:val="000000" w:themeColor="text1"/>
                <w:lang w:eastAsia="zh-CN" w:bidi="ar"/>
                <w14:textFill>
                  <w14:solidFill>
                    <w14:schemeClr w14:val="tx1"/>
                  </w14:solidFill>
                </w14:textFill>
              </w:rPr>
              <w:t>DMX/RDM</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Lumenradio CRMX</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Art-Net/sACN</w:t>
            </w:r>
            <w:r>
              <w:rPr>
                <w:rFonts w:hint="eastAsia" w:ascii="宋体" w:hAnsi="宋体" w:eastAsia="宋体" w:cs="宋体"/>
                <w:snapToGrid/>
                <w:color w:val="000000" w:themeColor="text1"/>
                <w:lang w:eastAsia="zh-CN" w:bidi="ar"/>
                <w14:textFill>
                  <w14:solidFill>
                    <w14:schemeClr w14:val="tx1"/>
                  </w14:solidFill>
                </w14:textFill>
              </w:rPr>
              <w:t>。</w:t>
            </w:r>
          </w:p>
        </w:tc>
        <w:tc>
          <w:tcPr>
            <w:tcW w:w="246" w:type="pct"/>
            <w:vAlign w:val="center"/>
          </w:tcPr>
          <w:p w14:paraId="364B38EF">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7ED3F180">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427E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1A1B6D77">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29433A5C">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1322A3E1">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32F5BB04">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5</w:t>
            </w:r>
          </w:p>
        </w:tc>
        <w:tc>
          <w:tcPr>
            <w:tcW w:w="683" w:type="pct"/>
            <w:vAlign w:val="center"/>
          </w:tcPr>
          <w:p w14:paraId="18145ED9">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Times New Roman"/>
                <w:bCs/>
                <w:snapToGrid/>
                <w:color w:val="000000" w:themeColor="text1"/>
                <w:kern w:val="2"/>
                <w:sz w:val="24"/>
                <w:szCs w:val="24"/>
                <w:lang w:eastAsia="zh-CN"/>
                <w14:textFill>
                  <w14:solidFill>
                    <w14:schemeClr w14:val="tx1"/>
                  </w14:solidFill>
                </w14:textFill>
              </w:rPr>
              <w:t>数控效果光彩色光源——柔光箱</w:t>
            </w:r>
          </w:p>
        </w:tc>
        <w:tc>
          <w:tcPr>
            <w:tcW w:w="2205" w:type="pct"/>
            <w:vAlign w:val="center"/>
          </w:tcPr>
          <w:p w14:paraId="60876EDE">
            <w:pPr>
              <w:widowControl w:val="0"/>
              <w:numPr>
                <w:ilvl w:val="0"/>
                <w:numId w:val="6"/>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直径</w:t>
            </w:r>
            <w:r>
              <w:rPr>
                <w:rFonts w:ascii="宋体" w:hAnsi="宋体" w:eastAsia="宋体" w:cs="宋体"/>
                <w:snapToGrid/>
                <w:color w:val="000000" w:themeColor="text1"/>
                <w:lang w:eastAsia="zh-CN" w:bidi="ar"/>
                <w14:textFill>
                  <w14:solidFill>
                    <w14:schemeClr w14:val="tx1"/>
                  </w14:solidFill>
                </w14:textFill>
              </w:rPr>
              <w:t xml:space="preserve">150cm </w:t>
            </w:r>
            <w:r>
              <w:rPr>
                <w:rFonts w:hint="eastAsia" w:ascii="宋体" w:hAnsi="宋体" w:eastAsia="宋体" w:cs="宋体"/>
                <w:snapToGrid/>
                <w:color w:val="000000" w:themeColor="text1"/>
                <w:lang w:eastAsia="zh-CN" w:bidi="ar"/>
                <w14:textFill>
                  <w14:solidFill>
                    <w14:schemeClr w14:val="tx1"/>
                  </w14:solidFill>
                </w14:textFill>
              </w:rPr>
              <w:t>柔光箱；标配两块柔光布</w:t>
            </w:r>
            <w:r>
              <w:rPr>
                <w:rFonts w:ascii="宋体" w:hAnsi="宋体" w:eastAsia="宋体" w:cs="宋体"/>
                <w:snapToGrid/>
                <w:color w:val="000000" w:themeColor="text1"/>
                <w:lang w:eastAsia="zh-CN" w:bidi="ar"/>
                <w14:textFill>
                  <w14:solidFill>
                    <w14:schemeClr w14:val="tx1"/>
                  </w14:solidFill>
                </w14:textFill>
              </w:rPr>
              <w:t xml:space="preserve">(1.5 </w:t>
            </w:r>
            <w:r>
              <w:rPr>
                <w:rFonts w:hint="eastAsia" w:ascii="宋体" w:hAnsi="宋体" w:eastAsia="宋体" w:cs="宋体"/>
                <w:snapToGrid/>
                <w:color w:val="000000" w:themeColor="text1"/>
                <w:lang w:eastAsia="zh-CN" w:bidi="ar"/>
                <w14:textFill>
                  <w14:solidFill>
                    <w14:schemeClr w14:val="tx1"/>
                  </w14:solidFill>
                </w14:textFill>
              </w:rPr>
              <w:t>档和</w:t>
            </w:r>
            <w:r>
              <w:rPr>
                <w:rFonts w:ascii="宋体" w:hAnsi="宋体" w:eastAsia="宋体" w:cs="宋体"/>
                <w:snapToGrid/>
                <w:color w:val="000000" w:themeColor="text1"/>
                <w:lang w:eastAsia="zh-CN" w:bidi="ar"/>
                <w14:textFill>
                  <w14:solidFill>
                    <w14:schemeClr w14:val="tx1"/>
                  </w14:solidFill>
                </w14:textFill>
              </w:rPr>
              <w:t xml:space="preserve">2.5 </w:t>
            </w:r>
            <w:r>
              <w:rPr>
                <w:rFonts w:hint="eastAsia" w:ascii="宋体" w:hAnsi="宋体" w:eastAsia="宋体" w:cs="宋体"/>
                <w:snapToGrid/>
                <w:color w:val="000000" w:themeColor="text1"/>
                <w:lang w:eastAsia="zh-CN" w:bidi="ar"/>
                <w14:textFill>
                  <w14:solidFill>
                    <w14:schemeClr w14:val="tx1"/>
                  </w14:solidFill>
                </w14:textFill>
              </w:rPr>
              <w:t>档</w:t>
            </w:r>
            <w:r>
              <w:rPr>
                <w:rFonts w:ascii="宋体" w:hAnsi="宋体" w:eastAsia="宋体" w:cs="宋体"/>
                <w:snapToGrid/>
                <w:color w:val="000000" w:themeColor="text1"/>
                <w:lang w:eastAsia="zh-CN" w:bidi="ar"/>
                <w14:textFill>
                  <w14:solidFill>
                    <w14:schemeClr w14:val="tx1"/>
                  </w14:solidFill>
                </w14:textFill>
              </w:rPr>
              <w:t xml:space="preserve">) </w:t>
            </w:r>
            <w:r>
              <w:rPr>
                <w:rFonts w:hint="eastAsia" w:ascii="宋体" w:hAnsi="宋体" w:eastAsia="宋体" w:cs="宋体"/>
                <w:snapToGrid/>
                <w:color w:val="000000" w:themeColor="text1"/>
                <w:lang w:eastAsia="zh-CN" w:bidi="ar"/>
                <w14:textFill>
                  <w14:solidFill>
                    <w14:schemeClr w14:val="tx1"/>
                  </w14:solidFill>
                </w14:textFill>
              </w:rPr>
              <w:t>，标配</w:t>
            </w:r>
            <w:r>
              <w:rPr>
                <w:rFonts w:ascii="宋体" w:hAnsi="宋体" w:eastAsia="宋体" w:cs="宋体"/>
                <w:snapToGrid/>
                <w:color w:val="000000" w:themeColor="text1"/>
                <w:lang w:eastAsia="zh-CN" w:bidi="ar"/>
                <w14:textFill>
                  <w14:solidFill>
                    <w14:schemeClr w14:val="tx1"/>
                  </w14:solidFill>
                </w14:textFill>
              </w:rPr>
              <w:t>45°</w:t>
            </w:r>
            <w:r>
              <w:rPr>
                <w:rFonts w:hint="eastAsia" w:ascii="宋体" w:hAnsi="宋体" w:eastAsia="宋体" w:cs="宋体"/>
                <w:snapToGrid/>
                <w:color w:val="000000" w:themeColor="text1"/>
                <w:lang w:eastAsia="zh-CN" w:bidi="ar"/>
                <w14:textFill>
                  <w14:solidFill>
                    <w14:schemeClr w14:val="tx1"/>
                  </w14:solidFill>
                </w14:textFill>
              </w:rPr>
              <w:t>控光格栅及手提包。</w:t>
            </w:r>
          </w:p>
        </w:tc>
        <w:tc>
          <w:tcPr>
            <w:tcW w:w="246" w:type="pct"/>
            <w:vAlign w:val="center"/>
          </w:tcPr>
          <w:p w14:paraId="46B511CA">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2B7855BD">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4FBA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780402BD">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4CEA0A77">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49A0502C">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263072C4">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6</w:t>
            </w:r>
          </w:p>
        </w:tc>
        <w:tc>
          <w:tcPr>
            <w:tcW w:w="683" w:type="pct"/>
            <w:vAlign w:val="center"/>
          </w:tcPr>
          <w:p w14:paraId="2BAF8752">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Times New Roman"/>
                <w:bCs/>
                <w:snapToGrid/>
                <w:color w:val="000000" w:themeColor="text1"/>
                <w:kern w:val="2"/>
                <w:sz w:val="24"/>
                <w:szCs w:val="24"/>
                <w:lang w:eastAsia="zh-CN"/>
                <w14:textFill>
                  <w14:solidFill>
                    <w14:schemeClr w14:val="tx1"/>
                  </w14:solidFill>
                </w14:textFill>
              </w:rPr>
              <w:t>数控效果光彩色光源——柔光箱</w:t>
            </w:r>
          </w:p>
        </w:tc>
        <w:tc>
          <w:tcPr>
            <w:tcW w:w="2205" w:type="pct"/>
            <w:vAlign w:val="center"/>
          </w:tcPr>
          <w:p w14:paraId="07E71E86">
            <w:pPr>
              <w:widowControl w:val="0"/>
              <w:numPr>
                <w:ilvl w:val="0"/>
                <w:numId w:val="7"/>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直径：89cm ;含1.5mm及2.5mm柔光布、格栅及手提包。</w:t>
            </w:r>
          </w:p>
        </w:tc>
        <w:tc>
          <w:tcPr>
            <w:tcW w:w="246" w:type="pct"/>
            <w:vAlign w:val="center"/>
          </w:tcPr>
          <w:p w14:paraId="488AA3F7">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09C117CC">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544C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435F46CE">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392C2B2C">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6E8104C2">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66A07525">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7</w:t>
            </w:r>
          </w:p>
        </w:tc>
        <w:tc>
          <w:tcPr>
            <w:tcW w:w="683" w:type="pct"/>
            <w:vAlign w:val="center"/>
          </w:tcPr>
          <w:p w14:paraId="34BAF139">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Times New Roman"/>
                <w:bCs/>
                <w:snapToGrid/>
                <w:color w:val="000000" w:themeColor="text1"/>
                <w:kern w:val="2"/>
                <w:sz w:val="24"/>
                <w:szCs w:val="24"/>
                <w:lang w:eastAsia="zh-CN"/>
                <w14:textFill>
                  <w14:solidFill>
                    <w14:schemeClr w14:val="tx1"/>
                  </w14:solidFill>
                </w14:textFill>
              </w:rPr>
              <w:t>数控效果光彩色光源——球形柔光箱</w:t>
            </w:r>
          </w:p>
        </w:tc>
        <w:tc>
          <w:tcPr>
            <w:tcW w:w="2205" w:type="pct"/>
            <w:vAlign w:val="center"/>
          </w:tcPr>
          <w:p w14:paraId="02C4D6F3">
            <w:pPr>
              <w:widowControl w:val="0"/>
              <w:numPr>
                <w:ilvl w:val="0"/>
                <w:numId w:val="8"/>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直径为90cm;可拆柔性遮菲，标配保荣卡口</w:t>
            </w:r>
          </w:p>
        </w:tc>
        <w:tc>
          <w:tcPr>
            <w:tcW w:w="246" w:type="pct"/>
            <w:vAlign w:val="center"/>
          </w:tcPr>
          <w:p w14:paraId="5476E771">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7099B89C">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6308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0A34A64D">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20DC9843">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49CA1656">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68C7AC78">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8</w:t>
            </w:r>
          </w:p>
        </w:tc>
        <w:tc>
          <w:tcPr>
            <w:tcW w:w="683" w:type="pct"/>
            <w:vAlign w:val="center"/>
          </w:tcPr>
          <w:p w14:paraId="4F305F85">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Times New Roman"/>
                <w:bCs/>
                <w:snapToGrid/>
                <w:color w:val="000000" w:themeColor="text1"/>
                <w:kern w:val="2"/>
                <w:sz w:val="24"/>
                <w:szCs w:val="24"/>
                <w:lang w:eastAsia="zh-CN"/>
                <w14:textFill>
                  <w14:solidFill>
                    <w14:schemeClr w14:val="tx1"/>
                  </w14:solidFill>
                </w14:textFill>
              </w:rPr>
              <w:t xml:space="preserve">数控效果光彩色光源——球形柔光箱 </w:t>
            </w:r>
          </w:p>
        </w:tc>
        <w:tc>
          <w:tcPr>
            <w:tcW w:w="2205" w:type="pct"/>
            <w:vAlign w:val="center"/>
          </w:tcPr>
          <w:p w14:paraId="0DCD48B0">
            <w:pPr>
              <w:widowControl w:val="0"/>
              <w:numPr>
                <w:ilvl w:val="0"/>
                <w:numId w:val="9"/>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直径为65cm；可拆柔性遮菲，标配保荣卡口</w:t>
            </w:r>
          </w:p>
        </w:tc>
        <w:tc>
          <w:tcPr>
            <w:tcW w:w="246" w:type="pct"/>
            <w:vAlign w:val="center"/>
          </w:tcPr>
          <w:p w14:paraId="176A3379">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604570E3">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410C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5C6FFF2D">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4F9D491F">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600B1A0E">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24F3653A">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9</w:t>
            </w:r>
          </w:p>
        </w:tc>
        <w:tc>
          <w:tcPr>
            <w:tcW w:w="683" w:type="pct"/>
            <w:vAlign w:val="center"/>
          </w:tcPr>
          <w:p w14:paraId="287F2941">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Times New Roman"/>
                <w:bCs/>
                <w:snapToGrid/>
                <w:color w:val="000000" w:themeColor="text1"/>
                <w:kern w:val="2"/>
                <w:sz w:val="24"/>
                <w:szCs w:val="24"/>
                <w:lang w:eastAsia="zh-CN"/>
                <w14:textFill>
                  <w14:solidFill>
                    <w14:schemeClr w14:val="tx1"/>
                  </w14:solidFill>
                </w14:textFill>
              </w:rPr>
              <w:t>数控效果光彩色光源——</w:t>
            </w:r>
            <w:r>
              <w:rPr>
                <w:rFonts w:hint="eastAsia" w:ascii="宋体" w:hAnsi="宋体" w:eastAsia="宋体" w:cs="等线"/>
                <w:snapToGrid/>
                <w:color w:val="000000" w:themeColor="text1"/>
                <w:sz w:val="24"/>
                <w:szCs w:val="24"/>
                <w:lang w:eastAsia="zh-CN" w:bidi="ar"/>
                <w14:textFill>
                  <w14:solidFill>
                    <w14:schemeClr w14:val="tx1"/>
                  </w14:solidFill>
                </w14:textFill>
              </w:rPr>
              <w:t>聚光镜头</w:t>
            </w:r>
          </w:p>
        </w:tc>
        <w:tc>
          <w:tcPr>
            <w:tcW w:w="2205" w:type="pct"/>
            <w:vAlign w:val="center"/>
          </w:tcPr>
          <w:p w14:paraId="1F45D77D">
            <w:pPr>
              <w:widowControl w:val="0"/>
              <w:numPr>
                <w:ilvl w:val="0"/>
                <w:numId w:val="10"/>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可替换镜头19°、26°、36° ；支持10倍照度</w:t>
            </w:r>
          </w:p>
          <w:p w14:paraId="0E4F9D0B">
            <w:pPr>
              <w:widowControl w:val="0"/>
              <w:kinsoku/>
              <w:autoSpaceDE/>
              <w:autoSpaceDN/>
              <w:adjustRightInd/>
              <w:snapToGrid/>
              <w:ind w:left="425"/>
              <w:jc w:val="both"/>
              <w:textAlignment w:val="center"/>
              <w:rPr>
                <w:rFonts w:ascii="宋体" w:hAnsi="宋体" w:eastAsia="宋体" w:cs="宋体"/>
                <w:snapToGrid/>
                <w:color w:val="000000" w:themeColor="text1"/>
                <w:lang w:eastAsia="zh-CN"/>
                <w14:textFill>
                  <w14:solidFill>
                    <w14:schemeClr w14:val="tx1"/>
                  </w14:solidFill>
                </w14:textFill>
              </w:rPr>
            </w:pPr>
          </w:p>
        </w:tc>
        <w:tc>
          <w:tcPr>
            <w:tcW w:w="246" w:type="pct"/>
            <w:vAlign w:val="center"/>
          </w:tcPr>
          <w:p w14:paraId="1F486CAA">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387D7C0B">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2060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15CB4B8B">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331DCCAB">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1941864E">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01CA0B12">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10</w:t>
            </w:r>
          </w:p>
        </w:tc>
        <w:tc>
          <w:tcPr>
            <w:tcW w:w="683" w:type="pct"/>
            <w:vAlign w:val="center"/>
          </w:tcPr>
          <w:p w14:paraId="3F1775E0">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Times New Roman"/>
                <w:bCs/>
                <w:snapToGrid/>
                <w:color w:val="000000" w:themeColor="text1"/>
                <w:kern w:val="2"/>
                <w:sz w:val="24"/>
                <w:szCs w:val="24"/>
                <w:lang w:eastAsia="zh-CN"/>
                <w14:textFill>
                  <w14:solidFill>
                    <w14:schemeClr w14:val="tx1"/>
                  </w14:solidFill>
                </w14:textFill>
              </w:rPr>
              <w:t>数控效果光彩色光源——</w:t>
            </w:r>
            <w:r>
              <w:rPr>
                <w:rFonts w:hint="eastAsia" w:ascii="宋体" w:hAnsi="宋体" w:eastAsia="宋体" w:cs="等线"/>
                <w:snapToGrid/>
                <w:color w:val="000000" w:themeColor="text1"/>
                <w:sz w:val="24"/>
                <w:szCs w:val="24"/>
                <w:lang w:eastAsia="zh-CN" w:bidi="ar"/>
                <w14:textFill>
                  <w14:solidFill>
                    <w14:schemeClr w14:val="tx1"/>
                  </w14:solidFill>
                </w14:textFill>
              </w:rPr>
              <w:t>菲涅尔聚光透镜</w:t>
            </w:r>
          </w:p>
        </w:tc>
        <w:tc>
          <w:tcPr>
            <w:tcW w:w="2205" w:type="pct"/>
            <w:vAlign w:val="center"/>
          </w:tcPr>
          <w:p w14:paraId="0211DF08">
            <w:pPr>
              <w:widowControl w:val="0"/>
              <w:numPr>
                <w:ilvl w:val="0"/>
                <w:numId w:val="11"/>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 xml:space="preserve">支持调焦角度 15°-45°；10英寸菲涅尔透镜，支持10倍裸光输出 </w:t>
            </w:r>
          </w:p>
        </w:tc>
        <w:tc>
          <w:tcPr>
            <w:tcW w:w="246" w:type="pct"/>
            <w:vAlign w:val="center"/>
          </w:tcPr>
          <w:p w14:paraId="02A5F96C">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345E4A9A">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4069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3AC2B033">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59EE5A82">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28132018">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00C2FDA8">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11</w:t>
            </w:r>
          </w:p>
        </w:tc>
        <w:tc>
          <w:tcPr>
            <w:tcW w:w="683" w:type="pct"/>
            <w:vAlign w:val="center"/>
          </w:tcPr>
          <w:p w14:paraId="5389CDB4">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Times New Roman"/>
                <w:bCs/>
                <w:snapToGrid/>
                <w:color w:val="000000" w:themeColor="text1"/>
                <w:kern w:val="2"/>
                <w:sz w:val="24"/>
                <w:szCs w:val="24"/>
                <w:lang w:eastAsia="zh-CN"/>
                <w14:textFill>
                  <w14:solidFill>
                    <w14:schemeClr w14:val="tx1"/>
                  </w14:solidFill>
                </w14:textFill>
              </w:rPr>
              <w:t>数控效果光彩色光源——</w:t>
            </w:r>
            <w:r>
              <w:rPr>
                <w:rFonts w:hint="eastAsia" w:ascii="宋体" w:hAnsi="宋体" w:eastAsia="宋体" w:cs="等线"/>
                <w:snapToGrid/>
                <w:color w:val="000000" w:themeColor="text1"/>
                <w:sz w:val="24"/>
                <w:szCs w:val="24"/>
                <w:lang w:eastAsia="zh-CN" w:bidi="ar"/>
                <w14:textFill>
                  <w14:solidFill>
                    <w14:schemeClr w14:val="tx1"/>
                  </w14:solidFill>
                </w14:textFill>
              </w:rPr>
              <w:t>遮扉</w:t>
            </w:r>
          </w:p>
        </w:tc>
        <w:tc>
          <w:tcPr>
            <w:tcW w:w="2205" w:type="pct"/>
            <w:vAlign w:val="center"/>
          </w:tcPr>
          <w:p w14:paraId="68A54AA8">
            <w:pPr>
              <w:widowControl w:val="0"/>
              <w:numPr>
                <w:ilvl w:val="0"/>
                <w:numId w:val="12"/>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8叶挡光，大小可调； 标配安全绳</w:t>
            </w:r>
            <w:r>
              <w:rPr>
                <w:rFonts w:ascii="宋体" w:hAnsi="宋体" w:eastAsia="宋体" w:cs="宋体"/>
                <w:snapToGrid/>
                <w:color w:val="000000" w:themeColor="text1"/>
                <w:lang w:eastAsia="zh-CN" w:bidi="ar"/>
                <w14:textFill>
                  <w14:solidFill>
                    <w14:schemeClr w14:val="tx1"/>
                  </w14:solidFill>
                </w14:textFill>
              </w:rPr>
              <w:t xml:space="preserve"> </w:t>
            </w:r>
          </w:p>
        </w:tc>
        <w:tc>
          <w:tcPr>
            <w:tcW w:w="246" w:type="pct"/>
            <w:vAlign w:val="center"/>
          </w:tcPr>
          <w:p w14:paraId="282DF349">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05DB12B6">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6E5F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2B3D8C24">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7336160B">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7CF8A372">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69A34B91">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12</w:t>
            </w:r>
          </w:p>
        </w:tc>
        <w:tc>
          <w:tcPr>
            <w:tcW w:w="683" w:type="pct"/>
            <w:vAlign w:val="center"/>
          </w:tcPr>
          <w:p w14:paraId="3896DCF5">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移动辅助光——双色温点光照明设备</w:t>
            </w:r>
          </w:p>
        </w:tc>
        <w:tc>
          <w:tcPr>
            <w:tcW w:w="2205" w:type="pct"/>
            <w:vAlign w:val="center"/>
          </w:tcPr>
          <w:p w14:paraId="0AC7F182">
            <w:pPr>
              <w:widowControl w:val="0"/>
              <w:numPr>
                <w:ilvl w:val="0"/>
                <w:numId w:val="13"/>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功率≥5</w:t>
            </w:r>
            <w:r>
              <w:rPr>
                <w:rFonts w:ascii="宋体" w:hAnsi="宋体" w:eastAsia="宋体" w:cs="宋体"/>
                <w:snapToGrid/>
                <w:color w:val="000000" w:themeColor="text1"/>
                <w:lang w:eastAsia="zh-CN" w:bidi="ar"/>
                <w14:textFill>
                  <w14:solidFill>
                    <w14:schemeClr w14:val="tx1"/>
                  </w14:solidFill>
                </w14:textFill>
              </w:rPr>
              <w:t>00w</w:t>
            </w:r>
            <w:r>
              <w:rPr>
                <w:rFonts w:hint="eastAsia" w:ascii="宋体" w:hAnsi="宋体" w:eastAsia="宋体" w:cs="宋体"/>
                <w:snapToGrid/>
                <w:color w:val="000000" w:themeColor="text1"/>
                <w:lang w:eastAsia="zh-CN" w:bidi="ar"/>
                <w14:textFill>
                  <w14:solidFill>
                    <w14:schemeClr w14:val="tx1"/>
                  </w14:solidFill>
                </w14:textFill>
              </w:rPr>
              <w:t>，双色温点光照明设备。</w:t>
            </w:r>
          </w:p>
          <w:p w14:paraId="488D31BD">
            <w:pPr>
              <w:widowControl w:val="0"/>
              <w:numPr>
                <w:ilvl w:val="0"/>
                <w:numId w:val="13"/>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ascii="宋体" w:hAnsi="宋体" w:eastAsia="宋体" w:cs="宋体"/>
                <w:snapToGrid/>
                <w:color w:val="000000" w:themeColor="text1"/>
                <w:lang w:eastAsia="zh-CN" w:bidi="ar"/>
                <w14:textFill>
                  <w14:solidFill>
                    <w14:schemeClr w14:val="tx1"/>
                  </w14:solidFill>
                </w14:textFill>
              </w:rPr>
              <w:t>2700k-6500K</w:t>
            </w:r>
            <w:r>
              <w:rPr>
                <w:rFonts w:hint="eastAsia" w:ascii="宋体" w:hAnsi="宋体" w:eastAsia="宋体" w:cs="宋体"/>
                <w:snapToGrid/>
                <w:color w:val="000000" w:themeColor="text1"/>
                <w:lang w:eastAsia="zh-CN" w:bidi="ar"/>
                <w14:textFill>
                  <w14:solidFill>
                    <w14:schemeClr w14:val="tx1"/>
                  </w14:solidFill>
                </w14:textFill>
              </w:rPr>
              <w:t>可变色温。</w:t>
            </w:r>
          </w:p>
        </w:tc>
        <w:tc>
          <w:tcPr>
            <w:tcW w:w="246" w:type="pct"/>
            <w:vAlign w:val="center"/>
          </w:tcPr>
          <w:p w14:paraId="6BB9F6B9">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583B19F5">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721E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66366377">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4F92C96F">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4D46952B">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27D57767">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13</w:t>
            </w:r>
          </w:p>
        </w:tc>
        <w:tc>
          <w:tcPr>
            <w:tcW w:w="683" w:type="pct"/>
            <w:vAlign w:val="center"/>
          </w:tcPr>
          <w:p w14:paraId="435269A8">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移动辅助光——照明设备遮光附件</w:t>
            </w:r>
          </w:p>
        </w:tc>
        <w:tc>
          <w:tcPr>
            <w:tcW w:w="2205" w:type="pct"/>
            <w:vAlign w:val="center"/>
          </w:tcPr>
          <w:p w14:paraId="4BAC378F">
            <w:pPr>
              <w:pStyle w:val="59"/>
              <w:numPr>
                <w:ilvl w:val="0"/>
                <w:numId w:val="14"/>
              </w:numPr>
              <w:ind w:firstLineChars="0"/>
              <w:textAlignment w:val="center"/>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 xml:space="preserve">可替换镜头19°、26°、36°；支持10倍照度 </w:t>
            </w:r>
          </w:p>
        </w:tc>
        <w:tc>
          <w:tcPr>
            <w:tcW w:w="246" w:type="pct"/>
            <w:vAlign w:val="center"/>
          </w:tcPr>
          <w:p w14:paraId="28DC4783">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25B028E9">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6401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0AEE1653">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6ADB1BEE">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72CB78FC">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02ED61BF">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14</w:t>
            </w:r>
          </w:p>
        </w:tc>
        <w:tc>
          <w:tcPr>
            <w:tcW w:w="683" w:type="pct"/>
            <w:vAlign w:val="center"/>
          </w:tcPr>
          <w:p w14:paraId="67CB9C26">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移动辅助光——照明设备镜头</w:t>
            </w:r>
          </w:p>
        </w:tc>
        <w:tc>
          <w:tcPr>
            <w:tcW w:w="2205" w:type="pct"/>
            <w:vAlign w:val="center"/>
          </w:tcPr>
          <w:p w14:paraId="09324DC1">
            <w:pPr>
              <w:widowControl w:val="0"/>
              <w:numPr>
                <w:ilvl w:val="0"/>
                <w:numId w:val="15"/>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 xml:space="preserve">支持调焦角度 15°-45° ，10英寸菲涅尔透镜,支持10倍裸光输出 </w:t>
            </w:r>
          </w:p>
        </w:tc>
        <w:tc>
          <w:tcPr>
            <w:tcW w:w="246" w:type="pct"/>
            <w:vAlign w:val="center"/>
          </w:tcPr>
          <w:p w14:paraId="69DD9776">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75088C77">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7673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2DB37BA9">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599BC42E">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47C204FB">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7945FD14">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15</w:t>
            </w:r>
          </w:p>
        </w:tc>
        <w:tc>
          <w:tcPr>
            <w:tcW w:w="683" w:type="pct"/>
            <w:vAlign w:val="center"/>
          </w:tcPr>
          <w:p w14:paraId="0D0AD7B0">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移动辅助光——照明设备无线控制器</w:t>
            </w:r>
          </w:p>
        </w:tc>
        <w:tc>
          <w:tcPr>
            <w:tcW w:w="2205" w:type="pct"/>
            <w:vAlign w:val="center"/>
          </w:tcPr>
          <w:p w14:paraId="2F301381">
            <w:pPr>
              <w:pStyle w:val="2"/>
              <w:ind w:left="0" w:leftChars="0" w:firstLine="0" w:firstLineChars="0"/>
            </w:pPr>
          </w:p>
          <w:p w14:paraId="6CF3E374">
            <w:pPr>
              <w:widowControl w:val="0"/>
              <w:numPr>
                <w:ilvl w:val="0"/>
                <w:numId w:val="16"/>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bidi="ar"/>
                <w14:textFill>
                  <w14:solidFill>
                    <w14:schemeClr w14:val="tx1"/>
                  </w14:solidFill>
                </w14:textFill>
              </w:rPr>
              <w:t>支持</w:t>
            </w:r>
            <w:r>
              <w:rPr>
                <w:rFonts w:ascii="宋体" w:hAnsi="宋体" w:eastAsia="宋体" w:cs="宋体"/>
                <w:snapToGrid/>
                <w:color w:val="000000" w:themeColor="text1"/>
                <w:lang w:bidi="ar"/>
                <w14:textFill>
                  <w14:solidFill>
                    <w14:schemeClr w14:val="tx1"/>
                  </w14:solidFill>
                </w14:textFill>
              </w:rPr>
              <w:t>Wi-Fi</w:t>
            </w:r>
            <w:r>
              <w:rPr>
                <w:rFonts w:hint="eastAsia" w:ascii="宋体" w:hAnsi="宋体" w:eastAsia="宋体" w:cs="宋体"/>
                <w:snapToGrid/>
                <w:color w:val="000000" w:themeColor="text1"/>
                <w:lang w:bidi="ar"/>
                <w14:textFill>
                  <w14:solidFill>
                    <w14:schemeClr w14:val="tx1"/>
                  </w14:solidFill>
                </w14:textFill>
              </w:rPr>
              <w:t>连接</w:t>
            </w:r>
            <w:r>
              <w:rPr>
                <w:rFonts w:ascii="宋体" w:hAnsi="宋体" w:eastAsia="宋体" w:cs="宋体"/>
                <w:snapToGrid/>
                <w:color w:val="000000" w:themeColor="text1"/>
                <w:lang w:bidi="ar"/>
                <w14:textFill>
                  <w14:solidFill>
                    <w14:schemeClr w14:val="tx1"/>
                  </w14:solidFill>
                </w14:textFill>
              </w:rPr>
              <w:t>:</w:t>
            </w:r>
            <w:r>
              <w:rPr>
                <w:rFonts w:hint="eastAsia" w:ascii="宋体" w:hAnsi="宋体" w:eastAsia="宋体" w:cs="宋体"/>
                <w:snapToGrid/>
                <w:color w:val="000000" w:themeColor="text1"/>
                <w:lang w:bidi="ar"/>
                <w14:textFill>
                  <w14:solidFill>
                    <w14:schemeClr w14:val="tx1"/>
                  </w14:solidFill>
                </w14:textFill>
              </w:rPr>
              <w:t>兼容标准的</w:t>
            </w:r>
            <w:r>
              <w:rPr>
                <w:rFonts w:ascii="宋体" w:hAnsi="宋体" w:eastAsia="宋体" w:cs="宋体"/>
                <w:snapToGrid/>
                <w:color w:val="000000" w:themeColor="text1"/>
                <w:lang w:bidi="ar"/>
                <w14:textFill>
                  <w14:solidFill>
                    <w14:schemeClr w14:val="tx1"/>
                  </w14:solidFill>
                </w14:textFill>
              </w:rPr>
              <w:t>Art-Net</w:t>
            </w:r>
            <w:r>
              <w:rPr>
                <w:rFonts w:hint="eastAsia" w:ascii="宋体" w:hAnsi="宋体" w:eastAsia="宋体" w:cs="宋体"/>
                <w:snapToGrid/>
                <w:color w:val="000000" w:themeColor="text1"/>
                <w:lang w:bidi="ar"/>
                <w14:textFill>
                  <w14:solidFill>
                    <w14:schemeClr w14:val="tx1"/>
                  </w14:solidFill>
                </w14:textFill>
              </w:rPr>
              <w:t>和</w:t>
            </w:r>
            <w:r>
              <w:rPr>
                <w:rFonts w:ascii="宋体" w:hAnsi="宋体" w:eastAsia="宋体" w:cs="宋体"/>
                <w:snapToGrid/>
                <w:color w:val="000000" w:themeColor="text1"/>
                <w:lang w:bidi="ar"/>
                <w14:textFill>
                  <w14:solidFill>
                    <w14:schemeClr w14:val="tx1"/>
                  </w14:solidFill>
                </w14:textFill>
              </w:rPr>
              <w:t>SACN</w:t>
            </w:r>
            <w:r>
              <w:rPr>
                <w:rFonts w:hint="eastAsia" w:ascii="宋体" w:hAnsi="宋体" w:eastAsia="宋体" w:cs="宋体"/>
                <w:snapToGrid/>
                <w:color w:val="000000" w:themeColor="text1"/>
                <w:lang w:bidi="ar"/>
                <w14:textFill>
                  <w14:solidFill>
                    <w14:schemeClr w14:val="tx1"/>
                  </w14:solidFill>
                </w14:textFill>
              </w:rPr>
              <w:t>协议</w:t>
            </w:r>
          </w:p>
        </w:tc>
        <w:tc>
          <w:tcPr>
            <w:tcW w:w="246" w:type="pct"/>
            <w:vAlign w:val="center"/>
          </w:tcPr>
          <w:p w14:paraId="6369C290">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10</w:t>
            </w:r>
          </w:p>
        </w:tc>
        <w:tc>
          <w:tcPr>
            <w:tcW w:w="245" w:type="pct"/>
            <w:vAlign w:val="center"/>
          </w:tcPr>
          <w:p w14:paraId="6B59FE07">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3A00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403A66B8">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1B837763">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1D87E2F0">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tcBorders>
              <w:bottom w:val="single" w:color="auto" w:sz="4" w:space="0"/>
            </w:tcBorders>
            <w:vAlign w:val="center"/>
          </w:tcPr>
          <w:p w14:paraId="0119E017">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16</w:t>
            </w:r>
          </w:p>
        </w:tc>
        <w:tc>
          <w:tcPr>
            <w:tcW w:w="683" w:type="pct"/>
            <w:tcBorders>
              <w:bottom w:val="single" w:color="auto" w:sz="4" w:space="0"/>
            </w:tcBorders>
            <w:vAlign w:val="center"/>
          </w:tcPr>
          <w:p w14:paraId="58B69018">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移动辅助光——全彩点光照明设备</w:t>
            </w:r>
          </w:p>
        </w:tc>
        <w:tc>
          <w:tcPr>
            <w:tcW w:w="2205" w:type="pct"/>
            <w:tcBorders>
              <w:bottom w:val="single" w:color="auto" w:sz="4" w:space="0"/>
            </w:tcBorders>
            <w:vAlign w:val="center"/>
          </w:tcPr>
          <w:p w14:paraId="085D59A8">
            <w:pPr>
              <w:pStyle w:val="59"/>
              <w:numPr>
                <w:ilvl w:val="0"/>
                <w:numId w:val="17"/>
              </w:numPr>
              <w:ind w:firstLineChars="0"/>
              <w:textAlignment w:val="center"/>
              <w:rPr>
                <w:rFonts w:ascii="宋体" w:hAnsi="宋体" w:cs="宋体"/>
                <w:color w:val="000000" w:themeColor="text1"/>
                <w:lang w:bidi="ar"/>
                <w14:textFill>
                  <w14:solidFill>
                    <w14:schemeClr w14:val="tx1"/>
                  </w14:solidFill>
                </w14:textFill>
              </w:rPr>
            </w:pPr>
            <w:r>
              <w:rPr>
                <w:rFonts w:hint="eastAsia" w:ascii="微软雅黑" w:hAnsi="微软雅黑" w:eastAsia="微软雅黑" w:cs="微软雅黑"/>
                <w:color w:val="000000" w:themeColor="text1"/>
                <w:lang w:bidi="ar"/>
                <w14:textFill>
                  <w14:solidFill>
                    <w14:schemeClr w14:val="tx1"/>
                  </w14:solidFill>
                </w14:textFill>
              </w:rPr>
              <w:t>功率</w:t>
            </w:r>
            <w:r>
              <w:rPr>
                <w:rFonts w:hint="eastAsia" w:ascii="宋体" w:hAnsi="宋体" w:cs="宋体"/>
                <w:color w:val="000000" w:themeColor="text1"/>
                <w:lang w:bidi="ar"/>
                <w14:textFill>
                  <w14:solidFill>
                    <w14:schemeClr w14:val="tx1"/>
                  </w14:solidFill>
                </w14:textFill>
              </w:rPr>
              <w:t>≥7</w:t>
            </w:r>
            <w:r>
              <w:rPr>
                <w:rFonts w:ascii="宋体" w:hAnsi="宋体" w:cs="宋体"/>
                <w:color w:val="000000" w:themeColor="text1"/>
                <w:lang w:bidi="ar"/>
                <w14:textFill>
                  <w14:solidFill>
                    <w14:schemeClr w14:val="tx1"/>
                  </w14:solidFill>
                </w14:textFill>
              </w:rPr>
              <w:t>0W</w:t>
            </w:r>
            <w:r>
              <w:rPr>
                <w:rFonts w:hint="eastAsia" w:ascii="微软雅黑" w:hAnsi="微软雅黑" w:eastAsia="微软雅黑" w:cs="微软雅黑"/>
                <w:color w:val="000000" w:themeColor="text1"/>
                <w:lang w:bidi="ar"/>
                <w14:textFill>
                  <w14:solidFill>
                    <w14:schemeClr w14:val="tx1"/>
                  </w14:solidFill>
                </w14:textFill>
              </w:rPr>
              <w:t>，全彩点光照明设备。</w:t>
            </w:r>
          </w:p>
          <w:p w14:paraId="448B9899">
            <w:pPr>
              <w:pStyle w:val="59"/>
              <w:numPr>
                <w:ilvl w:val="0"/>
                <w:numId w:val="17"/>
              </w:numPr>
              <w:ind w:firstLineChars="0"/>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lang w:bidi="ar"/>
                <w14:textFill>
                  <w14:solidFill>
                    <w14:schemeClr w14:val="tx1"/>
                  </w14:solidFill>
                </w14:textFill>
              </w:rPr>
              <w:t>CCT</w:t>
            </w:r>
            <w:r>
              <w:rPr>
                <w:rFonts w:hint="eastAsia" w:ascii="宋体" w:hAnsi="宋体" w:cs="宋体"/>
                <w:color w:val="000000" w:themeColor="text1"/>
                <w:lang w:bidi="ar"/>
                <w14:textFill>
                  <w14:solidFill>
                    <w14:schemeClr w14:val="tx1"/>
                  </w14:solidFill>
                </w14:textFill>
              </w:rPr>
              <w:t>范围为</w:t>
            </w:r>
            <w:r>
              <w:rPr>
                <w:rFonts w:ascii="宋体" w:hAnsi="宋体" w:cs="宋体"/>
                <w:color w:val="000000" w:themeColor="text1"/>
                <w:lang w:bidi="ar"/>
                <w14:textFill>
                  <w14:solidFill>
                    <w14:schemeClr w14:val="tx1"/>
                  </w14:solidFill>
                </w14:textFill>
              </w:rPr>
              <w:t>1800K-20000K</w:t>
            </w:r>
            <w:r>
              <w:rPr>
                <w:rFonts w:hint="eastAsia" w:ascii="宋体" w:hAnsi="宋体" w:cs="宋体"/>
                <w:color w:val="000000" w:themeColor="text1"/>
                <w:lang w:bidi="ar"/>
                <w14:textFill>
                  <w14:solidFill>
                    <w14:schemeClr w14:val="tx1"/>
                  </w14:solidFill>
                </w14:textFill>
              </w:rPr>
              <w:t>，支持</w:t>
            </w:r>
            <w:r>
              <w:rPr>
                <w:rFonts w:ascii="宋体" w:hAnsi="宋体" w:cs="宋体"/>
                <w:color w:val="000000" w:themeColor="text1"/>
                <w:lang w:bidi="ar"/>
                <w14:textFill>
                  <w14:solidFill>
                    <w14:schemeClr w14:val="tx1"/>
                  </w14:solidFill>
                </w14:textFill>
              </w:rPr>
              <w:t>IP65</w:t>
            </w:r>
            <w:r>
              <w:rPr>
                <w:rFonts w:hint="eastAsia" w:ascii="宋体" w:hAnsi="宋体" w:cs="宋体"/>
                <w:color w:val="000000" w:themeColor="text1"/>
                <w:lang w:bidi="ar"/>
                <w14:textFill>
                  <w14:solidFill>
                    <w14:schemeClr w14:val="tx1"/>
                  </w14:solidFill>
                </w14:textFill>
              </w:rPr>
              <w:t>防水</w:t>
            </w:r>
          </w:p>
        </w:tc>
        <w:tc>
          <w:tcPr>
            <w:tcW w:w="246" w:type="pct"/>
            <w:tcBorders>
              <w:bottom w:val="single" w:color="auto" w:sz="4" w:space="0"/>
            </w:tcBorders>
            <w:vAlign w:val="center"/>
          </w:tcPr>
          <w:p w14:paraId="3A69F8D4">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tcBorders>
              <w:bottom w:val="single" w:color="auto" w:sz="4" w:space="0"/>
            </w:tcBorders>
            <w:vAlign w:val="center"/>
          </w:tcPr>
          <w:p w14:paraId="0E7BAF4A">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18AF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shd w:val="clear" w:color="auto" w:fill="FFFF00"/>
          </w:tcPr>
          <w:p w14:paraId="3D9406DE">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shd w:val="clear" w:color="auto" w:fill="FFFF00"/>
          </w:tcPr>
          <w:p w14:paraId="72D84165">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shd w:val="clear" w:color="auto" w:fill="FFFF00"/>
          </w:tcPr>
          <w:p w14:paraId="6D51BC38">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73AEAC59">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17</w:t>
            </w:r>
          </w:p>
        </w:tc>
        <w:tc>
          <w:tcPr>
            <w:tcW w:w="683" w:type="pct"/>
            <w:vAlign w:val="center"/>
          </w:tcPr>
          <w:p w14:paraId="0F16C3DA">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数控面光源——全彩点光照明设备</w:t>
            </w:r>
          </w:p>
        </w:tc>
        <w:tc>
          <w:tcPr>
            <w:tcW w:w="2205" w:type="pct"/>
            <w:vAlign w:val="center"/>
          </w:tcPr>
          <w:p w14:paraId="74317120">
            <w:pPr>
              <w:widowControl w:val="0"/>
              <w:numPr>
                <w:ilvl w:val="0"/>
                <w:numId w:val="18"/>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★功率≥9</w:t>
            </w:r>
            <w:r>
              <w:rPr>
                <w:rFonts w:ascii="宋体" w:hAnsi="宋体" w:eastAsia="宋体" w:cs="宋体"/>
                <w:snapToGrid/>
                <w:color w:val="000000" w:themeColor="text1"/>
                <w:lang w:eastAsia="zh-CN" w:bidi="ar"/>
                <w14:textFill>
                  <w14:solidFill>
                    <w14:schemeClr w14:val="tx1"/>
                  </w14:solidFill>
                </w14:textFill>
              </w:rPr>
              <w:t>00W</w:t>
            </w:r>
            <w:r>
              <w:rPr>
                <w:rFonts w:hint="eastAsia" w:ascii="宋体" w:hAnsi="宋体" w:eastAsia="宋体" w:cs="宋体"/>
                <w:snapToGrid/>
                <w:color w:val="000000" w:themeColor="text1"/>
                <w:lang w:eastAsia="zh-CN" w:bidi="ar"/>
                <w14:textFill>
                  <w14:solidFill>
                    <w14:schemeClr w14:val="tx1"/>
                  </w14:solidFill>
                </w14:textFill>
              </w:rPr>
              <w:t>，全彩点光照明设备</w:t>
            </w:r>
          </w:p>
          <w:p w14:paraId="27CDDCF3">
            <w:pPr>
              <w:widowControl w:val="0"/>
              <w:numPr>
                <w:ilvl w:val="0"/>
                <w:numId w:val="18"/>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ascii="宋体" w:hAnsi="宋体" w:eastAsia="宋体" w:cs="宋体"/>
                <w:snapToGrid/>
                <w:color w:val="000000" w:themeColor="text1"/>
                <w:lang w:eastAsia="zh-CN" w:bidi="ar"/>
                <w14:textFill>
                  <w14:solidFill>
                    <w14:schemeClr w14:val="tx1"/>
                  </w14:solidFill>
                </w14:textFill>
              </w:rPr>
              <w:t>#</w:t>
            </w:r>
            <w:r>
              <w:rPr>
                <w:rFonts w:hint="eastAsia" w:ascii="宋体" w:hAnsi="宋体" w:eastAsia="宋体" w:cs="宋体"/>
                <w:snapToGrid/>
                <w:color w:val="000000" w:themeColor="text1"/>
                <w:lang w:eastAsia="zh-CN" w:bidi="ar"/>
                <w14:textFill>
                  <w14:solidFill>
                    <w14:schemeClr w14:val="tx1"/>
                  </w14:solidFill>
                </w14:textFill>
              </w:rPr>
              <w:t>支持</w:t>
            </w:r>
            <w:r>
              <w:rPr>
                <w:rFonts w:ascii="宋体" w:hAnsi="宋体" w:eastAsia="宋体" w:cs="宋体"/>
                <w:snapToGrid/>
                <w:color w:val="000000" w:themeColor="text1"/>
                <w:lang w:eastAsia="zh-CN" w:bidi="ar"/>
                <w14:textFill>
                  <w14:solidFill>
                    <w14:schemeClr w14:val="tx1"/>
                  </w14:solidFill>
                </w14:textFill>
              </w:rPr>
              <w:t>:</w:t>
            </w:r>
            <w:r>
              <w:rPr>
                <w:rFonts w:hint="eastAsia" w:ascii="宋体" w:hAnsi="宋体" w:eastAsia="宋体" w:cs="宋体"/>
                <w:snapToGrid/>
                <w:color w:val="000000" w:themeColor="text1"/>
                <w:lang w:eastAsia="zh-CN" w:bidi="ar"/>
                <w14:textFill>
                  <w14:solidFill>
                    <w14:schemeClr w14:val="tx1"/>
                  </w14:solidFill>
                </w14:textFill>
              </w:rPr>
              <w:t>蓝色、橙绿色、琥珀色、靛蓝色、红色、青色、绿色</w:t>
            </w:r>
            <w:r>
              <w:rPr>
                <w:rFonts w:ascii="宋体" w:hAnsi="宋体" w:eastAsia="宋体" w:cs="宋体"/>
                <w:snapToGrid/>
                <w:color w:val="000000" w:themeColor="text1"/>
                <w:lang w:eastAsia="zh-CN" w:bidi="ar"/>
                <w14:textFill>
                  <w14:solidFill>
                    <w14:schemeClr w14:val="tx1"/>
                  </w14:solidFill>
                </w14:textFill>
              </w:rPr>
              <w:t>(BLAIR-CG)</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3</w:t>
            </w:r>
            <w:r>
              <w:rPr>
                <w:rFonts w:hint="eastAsia" w:ascii="宋体" w:hAnsi="宋体" w:eastAsia="宋体" w:cs="宋体"/>
                <w:snapToGrid/>
                <w:color w:val="000000" w:themeColor="text1"/>
                <w:lang w:eastAsia="zh-CN" w:bidi="ar"/>
                <w14:textFill>
                  <w14:solidFill>
                    <w14:schemeClr w14:val="tx1"/>
                  </w14:solidFill>
                </w14:textFill>
              </w:rPr>
              <w:t>米照度≥</w:t>
            </w:r>
            <w:r>
              <w:rPr>
                <w:rFonts w:ascii="宋体" w:hAnsi="宋体" w:eastAsia="宋体" w:cs="宋体"/>
                <w:snapToGrid/>
                <w:color w:val="000000" w:themeColor="text1"/>
                <w:lang w:eastAsia="zh-CN" w:bidi="ar"/>
                <w14:textFill>
                  <w14:solidFill>
                    <w14:schemeClr w14:val="tx1"/>
                  </w14:solidFill>
                </w14:textFill>
              </w:rPr>
              <w:t>14200lux</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CCT</w:t>
            </w:r>
            <w:r>
              <w:rPr>
                <w:rFonts w:hint="eastAsia" w:ascii="宋体" w:hAnsi="宋体" w:eastAsia="宋体" w:cs="宋体"/>
                <w:snapToGrid/>
                <w:color w:val="000000" w:themeColor="text1"/>
                <w:lang w:eastAsia="zh-CN" w:bidi="ar"/>
                <w14:textFill>
                  <w14:solidFill>
                    <w14:schemeClr w14:val="tx1"/>
                  </w14:solidFill>
                </w14:textFill>
              </w:rPr>
              <w:t>范围：</w:t>
            </w:r>
            <w:r>
              <w:rPr>
                <w:rFonts w:ascii="宋体" w:hAnsi="宋体" w:eastAsia="宋体" w:cs="宋体"/>
                <w:snapToGrid/>
                <w:color w:val="000000" w:themeColor="text1"/>
                <w:lang w:eastAsia="zh-CN" w:bidi="ar"/>
                <w14:textFill>
                  <w14:solidFill>
                    <w14:schemeClr w14:val="tx1"/>
                  </w14:solidFill>
                </w14:textFill>
              </w:rPr>
              <w:t>1800K-20000K</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CRI</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97</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TLCI</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97</w:t>
            </w:r>
            <w:r>
              <w:rPr>
                <w:rFonts w:hint="eastAsia" w:ascii="宋体" w:hAnsi="宋体" w:eastAsia="宋体" w:cs="宋体"/>
                <w:snapToGrid/>
                <w:color w:val="000000" w:themeColor="text1"/>
                <w:lang w:eastAsia="zh-CN" w:bidi="ar"/>
                <w14:textFill>
                  <w14:solidFill>
                    <w14:schemeClr w14:val="tx1"/>
                  </w14:solidFill>
                </w14:textFill>
              </w:rPr>
              <w:t>。</w:t>
            </w:r>
          </w:p>
          <w:p w14:paraId="1FA22794">
            <w:pPr>
              <w:widowControl w:val="0"/>
              <w:numPr>
                <w:ilvl w:val="0"/>
                <w:numId w:val="18"/>
              </w:numPr>
              <w:kinsoku/>
              <w:autoSpaceDE/>
              <w:autoSpaceDN/>
              <w:adjustRightInd/>
              <w:snapToGrid/>
              <w:jc w:val="both"/>
              <w:textAlignment w:val="center"/>
              <w:rPr>
                <w:lang w:eastAsia="zh-CN"/>
              </w:rPr>
            </w:pPr>
            <w:r>
              <w:rPr>
                <w:rFonts w:hint="eastAsia" w:ascii="宋体" w:hAnsi="宋体" w:eastAsia="宋体" w:cs="宋体"/>
                <w:snapToGrid/>
                <w:color w:val="000000" w:themeColor="text1"/>
                <w:lang w:eastAsia="zh-CN" w:bidi="ar"/>
                <w14:textFill>
                  <w14:solidFill>
                    <w14:schemeClr w14:val="tx1"/>
                  </w14:solidFill>
                </w14:textFill>
              </w:rPr>
              <w:t>#支持绿色</w:t>
            </w:r>
            <w:r>
              <w:rPr>
                <w:rFonts w:ascii="宋体" w:hAnsi="宋体" w:eastAsia="宋体" w:cs="宋体"/>
                <w:snapToGrid/>
                <w:color w:val="000000" w:themeColor="text1"/>
                <w:lang w:eastAsia="zh-CN" w:bidi="ar"/>
                <w14:textFill>
                  <w14:solidFill>
                    <w14:schemeClr w14:val="tx1"/>
                  </w14:solidFill>
                </w14:textFill>
              </w:rPr>
              <w:t>/</w:t>
            </w:r>
            <w:r>
              <w:rPr>
                <w:rFonts w:hint="eastAsia" w:ascii="宋体" w:hAnsi="宋体" w:eastAsia="宋体" w:cs="宋体"/>
                <w:snapToGrid/>
                <w:color w:val="000000" w:themeColor="text1"/>
                <w:lang w:eastAsia="zh-CN" w:bidi="ar"/>
                <w14:textFill>
                  <w14:solidFill>
                    <w14:schemeClr w14:val="tx1"/>
                  </w14:solidFill>
                </w14:textFill>
              </w:rPr>
              <w:t>品红色色彩校正的高级白点控制</w:t>
            </w:r>
            <w:r>
              <w:rPr>
                <w:rFonts w:ascii="宋体" w:hAnsi="宋体" w:eastAsia="宋体" w:cs="宋体"/>
                <w:snapToGrid/>
                <w:color w:val="000000" w:themeColor="text1"/>
                <w:lang w:eastAsia="zh-CN" w:bidi="ar"/>
                <w14:textFill>
                  <w14:solidFill>
                    <w14:schemeClr w14:val="tx1"/>
                  </w14:solidFill>
                </w14:textFill>
              </w:rPr>
              <w:t>(</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G100%</w:t>
            </w:r>
            <w:r>
              <w:rPr>
                <w:rFonts w:hint="eastAsia" w:ascii="宋体" w:hAnsi="宋体" w:eastAsia="宋体" w:cs="宋体"/>
                <w:snapToGrid/>
                <w:color w:val="000000" w:themeColor="text1"/>
                <w:lang w:eastAsia="zh-CN" w:bidi="ar"/>
                <w14:textFill>
                  <w14:solidFill>
                    <w14:schemeClr w14:val="tx1"/>
                  </w14:solidFill>
                </w14:textFill>
              </w:rPr>
              <w:t>全</w:t>
            </w:r>
            <w:r>
              <w:rPr>
                <w:rFonts w:ascii="宋体" w:hAnsi="宋体" w:eastAsia="宋体" w:cs="宋体"/>
                <w:snapToGrid/>
                <w:color w:val="000000" w:themeColor="text1"/>
                <w:lang w:eastAsia="zh-CN" w:bidi="ar"/>
                <w14:textFill>
                  <w14:solidFill>
                    <w14:schemeClr w14:val="tx1"/>
                  </w14:solidFill>
                </w14:textFill>
              </w:rPr>
              <w:t>ASCMITO</w:t>
            </w:r>
            <w:r>
              <w:rPr>
                <w:rFonts w:hint="eastAsia" w:ascii="宋体" w:hAnsi="宋体" w:eastAsia="宋体" w:cs="宋体"/>
                <w:snapToGrid/>
                <w:color w:val="000000" w:themeColor="text1"/>
                <w:lang w:eastAsia="zh-CN" w:bidi="ar"/>
                <w14:textFill>
                  <w14:solidFill>
                    <w14:schemeClr w14:val="tx1"/>
                  </w14:solidFill>
                </w14:textFill>
              </w:rPr>
              <w:t>范围</w:t>
            </w:r>
            <w:r>
              <w:rPr>
                <w:rFonts w:ascii="宋体" w:hAnsi="宋体" w:eastAsia="宋体" w:cs="宋体"/>
                <w:snapToGrid/>
                <w:color w:val="000000" w:themeColor="text1"/>
                <w:lang w:eastAsia="zh-CN" w:bidi="ar"/>
                <w14:textFill>
                  <w14:solidFill>
                    <w14:schemeClr w14:val="tx1"/>
                  </w14:solidFill>
                </w14:textFill>
              </w:rPr>
              <w:t xml:space="preserve">) </w:t>
            </w:r>
            <w:r>
              <w:rPr>
                <w:rFonts w:hint="eastAsia" w:ascii="宋体" w:hAnsi="宋体" w:eastAsia="宋体" w:cs="宋体"/>
                <w:snapToGrid/>
                <w:color w:val="000000" w:themeColor="text1"/>
                <w:lang w:eastAsia="zh-CN" w:bidi="ar"/>
                <w14:textFill>
                  <w14:solidFill>
                    <w14:schemeClr w14:val="tx1"/>
                  </w14:solidFill>
                </w14:textFill>
              </w:rPr>
              <w:t>；支持</w:t>
            </w:r>
            <w:r>
              <w:rPr>
                <w:rFonts w:ascii="宋体" w:hAnsi="宋体" w:eastAsia="宋体" w:cs="宋体"/>
                <w:snapToGrid/>
                <w:color w:val="000000" w:themeColor="text1"/>
                <w:lang w:eastAsia="zh-CN" w:bidi="ar"/>
                <w14:textFill>
                  <w14:solidFill>
                    <w14:schemeClr w14:val="tx1"/>
                  </w14:solidFill>
                </w14:textFill>
              </w:rPr>
              <w:t>4</w:t>
            </w:r>
            <w:r>
              <w:rPr>
                <w:rFonts w:hint="eastAsia" w:ascii="宋体" w:hAnsi="宋体" w:eastAsia="宋体" w:cs="宋体"/>
                <w:snapToGrid/>
                <w:color w:val="000000" w:themeColor="text1"/>
                <w:lang w:eastAsia="zh-CN" w:bidi="ar"/>
                <w14:textFill>
                  <w14:solidFill>
                    <w14:schemeClr w14:val="tx1"/>
                  </w14:solidFill>
                </w14:textFill>
              </w:rPr>
              <w:t>条调光曲线</w:t>
            </w:r>
            <w:r>
              <w:rPr>
                <w:rFonts w:ascii="宋体" w:hAnsi="宋体" w:eastAsia="宋体" w:cs="宋体"/>
                <w:snapToGrid/>
                <w:color w:val="000000" w:themeColor="text1"/>
                <w:lang w:eastAsia="zh-CN" w:bidi="ar"/>
                <w14:textFill>
                  <w14:solidFill>
                    <w14:schemeClr w14:val="tx1"/>
                  </w14:solidFill>
                </w14:textFill>
              </w:rPr>
              <w:t>:</w:t>
            </w:r>
            <w:r>
              <w:rPr>
                <w:rFonts w:hint="eastAsia" w:ascii="宋体" w:hAnsi="宋体" w:eastAsia="宋体" w:cs="宋体"/>
                <w:snapToGrid/>
                <w:color w:val="000000" w:themeColor="text1"/>
                <w:lang w:eastAsia="zh-CN" w:bidi="ar"/>
                <w14:textFill>
                  <w14:solidFill>
                    <w14:schemeClr w14:val="tx1"/>
                  </w14:solidFill>
                </w14:textFill>
              </w:rPr>
              <w:t>线性、指数、对数、</w:t>
            </w:r>
            <w:r>
              <w:rPr>
                <w:rFonts w:ascii="宋体" w:hAnsi="宋体" w:eastAsia="宋体" w:cs="宋体"/>
                <w:snapToGrid/>
                <w:color w:val="000000" w:themeColor="text1"/>
                <w:lang w:eastAsia="zh-CN" w:bidi="ar"/>
                <w14:textFill>
                  <w14:solidFill>
                    <w14:schemeClr w14:val="tx1"/>
                  </w14:solidFill>
                </w14:textFill>
              </w:rPr>
              <w:t>S</w:t>
            </w:r>
            <w:r>
              <w:rPr>
                <w:rFonts w:hint="eastAsia" w:ascii="宋体" w:hAnsi="宋体" w:eastAsia="宋体" w:cs="宋体"/>
                <w:snapToGrid/>
                <w:color w:val="000000" w:themeColor="text1"/>
                <w:lang w:eastAsia="zh-CN" w:bidi="ar"/>
                <w14:textFill>
                  <w14:solidFill>
                    <w14:schemeClr w14:val="tx1"/>
                  </w14:solidFill>
                </w14:textFill>
              </w:rPr>
              <w:t>形</w:t>
            </w:r>
            <w:r>
              <w:rPr>
                <w:rFonts w:ascii="宋体" w:hAnsi="宋体" w:eastAsia="宋体" w:cs="宋体"/>
                <w:snapToGrid/>
                <w:color w:val="000000" w:themeColor="text1"/>
                <w:lang w:eastAsia="zh-CN" w:bidi="ar"/>
                <w14:textFill>
                  <w14:solidFill>
                    <w14:schemeClr w14:val="tx1"/>
                  </w14:solidFill>
                </w14:textFill>
              </w:rPr>
              <w:t xml:space="preserve"> </w:t>
            </w:r>
            <w:r>
              <w:rPr>
                <w:rFonts w:hint="eastAsia" w:ascii="宋体" w:hAnsi="宋体" w:eastAsia="宋体" w:cs="宋体"/>
                <w:snapToGrid/>
                <w:color w:val="000000" w:themeColor="text1"/>
                <w:lang w:eastAsia="zh-CN" w:bidi="ar"/>
                <w14:textFill>
                  <w14:solidFill>
                    <w14:schemeClr w14:val="tx1"/>
                  </w14:solidFill>
                </w14:textFill>
              </w:rPr>
              <w:t>；支持至少</w:t>
            </w:r>
            <w:r>
              <w:rPr>
                <w:rFonts w:ascii="宋体" w:hAnsi="宋体" w:eastAsia="宋体" w:cs="宋体"/>
                <w:snapToGrid/>
                <w:color w:val="000000" w:themeColor="text1"/>
                <w:lang w:eastAsia="zh-CN" w:bidi="ar"/>
                <w14:textFill>
                  <w14:solidFill>
                    <w14:schemeClr w14:val="tx1"/>
                  </w14:solidFill>
                </w14:textFill>
              </w:rPr>
              <w:t>15</w:t>
            </w:r>
            <w:r>
              <w:rPr>
                <w:rFonts w:hint="eastAsia" w:ascii="宋体" w:hAnsi="宋体" w:eastAsia="宋体" w:cs="宋体"/>
                <w:snapToGrid/>
                <w:color w:val="000000" w:themeColor="text1"/>
                <w:lang w:eastAsia="zh-CN" w:bidi="ar"/>
                <w14:textFill>
                  <w14:solidFill>
                    <w14:schemeClr w14:val="tx1"/>
                  </w14:solidFill>
                </w14:textFill>
              </w:rPr>
              <w:t>种内置光效。</w:t>
            </w:r>
          </w:p>
          <w:p w14:paraId="2AD50F51">
            <w:pPr>
              <w:widowControl w:val="0"/>
              <w:numPr>
                <w:ilvl w:val="0"/>
                <w:numId w:val="18"/>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支持</w:t>
            </w:r>
            <w:r>
              <w:rPr>
                <w:rFonts w:ascii="宋体" w:hAnsi="宋体" w:eastAsia="宋体" w:cs="宋体"/>
                <w:snapToGrid/>
                <w:color w:val="000000" w:themeColor="text1"/>
                <w:lang w:eastAsia="zh-CN" w:bidi="ar"/>
                <w14:textFill>
                  <w14:solidFill>
                    <w14:schemeClr w14:val="tx1"/>
                  </w14:solidFill>
                </w14:textFill>
              </w:rPr>
              <w:t>CRMX</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Art-net</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SACN</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DMX512</w:t>
            </w:r>
            <w:r>
              <w:rPr>
                <w:rFonts w:hint="eastAsia" w:ascii="宋体" w:hAnsi="宋体" w:eastAsia="宋体" w:cs="宋体"/>
                <w:snapToGrid/>
                <w:color w:val="000000" w:themeColor="text1"/>
                <w:lang w:eastAsia="zh-CN" w:bidi="ar"/>
                <w14:textFill>
                  <w14:solidFill>
                    <w14:schemeClr w14:val="tx1"/>
                  </w14:solidFill>
                </w14:textFill>
              </w:rPr>
              <w:t>输入和输出；支持至少70个</w:t>
            </w:r>
            <w:r>
              <w:rPr>
                <w:rFonts w:ascii="宋体" w:hAnsi="宋体" w:eastAsia="宋体" w:cs="宋体"/>
                <w:snapToGrid/>
                <w:color w:val="000000" w:themeColor="text1"/>
                <w:lang w:eastAsia="zh-CN" w:bidi="ar"/>
                <w14:textFill>
                  <w14:solidFill>
                    <w14:schemeClr w14:val="tx1"/>
                  </w14:solidFill>
                </w14:textFill>
              </w:rPr>
              <w:t>DMX</w:t>
            </w:r>
            <w:r>
              <w:rPr>
                <w:rFonts w:hint="eastAsia" w:ascii="宋体" w:hAnsi="宋体" w:eastAsia="宋体" w:cs="宋体"/>
                <w:snapToGrid/>
                <w:color w:val="000000" w:themeColor="text1"/>
                <w:lang w:eastAsia="zh-CN" w:bidi="ar"/>
                <w14:textFill>
                  <w14:solidFill>
                    <w14:schemeClr w14:val="tx1"/>
                  </w14:solidFill>
                </w14:textFill>
              </w:rPr>
              <w:t>控制配置文件，具有多种</w:t>
            </w:r>
            <w:r>
              <w:rPr>
                <w:rFonts w:ascii="宋体" w:hAnsi="宋体" w:eastAsia="宋体" w:cs="宋体"/>
                <w:snapToGrid/>
                <w:color w:val="000000" w:themeColor="text1"/>
                <w:lang w:eastAsia="zh-CN" w:bidi="ar"/>
                <w14:textFill>
                  <w14:solidFill>
                    <w14:schemeClr w14:val="tx1"/>
                  </w14:solidFill>
                </w14:textFill>
              </w:rPr>
              <w:t>DMX</w:t>
            </w:r>
            <w:r>
              <w:rPr>
                <w:rFonts w:hint="eastAsia" w:ascii="宋体" w:hAnsi="宋体" w:eastAsia="宋体" w:cs="宋体"/>
                <w:snapToGrid/>
                <w:color w:val="000000" w:themeColor="text1"/>
                <w:lang w:eastAsia="zh-CN" w:bidi="ar"/>
                <w14:textFill>
                  <w14:solidFill>
                    <w14:schemeClr w14:val="tx1"/>
                  </w14:solidFill>
                </w14:textFill>
              </w:rPr>
              <w:t>调光模式。</w:t>
            </w:r>
          </w:p>
          <w:p w14:paraId="6F19EB52">
            <w:pPr>
              <w:widowControl w:val="0"/>
              <w:numPr>
                <w:ilvl w:val="0"/>
                <w:numId w:val="18"/>
              </w:numPr>
              <w:kinsoku/>
              <w:autoSpaceDE/>
              <w:autoSpaceDN/>
              <w:adjustRightInd/>
              <w:snapToGrid/>
              <w:jc w:val="both"/>
              <w:textAlignment w:val="center"/>
              <w:rPr>
                <w:lang w:eastAsia="zh-CN" w:bidi="ar"/>
              </w:rPr>
            </w:pPr>
            <w:r>
              <w:rPr>
                <w:rFonts w:hint="eastAsia" w:ascii="宋体" w:hAnsi="宋体" w:eastAsia="宋体" w:cs="宋体"/>
                <w:snapToGrid/>
                <w:color w:val="000000" w:themeColor="text1"/>
                <w:lang w:eastAsia="zh-CN" w:bidi="ar"/>
                <w14:textFill>
                  <w14:solidFill>
                    <w14:schemeClr w14:val="tx1"/>
                  </w14:solidFill>
                </w14:textFill>
              </w:rPr>
              <w:t>最小输出：3米距离下≤24lux。</w:t>
            </w:r>
          </w:p>
        </w:tc>
        <w:tc>
          <w:tcPr>
            <w:tcW w:w="246" w:type="pct"/>
            <w:vAlign w:val="center"/>
          </w:tcPr>
          <w:p w14:paraId="5065ACBD">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67A0A38D">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4E3C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18B80C98">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67C7D8B7">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78D1D8D7">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2578B3AE">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18</w:t>
            </w:r>
          </w:p>
        </w:tc>
        <w:tc>
          <w:tcPr>
            <w:tcW w:w="683" w:type="pct"/>
            <w:vAlign w:val="center"/>
          </w:tcPr>
          <w:p w14:paraId="2291F28E">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数控面光源——照明设备柔光附件</w:t>
            </w:r>
          </w:p>
        </w:tc>
        <w:tc>
          <w:tcPr>
            <w:tcW w:w="2205" w:type="pct"/>
            <w:vAlign w:val="center"/>
          </w:tcPr>
          <w:p w14:paraId="5412EAFB">
            <w:pPr>
              <w:widowControl w:val="0"/>
              <w:numPr>
                <w:ilvl w:val="0"/>
                <w:numId w:val="19"/>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直径150cm；标配两块柔光布</w:t>
            </w:r>
            <w:r>
              <w:rPr>
                <w:rFonts w:ascii="宋体" w:hAnsi="宋体" w:eastAsia="宋体" w:cs="宋体"/>
                <w:snapToGrid/>
                <w:color w:val="000000" w:themeColor="text1"/>
                <w:lang w:eastAsia="zh-CN" w:bidi="ar"/>
                <w14:textFill>
                  <w14:solidFill>
                    <w14:schemeClr w14:val="tx1"/>
                  </w14:solidFill>
                </w14:textFill>
              </w:rPr>
              <w:t xml:space="preserve">(1.5 </w:t>
            </w:r>
            <w:r>
              <w:rPr>
                <w:rFonts w:hint="eastAsia" w:ascii="宋体" w:hAnsi="宋体" w:eastAsia="宋体" w:cs="宋体"/>
                <w:snapToGrid/>
                <w:color w:val="000000" w:themeColor="text1"/>
                <w:lang w:eastAsia="zh-CN" w:bidi="ar"/>
                <w14:textFill>
                  <w14:solidFill>
                    <w14:schemeClr w14:val="tx1"/>
                  </w14:solidFill>
                </w14:textFill>
              </w:rPr>
              <w:t>档和</w:t>
            </w:r>
            <w:r>
              <w:rPr>
                <w:rFonts w:ascii="宋体" w:hAnsi="宋体" w:eastAsia="宋体" w:cs="宋体"/>
                <w:snapToGrid/>
                <w:color w:val="000000" w:themeColor="text1"/>
                <w:lang w:eastAsia="zh-CN" w:bidi="ar"/>
                <w14:textFill>
                  <w14:solidFill>
                    <w14:schemeClr w14:val="tx1"/>
                  </w14:solidFill>
                </w14:textFill>
              </w:rPr>
              <w:t xml:space="preserve">2.5 </w:t>
            </w:r>
            <w:r>
              <w:rPr>
                <w:rFonts w:hint="eastAsia" w:ascii="宋体" w:hAnsi="宋体" w:eastAsia="宋体" w:cs="宋体"/>
                <w:snapToGrid/>
                <w:color w:val="000000" w:themeColor="text1"/>
                <w:lang w:eastAsia="zh-CN" w:bidi="ar"/>
                <w14:textFill>
                  <w14:solidFill>
                    <w14:schemeClr w14:val="tx1"/>
                  </w14:solidFill>
                </w14:textFill>
              </w:rPr>
              <w:t>档</w:t>
            </w:r>
            <w:r>
              <w:rPr>
                <w:rFonts w:ascii="宋体" w:hAnsi="宋体" w:eastAsia="宋体" w:cs="宋体"/>
                <w:snapToGrid/>
                <w:color w:val="000000" w:themeColor="text1"/>
                <w:lang w:eastAsia="zh-CN" w:bidi="ar"/>
                <w14:textFill>
                  <w14:solidFill>
                    <w14:schemeClr w14:val="tx1"/>
                  </w14:solidFill>
                </w14:textFill>
              </w:rPr>
              <w:t xml:space="preserve">) </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45°</w:t>
            </w:r>
            <w:r>
              <w:rPr>
                <w:rFonts w:hint="eastAsia" w:ascii="宋体" w:hAnsi="宋体" w:eastAsia="宋体" w:cs="宋体"/>
                <w:snapToGrid/>
                <w:color w:val="000000" w:themeColor="text1"/>
                <w:lang w:eastAsia="zh-CN" w:bidi="ar"/>
                <w14:textFill>
                  <w14:solidFill>
                    <w14:schemeClr w14:val="tx1"/>
                  </w14:solidFill>
                </w14:textFill>
              </w:rPr>
              <w:t>控光格栅、手提包</w:t>
            </w:r>
          </w:p>
        </w:tc>
        <w:tc>
          <w:tcPr>
            <w:tcW w:w="246" w:type="pct"/>
            <w:vAlign w:val="center"/>
          </w:tcPr>
          <w:p w14:paraId="74CD7E44">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0A71E3CD">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3EFA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138D36EA">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2B806A6D">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787FB302">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560344A4">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19</w:t>
            </w:r>
          </w:p>
        </w:tc>
        <w:tc>
          <w:tcPr>
            <w:tcW w:w="683" w:type="pct"/>
            <w:vAlign w:val="center"/>
          </w:tcPr>
          <w:p w14:paraId="566D3D97">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数控面光源——照明设备柔光附件</w:t>
            </w:r>
          </w:p>
        </w:tc>
        <w:tc>
          <w:tcPr>
            <w:tcW w:w="2205" w:type="pct"/>
            <w:vAlign w:val="center"/>
          </w:tcPr>
          <w:p w14:paraId="37E0A6EB">
            <w:pPr>
              <w:widowControl w:val="0"/>
              <w:numPr>
                <w:ilvl w:val="0"/>
                <w:numId w:val="20"/>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 xml:space="preserve">直径为90cm； 支持可拆柔性遮菲 </w:t>
            </w:r>
          </w:p>
        </w:tc>
        <w:tc>
          <w:tcPr>
            <w:tcW w:w="246" w:type="pct"/>
            <w:vAlign w:val="center"/>
          </w:tcPr>
          <w:p w14:paraId="40704FC6">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2FB146EE">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1E17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3CDABDE3">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2EB375C6">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35B9EB45">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388394B4">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20</w:t>
            </w:r>
          </w:p>
        </w:tc>
        <w:tc>
          <w:tcPr>
            <w:tcW w:w="683" w:type="pct"/>
            <w:vAlign w:val="center"/>
          </w:tcPr>
          <w:p w14:paraId="2AEC80AE">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数控面光源——菲涅尔聚光透镜</w:t>
            </w:r>
          </w:p>
        </w:tc>
        <w:tc>
          <w:tcPr>
            <w:tcW w:w="2205" w:type="pct"/>
            <w:vAlign w:val="center"/>
          </w:tcPr>
          <w:p w14:paraId="4E114B08">
            <w:pPr>
              <w:widowControl w:val="0"/>
              <w:numPr>
                <w:ilvl w:val="0"/>
                <w:numId w:val="21"/>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支持调节光束角度150-45°；支持配备4英寸直径镜头</w:t>
            </w:r>
          </w:p>
        </w:tc>
        <w:tc>
          <w:tcPr>
            <w:tcW w:w="246" w:type="pct"/>
            <w:vAlign w:val="center"/>
          </w:tcPr>
          <w:p w14:paraId="0878581D">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0BD8FAB9">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0D36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7E509FC9">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760ECE83">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31157865">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1FB87776">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21</w:t>
            </w:r>
          </w:p>
        </w:tc>
        <w:tc>
          <w:tcPr>
            <w:tcW w:w="683" w:type="pct"/>
            <w:vAlign w:val="center"/>
          </w:tcPr>
          <w:p w14:paraId="02CBA943">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数控面光源——照明设备镜头</w:t>
            </w:r>
          </w:p>
        </w:tc>
        <w:tc>
          <w:tcPr>
            <w:tcW w:w="2205" w:type="pct"/>
            <w:vAlign w:val="center"/>
          </w:tcPr>
          <w:p w14:paraId="5A291614">
            <w:pPr>
              <w:widowControl w:val="0"/>
              <w:numPr>
                <w:ilvl w:val="0"/>
                <w:numId w:val="22"/>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支持成像距离:2m-无穷远；支持</w:t>
            </w:r>
            <w:r>
              <w:rPr>
                <w:rFonts w:ascii="宋体" w:hAnsi="宋体" w:eastAsia="宋体" w:cs="宋体"/>
                <w:snapToGrid/>
                <w:color w:val="000000" w:themeColor="text1"/>
                <w:lang w:eastAsia="zh-CN" w:bidi="ar"/>
                <w14:textFill>
                  <w14:solidFill>
                    <w14:schemeClr w14:val="tx1"/>
                  </w14:solidFill>
                </w14:textFill>
              </w:rPr>
              <w:t>3</w:t>
            </w:r>
            <w:r>
              <w:rPr>
                <w:rFonts w:hint="eastAsia" w:ascii="宋体" w:hAnsi="宋体" w:eastAsia="宋体" w:cs="宋体"/>
                <w:snapToGrid/>
                <w:color w:val="000000" w:themeColor="text1"/>
                <w:lang w:eastAsia="zh-CN" w:bidi="ar"/>
                <w14:textFill>
                  <w14:solidFill>
                    <w14:schemeClr w14:val="tx1"/>
                  </w14:solidFill>
                </w14:textFill>
              </w:rPr>
              <w:t>种角度镜头可选，</w:t>
            </w:r>
            <w:r>
              <w:rPr>
                <w:rFonts w:ascii="宋体" w:hAnsi="宋体" w:eastAsia="宋体" w:cs="宋体"/>
                <w:snapToGrid/>
                <w:color w:val="000000" w:themeColor="text1"/>
                <w:lang w:eastAsia="zh-CN" w:bidi="ar"/>
                <w14:textFill>
                  <w14:solidFill>
                    <w14:schemeClr w14:val="tx1"/>
                  </w14:solidFill>
                </w14:textFill>
              </w:rPr>
              <w:t>19</w:t>
            </w:r>
            <w:r>
              <w:rPr>
                <w:rFonts w:hint="eastAsia" w:ascii="宋体" w:hAnsi="宋体" w:eastAsia="宋体" w:cs="宋体"/>
                <w:snapToGrid/>
                <w:color w:val="000000" w:themeColor="text1"/>
                <w:lang w:eastAsia="zh-CN" w:bidi="ar"/>
                <w14:textFill>
                  <w14:solidFill>
                    <w14:schemeClr w14:val="tx1"/>
                  </w14:solidFill>
                </w14:textFill>
              </w:rPr>
              <w:t>度、</w:t>
            </w:r>
            <w:r>
              <w:rPr>
                <w:rFonts w:ascii="宋体" w:hAnsi="宋体" w:eastAsia="宋体" w:cs="宋体"/>
                <w:snapToGrid/>
                <w:color w:val="000000" w:themeColor="text1"/>
                <w:lang w:eastAsia="zh-CN" w:bidi="ar"/>
                <w14:textFill>
                  <w14:solidFill>
                    <w14:schemeClr w14:val="tx1"/>
                  </w14:solidFill>
                </w14:textFill>
              </w:rPr>
              <w:t>36</w:t>
            </w:r>
            <w:r>
              <w:rPr>
                <w:rFonts w:hint="eastAsia" w:ascii="宋体" w:hAnsi="宋体" w:eastAsia="宋体" w:cs="宋体"/>
                <w:snapToGrid/>
                <w:color w:val="000000" w:themeColor="text1"/>
                <w:lang w:eastAsia="zh-CN" w:bidi="ar"/>
                <w14:textFill>
                  <w14:solidFill>
                    <w14:schemeClr w14:val="tx1"/>
                  </w14:solidFill>
                </w14:textFill>
              </w:rPr>
              <w:t>度和</w:t>
            </w:r>
            <w:r>
              <w:rPr>
                <w:rFonts w:ascii="宋体" w:hAnsi="宋体" w:eastAsia="宋体" w:cs="宋体"/>
                <w:snapToGrid/>
                <w:color w:val="000000" w:themeColor="text1"/>
                <w:lang w:eastAsia="zh-CN" w:bidi="ar"/>
                <w14:textFill>
                  <w14:solidFill>
                    <w14:schemeClr w14:val="tx1"/>
                  </w14:solidFill>
                </w14:textFill>
              </w:rPr>
              <w:t>50</w:t>
            </w:r>
            <w:r>
              <w:rPr>
                <w:rFonts w:hint="eastAsia" w:ascii="宋体" w:hAnsi="宋体" w:eastAsia="宋体" w:cs="宋体"/>
                <w:snapToGrid/>
                <w:color w:val="000000" w:themeColor="text1"/>
                <w:lang w:eastAsia="zh-CN" w:bidi="ar"/>
                <w14:textFill>
                  <w14:solidFill>
                    <w14:schemeClr w14:val="tx1"/>
                  </w14:solidFill>
                </w14:textFill>
              </w:rPr>
              <w:t>度</w:t>
            </w:r>
          </w:p>
        </w:tc>
        <w:tc>
          <w:tcPr>
            <w:tcW w:w="246" w:type="pct"/>
            <w:vAlign w:val="center"/>
          </w:tcPr>
          <w:p w14:paraId="7540D395">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5301F590">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32B9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vMerge w:val="continue"/>
          </w:tcPr>
          <w:p w14:paraId="7B3389C5">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0339406F">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46698B29">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5A0C7D83">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22</w:t>
            </w:r>
          </w:p>
        </w:tc>
        <w:tc>
          <w:tcPr>
            <w:tcW w:w="683" w:type="pct"/>
            <w:vAlign w:val="center"/>
          </w:tcPr>
          <w:p w14:paraId="2C37DE5C">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数控面光源——照明设备无线控制器</w:t>
            </w:r>
          </w:p>
        </w:tc>
        <w:tc>
          <w:tcPr>
            <w:tcW w:w="2205" w:type="pct"/>
            <w:vAlign w:val="center"/>
          </w:tcPr>
          <w:p w14:paraId="765A4C1B">
            <w:pPr>
              <w:widowControl w:val="0"/>
              <w:numPr>
                <w:ilvl w:val="0"/>
                <w:numId w:val="23"/>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兼容</w:t>
            </w:r>
            <w:r>
              <w:rPr>
                <w:rFonts w:ascii="宋体" w:hAnsi="宋体" w:eastAsia="宋体" w:cs="宋体"/>
                <w:snapToGrid/>
                <w:color w:val="000000" w:themeColor="text1"/>
                <w:lang w:eastAsia="zh-CN" w:bidi="ar"/>
                <w14:textFill>
                  <w14:solidFill>
                    <w14:schemeClr w14:val="tx1"/>
                  </w14:solidFill>
                </w14:textFill>
              </w:rPr>
              <w:t>CRMX</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DMX512</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Art-Net</w:t>
            </w:r>
            <w:r>
              <w:rPr>
                <w:rFonts w:hint="eastAsia" w:ascii="宋体" w:hAnsi="宋体" w:eastAsia="宋体" w:cs="宋体"/>
                <w:snapToGrid/>
                <w:color w:val="000000" w:themeColor="text1"/>
                <w:lang w:eastAsia="zh-CN" w:bidi="ar"/>
                <w14:textFill>
                  <w14:solidFill>
                    <w14:schemeClr w14:val="tx1"/>
                  </w14:solidFill>
                </w14:textFill>
              </w:rPr>
              <w:t>和</w:t>
            </w:r>
            <w:r>
              <w:rPr>
                <w:rFonts w:ascii="宋体" w:hAnsi="宋体" w:eastAsia="宋体" w:cs="宋体"/>
                <w:snapToGrid/>
                <w:color w:val="000000" w:themeColor="text1"/>
                <w:lang w:eastAsia="zh-CN" w:bidi="ar"/>
                <w14:textFill>
                  <w14:solidFill>
                    <w14:schemeClr w14:val="tx1"/>
                  </w14:solidFill>
                </w14:textFill>
              </w:rPr>
              <w:t>sACN</w:t>
            </w:r>
          </w:p>
        </w:tc>
        <w:tc>
          <w:tcPr>
            <w:tcW w:w="246" w:type="pct"/>
            <w:vAlign w:val="center"/>
          </w:tcPr>
          <w:p w14:paraId="01269C1A">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413F4153">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3D2F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214416E3">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4C2EB6B0">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37236EEE">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65637700">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23</w:t>
            </w:r>
          </w:p>
        </w:tc>
        <w:tc>
          <w:tcPr>
            <w:tcW w:w="683" w:type="pct"/>
            <w:vAlign w:val="center"/>
          </w:tcPr>
          <w:p w14:paraId="33D93356">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数控反光源——双色温点光照明设备</w:t>
            </w:r>
          </w:p>
        </w:tc>
        <w:tc>
          <w:tcPr>
            <w:tcW w:w="2205" w:type="pct"/>
            <w:vAlign w:val="center"/>
          </w:tcPr>
          <w:p w14:paraId="61FAB217">
            <w:pPr>
              <w:widowControl w:val="0"/>
              <w:numPr>
                <w:ilvl w:val="0"/>
                <w:numId w:val="24"/>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★功率≥</w:t>
            </w:r>
            <w:r>
              <w:rPr>
                <w:rFonts w:ascii="宋体" w:hAnsi="宋体" w:eastAsia="宋体" w:cs="宋体"/>
                <w:snapToGrid/>
                <w:color w:val="000000" w:themeColor="text1"/>
                <w:lang w:eastAsia="zh-CN" w:bidi="ar"/>
                <w14:textFill>
                  <w14:solidFill>
                    <w14:schemeClr w14:val="tx1"/>
                  </w14:solidFill>
                </w14:textFill>
              </w:rPr>
              <w:t>1</w:t>
            </w:r>
            <w:r>
              <w:rPr>
                <w:rFonts w:hint="eastAsia" w:ascii="宋体" w:hAnsi="宋体" w:eastAsia="宋体" w:cs="宋体"/>
                <w:snapToGrid/>
                <w:color w:val="000000" w:themeColor="text1"/>
                <w:lang w:eastAsia="zh-CN" w:bidi="ar"/>
                <w14:textFill>
                  <w14:solidFill>
                    <w14:schemeClr w14:val="tx1"/>
                  </w14:solidFill>
                </w14:textFill>
              </w:rPr>
              <w:t>1</w:t>
            </w:r>
            <w:r>
              <w:rPr>
                <w:rFonts w:ascii="宋体" w:hAnsi="宋体" w:eastAsia="宋体" w:cs="宋体"/>
                <w:snapToGrid/>
                <w:color w:val="000000" w:themeColor="text1"/>
                <w:lang w:eastAsia="zh-CN" w:bidi="ar"/>
                <w14:textFill>
                  <w14:solidFill>
                    <w14:schemeClr w14:val="tx1"/>
                  </w14:solidFill>
                </w14:textFill>
              </w:rPr>
              <w:t>00W</w:t>
            </w:r>
            <w:r>
              <w:rPr>
                <w:rFonts w:hint="eastAsia" w:ascii="宋体" w:hAnsi="宋体" w:eastAsia="宋体" w:cs="宋体"/>
                <w:snapToGrid/>
                <w:color w:val="000000" w:themeColor="text1"/>
                <w:lang w:eastAsia="zh-CN" w:bidi="ar"/>
                <w14:textFill>
                  <w14:solidFill>
                    <w14:schemeClr w14:val="tx1"/>
                  </w14:solidFill>
                </w14:textFill>
              </w:rPr>
              <w:t>，双色温点光照明设备</w:t>
            </w:r>
          </w:p>
          <w:p w14:paraId="698F149D">
            <w:pPr>
              <w:widowControl w:val="0"/>
              <w:numPr>
                <w:ilvl w:val="0"/>
                <w:numId w:val="24"/>
              </w:numPr>
              <w:kinsoku/>
              <w:autoSpaceDE/>
              <w:autoSpaceDN/>
              <w:adjustRightInd/>
              <w:snapToGrid/>
              <w:jc w:val="both"/>
              <w:textAlignment w:val="center"/>
              <w:rPr>
                <w:lang w:eastAsia="zh-CN"/>
              </w:rPr>
            </w:pPr>
            <w:r>
              <w:rPr>
                <w:rFonts w:hint="eastAsia" w:ascii="宋体" w:hAnsi="宋体" w:eastAsia="宋体" w:cs="宋体"/>
                <w:snapToGrid/>
                <w:color w:val="000000" w:themeColor="text1"/>
                <w:lang w:eastAsia="zh-CN" w:bidi="ar"/>
                <w14:textFill>
                  <w14:solidFill>
                    <w14:schemeClr w14:val="tx1"/>
                  </w14:solidFill>
                </w14:textFill>
              </w:rPr>
              <w:t>#具有绿色/洋红色矫正；色温：2500K-10000K；色彩准确度：CRI≥95，TLCI≥95；支持IP65防水；</w:t>
            </w:r>
          </w:p>
          <w:p w14:paraId="3116B955">
            <w:pPr>
              <w:widowControl w:val="0"/>
              <w:numPr>
                <w:ilvl w:val="0"/>
                <w:numId w:val="24"/>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#支持</w:t>
            </w:r>
            <w:r>
              <w:rPr>
                <w:rFonts w:ascii="宋体" w:hAnsi="宋体" w:eastAsia="宋体" w:cs="宋体"/>
                <w:snapToGrid/>
                <w:color w:val="000000" w:themeColor="text1"/>
                <w:lang w:eastAsia="zh-CN" w:bidi="ar"/>
                <w14:textFill>
                  <w14:solidFill>
                    <w14:schemeClr w14:val="tx1"/>
                  </w14:solidFill>
                </w14:textFill>
              </w:rPr>
              <w:t xml:space="preserve">0.1-100% </w:t>
            </w:r>
            <w:r>
              <w:rPr>
                <w:rFonts w:hint="eastAsia" w:ascii="宋体" w:hAnsi="宋体" w:eastAsia="宋体" w:cs="宋体"/>
                <w:snapToGrid/>
                <w:color w:val="000000" w:themeColor="text1"/>
                <w:lang w:eastAsia="zh-CN" w:bidi="ar"/>
                <w14:textFill>
                  <w14:solidFill>
                    <w14:schemeClr w14:val="tx1"/>
                  </w14:solidFill>
                </w14:textFill>
              </w:rPr>
              <w:t>无级调光，支持多种控制方式：</w:t>
            </w:r>
            <w:r>
              <w:rPr>
                <w:rFonts w:ascii="宋体" w:hAnsi="宋体" w:eastAsia="宋体" w:cs="宋体"/>
                <w:snapToGrid/>
                <w:color w:val="000000" w:themeColor="text1"/>
                <w:lang w:eastAsia="zh-CN" w:bidi="ar"/>
                <w14:textFill>
                  <w14:solidFill>
                    <w14:schemeClr w14:val="tx1"/>
                  </w14:solidFill>
                </w14:textFill>
              </w:rPr>
              <w:t>LumenRadio CRMX</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Art-net&amp;</w:t>
            </w:r>
            <w:r>
              <w:rPr>
                <w:rFonts w:hint="eastAsia" w:ascii="宋体" w:hAnsi="宋体" w:eastAsia="宋体" w:cs="宋体"/>
                <w:snapToGrid/>
                <w:color w:val="000000" w:themeColor="text1"/>
                <w:lang w:eastAsia="zh-CN" w:bidi="ar"/>
                <w14:textFill>
                  <w14:solidFill>
                    <w14:schemeClr w14:val="tx1"/>
                  </w14:solidFill>
                </w14:textFill>
              </w:rPr>
              <w:t>s</w:t>
            </w:r>
            <w:r>
              <w:rPr>
                <w:rFonts w:ascii="宋体" w:hAnsi="宋体" w:eastAsia="宋体" w:cs="宋体"/>
                <w:snapToGrid/>
                <w:color w:val="000000" w:themeColor="text1"/>
                <w:lang w:eastAsia="zh-CN" w:bidi="ar"/>
                <w14:textFill>
                  <w14:solidFill>
                    <w14:schemeClr w14:val="tx1"/>
                  </w14:solidFill>
                </w14:textFill>
              </w:rPr>
              <w:t>ACN</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16</w:t>
            </w:r>
            <w:r>
              <w:rPr>
                <w:rFonts w:hint="eastAsia" w:ascii="宋体" w:hAnsi="宋体" w:eastAsia="宋体" w:cs="宋体"/>
                <w:snapToGrid/>
                <w:color w:val="000000" w:themeColor="text1"/>
                <w:lang w:eastAsia="zh-CN" w:bidi="ar"/>
                <w14:textFill>
                  <w14:solidFill>
                    <w14:schemeClr w14:val="tx1"/>
                  </w14:solidFill>
                </w14:textFill>
              </w:rPr>
              <w:t>位</w:t>
            </w:r>
            <w:r>
              <w:rPr>
                <w:rFonts w:ascii="宋体" w:hAnsi="宋体" w:eastAsia="宋体" w:cs="宋体"/>
                <w:snapToGrid/>
                <w:color w:val="000000" w:themeColor="text1"/>
                <w:lang w:eastAsia="zh-CN" w:bidi="ar"/>
                <w14:textFill>
                  <w14:solidFill>
                    <w14:schemeClr w14:val="tx1"/>
                  </w14:solidFill>
                </w14:textFill>
              </w:rPr>
              <w:t>5</w:t>
            </w:r>
            <w:r>
              <w:rPr>
                <w:rFonts w:hint="eastAsia" w:ascii="宋体" w:hAnsi="宋体" w:eastAsia="宋体" w:cs="宋体"/>
                <w:snapToGrid/>
                <w:color w:val="000000" w:themeColor="text1"/>
                <w:lang w:eastAsia="zh-CN" w:bidi="ar"/>
                <w14:textFill>
                  <w14:solidFill>
                    <w14:schemeClr w14:val="tx1"/>
                  </w14:solidFill>
                </w14:textFill>
              </w:rPr>
              <w:t>针</w:t>
            </w:r>
            <w:r>
              <w:rPr>
                <w:rFonts w:ascii="宋体" w:hAnsi="宋体" w:eastAsia="宋体" w:cs="宋体"/>
                <w:snapToGrid/>
                <w:color w:val="000000" w:themeColor="text1"/>
                <w:lang w:eastAsia="zh-CN" w:bidi="ar"/>
                <w14:textFill>
                  <w14:solidFill>
                    <w14:schemeClr w14:val="tx1"/>
                  </w14:solidFill>
                </w14:textFill>
              </w:rPr>
              <w:t>DMX512</w:t>
            </w:r>
            <w:r>
              <w:rPr>
                <w:rFonts w:hint="eastAsia" w:ascii="宋体" w:hAnsi="宋体" w:eastAsia="宋体" w:cs="宋体"/>
                <w:snapToGrid/>
                <w:color w:val="000000" w:themeColor="text1"/>
                <w:lang w:eastAsia="zh-CN" w:bidi="ar"/>
                <w14:textFill>
                  <w14:solidFill>
                    <w14:schemeClr w14:val="tx1"/>
                  </w14:solidFill>
                </w14:textFill>
              </w:rPr>
              <w:t>输入和输出；支持至少6种风扇模式。</w:t>
            </w:r>
          </w:p>
          <w:p w14:paraId="4FD0B3BE">
            <w:pPr>
              <w:widowControl w:val="0"/>
              <w:numPr>
                <w:ilvl w:val="0"/>
                <w:numId w:val="24"/>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支持至少</w:t>
            </w:r>
            <w:r>
              <w:rPr>
                <w:rFonts w:ascii="宋体" w:hAnsi="宋体" w:eastAsia="宋体" w:cs="宋体"/>
                <w:snapToGrid/>
                <w:color w:val="000000" w:themeColor="text1"/>
                <w:lang w:eastAsia="zh-CN" w:bidi="ar"/>
                <w14:textFill>
                  <w14:solidFill>
                    <w14:schemeClr w14:val="tx1"/>
                  </w14:solidFill>
                </w14:textFill>
              </w:rPr>
              <w:t>4</w:t>
            </w:r>
            <w:r>
              <w:rPr>
                <w:rFonts w:hint="eastAsia" w:ascii="宋体" w:hAnsi="宋体" w:eastAsia="宋体" w:cs="宋体"/>
                <w:snapToGrid/>
                <w:color w:val="000000" w:themeColor="text1"/>
                <w:lang w:eastAsia="zh-CN" w:bidi="ar"/>
                <w14:textFill>
                  <w14:solidFill>
                    <w14:schemeClr w14:val="tx1"/>
                  </w14:solidFill>
                </w14:textFill>
              </w:rPr>
              <w:t>种调光曲线；支持至少</w:t>
            </w:r>
            <w:r>
              <w:rPr>
                <w:rFonts w:ascii="宋体" w:hAnsi="宋体" w:eastAsia="宋体" w:cs="宋体"/>
                <w:snapToGrid/>
                <w:color w:val="000000" w:themeColor="text1"/>
                <w:lang w:eastAsia="zh-CN" w:bidi="ar"/>
                <w14:textFill>
                  <w14:solidFill>
                    <w14:schemeClr w14:val="tx1"/>
                  </w14:solidFill>
                </w14:textFill>
              </w:rPr>
              <w:t>9</w:t>
            </w:r>
            <w:r>
              <w:rPr>
                <w:rFonts w:hint="eastAsia" w:ascii="宋体" w:hAnsi="宋体" w:eastAsia="宋体" w:cs="宋体"/>
                <w:snapToGrid/>
                <w:color w:val="000000" w:themeColor="text1"/>
                <w:lang w:eastAsia="zh-CN" w:bidi="ar"/>
                <w14:textFill>
                  <w14:solidFill>
                    <w14:schemeClr w14:val="tx1"/>
                  </w14:solidFill>
                </w14:textFill>
              </w:rPr>
              <w:t>种灯光效果，支持至少</w:t>
            </w:r>
            <w:r>
              <w:rPr>
                <w:rFonts w:ascii="宋体" w:hAnsi="宋体" w:eastAsia="宋体" w:cs="宋体"/>
                <w:snapToGrid/>
                <w:color w:val="000000" w:themeColor="text1"/>
                <w:lang w:eastAsia="zh-CN" w:bidi="ar"/>
                <w14:textFill>
                  <w14:solidFill>
                    <w14:schemeClr w14:val="tx1"/>
                  </w14:solidFill>
                </w14:textFill>
              </w:rPr>
              <w:t>10</w:t>
            </w:r>
            <w:r>
              <w:rPr>
                <w:rFonts w:hint="eastAsia" w:ascii="宋体" w:hAnsi="宋体" w:eastAsia="宋体" w:cs="宋体"/>
                <w:snapToGrid/>
                <w:color w:val="000000" w:themeColor="text1"/>
                <w:lang w:eastAsia="zh-CN" w:bidi="ar"/>
                <w14:textFill>
                  <w14:solidFill>
                    <w14:schemeClr w14:val="tx1"/>
                  </w14:solidFill>
                </w14:textFill>
              </w:rPr>
              <w:t>个可保存的预设</w:t>
            </w:r>
          </w:p>
          <w:p w14:paraId="2458831F">
            <w:pPr>
              <w:widowControl w:val="0"/>
              <w:numPr>
                <w:ilvl w:val="0"/>
                <w:numId w:val="24"/>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1米距离＜60lux</w:t>
            </w:r>
          </w:p>
        </w:tc>
        <w:tc>
          <w:tcPr>
            <w:tcW w:w="246" w:type="pct"/>
            <w:vAlign w:val="center"/>
          </w:tcPr>
          <w:p w14:paraId="72AAFFD8">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2525FB87">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22A2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58B0CDC1">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11D25D3A">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4E4F3410">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4F8D3A47">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24</w:t>
            </w:r>
          </w:p>
        </w:tc>
        <w:tc>
          <w:tcPr>
            <w:tcW w:w="683" w:type="pct"/>
            <w:vAlign w:val="center"/>
          </w:tcPr>
          <w:p w14:paraId="7801A848">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数控反光源——照明设备柔光附件</w:t>
            </w:r>
          </w:p>
        </w:tc>
        <w:tc>
          <w:tcPr>
            <w:tcW w:w="2205" w:type="pct"/>
            <w:vAlign w:val="center"/>
          </w:tcPr>
          <w:p w14:paraId="72A1C0F9">
            <w:pPr>
              <w:widowControl w:val="0"/>
              <w:numPr>
                <w:ilvl w:val="0"/>
                <w:numId w:val="25"/>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直径150cm；标配两块柔光布</w:t>
            </w:r>
            <w:r>
              <w:rPr>
                <w:rFonts w:ascii="宋体" w:hAnsi="宋体" w:eastAsia="宋体" w:cs="宋体"/>
                <w:snapToGrid/>
                <w:color w:val="000000" w:themeColor="text1"/>
                <w:lang w:eastAsia="zh-CN" w:bidi="ar"/>
                <w14:textFill>
                  <w14:solidFill>
                    <w14:schemeClr w14:val="tx1"/>
                  </w14:solidFill>
                </w14:textFill>
              </w:rPr>
              <w:t xml:space="preserve">(1.5 </w:t>
            </w:r>
            <w:r>
              <w:rPr>
                <w:rFonts w:hint="eastAsia" w:ascii="宋体" w:hAnsi="宋体" w:eastAsia="宋体" w:cs="宋体"/>
                <w:snapToGrid/>
                <w:color w:val="000000" w:themeColor="text1"/>
                <w:lang w:eastAsia="zh-CN" w:bidi="ar"/>
                <w14:textFill>
                  <w14:solidFill>
                    <w14:schemeClr w14:val="tx1"/>
                  </w14:solidFill>
                </w14:textFill>
              </w:rPr>
              <w:t>档和</w:t>
            </w:r>
            <w:r>
              <w:rPr>
                <w:rFonts w:ascii="宋体" w:hAnsi="宋体" w:eastAsia="宋体" w:cs="宋体"/>
                <w:snapToGrid/>
                <w:color w:val="000000" w:themeColor="text1"/>
                <w:lang w:eastAsia="zh-CN" w:bidi="ar"/>
                <w14:textFill>
                  <w14:solidFill>
                    <w14:schemeClr w14:val="tx1"/>
                  </w14:solidFill>
                </w14:textFill>
              </w:rPr>
              <w:t xml:space="preserve">2.5 </w:t>
            </w:r>
            <w:r>
              <w:rPr>
                <w:rFonts w:hint="eastAsia" w:ascii="宋体" w:hAnsi="宋体" w:eastAsia="宋体" w:cs="宋体"/>
                <w:snapToGrid/>
                <w:color w:val="000000" w:themeColor="text1"/>
                <w:lang w:eastAsia="zh-CN" w:bidi="ar"/>
                <w14:textFill>
                  <w14:solidFill>
                    <w14:schemeClr w14:val="tx1"/>
                  </w14:solidFill>
                </w14:textFill>
              </w:rPr>
              <w:t>档</w:t>
            </w:r>
            <w:r>
              <w:rPr>
                <w:rFonts w:ascii="宋体" w:hAnsi="宋体" w:eastAsia="宋体" w:cs="宋体"/>
                <w:snapToGrid/>
                <w:color w:val="000000" w:themeColor="text1"/>
                <w:lang w:eastAsia="zh-CN" w:bidi="ar"/>
                <w14:textFill>
                  <w14:solidFill>
                    <w14:schemeClr w14:val="tx1"/>
                  </w14:solidFill>
                </w14:textFill>
              </w:rPr>
              <w:t xml:space="preserve">) </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45°</w:t>
            </w:r>
            <w:r>
              <w:rPr>
                <w:rFonts w:hint="eastAsia" w:ascii="宋体" w:hAnsi="宋体" w:eastAsia="宋体" w:cs="宋体"/>
                <w:snapToGrid/>
                <w:color w:val="000000" w:themeColor="text1"/>
                <w:lang w:eastAsia="zh-CN" w:bidi="ar"/>
                <w14:textFill>
                  <w14:solidFill>
                    <w14:schemeClr w14:val="tx1"/>
                  </w14:solidFill>
                </w14:textFill>
              </w:rPr>
              <w:t>控光格栅、手提包</w:t>
            </w:r>
          </w:p>
        </w:tc>
        <w:tc>
          <w:tcPr>
            <w:tcW w:w="246" w:type="pct"/>
            <w:vAlign w:val="center"/>
          </w:tcPr>
          <w:p w14:paraId="4275032C">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1E078C6C">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4086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5B639C4B">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176FC975">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369049AC">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58671FDA">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25</w:t>
            </w:r>
          </w:p>
        </w:tc>
        <w:tc>
          <w:tcPr>
            <w:tcW w:w="683" w:type="pct"/>
            <w:vAlign w:val="center"/>
          </w:tcPr>
          <w:p w14:paraId="073DDC45">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数控反光源——照明设备柔光附件</w:t>
            </w:r>
          </w:p>
        </w:tc>
        <w:tc>
          <w:tcPr>
            <w:tcW w:w="2205" w:type="pct"/>
            <w:vAlign w:val="center"/>
          </w:tcPr>
          <w:p w14:paraId="6B37F005">
            <w:pPr>
              <w:widowControl w:val="0"/>
              <w:numPr>
                <w:ilvl w:val="0"/>
                <w:numId w:val="26"/>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直径为90cm，支持可拆柔性遮菲。</w:t>
            </w:r>
          </w:p>
        </w:tc>
        <w:tc>
          <w:tcPr>
            <w:tcW w:w="246" w:type="pct"/>
            <w:vAlign w:val="center"/>
          </w:tcPr>
          <w:p w14:paraId="5BFFEF6B">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0490C29A">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356F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79B3BBF7">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7F3EDB07">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296595C1">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392ECA7B">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26</w:t>
            </w:r>
          </w:p>
        </w:tc>
        <w:tc>
          <w:tcPr>
            <w:tcW w:w="683" w:type="pct"/>
            <w:vAlign w:val="center"/>
          </w:tcPr>
          <w:p w14:paraId="531AA175">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数控反光源——菲涅尔聚光透镜</w:t>
            </w:r>
          </w:p>
        </w:tc>
        <w:tc>
          <w:tcPr>
            <w:tcW w:w="2205" w:type="pct"/>
            <w:vAlign w:val="center"/>
          </w:tcPr>
          <w:p w14:paraId="3FB0D800">
            <w:pPr>
              <w:widowControl w:val="0"/>
              <w:numPr>
                <w:ilvl w:val="0"/>
                <w:numId w:val="27"/>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支持光束角度150-45°、配备4英寸直径镜头</w:t>
            </w:r>
          </w:p>
        </w:tc>
        <w:tc>
          <w:tcPr>
            <w:tcW w:w="246" w:type="pct"/>
            <w:vAlign w:val="center"/>
          </w:tcPr>
          <w:p w14:paraId="7E5B5150">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104B57B0">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6E34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17077B41">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15102689">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27A318E8">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36FF4C88">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27</w:t>
            </w:r>
          </w:p>
        </w:tc>
        <w:tc>
          <w:tcPr>
            <w:tcW w:w="683" w:type="pct"/>
            <w:vAlign w:val="center"/>
          </w:tcPr>
          <w:p w14:paraId="7B27C57C">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数控反光源——照明设备镜头</w:t>
            </w:r>
          </w:p>
        </w:tc>
        <w:tc>
          <w:tcPr>
            <w:tcW w:w="2205" w:type="pct"/>
            <w:vAlign w:val="center"/>
          </w:tcPr>
          <w:p w14:paraId="3FD01C36">
            <w:pPr>
              <w:pStyle w:val="59"/>
              <w:numPr>
                <w:ilvl w:val="0"/>
                <w:numId w:val="28"/>
              </w:numPr>
              <w:ind w:firstLineChars="0"/>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成像距离:2m-无穷远；支持</w:t>
            </w:r>
            <w:r>
              <w:rPr>
                <w:rFonts w:ascii="宋体" w:hAnsi="宋体" w:cs="宋体"/>
                <w:color w:val="000000" w:themeColor="text1"/>
                <w:lang w:bidi="ar"/>
                <w14:textFill>
                  <w14:solidFill>
                    <w14:schemeClr w14:val="tx1"/>
                  </w14:solidFill>
                </w14:textFill>
              </w:rPr>
              <w:t>3</w:t>
            </w:r>
            <w:r>
              <w:rPr>
                <w:rFonts w:hint="eastAsia" w:ascii="宋体" w:hAnsi="宋体" w:cs="宋体"/>
                <w:color w:val="000000" w:themeColor="text1"/>
                <w:lang w:bidi="ar"/>
                <w14:textFill>
                  <w14:solidFill>
                    <w14:schemeClr w14:val="tx1"/>
                  </w14:solidFill>
                </w14:textFill>
              </w:rPr>
              <w:t>种角度镜头可选：</w:t>
            </w:r>
            <w:r>
              <w:rPr>
                <w:rFonts w:ascii="宋体" w:hAnsi="宋体" w:cs="宋体"/>
                <w:color w:val="000000" w:themeColor="text1"/>
                <w:lang w:bidi="ar"/>
                <w14:textFill>
                  <w14:solidFill>
                    <w14:schemeClr w14:val="tx1"/>
                  </w14:solidFill>
                </w14:textFill>
              </w:rPr>
              <w:t>19</w:t>
            </w:r>
            <w:r>
              <w:rPr>
                <w:rFonts w:hint="eastAsia" w:ascii="宋体" w:hAnsi="宋体" w:cs="宋体"/>
                <w:color w:val="000000" w:themeColor="text1"/>
                <w:lang w:bidi="ar"/>
                <w14:textFill>
                  <w14:solidFill>
                    <w14:schemeClr w14:val="tx1"/>
                  </w14:solidFill>
                </w14:textFill>
              </w:rPr>
              <w:t>度、</w:t>
            </w:r>
            <w:r>
              <w:rPr>
                <w:rFonts w:ascii="宋体" w:hAnsi="宋体" w:cs="宋体"/>
                <w:color w:val="000000" w:themeColor="text1"/>
                <w:lang w:bidi="ar"/>
                <w14:textFill>
                  <w14:solidFill>
                    <w14:schemeClr w14:val="tx1"/>
                  </w14:solidFill>
                </w14:textFill>
              </w:rPr>
              <w:t>36</w:t>
            </w:r>
            <w:r>
              <w:rPr>
                <w:rFonts w:hint="eastAsia" w:ascii="宋体" w:hAnsi="宋体" w:cs="宋体"/>
                <w:color w:val="000000" w:themeColor="text1"/>
                <w:lang w:bidi="ar"/>
                <w14:textFill>
                  <w14:solidFill>
                    <w14:schemeClr w14:val="tx1"/>
                  </w14:solidFill>
                </w14:textFill>
              </w:rPr>
              <w:t>度和</w:t>
            </w:r>
            <w:r>
              <w:rPr>
                <w:rFonts w:ascii="宋体" w:hAnsi="宋体" w:cs="宋体"/>
                <w:color w:val="000000" w:themeColor="text1"/>
                <w:lang w:bidi="ar"/>
                <w14:textFill>
                  <w14:solidFill>
                    <w14:schemeClr w14:val="tx1"/>
                  </w14:solidFill>
                </w14:textFill>
              </w:rPr>
              <w:t>50</w:t>
            </w:r>
            <w:r>
              <w:rPr>
                <w:rFonts w:hint="eastAsia" w:ascii="宋体" w:hAnsi="宋体" w:cs="宋体"/>
                <w:color w:val="000000" w:themeColor="text1"/>
                <w:lang w:bidi="ar"/>
                <w14:textFill>
                  <w14:solidFill>
                    <w14:schemeClr w14:val="tx1"/>
                  </w14:solidFill>
                </w14:textFill>
              </w:rPr>
              <w:t>度</w:t>
            </w:r>
          </w:p>
        </w:tc>
        <w:tc>
          <w:tcPr>
            <w:tcW w:w="246" w:type="pct"/>
            <w:vAlign w:val="center"/>
          </w:tcPr>
          <w:p w14:paraId="2DD70854">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5</w:t>
            </w:r>
          </w:p>
        </w:tc>
        <w:tc>
          <w:tcPr>
            <w:tcW w:w="245" w:type="pct"/>
            <w:vAlign w:val="center"/>
          </w:tcPr>
          <w:p w14:paraId="2D6747A6">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3DEF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6BC2DDB4">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2DC03050">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410A3285">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3F4100C4">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28</w:t>
            </w:r>
          </w:p>
        </w:tc>
        <w:tc>
          <w:tcPr>
            <w:tcW w:w="683" w:type="pct"/>
            <w:vAlign w:val="center"/>
          </w:tcPr>
          <w:p w14:paraId="3BC740FC">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数控移动多功能辅助彩色光——全彩点光源照明设备</w:t>
            </w:r>
          </w:p>
        </w:tc>
        <w:tc>
          <w:tcPr>
            <w:tcW w:w="2205" w:type="pct"/>
            <w:vAlign w:val="center"/>
          </w:tcPr>
          <w:p w14:paraId="3E3466BF">
            <w:pPr>
              <w:widowControl w:val="0"/>
              <w:numPr>
                <w:ilvl w:val="0"/>
                <w:numId w:val="29"/>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★功率≥250</w:t>
            </w:r>
            <w:r>
              <w:rPr>
                <w:rFonts w:ascii="宋体" w:hAnsi="宋体" w:eastAsia="宋体" w:cs="宋体"/>
                <w:snapToGrid/>
                <w:color w:val="000000" w:themeColor="text1"/>
                <w:lang w:eastAsia="zh-CN" w:bidi="ar"/>
                <w14:textFill>
                  <w14:solidFill>
                    <w14:schemeClr w14:val="tx1"/>
                  </w14:solidFill>
                </w14:textFill>
              </w:rPr>
              <w:t>W</w:t>
            </w:r>
            <w:r>
              <w:rPr>
                <w:rFonts w:hint="eastAsia" w:ascii="宋体" w:hAnsi="宋体" w:eastAsia="宋体" w:cs="宋体"/>
                <w:snapToGrid/>
                <w:color w:val="000000" w:themeColor="text1"/>
                <w:lang w:eastAsia="zh-CN" w:bidi="ar"/>
                <w14:textFill>
                  <w14:solidFill>
                    <w14:schemeClr w14:val="tx1"/>
                  </w14:solidFill>
                </w14:textFill>
              </w:rPr>
              <w:t>，全彩点光源照明设备</w:t>
            </w:r>
          </w:p>
          <w:p w14:paraId="7B56910A">
            <w:pPr>
              <w:widowControl w:val="0"/>
              <w:numPr>
                <w:ilvl w:val="0"/>
                <w:numId w:val="29"/>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ascii="宋体" w:hAnsi="宋体" w:eastAsia="宋体" w:cs="宋体"/>
                <w:snapToGrid/>
                <w:color w:val="000000" w:themeColor="text1"/>
                <w:lang w:eastAsia="zh-CN" w:bidi="ar"/>
                <w14:textFill>
                  <w14:solidFill>
                    <w14:schemeClr w14:val="tx1"/>
                  </w14:solidFill>
                </w14:textFill>
              </w:rPr>
              <w:t>#</w:t>
            </w:r>
            <w:r>
              <w:rPr>
                <w:rFonts w:hint="eastAsia" w:ascii="宋体" w:hAnsi="宋体" w:eastAsia="宋体" w:cs="宋体"/>
                <w:snapToGrid/>
                <w:color w:val="000000" w:themeColor="text1"/>
                <w:lang w:eastAsia="zh-CN" w:bidi="ar"/>
                <w14:textFill>
                  <w14:solidFill>
                    <w14:schemeClr w14:val="tx1"/>
                  </w14:solidFill>
                </w14:textFill>
              </w:rPr>
              <w:t>支持</w:t>
            </w:r>
            <w:r>
              <w:rPr>
                <w:rFonts w:ascii="宋体" w:hAnsi="宋体" w:eastAsia="宋体" w:cs="宋体"/>
                <w:snapToGrid/>
                <w:color w:val="000000" w:themeColor="text1"/>
                <w:lang w:eastAsia="zh-CN" w:bidi="ar"/>
                <w14:textFill>
                  <w14:solidFill>
                    <w14:schemeClr w14:val="tx1"/>
                  </w14:solidFill>
                </w14:textFill>
              </w:rPr>
              <w:t>2500K</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7500K</w:t>
            </w:r>
            <w:r>
              <w:rPr>
                <w:rFonts w:hint="eastAsia" w:ascii="宋体" w:hAnsi="宋体" w:eastAsia="宋体" w:cs="宋体"/>
                <w:snapToGrid/>
                <w:color w:val="000000" w:themeColor="text1"/>
                <w:lang w:eastAsia="zh-CN" w:bidi="ar"/>
                <w14:textFill>
                  <w14:solidFill>
                    <w14:schemeClr w14:val="tx1"/>
                  </w14:solidFill>
                </w14:textFill>
              </w:rPr>
              <w:t>色温可调，支持</w:t>
            </w:r>
            <w:r>
              <w:rPr>
                <w:rFonts w:ascii="宋体" w:hAnsi="宋体" w:eastAsia="宋体" w:cs="宋体"/>
                <w:snapToGrid/>
                <w:color w:val="000000" w:themeColor="text1"/>
                <w:lang w:eastAsia="zh-CN" w:bidi="ar"/>
                <w14:textFill>
                  <w14:solidFill>
                    <w14:schemeClr w14:val="tx1"/>
                  </w14:solidFill>
                </w14:textFill>
              </w:rPr>
              <w:t>G/M</w:t>
            </w:r>
            <w:r>
              <w:rPr>
                <w:rFonts w:hint="eastAsia" w:ascii="宋体" w:hAnsi="宋体" w:eastAsia="宋体" w:cs="宋体"/>
                <w:snapToGrid/>
                <w:color w:val="000000" w:themeColor="text1"/>
                <w:lang w:eastAsia="zh-CN" w:bidi="ar"/>
                <w14:textFill>
                  <w14:solidFill>
                    <w14:schemeClr w14:val="tx1"/>
                  </w14:solidFill>
                </w14:textFill>
              </w:rPr>
              <w:t>绿品可调</w:t>
            </w:r>
            <w:r>
              <w:rPr>
                <w:rFonts w:ascii="宋体" w:hAnsi="宋体" w:eastAsia="宋体" w:cs="宋体"/>
                <w:snapToGrid/>
                <w:color w:val="000000" w:themeColor="text1"/>
                <w:lang w:eastAsia="zh-CN" w:bidi="ar"/>
                <w14:textFill>
                  <w14:solidFill>
                    <w14:schemeClr w14:val="tx1"/>
                  </w14:solidFill>
                </w14:textFill>
              </w:rPr>
              <w:t xml:space="preserve"> </w:t>
            </w:r>
            <w:r>
              <w:rPr>
                <w:rFonts w:hint="eastAsia" w:ascii="宋体" w:hAnsi="宋体" w:eastAsia="宋体" w:cs="宋体"/>
                <w:snapToGrid/>
                <w:color w:val="000000" w:themeColor="text1"/>
                <w:lang w:eastAsia="zh-CN" w:bidi="ar"/>
                <w14:textFill>
                  <w14:solidFill>
                    <w14:schemeClr w14:val="tx1"/>
                  </w14:solidFill>
                </w14:textFill>
              </w:rPr>
              <w:t>，支持</w:t>
            </w:r>
            <w:r>
              <w:rPr>
                <w:rFonts w:ascii="宋体" w:hAnsi="宋体" w:eastAsia="宋体" w:cs="宋体"/>
                <w:snapToGrid/>
                <w:color w:val="000000" w:themeColor="text1"/>
                <w:lang w:eastAsia="zh-CN" w:bidi="ar"/>
                <w14:textFill>
                  <w14:solidFill>
                    <w14:schemeClr w14:val="tx1"/>
                  </w14:solidFill>
                </w14:textFill>
              </w:rPr>
              <w:t>HSI</w:t>
            </w:r>
            <w:r>
              <w:rPr>
                <w:rFonts w:hint="eastAsia" w:ascii="宋体" w:hAnsi="宋体" w:eastAsia="宋体" w:cs="宋体"/>
                <w:snapToGrid/>
                <w:color w:val="000000" w:themeColor="text1"/>
                <w:lang w:eastAsia="zh-CN" w:bidi="ar"/>
                <w14:textFill>
                  <w14:solidFill>
                    <w14:schemeClr w14:val="tx1"/>
                  </w14:solidFill>
                </w14:textFill>
              </w:rPr>
              <w:t>模式可调</w:t>
            </w:r>
            <w:r>
              <w:rPr>
                <w:rFonts w:ascii="宋体" w:hAnsi="宋体" w:eastAsia="宋体" w:cs="宋体"/>
                <w:snapToGrid/>
                <w:color w:val="000000" w:themeColor="text1"/>
                <w:lang w:eastAsia="zh-CN" w:bidi="ar"/>
                <w14:textFill>
                  <w14:solidFill>
                    <w14:schemeClr w14:val="tx1"/>
                  </w14:solidFill>
                </w14:textFill>
              </w:rPr>
              <w:t>HUE</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SAT</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 xml:space="preserve">INT </w:t>
            </w:r>
          </w:p>
          <w:p w14:paraId="0B4C2650">
            <w:pPr>
              <w:widowControl w:val="0"/>
              <w:numPr>
                <w:ilvl w:val="0"/>
                <w:numId w:val="29"/>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支持至少9种内置光效</w:t>
            </w:r>
          </w:p>
        </w:tc>
        <w:tc>
          <w:tcPr>
            <w:tcW w:w="246" w:type="pct"/>
            <w:vAlign w:val="center"/>
          </w:tcPr>
          <w:p w14:paraId="03667ACC">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30</w:t>
            </w:r>
          </w:p>
        </w:tc>
        <w:tc>
          <w:tcPr>
            <w:tcW w:w="245" w:type="pct"/>
            <w:vAlign w:val="center"/>
          </w:tcPr>
          <w:p w14:paraId="0D818C46">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7A56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18DFDA29">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5EC112E9">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2FFF6171">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7349FBFF">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29</w:t>
            </w:r>
          </w:p>
        </w:tc>
        <w:tc>
          <w:tcPr>
            <w:tcW w:w="683" w:type="pct"/>
            <w:vAlign w:val="center"/>
          </w:tcPr>
          <w:p w14:paraId="78555E91">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数控移动多功能辅助彩色光——照明设备柔光附件</w:t>
            </w:r>
          </w:p>
        </w:tc>
        <w:tc>
          <w:tcPr>
            <w:tcW w:w="2205" w:type="pct"/>
            <w:vAlign w:val="center"/>
          </w:tcPr>
          <w:p w14:paraId="7E19E778">
            <w:pPr>
              <w:widowControl w:val="0"/>
              <w:numPr>
                <w:ilvl w:val="0"/>
                <w:numId w:val="30"/>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 xml:space="preserve">直径：89mm ；含1.5mm及2.5mm柔光布，含格栅及手提包 </w:t>
            </w:r>
          </w:p>
        </w:tc>
        <w:tc>
          <w:tcPr>
            <w:tcW w:w="246" w:type="pct"/>
            <w:vAlign w:val="center"/>
          </w:tcPr>
          <w:p w14:paraId="42D1DE1B">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30</w:t>
            </w:r>
          </w:p>
        </w:tc>
        <w:tc>
          <w:tcPr>
            <w:tcW w:w="245" w:type="pct"/>
            <w:vAlign w:val="center"/>
          </w:tcPr>
          <w:p w14:paraId="084280DD">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3D3A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5A6C2FF4">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037888B9">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4221D5F5">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2719ED0D">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30</w:t>
            </w:r>
          </w:p>
        </w:tc>
        <w:tc>
          <w:tcPr>
            <w:tcW w:w="683" w:type="pct"/>
            <w:vAlign w:val="center"/>
          </w:tcPr>
          <w:p w14:paraId="28A7C56B">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数控移动多功能辅助彩色光——照明设备柔光附件</w:t>
            </w:r>
          </w:p>
        </w:tc>
        <w:tc>
          <w:tcPr>
            <w:tcW w:w="2205" w:type="pct"/>
            <w:vAlign w:val="center"/>
          </w:tcPr>
          <w:p w14:paraId="474D6E77">
            <w:pPr>
              <w:widowControl w:val="0"/>
              <w:numPr>
                <w:ilvl w:val="0"/>
                <w:numId w:val="31"/>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45cm直径，标配不同档位1.5mm和2mm厚度柔光布；含快拆快装卡盘、色纸夹、格栅。</w:t>
            </w:r>
          </w:p>
        </w:tc>
        <w:tc>
          <w:tcPr>
            <w:tcW w:w="246" w:type="pct"/>
            <w:vAlign w:val="center"/>
          </w:tcPr>
          <w:p w14:paraId="0093A7D9">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30</w:t>
            </w:r>
          </w:p>
        </w:tc>
        <w:tc>
          <w:tcPr>
            <w:tcW w:w="245" w:type="pct"/>
            <w:vAlign w:val="center"/>
          </w:tcPr>
          <w:p w14:paraId="3B9AD06D">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4471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11E327EC">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527F3D42">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765DF37A">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0D527BBF">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31</w:t>
            </w:r>
          </w:p>
        </w:tc>
        <w:tc>
          <w:tcPr>
            <w:tcW w:w="683" w:type="pct"/>
            <w:vAlign w:val="center"/>
          </w:tcPr>
          <w:p w14:paraId="3061FB92">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数控移动多功能辅助彩色光——照明设备柔光附件</w:t>
            </w:r>
          </w:p>
        </w:tc>
        <w:tc>
          <w:tcPr>
            <w:tcW w:w="2205" w:type="pct"/>
            <w:vAlign w:val="center"/>
          </w:tcPr>
          <w:p w14:paraId="39FCD7D2">
            <w:pPr>
              <w:widowControl w:val="0"/>
              <w:numPr>
                <w:ilvl w:val="0"/>
                <w:numId w:val="32"/>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直径为65cm ，可拆柔性遮菲</w:t>
            </w:r>
          </w:p>
        </w:tc>
        <w:tc>
          <w:tcPr>
            <w:tcW w:w="246" w:type="pct"/>
            <w:vAlign w:val="center"/>
          </w:tcPr>
          <w:p w14:paraId="33F06D94">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30</w:t>
            </w:r>
          </w:p>
        </w:tc>
        <w:tc>
          <w:tcPr>
            <w:tcW w:w="245" w:type="pct"/>
            <w:vAlign w:val="center"/>
          </w:tcPr>
          <w:p w14:paraId="29A89BE3">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0030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411E0676">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37EAB9DB">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42E8C9FF">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779A0164">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32</w:t>
            </w:r>
          </w:p>
        </w:tc>
        <w:tc>
          <w:tcPr>
            <w:tcW w:w="683" w:type="pct"/>
            <w:vAlign w:val="center"/>
          </w:tcPr>
          <w:p w14:paraId="6A345DA6">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数控移动多功能辅助彩色光——全彩柔性平面照明设备</w:t>
            </w:r>
          </w:p>
        </w:tc>
        <w:tc>
          <w:tcPr>
            <w:tcW w:w="2205" w:type="pct"/>
            <w:vAlign w:val="center"/>
          </w:tcPr>
          <w:p w14:paraId="79E9E857">
            <w:pPr>
              <w:widowControl w:val="0"/>
              <w:numPr>
                <w:ilvl w:val="0"/>
                <w:numId w:val="33"/>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#功率≥15</w:t>
            </w:r>
            <w:r>
              <w:rPr>
                <w:rFonts w:ascii="宋体" w:hAnsi="宋体" w:eastAsia="宋体" w:cs="宋体"/>
                <w:snapToGrid/>
                <w:color w:val="000000" w:themeColor="text1"/>
                <w:lang w:eastAsia="zh-CN" w:bidi="ar"/>
                <w14:textFill>
                  <w14:solidFill>
                    <w14:schemeClr w14:val="tx1"/>
                  </w14:solidFill>
                </w14:textFill>
              </w:rPr>
              <w:t>0W</w:t>
            </w:r>
            <w:r>
              <w:rPr>
                <w:rFonts w:hint="eastAsia" w:ascii="宋体" w:hAnsi="宋体" w:eastAsia="宋体" w:cs="宋体"/>
                <w:snapToGrid/>
                <w:color w:val="000000" w:themeColor="text1"/>
                <w:lang w:eastAsia="zh-CN" w:bidi="ar"/>
                <w14:textFill>
                  <w14:solidFill>
                    <w14:schemeClr w14:val="tx1"/>
                  </w14:solidFill>
                </w14:textFill>
              </w:rPr>
              <w:t>，全彩柔性平面照明设备。</w:t>
            </w:r>
          </w:p>
          <w:p w14:paraId="1D8349B8">
            <w:pPr>
              <w:widowControl w:val="0"/>
              <w:numPr>
                <w:ilvl w:val="0"/>
                <w:numId w:val="33"/>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支持</w:t>
            </w:r>
            <w:r>
              <w:rPr>
                <w:rFonts w:ascii="宋体" w:hAnsi="宋体" w:eastAsia="宋体" w:cs="宋体"/>
                <w:snapToGrid/>
                <w:color w:val="000000" w:themeColor="text1"/>
                <w:lang w:eastAsia="zh-CN" w:bidi="ar"/>
                <w14:textFill>
                  <w14:solidFill>
                    <w14:schemeClr w14:val="tx1"/>
                  </w14:solidFill>
                </w14:textFill>
              </w:rPr>
              <w:t>RGBWW</w:t>
            </w:r>
            <w:r>
              <w:rPr>
                <w:rFonts w:hint="eastAsia" w:ascii="宋体" w:hAnsi="宋体" w:eastAsia="宋体" w:cs="宋体"/>
                <w:snapToGrid/>
                <w:color w:val="000000" w:themeColor="text1"/>
                <w:lang w:eastAsia="zh-CN" w:bidi="ar"/>
                <w14:textFill>
                  <w14:solidFill>
                    <w14:schemeClr w14:val="tx1"/>
                  </w14:solidFill>
                </w14:textFill>
              </w:rPr>
              <w:t>全彩，色温</w:t>
            </w:r>
            <w:r>
              <w:rPr>
                <w:rFonts w:ascii="宋体" w:hAnsi="宋体" w:eastAsia="宋体" w:cs="宋体"/>
                <w:snapToGrid/>
                <w:color w:val="000000" w:themeColor="text1"/>
                <w:lang w:eastAsia="zh-CN" w:bidi="ar"/>
                <w14:textFill>
                  <w14:solidFill>
                    <w14:schemeClr w14:val="tx1"/>
                  </w14:solidFill>
                </w14:textFill>
              </w:rPr>
              <w:t>2500K</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7500K</w:t>
            </w:r>
            <w:r>
              <w:rPr>
                <w:rFonts w:hint="eastAsia" w:ascii="宋体" w:hAnsi="宋体" w:eastAsia="宋体" w:cs="宋体"/>
                <w:snapToGrid/>
                <w:color w:val="000000" w:themeColor="text1"/>
                <w:lang w:eastAsia="zh-CN" w:bidi="ar"/>
                <w14:textFill>
                  <w14:solidFill>
                    <w14:schemeClr w14:val="tx1"/>
                  </w14:solidFill>
                </w14:textFill>
              </w:rPr>
              <w:t>。</w:t>
            </w:r>
          </w:p>
          <w:p w14:paraId="0C2F4A58">
            <w:pPr>
              <w:widowControl w:val="0"/>
              <w:numPr>
                <w:ilvl w:val="0"/>
                <w:numId w:val="33"/>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支持至少</w:t>
            </w:r>
            <w:r>
              <w:rPr>
                <w:rFonts w:ascii="宋体" w:hAnsi="宋体" w:eastAsia="宋体" w:cs="宋体"/>
                <w:snapToGrid/>
                <w:color w:val="000000" w:themeColor="text1"/>
                <w:lang w:eastAsia="zh-CN" w:bidi="ar"/>
                <w14:textFill>
                  <w14:solidFill>
                    <w14:schemeClr w14:val="tx1"/>
                  </w14:solidFill>
                </w14:textFill>
              </w:rPr>
              <w:t>4</w:t>
            </w:r>
            <w:r>
              <w:rPr>
                <w:rFonts w:hint="eastAsia" w:ascii="宋体" w:hAnsi="宋体" w:eastAsia="宋体" w:cs="宋体"/>
                <w:snapToGrid/>
                <w:color w:val="000000" w:themeColor="text1"/>
                <w:lang w:eastAsia="zh-CN" w:bidi="ar"/>
                <w14:textFill>
                  <w14:solidFill>
                    <w14:schemeClr w14:val="tx1"/>
                  </w14:solidFill>
                </w14:textFill>
              </w:rPr>
              <w:t>0款色纸、</w:t>
            </w:r>
            <w:r>
              <w:rPr>
                <w:rFonts w:ascii="宋体" w:hAnsi="宋体" w:eastAsia="宋体" w:cs="宋体"/>
                <w:snapToGrid/>
                <w:color w:val="000000" w:themeColor="text1"/>
                <w:lang w:eastAsia="zh-CN" w:bidi="ar"/>
                <w14:textFill>
                  <w14:solidFill>
                    <w14:schemeClr w14:val="tx1"/>
                  </w14:solidFill>
                </w14:textFill>
              </w:rPr>
              <w:t>1</w:t>
            </w:r>
            <w:r>
              <w:rPr>
                <w:rFonts w:hint="eastAsia" w:ascii="宋体" w:hAnsi="宋体" w:eastAsia="宋体" w:cs="宋体"/>
                <w:snapToGrid/>
                <w:color w:val="000000" w:themeColor="text1"/>
                <w:lang w:eastAsia="zh-CN" w:bidi="ar"/>
                <w14:textFill>
                  <w14:solidFill>
                    <w14:schemeClr w14:val="tx1"/>
                  </w14:solidFill>
                </w14:textFill>
              </w:rPr>
              <w:t>0种光效</w:t>
            </w:r>
          </w:p>
        </w:tc>
        <w:tc>
          <w:tcPr>
            <w:tcW w:w="246" w:type="pct"/>
            <w:vAlign w:val="center"/>
          </w:tcPr>
          <w:p w14:paraId="0D43C42D">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10</w:t>
            </w:r>
          </w:p>
        </w:tc>
        <w:tc>
          <w:tcPr>
            <w:tcW w:w="245" w:type="pct"/>
            <w:vAlign w:val="center"/>
          </w:tcPr>
          <w:p w14:paraId="7BC99A48">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0826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67A5D361">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5FAB117F">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40CB1485">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49DF14EC">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33</w:t>
            </w:r>
          </w:p>
        </w:tc>
        <w:tc>
          <w:tcPr>
            <w:tcW w:w="683" w:type="pct"/>
            <w:vAlign w:val="center"/>
          </w:tcPr>
          <w:p w14:paraId="0E327D13">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数控移动线性高像素彩色光——全彩条形照明设备套装</w:t>
            </w:r>
          </w:p>
        </w:tc>
        <w:tc>
          <w:tcPr>
            <w:tcW w:w="2205" w:type="pct"/>
            <w:vAlign w:val="center"/>
          </w:tcPr>
          <w:p w14:paraId="1666D876">
            <w:pPr>
              <w:widowControl w:val="0"/>
              <w:numPr>
                <w:ilvl w:val="0"/>
                <w:numId w:val="34"/>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#功率≥</w:t>
            </w:r>
            <w:r>
              <w:rPr>
                <w:rFonts w:ascii="宋体" w:hAnsi="宋体" w:eastAsia="宋体" w:cs="宋体"/>
                <w:snapToGrid/>
                <w:color w:val="000000" w:themeColor="text1"/>
                <w:lang w:eastAsia="zh-CN" w:bidi="ar"/>
                <w14:textFill>
                  <w14:solidFill>
                    <w14:schemeClr w14:val="tx1"/>
                  </w14:solidFill>
                </w14:textFill>
              </w:rPr>
              <w:t>1</w:t>
            </w:r>
            <w:r>
              <w:rPr>
                <w:rFonts w:hint="eastAsia" w:ascii="宋体" w:hAnsi="宋体" w:eastAsia="宋体" w:cs="宋体"/>
                <w:snapToGrid/>
                <w:color w:val="000000" w:themeColor="text1"/>
                <w:lang w:eastAsia="zh-CN" w:bidi="ar"/>
                <w14:textFill>
                  <w14:solidFill>
                    <w14:schemeClr w14:val="tx1"/>
                  </w14:solidFill>
                </w14:textFill>
              </w:rPr>
              <w:t>0</w:t>
            </w:r>
            <w:r>
              <w:rPr>
                <w:rFonts w:ascii="宋体" w:hAnsi="宋体" w:eastAsia="宋体" w:cs="宋体"/>
                <w:snapToGrid/>
                <w:color w:val="000000" w:themeColor="text1"/>
                <w:lang w:eastAsia="zh-CN" w:bidi="ar"/>
                <w14:textFill>
                  <w14:solidFill>
                    <w14:schemeClr w14:val="tx1"/>
                  </w14:solidFill>
                </w14:textFill>
              </w:rPr>
              <w:t>W</w:t>
            </w:r>
            <w:r>
              <w:rPr>
                <w:rFonts w:hint="eastAsia" w:ascii="宋体" w:hAnsi="宋体" w:eastAsia="宋体" w:cs="宋体"/>
                <w:snapToGrid/>
                <w:color w:val="000000" w:themeColor="text1"/>
                <w:lang w:eastAsia="zh-CN" w:bidi="ar"/>
                <w14:textFill>
                  <w14:solidFill>
                    <w14:schemeClr w14:val="tx1"/>
                  </w14:solidFill>
                </w14:textFill>
              </w:rPr>
              <w:t>，全彩条形照明设备，每套含</w:t>
            </w:r>
            <w:r>
              <w:rPr>
                <w:rFonts w:ascii="宋体" w:hAnsi="宋体" w:eastAsia="宋体" w:cs="宋体"/>
                <w:snapToGrid/>
                <w:color w:val="000000" w:themeColor="text1"/>
                <w:lang w:eastAsia="zh-CN" w:bidi="ar"/>
                <w14:textFill>
                  <w14:solidFill>
                    <w14:schemeClr w14:val="tx1"/>
                  </w14:solidFill>
                </w14:textFill>
              </w:rPr>
              <w:t>4</w:t>
            </w:r>
            <w:r>
              <w:rPr>
                <w:rFonts w:hint="eastAsia" w:ascii="宋体" w:hAnsi="宋体" w:eastAsia="宋体" w:cs="宋体"/>
                <w:snapToGrid/>
                <w:color w:val="000000" w:themeColor="text1"/>
                <w:lang w:eastAsia="zh-CN" w:bidi="ar"/>
                <w14:textFill>
                  <w14:solidFill>
                    <w14:schemeClr w14:val="tx1"/>
                  </w14:solidFill>
                </w14:textFill>
              </w:rPr>
              <w:t>个60cm照明设备及配套航空箱。</w:t>
            </w:r>
          </w:p>
          <w:p w14:paraId="028AE882">
            <w:pPr>
              <w:widowControl w:val="0"/>
              <w:numPr>
                <w:ilvl w:val="0"/>
                <w:numId w:val="34"/>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ascii="宋体" w:hAnsi="宋体" w:eastAsia="宋体" w:cs="宋体"/>
                <w:snapToGrid/>
                <w:color w:val="000000" w:themeColor="text1"/>
                <w:lang w:eastAsia="zh-CN" w:bidi="ar"/>
                <w14:textFill>
                  <w14:solidFill>
                    <w14:schemeClr w14:val="tx1"/>
                  </w14:solidFill>
                </w14:textFill>
              </w:rPr>
              <w:t>CRI</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96</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TLCI</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98</w:t>
            </w:r>
            <w:r>
              <w:rPr>
                <w:rFonts w:hint="eastAsia" w:ascii="宋体" w:hAnsi="宋体" w:eastAsia="宋体" w:cs="宋体"/>
                <w:snapToGrid/>
                <w:color w:val="000000" w:themeColor="text1"/>
                <w:lang w:eastAsia="zh-CN" w:bidi="ar"/>
                <w14:textFill>
                  <w14:solidFill>
                    <w14:schemeClr w14:val="tx1"/>
                  </w14:solidFill>
                </w14:textFill>
              </w:rPr>
              <w:t>；支持以</w:t>
            </w:r>
            <w:r>
              <w:rPr>
                <w:rFonts w:ascii="宋体" w:hAnsi="宋体" w:eastAsia="宋体" w:cs="宋体"/>
                <w:snapToGrid/>
                <w:color w:val="000000" w:themeColor="text1"/>
                <w:lang w:eastAsia="zh-CN" w:bidi="ar"/>
                <w14:textFill>
                  <w14:solidFill>
                    <w14:schemeClr w14:val="tx1"/>
                  </w14:solidFill>
                </w14:textFill>
              </w:rPr>
              <w:t xml:space="preserve"> 0.1% </w:t>
            </w:r>
            <w:r>
              <w:rPr>
                <w:rFonts w:hint="eastAsia" w:ascii="宋体" w:hAnsi="宋体" w:eastAsia="宋体" w:cs="宋体"/>
                <w:snapToGrid/>
                <w:color w:val="000000" w:themeColor="text1"/>
                <w:lang w:eastAsia="zh-CN" w:bidi="ar"/>
                <w14:textFill>
                  <w14:solidFill>
                    <w14:schemeClr w14:val="tx1"/>
                  </w14:solidFill>
                </w14:textFill>
              </w:rPr>
              <w:t>递增的方式进行</w:t>
            </w:r>
            <w:r>
              <w:rPr>
                <w:rFonts w:ascii="宋体" w:hAnsi="宋体" w:eastAsia="宋体" w:cs="宋体"/>
                <w:snapToGrid/>
                <w:color w:val="000000" w:themeColor="text1"/>
                <w:lang w:eastAsia="zh-CN" w:bidi="ar"/>
                <w14:textFill>
                  <w14:solidFill>
                    <w14:schemeClr w14:val="tx1"/>
                  </w14:solidFill>
                </w14:textFill>
              </w:rPr>
              <w:t xml:space="preserve"> 0-100% </w:t>
            </w:r>
            <w:r>
              <w:rPr>
                <w:rFonts w:hint="eastAsia" w:ascii="宋体" w:hAnsi="宋体" w:eastAsia="宋体" w:cs="宋体"/>
                <w:snapToGrid/>
                <w:color w:val="000000" w:themeColor="text1"/>
                <w:lang w:eastAsia="zh-CN" w:bidi="ar"/>
                <w14:textFill>
                  <w14:solidFill>
                    <w14:schemeClr w14:val="tx1"/>
                  </w14:solidFill>
                </w14:textFill>
              </w:rPr>
              <w:t>的亮度控制</w:t>
            </w:r>
            <w:r>
              <w:rPr>
                <w:rFonts w:ascii="宋体" w:hAnsi="宋体" w:eastAsia="宋体" w:cs="宋体"/>
                <w:snapToGrid/>
                <w:color w:val="000000" w:themeColor="text1"/>
                <w:lang w:eastAsia="zh-CN" w:bidi="ar"/>
                <w14:textFill>
                  <w14:solidFill>
                    <w14:schemeClr w14:val="tx1"/>
                  </w14:solidFill>
                </w14:textFill>
              </w:rPr>
              <w:t xml:space="preserve"> </w:t>
            </w:r>
            <w:r>
              <w:rPr>
                <w:rFonts w:hint="eastAsia" w:ascii="宋体" w:hAnsi="宋体" w:eastAsia="宋体" w:cs="宋体"/>
                <w:snapToGrid/>
                <w:color w:val="000000" w:themeColor="text1"/>
                <w:lang w:eastAsia="zh-CN" w:bidi="ar"/>
                <w14:textFill>
                  <w14:solidFill>
                    <w14:schemeClr w14:val="tx1"/>
                  </w14:solidFill>
                </w14:textFill>
              </w:rPr>
              <w:t>；支持可调的</w:t>
            </w:r>
            <w:r>
              <w:rPr>
                <w:rFonts w:ascii="宋体" w:hAnsi="宋体" w:eastAsia="宋体" w:cs="宋体"/>
                <w:snapToGrid/>
                <w:color w:val="000000" w:themeColor="text1"/>
                <w:lang w:eastAsia="zh-CN" w:bidi="ar"/>
                <w14:textFill>
                  <w14:solidFill>
                    <w14:schemeClr w14:val="tx1"/>
                  </w14:solidFill>
                </w14:textFill>
              </w:rPr>
              <w:t>CCT</w:t>
            </w:r>
            <w:r>
              <w:rPr>
                <w:rFonts w:hint="eastAsia" w:ascii="宋体" w:hAnsi="宋体" w:eastAsia="宋体" w:cs="宋体"/>
                <w:snapToGrid/>
                <w:color w:val="000000" w:themeColor="text1"/>
                <w:lang w:eastAsia="zh-CN" w:bidi="ar"/>
                <w14:textFill>
                  <w14:solidFill>
                    <w14:schemeClr w14:val="tx1"/>
                  </w14:solidFill>
                </w14:textFill>
              </w:rPr>
              <w:t>色温：</w:t>
            </w:r>
            <w:r>
              <w:rPr>
                <w:rFonts w:ascii="宋体" w:hAnsi="宋体" w:eastAsia="宋体" w:cs="宋体"/>
                <w:snapToGrid/>
                <w:color w:val="000000" w:themeColor="text1"/>
                <w:lang w:eastAsia="zh-CN" w:bidi="ar"/>
                <w14:textFill>
                  <w14:solidFill>
                    <w14:schemeClr w14:val="tx1"/>
                  </w14:solidFill>
                </w14:textFill>
              </w:rPr>
              <w:t>2000K-10000K</w:t>
            </w:r>
            <w:r>
              <w:rPr>
                <w:rFonts w:hint="eastAsia" w:ascii="宋体" w:hAnsi="宋体" w:eastAsia="宋体" w:cs="宋体"/>
                <w:snapToGrid/>
                <w:color w:val="000000" w:themeColor="text1"/>
                <w:lang w:eastAsia="zh-CN" w:bidi="ar"/>
                <w14:textFill>
                  <w14:solidFill>
                    <w14:schemeClr w14:val="tx1"/>
                  </w14:solidFill>
                </w14:textFill>
              </w:rPr>
              <w:t>。</w:t>
            </w:r>
          </w:p>
          <w:p w14:paraId="0DD3C188">
            <w:pPr>
              <w:widowControl w:val="0"/>
              <w:numPr>
                <w:ilvl w:val="0"/>
                <w:numId w:val="34"/>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含</w:t>
            </w:r>
            <w:r>
              <w:rPr>
                <w:rFonts w:ascii="宋体" w:hAnsi="宋体" w:eastAsia="宋体" w:cs="宋体"/>
                <w:snapToGrid/>
                <w:color w:val="000000" w:themeColor="text1"/>
                <w:lang w:eastAsia="zh-CN" w:bidi="ar"/>
                <w14:textFill>
                  <w14:solidFill>
                    <w14:schemeClr w14:val="tx1"/>
                  </w14:solidFill>
                </w14:textFill>
              </w:rPr>
              <w:t>4</w:t>
            </w:r>
            <w:r>
              <w:rPr>
                <w:rFonts w:hint="eastAsia" w:ascii="宋体" w:hAnsi="宋体" w:eastAsia="宋体" w:cs="宋体"/>
                <w:snapToGrid/>
                <w:color w:val="000000" w:themeColor="text1"/>
                <w:lang w:eastAsia="zh-CN" w:bidi="ar"/>
                <w14:textFill>
                  <w14:solidFill>
                    <w14:schemeClr w14:val="tx1"/>
                  </w14:solidFill>
                </w14:textFill>
              </w:rPr>
              <w:t>个</w:t>
            </w:r>
            <w:r>
              <w:rPr>
                <w:rFonts w:ascii="宋体" w:hAnsi="宋体" w:eastAsia="宋体" w:cs="宋体"/>
                <w:snapToGrid/>
                <w:color w:val="000000" w:themeColor="text1"/>
                <w:lang w:eastAsia="zh-CN" w:bidi="ar"/>
                <w14:textFill>
                  <w14:solidFill>
                    <w14:schemeClr w14:val="tx1"/>
                  </w14:solidFill>
                </w14:textFill>
              </w:rPr>
              <w:t>45º</w:t>
            </w:r>
            <w:r>
              <w:rPr>
                <w:rFonts w:hint="eastAsia" w:ascii="宋体" w:hAnsi="宋体" w:eastAsia="宋体" w:cs="宋体"/>
                <w:snapToGrid/>
                <w:color w:val="000000" w:themeColor="text1"/>
                <w:lang w:eastAsia="zh-CN" w:bidi="ar"/>
                <w14:textFill>
                  <w14:solidFill>
                    <w14:schemeClr w14:val="tx1"/>
                  </w14:solidFill>
                </w14:textFill>
              </w:rPr>
              <w:t>格栅</w:t>
            </w:r>
          </w:p>
        </w:tc>
        <w:tc>
          <w:tcPr>
            <w:tcW w:w="246" w:type="pct"/>
            <w:vAlign w:val="center"/>
          </w:tcPr>
          <w:p w14:paraId="0FB42A18">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4</w:t>
            </w:r>
          </w:p>
        </w:tc>
        <w:tc>
          <w:tcPr>
            <w:tcW w:w="245" w:type="pct"/>
            <w:vAlign w:val="center"/>
          </w:tcPr>
          <w:p w14:paraId="0DBF8A3A">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34F0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49F02FED">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1E6B77D5">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1BE0ECF7">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1EEF7741">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34</w:t>
            </w:r>
          </w:p>
        </w:tc>
        <w:tc>
          <w:tcPr>
            <w:tcW w:w="683" w:type="pct"/>
            <w:vAlign w:val="center"/>
          </w:tcPr>
          <w:p w14:paraId="63BEC2F1">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数控移动线性高像素彩色光——全彩条形照明设备套装</w:t>
            </w:r>
          </w:p>
        </w:tc>
        <w:tc>
          <w:tcPr>
            <w:tcW w:w="2205" w:type="pct"/>
            <w:vAlign w:val="center"/>
          </w:tcPr>
          <w:p w14:paraId="67F36365">
            <w:pPr>
              <w:widowControl w:val="0"/>
              <w:numPr>
                <w:ilvl w:val="0"/>
                <w:numId w:val="35"/>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#功率≥</w:t>
            </w:r>
            <w:r>
              <w:rPr>
                <w:rFonts w:ascii="宋体" w:hAnsi="宋体" w:eastAsia="宋体" w:cs="宋体"/>
                <w:snapToGrid/>
                <w:color w:val="000000" w:themeColor="text1"/>
                <w:lang w:eastAsia="zh-CN" w:bidi="ar"/>
                <w14:textFill>
                  <w14:solidFill>
                    <w14:schemeClr w14:val="tx1"/>
                  </w14:solidFill>
                </w14:textFill>
              </w:rPr>
              <w:t>2</w:t>
            </w:r>
            <w:r>
              <w:rPr>
                <w:rFonts w:hint="eastAsia" w:ascii="宋体" w:hAnsi="宋体" w:eastAsia="宋体" w:cs="宋体"/>
                <w:snapToGrid/>
                <w:color w:val="000000" w:themeColor="text1"/>
                <w:lang w:eastAsia="zh-CN" w:bidi="ar"/>
                <w14:textFill>
                  <w14:solidFill>
                    <w14:schemeClr w14:val="tx1"/>
                  </w14:solidFill>
                </w14:textFill>
              </w:rPr>
              <w:t>5</w:t>
            </w:r>
            <w:r>
              <w:rPr>
                <w:rFonts w:ascii="宋体" w:hAnsi="宋体" w:eastAsia="宋体" w:cs="宋体"/>
                <w:snapToGrid/>
                <w:color w:val="000000" w:themeColor="text1"/>
                <w:lang w:eastAsia="zh-CN" w:bidi="ar"/>
                <w14:textFill>
                  <w14:solidFill>
                    <w14:schemeClr w14:val="tx1"/>
                  </w14:solidFill>
                </w14:textFill>
              </w:rPr>
              <w:t>W</w:t>
            </w:r>
            <w:r>
              <w:rPr>
                <w:rFonts w:hint="eastAsia" w:ascii="宋体" w:hAnsi="宋体" w:eastAsia="宋体" w:cs="宋体"/>
                <w:snapToGrid/>
                <w:color w:val="000000" w:themeColor="text1"/>
                <w:lang w:eastAsia="zh-CN" w:bidi="ar"/>
                <w14:textFill>
                  <w14:solidFill>
                    <w14:schemeClr w14:val="tx1"/>
                  </w14:solidFill>
                </w14:textFill>
              </w:rPr>
              <w:t>，全彩条形照明设备，每套含</w:t>
            </w:r>
            <w:r>
              <w:rPr>
                <w:rFonts w:ascii="宋体" w:hAnsi="宋体" w:eastAsia="宋体" w:cs="宋体"/>
                <w:snapToGrid/>
                <w:color w:val="000000" w:themeColor="text1"/>
                <w:lang w:eastAsia="zh-CN" w:bidi="ar"/>
                <w14:textFill>
                  <w14:solidFill>
                    <w14:schemeClr w14:val="tx1"/>
                  </w14:solidFill>
                </w14:textFill>
              </w:rPr>
              <w:t>4</w:t>
            </w:r>
            <w:r>
              <w:rPr>
                <w:rFonts w:hint="eastAsia" w:ascii="宋体" w:hAnsi="宋体" w:eastAsia="宋体" w:cs="宋体"/>
                <w:snapToGrid/>
                <w:color w:val="000000" w:themeColor="text1"/>
                <w:lang w:eastAsia="zh-CN" w:bidi="ar"/>
                <w14:textFill>
                  <w14:solidFill>
                    <w14:schemeClr w14:val="tx1"/>
                  </w14:solidFill>
                </w14:textFill>
              </w:rPr>
              <w:t>个120cm照明设备及配套航空箱</w:t>
            </w:r>
          </w:p>
          <w:p w14:paraId="7F390AE8">
            <w:pPr>
              <w:widowControl w:val="0"/>
              <w:numPr>
                <w:ilvl w:val="0"/>
                <w:numId w:val="35"/>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ascii="宋体" w:hAnsi="宋体" w:eastAsia="宋体" w:cs="宋体"/>
                <w:snapToGrid/>
                <w:color w:val="000000" w:themeColor="text1"/>
                <w:lang w:eastAsia="zh-CN" w:bidi="ar"/>
                <w14:textFill>
                  <w14:solidFill>
                    <w14:schemeClr w14:val="tx1"/>
                  </w14:solidFill>
                </w14:textFill>
              </w:rPr>
              <w:t>CRI</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96</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TLCI</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98</w:t>
            </w:r>
            <w:r>
              <w:rPr>
                <w:rFonts w:hint="eastAsia" w:ascii="宋体" w:hAnsi="宋体" w:eastAsia="宋体" w:cs="宋体"/>
                <w:snapToGrid/>
                <w:color w:val="000000" w:themeColor="text1"/>
                <w:lang w:eastAsia="zh-CN" w:bidi="ar"/>
                <w14:textFill>
                  <w14:solidFill>
                    <w14:schemeClr w14:val="tx1"/>
                  </w14:solidFill>
                </w14:textFill>
              </w:rPr>
              <w:t>；支持以</w:t>
            </w:r>
            <w:r>
              <w:rPr>
                <w:rFonts w:ascii="宋体" w:hAnsi="宋体" w:eastAsia="宋体" w:cs="宋体"/>
                <w:snapToGrid/>
                <w:color w:val="000000" w:themeColor="text1"/>
                <w:lang w:eastAsia="zh-CN" w:bidi="ar"/>
                <w14:textFill>
                  <w14:solidFill>
                    <w14:schemeClr w14:val="tx1"/>
                  </w14:solidFill>
                </w14:textFill>
              </w:rPr>
              <w:t xml:space="preserve"> 0.1% </w:t>
            </w:r>
            <w:r>
              <w:rPr>
                <w:rFonts w:hint="eastAsia" w:ascii="宋体" w:hAnsi="宋体" w:eastAsia="宋体" w:cs="宋体"/>
                <w:snapToGrid/>
                <w:color w:val="000000" w:themeColor="text1"/>
                <w:lang w:eastAsia="zh-CN" w:bidi="ar"/>
                <w14:textFill>
                  <w14:solidFill>
                    <w14:schemeClr w14:val="tx1"/>
                  </w14:solidFill>
                </w14:textFill>
              </w:rPr>
              <w:t>递增的方式进行</w:t>
            </w:r>
            <w:r>
              <w:rPr>
                <w:rFonts w:ascii="宋体" w:hAnsi="宋体" w:eastAsia="宋体" w:cs="宋体"/>
                <w:snapToGrid/>
                <w:color w:val="000000" w:themeColor="text1"/>
                <w:lang w:eastAsia="zh-CN" w:bidi="ar"/>
                <w14:textFill>
                  <w14:solidFill>
                    <w14:schemeClr w14:val="tx1"/>
                  </w14:solidFill>
                </w14:textFill>
              </w:rPr>
              <w:t xml:space="preserve"> 0-100% </w:t>
            </w:r>
            <w:r>
              <w:rPr>
                <w:rFonts w:hint="eastAsia" w:ascii="宋体" w:hAnsi="宋体" w:eastAsia="宋体" w:cs="宋体"/>
                <w:snapToGrid/>
                <w:color w:val="000000" w:themeColor="text1"/>
                <w:lang w:eastAsia="zh-CN" w:bidi="ar"/>
                <w14:textFill>
                  <w14:solidFill>
                    <w14:schemeClr w14:val="tx1"/>
                  </w14:solidFill>
                </w14:textFill>
              </w:rPr>
              <w:t>的亮度控制</w:t>
            </w:r>
            <w:r>
              <w:rPr>
                <w:rFonts w:ascii="宋体" w:hAnsi="宋体" w:eastAsia="宋体" w:cs="宋体"/>
                <w:snapToGrid/>
                <w:color w:val="000000" w:themeColor="text1"/>
                <w:lang w:eastAsia="zh-CN" w:bidi="ar"/>
                <w14:textFill>
                  <w14:solidFill>
                    <w14:schemeClr w14:val="tx1"/>
                  </w14:solidFill>
                </w14:textFill>
              </w:rPr>
              <w:t xml:space="preserve"> </w:t>
            </w:r>
            <w:r>
              <w:rPr>
                <w:rFonts w:hint="eastAsia" w:ascii="宋体" w:hAnsi="宋体" w:eastAsia="宋体" w:cs="宋体"/>
                <w:snapToGrid/>
                <w:color w:val="000000" w:themeColor="text1"/>
                <w:lang w:eastAsia="zh-CN" w:bidi="ar"/>
                <w14:textFill>
                  <w14:solidFill>
                    <w14:schemeClr w14:val="tx1"/>
                  </w14:solidFill>
                </w14:textFill>
              </w:rPr>
              <w:t>，支持可调的</w:t>
            </w:r>
            <w:r>
              <w:rPr>
                <w:rFonts w:ascii="宋体" w:hAnsi="宋体" w:eastAsia="宋体" w:cs="宋体"/>
                <w:snapToGrid/>
                <w:color w:val="000000" w:themeColor="text1"/>
                <w:lang w:eastAsia="zh-CN" w:bidi="ar"/>
                <w14:textFill>
                  <w14:solidFill>
                    <w14:schemeClr w14:val="tx1"/>
                  </w14:solidFill>
                </w14:textFill>
              </w:rPr>
              <w:t>CCT</w:t>
            </w:r>
            <w:r>
              <w:rPr>
                <w:rFonts w:hint="eastAsia" w:ascii="宋体" w:hAnsi="宋体" w:eastAsia="宋体" w:cs="宋体"/>
                <w:snapToGrid/>
                <w:color w:val="000000" w:themeColor="text1"/>
                <w:lang w:eastAsia="zh-CN" w:bidi="ar"/>
                <w14:textFill>
                  <w14:solidFill>
                    <w14:schemeClr w14:val="tx1"/>
                  </w14:solidFill>
                </w14:textFill>
              </w:rPr>
              <w:t>色温：</w:t>
            </w:r>
            <w:r>
              <w:rPr>
                <w:rFonts w:ascii="宋体" w:hAnsi="宋体" w:eastAsia="宋体" w:cs="宋体"/>
                <w:snapToGrid/>
                <w:color w:val="000000" w:themeColor="text1"/>
                <w:lang w:eastAsia="zh-CN" w:bidi="ar"/>
                <w14:textFill>
                  <w14:solidFill>
                    <w14:schemeClr w14:val="tx1"/>
                  </w14:solidFill>
                </w14:textFill>
              </w:rPr>
              <w:t>2000K-10000K</w:t>
            </w:r>
            <w:r>
              <w:rPr>
                <w:rFonts w:hint="eastAsia" w:ascii="宋体" w:hAnsi="宋体" w:eastAsia="宋体" w:cs="宋体"/>
                <w:snapToGrid/>
                <w:color w:val="000000" w:themeColor="text1"/>
                <w:lang w:eastAsia="zh-CN" w:bidi="ar"/>
                <w14:textFill>
                  <w14:solidFill>
                    <w14:schemeClr w14:val="tx1"/>
                  </w14:solidFill>
                </w14:textFill>
              </w:rPr>
              <w:t>。</w:t>
            </w:r>
          </w:p>
          <w:p w14:paraId="18391DE5">
            <w:pPr>
              <w:widowControl w:val="0"/>
              <w:numPr>
                <w:ilvl w:val="0"/>
                <w:numId w:val="35"/>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含</w:t>
            </w:r>
            <w:r>
              <w:rPr>
                <w:rFonts w:ascii="宋体" w:hAnsi="宋体" w:eastAsia="宋体" w:cs="宋体"/>
                <w:snapToGrid/>
                <w:color w:val="000000" w:themeColor="text1"/>
                <w:lang w:eastAsia="zh-CN" w:bidi="ar"/>
                <w14:textFill>
                  <w14:solidFill>
                    <w14:schemeClr w14:val="tx1"/>
                  </w14:solidFill>
                </w14:textFill>
              </w:rPr>
              <w:t>4</w:t>
            </w:r>
            <w:r>
              <w:rPr>
                <w:rFonts w:hint="eastAsia" w:ascii="宋体" w:hAnsi="宋体" w:eastAsia="宋体" w:cs="宋体"/>
                <w:snapToGrid/>
                <w:color w:val="000000" w:themeColor="text1"/>
                <w:lang w:eastAsia="zh-CN" w:bidi="ar"/>
                <w14:textFill>
                  <w14:solidFill>
                    <w14:schemeClr w14:val="tx1"/>
                  </w14:solidFill>
                </w14:textFill>
              </w:rPr>
              <w:t>个</w:t>
            </w:r>
            <w:r>
              <w:rPr>
                <w:rFonts w:ascii="宋体" w:hAnsi="宋体" w:eastAsia="宋体" w:cs="宋体"/>
                <w:snapToGrid/>
                <w:color w:val="000000" w:themeColor="text1"/>
                <w:lang w:eastAsia="zh-CN" w:bidi="ar"/>
                <w14:textFill>
                  <w14:solidFill>
                    <w14:schemeClr w14:val="tx1"/>
                  </w14:solidFill>
                </w14:textFill>
              </w:rPr>
              <w:t>45º</w:t>
            </w:r>
            <w:r>
              <w:rPr>
                <w:rFonts w:hint="eastAsia" w:ascii="宋体" w:hAnsi="宋体" w:eastAsia="宋体" w:cs="宋体"/>
                <w:snapToGrid/>
                <w:color w:val="000000" w:themeColor="text1"/>
                <w:lang w:eastAsia="zh-CN" w:bidi="ar"/>
                <w14:textFill>
                  <w14:solidFill>
                    <w14:schemeClr w14:val="tx1"/>
                  </w14:solidFill>
                </w14:textFill>
              </w:rPr>
              <w:t>格栅</w:t>
            </w:r>
          </w:p>
        </w:tc>
        <w:tc>
          <w:tcPr>
            <w:tcW w:w="246" w:type="pct"/>
            <w:vAlign w:val="center"/>
          </w:tcPr>
          <w:p w14:paraId="623CA604">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4</w:t>
            </w:r>
          </w:p>
        </w:tc>
        <w:tc>
          <w:tcPr>
            <w:tcW w:w="245" w:type="pct"/>
            <w:vAlign w:val="center"/>
          </w:tcPr>
          <w:p w14:paraId="4BB9E0C3">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4240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07DC69D8">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2DD52F3A">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6681A0E8">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1606C025">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35</w:t>
            </w:r>
          </w:p>
        </w:tc>
        <w:tc>
          <w:tcPr>
            <w:tcW w:w="683" w:type="pct"/>
            <w:vAlign w:val="center"/>
          </w:tcPr>
          <w:p w14:paraId="1C061972">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数控移动线性高像素彩色光——全彩条形照明设备</w:t>
            </w:r>
          </w:p>
        </w:tc>
        <w:tc>
          <w:tcPr>
            <w:tcW w:w="2205" w:type="pct"/>
            <w:vAlign w:val="center"/>
          </w:tcPr>
          <w:p w14:paraId="03AA4C93">
            <w:pPr>
              <w:widowControl w:val="0"/>
              <w:numPr>
                <w:ilvl w:val="0"/>
                <w:numId w:val="36"/>
              </w:numPr>
              <w:kinsoku/>
              <w:autoSpaceDE/>
              <w:autoSpaceDN/>
              <w:adjustRightInd/>
              <w:snapToGrid/>
              <w:jc w:val="both"/>
              <w:textAlignment w:val="center"/>
              <w:rPr>
                <w:rFonts w:ascii="宋体" w:hAnsi="宋体" w:eastAsia="宋体" w:cs="宋体"/>
                <w:snapToGrid/>
                <w:color w:val="000000" w:themeColor="text1"/>
                <w:lang w:eastAsia="zh-CN" w:bidi="ar"/>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#功率≥5</w:t>
            </w:r>
            <w:r>
              <w:rPr>
                <w:rFonts w:ascii="宋体" w:hAnsi="宋体" w:eastAsia="宋体" w:cs="宋体"/>
                <w:snapToGrid/>
                <w:color w:val="000000" w:themeColor="text1"/>
                <w:lang w:eastAsia="zh-CN" w:bidi="ar"/>
                <w14:textFill>
                  <w14:solidFill>
                    <w14:schemeClr w14:val="tx1"/>
                  </w14:solidFill>
                </w14:textFill>
              </w:rPr>
              <w:t>W</w:t>
            </w:r>
            <w:r>
              <w:rPr>
                <w:rFonts w:hint="eastAsia" w:ascii="宋体" w:hAnsi="宋体" w:eastAsia="宋体" w:cs="宋体"/>
                <w:snapToGrid/>
                <w:color w:val="000000" w:themeColor="text1"/>
                <w:lang w:eastAsia="zh-CN" w:bidi="ar"/>
                <w14:textFill>
                  <w14:solidFill>
                    <w14:schemeClr w14:val="tx1"/>
                  </w14:solidFill>
                </w14:textFill>
              </w:rPr>
              <w:t>，全彩条形照明设备，每套含</w:t>
            </w:r>
            <w:r>
              <w:rPr>
                <w:rFonts w:ascii="宋体" w:hAnsi="宋体" w:eastAsia="宋体" w:cs="宋体"/>
                <w:snapToGrid/>
                <w:color w:val="000000" w:themeColor="text1"/>
                <w:lang w:eastAsia="zh-CN" w:bidi="ar"/>
                <w14:textFill>
                  <w14:solidFill>
                    <w14:schemeClr w14:val="tx1"/>
                  </w14:solidFill>
                </w14:textFill>
              </w:rPr>
              <w:t>1</w:t>
            </w:r>
            <w:r>
              <w:rPr>
                <w:rFonts w:hint="eastAsia" w:ascii="宋体" w:hAnsi="宋体" w:eastAsia="宋体" w:cs="宋体"/>
                <w:snapToGrid/>
                <w:color w:val="000000" w:themeColor="text1"/>
                <w:lang w:eastAsia="zh-CN" w:bidi="ar"/>
                <w14:textFill>
                  <w14:solidFill>
                    <w14:schemeClr w14:val="tx1"/>
                  </w14:solidFill>
                </w14:textFill>
              </w:rPr>
              <w:t>个30cm照明设备</w:t>
            </w:r>
          </w:p>
          <w:p w14:paraId="09709FAF">
            <w:pPr>
              <w:widowControl w:val="0"/>
              <w:numPr>
                <w:ilvl w:val="0"/>
                <w:numId w:val="36"/>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ascii="宋体" w:hAnsi="宋体" w:eastAsia="宋体" w:cs="宋体"/>
                <w:snapToGrid/>
                <w:color w:val="000000" w:themeColor="text1"/>
                <w:lang w:eastAsia="zh-CN" w:bidi="ar"/>
                <w14:textFill>
                  <w14:solidFill>
                    <w14:schemeClr w14:val="tx1"/>
                  </w14:solidFill>
                </w14:textFill>
              </w:rPr>
              <w:t>CRI</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96</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TLCI</w:t>
            </w:r>
            <w:r>
              <w:rPr>
                <w:rFonts w:hint="eastAsia" w:ascii="宋体" w:hAnsi="宋体" w:eastAsia="宋体" w:cs="宋体"/>
                <w:snapToGrid/>
                <w:color w:val="000000" w:themeColor="text1"/>
                <w:lang w:eastAsia="zh-CN" w:bidi="ar"/>
                <w14:textFill>
                  <w14:solidFill>
                    <w14:schemeClr w14:val="tx1"/>
                  </w14:solidFill>
                </w14:textFill>
              </w:rPr>
              <w:t>：≥</w:t>
            </w:r>
            <w:r>
              <w:rPr>
                <w:rFonts w:ascii="宋体" w:hAnsi="宋体" w:eastAsia="宋体" w:cs="宋体"/>
                <w:snapToGrid/>
                <w:color w:val="000000" w:themeColor="text1"/>
                <w:lang w:eastAsia="zh-CN" w:bidi="ar"/>
                <w14:textFill>
                  <w14:solidFill>
                    <w14:schemeClr w14:val="tx1"/>
                  </w14:solidFill>
                </w14:textFill>
              </w:rPr>
              <w:t>98</w:t>
            </w:r>
            <w:r>
              <w:rPr>
                <w:rFonts w:hint="eastAsia" w:ascii="宋体" w:hAnsi="宋体" w:eastAsia="宋体" w:cs="宋体"/>
                <w:snapToGrid/>
                <w:color w:val="000000" w:themeColor="text1"/>
                <w:lang w:eastAsia="zh-CN" w:bidi="ar"/>
                <w14:textFill>
                  <w14:solidFill>
                    <w14:schemeClr w14:val="tx1"/>
                  </w14:solidFill>
                </w14:textFill>
              </w:rPr>
              <w:t>；支持以</w:t>
            </w:r>
            <w:r>
              <w:rPr>
                <w:rFonts w:ascii="宋体" w:hAnsi="宋体" w:eastAsia="宋体" w:cs="宋体"/>
                <w:snapToGrid/>
                <w:color w:val="000000" w:themeColor="text1"/>
                <w:lang w:eastAsia="zh-CN" w:bidi="ar"/>
                <w14:textFill>
                  <w14:solidFill>
                    <w14:schemeClr w14:val="tx1"/>
                  </w14:solidFill>
                </w14:textFill>
              </w:rPr>
              <w:t xml:space="preserve"> 0.1% </w:t>
            </w:r>
            <w:r>
              <w:rPr>
                <w:rFonts w:hint="eastAsia" w:ascii="宋体" w:hAnsi="宋体" w:eastAsia="宋体" w:cs="宋体"/>
                <w:snapToGrid/>
                <w:color w:val="000000" w:themeColor="text1"/>
                <w:lang w:eastAsia="zh-CN" w:bidi="ar"/>
                <w14:textFill>
                  <w14:solidFill>
                    <w14:schemeClr w14:val="tx1"/>
                  </w14:solidFill>
                </w14:textFill>
              </w:rPr>
              <w:t>递增的方式进行</w:t>
            </w:r>
            <w:r>
              <w:rPr>
                <w:rFonts w:ascii="宋体" w:hAnsi="宋体" w:eastAsia="宋体" w:cs="宋体"/>
                <w:snapToGrid/>
                <w:color w:val="000000" w:themeColor="text1"/>
                <w:lang w:eastAsia="zh-CN" w:bidi="ar"/>
                <w14:textFill>
                  <w14:solidFill>
                    <w14:schemeClr w14:val="tx1"/>
                  </w14:solidFill>
                </w14:textFill>
              </w:rPr>
              <w:t xml:space="preserve"> 0-100% </w:t>
            </w:r>
            <w:r>
              <w:rPr>
                <w:rFonts w:hint="eastAsia" w:ascii="宋体" w:hAnsi="宋体" w:eastAsia="宋体" w:cs="宋体"/>
                <w:snapToGrid/>
                <w:color w:val="000000" w:themeColor="text1"/>
                <w:lang w:eastAsia="zh-CN" w:bidi="ar"/>
                <w14:textFill>
                  <w14:solidFill>
                    <w14:schemeClr w14:val="tx1"/>
                  </w14:solidFill>
                </w14:textFill>
              </w:rPr>
              <w:t>的亮度控制</w:t>
            </w:r>
            <w:r>
              <w:rPr>
                <w:rFonts w:ascii="宋体" w:hAnsi="宋体" w:eastAsia="宋体" w:cs="宋体"/>
                <w:snapToGrid/>
                <w:color w:val="000000" w:themeColor="text1"/>
                <w:lang w:eastAsia="zh-CN" w:bidi="ar"/>
                <w14:textFill>
                  <w14:solidFill>
                    <w14:schemeClr w14:val="tx1"/>
                  </w14:solidFill>
                </w14:textFill>
              </w:rPr>
              <w:t xml:space="preserve"> </w:t>
            </w:r>
            <w:r>
              <w:rPr>
                <w:rFonts w:hint="eastAsia" w:ascii="宋体" w:hAnsi="宋体" w:eastAsia="宋体" w:cs="宋体"/>
                <w:snapToGrid/>
                <w:color w:val="000000" w:themeColor="text1"/>
                <w:lang w:eastAsia="zh-CN" w:bidi="ar"/>
                <w14:textFill>
                  <w14:solidFill>
                    <w14:schemeClr w14:val="tx1"/>
                  </w14:solidFill>
                </w14:textFill>
              </w:rPr>
              <w:t>，支持可调的</w:t>
            </w:r>
            <w:r>
              <w:rPr>
                <w:rFonts w:ascii="宋体" w:hAnsi="宋体" w:eastAsia="宋体" w:cs="宋体"/>
                <w:snapToGrid/>
                <w:color w:val="000000" w:themeColor="text1"/>
                <w:lang w:eastAsia="zh-CN" w:bidi="ar"/>
                <w14:textFill>
                  <w14:solidFill>
                    <w14:schemeClr w14:val="tx1"/>
                  </w14:solidFill>
                </w14:textFill>
              </w:rPr>
              <w:t>CCT</w:t>
            </w:r>
            <w:r>
              <w:rPr>
                <w:rFonts w:hint="eastAsia" w:ascii="宋体" w:hAnsi="宋体" w:eastAsia="宋体" w:cs="宋体"/>
                <w:snapToGrid/>
                <w:color w:val="000000" w:themeColor="text1"/>
                <w:lang w:eastAsia="zh-CN" w:bidi="ar"/>
                <w14:textFill>
                  <w14:solidFill>
                    <w14:schemeClr w14:val="tx1"/>
                  </w14:solidFill>
                </w14:textFill>
              </w:rPr>
              <w:t>色温：</w:t>
            </w:r>
            <w:r>
              <w:rPr>
                <w:rFonts w:ascii="宋体" w:hAnsi="宋体" w:eastAsia="宋体" w:cs="宋体"/>
                <w:snapToGrid/>
                <w:color w:val="000000" w:themeColor="text1"/>
                <w:lang w:eastAsia="zh-CN" w:bidi="ar"/>
                <w14:textFill>
                  <w14:solidFill>
                    <w14:schemeClr w14:val="tx1"/>
                  </w14:solidFill>
                </w14:textFill>
              </w:rPr>
              <w:t>2000K-10000K</w:t>
            </w:r>
            <w:r>
              <w:rPr>
                <w:rFonts w:hint="eastAsia" w:ascii="宋体" w:hAnsi="宋体" w:eastAsia="宋体" w:cs="宋体"/>
                <w:snapToGrid/>
                <w:color w:val="000000" w:themeColor="text1"/>
                <w:lang w:eastAsia="zh-CN" w:bidi="ar"/>
                <w14:textFill>
                  <w14:solidFill>
                    <w14:schemeClr w14:val="tx1"/>
                  </w14:solidFill>
                </w14:textFill>
              </w:rPr>
              <w:t>。</w:t>
            </w:r>
          </w:p>
        </w:tc>
        <w:tc>
          <w:tcPr>
            <w:tcW w:w="246" w:type="pct"/>
            <w:vAlign w:val="center"/>
          </w:tcPr>
          <w:p w14:paraId="40AAB5F8">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10</w:t>
            </w:r>
          </w:p>
        </w:tc>
        <w:tc>
          <w:tcPr>
            <w:tcW w:w="245" w:type="pct"/>
            <w:vAlign w:val="center"/>
          </w:tcPr>
          <w:p w14:paraId="7013CA2D">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r w14:paraId="1AEC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69" w:type="pct"/>
            <w:vMerge w:val="continue"/>
          </w:tcPr>
          <w:p w14:paraId="2E5093E0">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583" w:type="pct"/>
            <w:vMerge w:val="continue"/>
          </w:tcPr>
          <w:p w14:paraId="6445BA76">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427" w:type="pct"/>
            <w:vMerge w:val="continue"/>
          </w:tcPr>
          <w:p w14:paraId="620F22A6">
            <w:pPr>
              <w:widowControl w:val="0"/>
              <w:kinsoku/>
              <w:autoSpaceDE/>
              <w:autoSpaceDN/>
              <w:adjustRightInd/>
              <w:snapToGrid/>
              <w:jc w:val="center"/>
              <w:textAlignment w:val="auto"/>
              <w:rPr>
                <w:rFonts w:ascii="宋体" w:hAnsi="宋体" w:eastAsia="宋体" w:cs="宋体"/>
                <w:snapToGrid/>
                <w:color w:val="000000" w:themeColor="text1"/>
                <w:kern w:val="2"/>
                <w:lang w:eastAsia="zh-CN"/>
                <w14:textFill>
                  <w14:solidFill>
                    <w14:schemeClr w14:val="tx1"/>
                  </w14:solidFill>
                </w14:textFill>
              </w:rPr>
            </w:pPr>
          </w:p>
        </w:tc>
        <w:tc>
          <w:tcPr>
            <w:tcW w:w="342" w:type="pct"/>
            <w:vAlign w:val="center"/>
          </w:tcPr>
          <w:p w14:paraId="79B115B7">
            <w:pPr>
              <w:widowControl w:val="0"/>
              <w:kinsoku/>
              <w:autoSpaceDE/>
              <w:autoSpaceDN/>
              <w:adjustRightInd/>
              <w:snapToGrid/>
              <w:jc w:val="center"/>
              <w:textAlignment w:val="auto"/>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kern w:val="2"/>
                <w:lang w:eastAsia="zh-CN"/>
                <w14:textFill>
                  <w14:solidFill>
                    <w14:schemeClr w14:val="tx1"/>
                  </w14:solidFill>
                </w14:textFill>
              </w:rPr>
              <w:t>36</w:t>
            </w:r>
          </w:p>
        </w:tc>
        <w:tc>
          <w:tcPr>
            <w:tcW w:w="683" w:type="pct"/>
            <w:vAlign w:val="center"/>
          </w:tcPr>
          <w:p w14:paraId="199AFE66">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等线"/>
                <w:snapToGrid/>
                <w:color w:val="000000" w:themeColor="text1"/>
                <w:sz w:val="24"/>
                <w:szCs w:val="24"/>
                <w:lang w:eastAsia="zh-CN" w:bidi="ar"/>
                <w14:textFill>
                  <w14:solidFill>
                    <w14:schemeClr w14:val="tx1"/>
                  </w14:solidFill>
                </w14:textFill>
              </w:rPr>
              <w:t>数控移动线性高像素彩色光——全彩条形照明设备拼接附件</w:t>
            </w:r>
          </w:p>
        </w:tc>
        <w:tc>
          <w:tcPr>
            <w:tcW w:w="2205" w:type="pct"/>
            <w:vAlign w:val="center"/>
          </w:tcPr>
          <w:p w14:paraId="6A1E5EB4">
            <w:pPr>
              <w:widowControl w:val="0"/>
              <w:numPr>
                <w:ilvl w:val="0"/>
                <w:numId w:val="37"/>
              </w:numPr>
              <w:kinsoku/>
              <w:autoSpaceDE/>
              <w:autoSpaceDN/>
              <w:adjustRightInd/>
              <w:snapToGrid/>
              <w:jc w:val="both"/>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包含至少十款拼接附件（非闭环型拼接，团环型拼接，多灯拼接件及拼接件套装，内</w:t>
            </w:r>
            <w:r>
              <w:rPr>
                <w:rFonts w:ascii="宋体" w:hAnsi="宋体" w:eastAsia="宋体" w:cs="宋体"/>
                <w:snapToGrid/>
                <w:color w:val="000000" w:themeColor="text1"/>
                <w:lang w:eastAsia="zh-CN" w:bidi="ar"/>
                <w14:textFill>
                  <w14:solidFill>
                    <w14:schemeClr w14:val="tx1"/>
                  </w14:solidFill>
                </w14:textFill>
              </w:rPr>
              <w:t>60°</w:t>
            </w:r>
            <w:r>
              <w:rPr>
                <w:rFonts w:hint="eastAsia" w:ascii="宋体" w:hAnsi="宋体" w:eastAsia="宋体" w:cs="宋体"/>
                <w:snapToGrid/>
                <w:color w:val="000000" w:themeColor="text1"/>
                <w:lang w:eastAsia="zh-CN" w:bidi="ar"/>
                <w14:textFill>
                  <w14:solidFill>
                    <w14:schemeClr w14:val="tx1"/>
                  </w14:solidFill>
                </w14:textFill>
              </w:rPr>
              <w:t>角，十字型，外</w:t>
            </w:r>
            <w:r>
              <w:rPr>
                <w:rFonts w:ascii="宋体" w:hAnsi="宋体" w:eastAsia="宋体" w:cs="宋体"/>
                <w:snapToGrid/>
                <w:color w:val="000000" w:themeColor="text1"/>
                <w:lang w:eastAsia="zh-CN" w:bidi="ar"/>
                <w14:textFill>
                  <w14:solidFill>
                    <w14:schemeClr w14:val="tx1"/>
                  </w14:solidFill>
                </w14:textFill>
              </w:rPr>
              <w:t>90°</w:t>
            </w:r>
            <w:r>
              <w:rPr>
                <w:rFonts w:hint="eastAsia" w:ascii="宋体" w:hAnsi="宋体" w:eastAsia="宋体" w:cs="宋体"/>
                <w:snapToGrid/>
                <w:color w:val="000000" w:themeColor="text1"/>
                <w:lang w:eastAsia="zh-CN" w:bidi="ar"/>
                <w14:textFill>
                  <w14:solidFill>
                    <w14:schemeClr w14:val="tx1"/>
                  </w14:solidFill>
                </w14:textFill>
              </w:rPr>
              <w:t>角，米字型，内</w:t>
            </w:r>
            <w:r>
              <w:rPr>
                <w:rFonts w:ascii="宋体" w:hAnsi="宋体" w:eastAsia="宋体" w:cs="宋体"/>
                <w:snapToGrid/>
                <w:color w:val="000000" w:themeColor="text1"/>
                <w:lang w:eastAsia="zh-CN" w:bidi="ar"/>
                <w14:textFill>
                  <w14:solidFill>
                    <w14:schemeClr w14:val="tx1"/>
                  </w14:solidFill>
                </w14:textFill>
              </w:rPr>
              <w:t>90°</w:t>
            </w:r>
            <w:r>
              <w:rPr>
                <w:rFonts w:hint="eastAsia" w:ascii="宋体" w:hAnsi="宋体" w:eastAsia="宋体" w:cs="宋体"/>
                <w:snapToGrid/>
                <w:color w:val="000000" w:themeColor="text1"/>
                <w:lang w:eastAsia="zh-CN" w:bidi="ar"/>
                <w14:textFill>
                  <w14:solidFill>
                    <w14:schemeClr w14:val="tx1"/>
                  </w14:solidFill>
                </w14:textFill>
              </w:rPr>
              <w:t>角，内</w:t>
            </w:r>
            <w:r>
              <w:rPr>
                <w:rFonts w:ascii="宋体" w:hAnsi="宋体" w:eastAsia="宋体" w:cs="宋体"/>
                <w:snapToGrid/>
                <w:color w:val="000000" w:themeColor="text1"/>
                <w:lang w:eastAsia="zh-CN" w:bidi="ar"/>
                <w14:textFill>
                  <w14:solidFill>
                    <w14:schemeClr w14:val="tx1"/>
                  </w14:solidFill>
                </w14:textFill>
              </w:rPr>
              <w:t>120°</w:t>
            </w:r>
            <w:r>
              <w:rPr>
                <w:rFonts w:hint="eastAsia" w:ascii="宋体" w:hAnsi="宋体" w:eastAsia="宋体" w:cs="宋体"/>
                <w:snapToGrid/>
                <w:color w:val="000000" w:themeColor="text1"/>
                <w:lang w:eastAsia="zh-CN" w:bidi="ar"/>
                <w14:textFill>
                  <w14:solidFill>
                    <w14:schemeClr w14:val="tx1"/>
                  </w14:solidFill>
                </w14:textFill>
              </w:rPr>
              <w:t>角，外</w:t>
            </w:r>
            <w:r>
              <w:rPr>
                <w:rFonts w:ascii="宋体" w:hAnsi="宋体" w:eastAsia="宋体" w:cs="宋体"/>
                <w:snapToGrid/>
                <w:color w:val="000000" w:themeColor="text1"/>
                <w:lang w:eastAsia="zh-CN" w:bidi="ar"/>
                <w14:textFill>
                  <w14:solidFill>
                    <w14:schemeClr w14:val="tx1"/>
                  </w14:solidFill>
                </w14:textFill>
              </w:rPr>
              <w:t>60°</w:t>
            </w:r>
            <w:r>
              <w:rPr>
                <w:rFonts w:hint="eastAsia" w:ascii="宋体" w:hAnsi="宋体" w:eastAsia="宋体" w:cs="宋体"/>
                <w:snapToGrid/>
                <w:color w:val="000000" w:themeColor="text1"/>
                <w:lang w:eastAsia="zh-CN" w:bidi="ar"/>
                <w14:textFill>
                  <w14:solidFill>
                    <w14:schemeClr w14:val="tx1"/>
                  </w14:solidFill>
                </w14:textFill>
              </w:rPr>
              <w:t>角，外</w:t>
            </w:r>
            <w:r>
              <w:rPr>
                <w:rFonts w:ascii="宋体" w:hAnsi="宋体" w:eastAsia="宋体" w:cs="宋体"/>
                <w:snapToGrid/>
                <w:color w:val="000000" w:themeColor="text1"/>
                <w:lang w:eastAsia="zh-CN" w:bidi="ar"/>
                <w14:textFill>
                  <w14:solidFill>
                    <w14:schemeClr w14:val="tx1"/>
                  </w14:solidFill>
                </w14:textFill>
              </w:rPr>
              <w:t xml:space="preserve"> 120°</w:t>
            </w:r>
            <w:r>
              <w:rPr>
                <w:rFonts w:hint="eastAsia" w:ascii="宋体" w:hAnsi="宋体" w:eastAsia="宋体" w:cs="宋体"/>
                <w:snapToGrid/>
                <w:color w:val="000000" w:themeColor="text1"/>
                <w:lang w:eastAsia="zh-CN" w:bidi="ar"/>
                <w14:textFill>
                  <w14:solidFill>
                    <w14:schemeClr w14:val="tx1"/>
                  </w14:solidFill>
                </w14:textFill>
              </w:rPr>
              <w:t>角）</w:t>
            </w:r>
          </w:p>
        </w:tc>
        <w:tc>
          <w:tcPr>
            <w:tcW w:w="246" w:type="pct"/>
            <w:vAlign w:val="center"/>
          </w:tcPr>
          <w:p w14:paraId="2A23FC74">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bidi="ar"/>
                <w14:textFill>
                  <w14:solidFill>
                    <w14:schemeClr w14:val="tx1"/>
                  </w14:solidFill>
                </w14:textFill>
              </w:rPr>
              <w:t>2</w:t>
            </w:r>
          </w:p>
        </w:tc>
        <w:tc>
          <w:tcPr>
            <w:tcW w:w="245" w:type="pct"/>
            <w:vAlign w:val="center"/>
          </w:tcPr>
          <w:p w14:paraId="4198B88B">
            <w:pPr>
              <w:kinsoku/>
              <w:autoSpaceDE/>
              <w:autoSpaceDN/>
              <w:adjustRightInd/>
              <w:snapToGrid/>
              <w:jc w:val="center"/>
              <w:textAlignment w:val="center"/>
              <w:rPr>
                <w:rFonts w:ascii="宋体" w:hAnsi="宋体" w:eastAsia="宋体" w:cs="宋体"/>
                <w:snapToGrid/>
                <w:color w:val="000000" w:themeColor="text1"/>
                <w:lang w:eastAsia="zh-CN"/>
                <w14:textFill>
                  <w14:solidFill>
                    <w14:schemeClr w14:val="tx1"/>
                  </w14:solidFill>
                </w14:textFill>
              </w:rPr>
            </w:pPr>
            <w:r>
              <w:rPr>
                <w:rFonts w:hint="eastAsia" w:ascii="宋体" w:hAnsi="宋体" w:eastAsia="宋体" w:cs="宋体"/>
                <w:snapToGrid/>
                <w:color w:val="000000" w:themeColor="text1"/>
                <w:lang w:eastAsia="zh-CN"/>
                <w14:textFill>
                  <w14:solidFill>
                    <w14:schemeClr w14:val="tx1"/>
                  </w14:solidFill>
                </w14:textFill>
              </w:rPr>
              <w:t>套</w:t>
            </w:r>
          </w:p>
        </w:tc>
      </w:tr>
    </w:tbl>
    <w:p w14:paraId="494D87B1"/>
    <w:p w14:paraId="428841C3">
      <w:pPr>
        <w:kinsoku/>
        <w:autoSpaceDE/>
        <w:autoSpaceDN/>
        <w:adjustRightInd/>
        <w:snapToGrid/>
        <w:spacing w:line="360" w:lineRule="auto"/>
        <w:jc w:val="both"/>
        <w:textAlignment w:val="auto"/>
        <w:rPr>
          <w:rFonts w:ascii="宋体" w:hAnsi="宋体" w:eastAsia="宋体" w:cs="仿宋"/>
          <w:snapToGrid/>
          <w:color w:val="FF0000"/>
          <w:spacing w:val="12"/>
          <w:sz w:val="24"/>
          <w:szCs w:val="20"/>
          <w:lang w:eastAsia="zh-CN"/>
        </w:rPr>
      </w:pPr>
    </w:p>
    <w:p w14:paraId="004FAF3C">
      <w:pPr>
        <w:kinsoku/>
        <w:autoSpaceDE/>
        <w:autoSpaceDN/>
        <w:adjustRightInd/>
        <w:snapToGrid/>
        <w:spacing w:line="360" w:lineRule="auto"/>
        <w:jc w:val="both"/>
        <w:textAlignment w:val="auto"/>
        <w:rPr>
          <w:rFonts w:ascii="宋体" w:hAnsi="宋体" w:eastAsia="宋体" w:cs="仿宋"/>
          <w:snapToGrid/>
          <w:color w:val="FF0000"/>
          <w:spacing w:val="12"/>
          <w:sz w:val="24"/>
          <w:szCs w:val="20"/>
          <w:lang w:eastAsia="zh-CN"/>
        </w:rPr>
      </w:pPr>
    </w:p>
    <w:p w14:paraId="0C0238AA">
      <w:pPr>
        <w:kinsoku/>
        <w:autoSpaceDE/>
        <w:autoSpaceDN/>
        <w:adjustRightInd/>
        <w:snapToGrid/>
        <w:spacing w:line="360" w:lineRule="auto"/>
        <w:jc w:val="both"/>
        <w:textAlignment w:val="auto"/>
        <w:rPr>
          <w:rFonts w:ascii="宋体" w:hAnsi="宋体" w:eastAsia="宋体" w:cs="仿宋"/>
          <w:snapToGrid/>
          <w:color w:val="FF0000"/>
          <w:spacing w:val="12"/>
          <w:sz w:val="24"/>
          <w:szCs w:val="20"/>
          <w:lang w:eastAsia="zh-CN"/>
        </w:rPr>
      </w:pPr>
    </w:p>
    <w:p w14:paraId="4C447726">
      <w:pPr>
        <w:kinsoku/>
        <w:autoSpaceDE/>
        <w:autoSpaceDN/>
        <w:adjustRightInd/>
        <w:snapToGrid/>
        <w:spacing w:line="360" w:lineRule="auto"/>
        <w:jc w:val="both"/>
        <w:textAlignment w:val="auto"/>
        <w:rPr>
          <w:rFonts w:ascii="宋体" w:hAnsi="宋体" w:eastAsia="宋体" w:cs="仿宋"/>
          <w:snapToGrid/>
          <w:color w:val="FF0000"/>
          <w:spacing w:val="12"/>
          <w:sz w:val="24"/>
          <w:szCs w:val="20"/>
          <w:lang w:eastAsia="zh-CN"/>
        </w:rPr>
      </w:pPr>
    </w:p>
    <w:p w14:paraId="799BC728">
      <w:pPr>
        <w:pStyle w:val="18"/>
        <w:spacing w:line="360" w:lineRule="auto"/>
        <w:ind w:hanging="22"/>
        <w:rPr>
          <w:rFonts w:asciiTheme="minorEastAsia" w:hAnsiTheme="minorEastAsia" w:eastAsiaTheme="minorEastAsia"/>
          <w:sz w:val="24"/>
          <w:szCs w:val="24"/>
          <w:lang w:eastAsia="zh-CN"/>
        </w:rPr>
      </w:pPr>
    </w:p>
    <w:p w14:paraId="68343CB2">
      <w:pPr>
        <w:kinsoku/>
        <w:autoSpaceDE/>
        <w:autoSpaceDN/>
        <w:adjustRightInd/>
        <w:snapToGrid/>
        <w:textAlignment w:val="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14:paraId="3709598C">
      <w:pPr>
        <w:spacing w:line="360" w:lineRule="auto"/>
        <w:rPr>
          <w:rFonts w:asciiTheme="minorEastAsia" w:hAnsiTheme="minorEastAsia" w:eastAsiaTheme="minorEastAsia"/>
          <w:lang w:eastAsia="zh-CN"/>
        </w:rPr>
      </w:pPr>
    </w:p>
    <w:p w14:paraId="7CBD2460">
      <w:pPr>
        <w:pStyle w:val="18"/>
        <w:spacing w:before="329" w:line="205" w:lineRule="auto"/>
        <w:ind w:left="2284"/>
        <w:outlineLvl w:val="0"/>
        <w:rPr>
          <w:rFonts w:asciiTheme="minorEastAsia" w:hAnsiTheme="minorEastAsia" w:eastAsiaTheme="minorEastAsia"/>
          <w:b/>
          <w:bCs/>
          <w:spacing w:val="8"/>
          <w:sz w:val="35"/>
          <w:szCs w:val="35"/>
          <w:lang w:eastAsia="zh-CN"/>
        </w:rPr>
      </w:pPr>
      <w:bookmarkStart w:id="24" w:name="bookmark11"/>
      <w:bookmarkEnd w:id="24"/>
      <w:bookmarkStart w:id="25" w:name="_Toc200449222"/>
      <w:r>
        <w:rPr>
          <w:rFonts w:asciiTheme="minorEastAsia" w:hAnsiTheme="minorEastAsia" w:eastAsiaTheme="minorEastAsia"/>
          <w:b/>
          <w:bCs/>
          <w:spacing w:val="8"/>
          <w:sz w:val="35"/>
          <w:szCs w:val="35"/>
          <w:lang w:eastAsia="zh-CN"/>
        </w:rPr>
        <w:t>第六章</w:t>
      </w:r>
      <w:r>
        <w:rPr>
          <w:rFonts w:hint="eastAsia" w:asciiTheme="minorEastAsia" w:hAnsiTheme="minorEastAsia" w:eastAsiaTheme="minorEastAsia"/>
          <w:b/>
          <w:bCs/>
          <w:spacing w:val="8"/>
          <w:sz w:val="35"/>
          <w:szCs w:val="35"/>
          <w:lang w:eastAsia="zh-CN"/>
        </w:rPr>
        <w:t xml:space="preserve"> </w:t>
      </w:r>
      <w:r>
        <w:rPr>
          <w:rFonts w:asciiTheme="minorEastAsia" w:hAnsiTheme="minorEastAsia" w:eastAsiaTheme="minorEastAsia"/>
          <w:b/>
          <w:bCs/>
          <w:spacing w:val="8"/>
          <w:sz w:val="35"/>
          <w:szCs w:val="35"/>
          <w:lang w:eastAsia="zh-CN"/>
        </w:rPr>
        <w:t>拟签订的合同文本</w:t>
      </w:r>
      <w:bookmarkEnd w:id="25"/>
      <w:bookmarkStart w:id="26" w:name="bookmark13"/>
      <w:bookmarkEnd w:id="26"/>
    </w:p>
    <w:p w14:paraId="7F2972E1">
      <w:pPr>
        <w:pStyle w:val="3"/>
        <w:rPr>
          <w:rFonts w:eastAsiaTheme="minorEastAsia"/>
          <w:lang w:eastAsia="zh-CN"/>
        </w:rPr>
      </w:pPr>
    </w:p>
    <w:p w14:paraId="74291340">
      <w:pPr>
        <w:pStyle w:val="18"/>
        <w:jc w:val="center"/>
        <w:rPr>
          <w:rFonts w:ascii="宋体" w:hAnsi="宋体" w:cs="宋体"/>
          <w:b/>
          <w:bCs/>
          <w:spacing w:val="-20"/>
          <w:kern w:val="44"/>
          <w:sz w:val="48"/>
          <w:szCs w:val="48"/>
          <w:lang w:eastAsia="zh-CN"/>
        </w:rPr>
      </w:pPr>
      <w:r>
        <w:rPr>
          <w:rFonts w:hint="eastAsia" w:ascii="宋体" w:hAnsi="宋体" w:cs="宋体"/>
          <w:b/>
          <w:bCs/>
          <w:spacing w:val="-20"/>
          <w:kern w:val="44"/>
          <w:sz w:val="48"/>
          <w:szCs w:val="48"/>
          <w:lang w:eastAsia="zh-CN"/>
        </w:rPr>
        <w:t>政府采购货物买卖合同</w:t>
      </w:r>
    </w:p>
    <w:p w14:paraId="66D485A5">
      <w:pPr>
        <w:pStyle w:val="18"/>
        <w:jc w:val="center"/>
        <w:rPr>
          <w:rFonts w:ascii="宋体" w:hAnsi="宋体" w:cs="宋体"/>
          <w:b/>
          <w:bCs/>
          <w:spacing w:val="-20"/>
          <w:kern w:val="44"/>
          <w:sz w:val="48"/>
          <w:szCs w:val="48"/>
          <w:lang w:eastAsia="zh-CN"/>
        </w:rPr>
      </w:pPr>
    </w:p>
    <w:p w14:paraId="0217ED7A">
      <w:pPr>
        <w:rPr>
          <w:rFonts w:ascii="宋体" w:hAnsi="宋体" w:cs="宋体"/>
          <w:b/>
          <w:bCs/>
          <w:spacing w:val="-20"/>
          <w:kern w:val="44"/>
          <w:sz w:val="40"/>
          <w:szCs w:val="40"/>
          <w:lang w:eastAsia="zh-CN"/>
        </w:rPr>
      </w:pPr>
    </w:p>
    <w:p w14:paraId="6AFE0F53">
      <w:pPr>
        <w:rPr>
          <w:rFonts w:ascii="宋体" w:hAnsi="宋体" w:cs="宋体"/>
          <w:b/>
          <w:bCs/>
          <w:spacing w:val="-20"/>
          <w:kern w:val="44"/>
          <w:sz w:val="40"/>
          <w:szCs w:val="40"/>
          <w:lang w:eastAsia="zh-CN"/>
        </w:rPr>
      </w:pPr>
    </w:p>
    <w:p w14:paraId="2F9ED13A">
      <w:pPr>
        <w:rPr>
          <w:rFonts w:ascii="宋体" w:hAnsi="宋体" w:cs="宋体"/>
          <w:b/>
          <w:bCs/>
          <w:spacing w:val="-20"/>
          <w:kern w:val="44"/>
          <w:sz w:val="40"/>
          <w:szCs w:val="40"/>
          <w:lang w:eastAsia="zh-CN"/>
        </w:rPr>
      </w:pPr>
    </w:p>
    <w:p w14:paraId="7ACD6207">
      <w:pPr>
        <w:spacing w:line="360" w:lineRule="auto"/>
        <w:ind w:left="420" w:leftChars="200"/>
        <w:rPr>
          <w:sz w:val="32"/>
          <w:szCs w:val="32"/>
          <w:lang w:eastAsia="zh-CN"/>
        </w:rPr>
      </w:pPr>
      <w:r>
        <w:rPr>
          <w:rFonts w:hint="eastAsia" w:ascii="微软雅黑" w:hAnsi="微软雅黑" w:eastAsia="微软雅黑" w:cs="微软雅黑"/>
          <w:sz w:val="32"/>
          <w:szCs w:val="32"/>
          <w:lang w:eastAsia="zh-CN"/>
        </w:rPr>
        <w:t>项目名称：</w:t>
      </w:r>
      <w:r>
        <w:rPr>
          <w:rFonts w:hint="eastAsia" w:ascii="微软雅黑" w:hAnsi="微软雅黑" w:eastAsia="微软雅黑" w:cs="微软雅黑"/>
          <w:sz w:val="32"/>
          <w:szCs w:val="32"/>
          <w:u w:val="single"/>
          <w:lang w:eastAsia="zh-CN"/>
        </w:rPr>
        <w:t>北京电影学院人工智能背景下未来影像教研设备更新项目</w:t>
      </w:r>
      <w:r>
        <w:rPr>
          <w:sz w:val="32"/>
          <w:szCs w:val="32"/>
          <w:u w:val="single"/>
          <w:lang w:eastAsia="zh-CN"/>
        </w:rPr>
        <w:t>-</w:t>
      </w:r>
      <w:r>
        <w:rPr>
          <w:rFonts w:hint="eastAsia" w:ascii="微软雅黑" w:hAnsi="微软雅黑" w:eastAsia="微软雅黑" w:cs="微软雅黑"/>
          <w:sz w:val="32"/>
          <w:szCs w:val="32"/>
          <w:u w:val="single"/>
          <w:lang w:eastAsia="zh-CN"/>
        </w:rPr>
        <w:t>智能</w:t>
      </w:r>
      <w:r>
        <w:rPr>
          <w:sz w:val="32"/>
          <w:szCs w:val="32"/>
          <w:u w:val="single"/>
          <w:lang w:eastAsia="zh-CN"/>
        </w:rPr>
        <w:t xml:space="preserve"> LED</w:t>
      </w:r>
      <w:r>
        <w:rPr>
          <w:rFonts w:hint="eastAsia" w:ascii="微软雅黑" w:hAnsi="微软雅黑" w:eastAsia="微软雅黑" w:cs="微软雅黑"/>
          <w:sz w:val="32"/>
          <w:szCs w:val="32"/>
          <w:u w:val="single"/>
          <w:lang w:eastAsia="zh-CN"/>
        </w:rPr>
        <w:t>灯光照明系统</w:t>
      </w:r>
    </w:p>
    <w:p w14:paraId="34369D15">
      <w:pPr>
        <w:spacing w:line="360" w:lineRule="auto"/>
        <w:ind w:left="420" w:leftChars="200"/>
        <w:rPr>
          <w:sz w:val="32"/>
          <w:szCs w:val="32"/>
          <w:u w:val="single"/>
          <w:lang w:eastAsia="zh-CN"/>
        </w:rPr>
      </w:pPr>
      <w:r>
        <w:rPr>
          <w:rFonts w:hint="eastAsia" w:ascii="微软雅黑" w:hAnsi="微软雅黑" w:eastAsia="微软雅黑" w:cs="微软雅黑"/>
          <w:sz w:val="32"/>
          <w:szCs w:val="32"/>
          <w:lang w:eastAsia="zh-CN"/>
        </w:rPr>
        <w:t>合同编号：</w:t>
      </w:r>
      <w:r>
        <w:rPr>
          <w:rFonts w:hint="eastAsia"/>
          <w:sz w:val="32"/>
          <w:szCs w:val="32"/>
          <w:u w:val="single"/>
          <w:lang w:eastAsia="zh-CN"/>
        </w:rPr>
        <w:t xml:space="preserve">                             </w:t>
      </w:r>
    </w:p>
    <w:p w14:paraId="2E34EFE5">
      <w:pPr>
        <w:spacing w:line="360" w:lineRule="auto"/>
        <w:ind w:left="420" w:leftChars="200"/>
        <w:rPr>
          <w:sz w:val="32"/>
          <w:szCs w:val="32"/>
          <w:lang w:eastAsia="zh-CN"/>
        </w:rPr>
      </w:pPr>
      <w:r>
        <w:rPr>
          <w:rFonts w:hint="eastAsia" w:ascii="微软雅黑" w:hAnsi="微软雅黑" w:eastAsia="微软雅黑" w:cs="微软雅黑"/>
          <w:sz w:val="32"/>
          <w:szCs w:val="32"/>
          <w:lang w:eastAsia="zh-CN"/>
        </w:rPr>
        <w:t>甲</w:t>
      </w:r>
      <w:r>
        <w:rPr>
          <w:rFonts w:hint="eastAsia"/>
          <w:sz w:val="32"/>
          <w:szCs w:val="32"/>
          <w:lang w:eastAsia="zh-CN"/>
        </w:rPr>
        <w:t xml:space="preserve">    </w:t>
      </w:r>
      <w:r>
        <w:rPr>
          <w:rFonts w:hint="eastAsia" w:ascii="微软雅黑" w:hAnsi="微软雅黑" w:eastAsia="微软雅黑" w:cs="微软雅黑"/>
          <w:sz w:val="32"/>
          <w:szCs w:val="32"/>
          <w:lang w:eastAsia="zh-CN"/>
        </w:rPr>
        <w:t>方：</w:t>
      </w:r>
      <w:r>
        <w:rPr>
          <w:rFonts w:hint="eastAsia"/>
          <w:sz w:val="32"/>
          <w:szCs w:val="32"/>
          <w:u w:val="single"/>
          <w:lang w:eastAsia="zh-CN"/>
        </w:rPr>
        <w:t xml:space="preserve">  </w:t>
      </w:r>
      <w:r>
        <w:rPr>
          <w:rFonts w:hint="eastAsia" w:ascii="微软雅黑" w:hAnsi="微软雅黑" w:eastAsia="微软雅黑" w:cs="微软雅黑"/>
          <w:sz w:val="32"/>
          <w:szCs w:val="32"/>
          <w:u w:val="single"/>
          <w:lang w:eastAsia="zh-CN"/>
        </w:rPr>
        <w:t>北京电影学院</w:t>
      </w:r>
      <w:r>
        <w:rPr>
          <w:rFonts w:hint="eastAsia"/>
          <w:sz w:val="32"/>
          <w:szCs w:val="32"/>
          <w:u w:val="single"/>
          <w:lang w:eastAsia="zh-CN"/>
        </w:rPr>
        <w:t xml:space="preserve"> </w:t>
      </w:r>
    </w:p>
    <w:p w14:paraId="3FE3DFAF">
      <w:pPr>
        <w:spacing w:line="360" w:lineRule="auto"/>
        <w:ind w:left="420" w:leftChars="200"/>
        <w:rPr>
          <w:sz w:val="32"/>
          <w:szCs w:val="32"/>
          <w:u w:val="single"/>
          <w:lang w:eastAsia="zh-CN"/>
        </w:rPr>
      </w:pPr>
      <w:r>
        <w:rPr>
          <w:rFonts w:hint="eastAsia" w:ascii="微软雅黑" w:hAnsi="微软雅黑" w:eastAsia="微软雅黑" w:cs="微软雅黑"/>
          <w:sz w:val="32"/>
          <w:szCs w:val="32"/>
          <w:lang w:eastAsia="zh-CN"/>
        </w:rPr>
        <w:t>乙</w:t>
      </w:r>
      <w:r>
        <w:rPr>
          <w:rFonts w:hint="eastAsia"/>
          <w:sz w:val="32"/>
          <w:szCs w:val="32"/>
          <w:lang w:eastAsia="zh-CN"/>
        </w:rPr>
        <w:t xml:space="preserve">    </w:t>
      </w:r>
      <w:r>
        <w:rPr>
          <w:rFonts w:hint="eastAsia" w:ascii="微软雅黑" w:hAnsi="微软雅黑" w:eastAsia="微软雅黑" w:cs="微软雅黑"/>
          <w:sz w:val="32"/>
          <w:szCs w:val="32"/>
          <w:lang w:eastAsia="zh-CN"/>
        </w:rPr>
        <w:t>方：</w:t>
      </w:r>
      <w:r>
        <w:rPr>
          <w:rFonts w:hint="eastAsia"/>
          <w:sz w:val="32"/>
          <w:szCs w:val="32"/>
          <w:u w:val="single"/>
          <w:lang w:eastAsia="zh-CN"/>
        </w:rPr>
        <w:t xml:space="preserve">                             </w:t>
      </w:r>
    </w:p>
    <w:p w14:paraId="24091EF5">
      <w:pPr>
        <w:spacing w:line="360" w:lineRule="auto"/>
        <w:ind w:left="420" w:leftChars="200"/>
        <w:rPr>
          <w:sz w:val="32"/>
          <w:szCs w:val="32"/>
          <w:lang w:eastAsia="zh-CN"/>
        </w:rPr>
      </w:pPr>
      <w:r>
        <w:rPr>
          <w:rFonts w:hint="eastAsia" w:ascii="微软雅黑" w:hAnsi="微软雅黑" w:eastAsia="微软雅黑" w:cs="微软雅黑"/>
          <w:sz w:val="32"/>
          <w:szCs w:val="32"/>
          <w:lang w:eastAsia="zh-CN"/>
        </w:rPr>
        <w:t>签订时间：</w:t>
      </w:r>
      <w:r>
        <w:rPr>
          <w:rFonts w:hint="eastAsia"/>
          <w:sz w:val="32"/>
          <w:szCs w:val="32"/>
          <w:u w:val="single"/>
          <w:lang w:eastAsia="zh-CN"/>
        </w:rPr>
        <w:t xml:space="preserve">      </w:t>
      </w:r>
      <w:r>
        <w:rPr>
          <w:sz w:val="32"/>
          <w:szCs w:val="32"/>
          <w:u w:val="single"/>
          <w:lang w:eastAsia="zh-CN"/>
        </w:rPr>
        <w:t xml:space="preserve">           </w:t>
      </w:r>
      <w:r>
        <w:rPr>
          <w:rFonts w:hint="eastAsia"/>
          <w:sz w:val="32"/>
          <w:szCs w:val="32"/>
          <w:u w:val="single"/>
          <w:lang w:eastAsia="zh-CN"/>
        </w:rPr>
        <w:t xml:space="preserve">            </w:t>
      </w:r>
    </w:p>
    <w:p w14:paraId="0CF56371">
      <w:pPr>
        <w:rPr>
          <w:lang w:eastAsia="zh-CN"/>
        </w:rPr>
      </w:pPr>
    </w:p>
    <w:p w14:paraId="3CF48FA3">
      <w:pPr>
        <w:rPr>
          <w:rFonts w:eastAsia="黑体"/>
          <w:sz w:val="44"/>
          <w:szCs w:val="44"/>
          <w:lang w:eastAsia="zh-CN"/>
        </w:rPr>
      </w:pPr>
      <w:r>
        <w:rPr>
          <w:rFonts w:eastAsia="黑体"/>
          <w:sz w:val="44"/>
          <w:szCs w:val="44"/>
          <w:lang w:eastAsia="zh-CN"/>
        </w:rPr>
        <w:br w:type="page"/>
      </w:r>
    </w:p>
    <w:p w14:paraId="0D3732CA">
      <w:pPr>
        <w:rPr>
          <w:rFonts w:eastAsia="黑体"/>
          <w:sz w:val="44"/>
          <w:szCs w:val="44"/>
          <w:lang w:eastAsia="zh-CN"/>
        </w:rPr>
      </w:pPr>
    </w:p>
    <w:p w14:paraId="19A4294E">
      <w:pPr>
        <w:rPr>
          <w:rFonts w:eastAsia="黑体"/>
          <w:sz w:val="44"/>
          <w:szCs w:val="44"/>
          <w:lang w:eastAsia="zh-CN"/>
        </w:rPr>
      </w:pPr>
    </w:p>
    <w:p w14:paraId="49D15879">
      <w:pPr>
        <w:jc w:val="center"/>
        <w:rPr>
          <w:rFonts w:eastAsia="黑体"/>
          <w:sz w:val="44"/>
          <w:szCs w:val="44"/>
          <w:lang w:eastAsia="zh-CN"/>
        </w:rPr>
      </w:pPr>
      <w:r>
        <w:rPr>
          <w:rFonts w:hint="eastAsia" w:eastAsia="黑体"/>
          <w:sz w:val="44"/>
          <w:szCs w:val="44"/>
          <w:lang w:eastAsia="zh-CN"/>
        </w:rPr>
        <w:t>使 用 说 明</w:t>
      </w:r>
    </w:p>
    <w:p w14:paraId="7F3BEA34">
      <w:pPr>
        <w:ind w:firstLine="640" w:firstLineChars="200"/>
        <w:rPr>
          <w:rFonts w:ascii="仿宋_GB2312" w:hAnsi="仿宋_GB2312" w:eastAsia="仿宋_GB2312" w:cs="仿宋_GB2312"/>
          <w:sz w:val="32"/>
          <w:szCs w:val="32"/>
          <w:lang w:eastAsia="zh-CN"/>
        </w:rPr>
      </w:pPr>
    </w:p>
    <w:p w14:paraId="3894BB56">
      <w:pPr>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1.本合同标准文本适用于购买现成货物的采购项目，不包括需要供应商定制开发、创新研发的货物采购项目。</w:t>
      </w:r>
    </w:p>
    <w:p w14:paraId="3CE3A231">
      <w:pPr>
        <w:rPr>
          <w:rFonts w:eastAsia="黑体"/>
          <w:sz w:val="44"/>
          <w:szCs w:val="44"/>
          <w:lang w:eastAsia="zh-CN"/>
        </w:rPr>
      </w:pPr>
      <w:r>
        <w:rPr>
          <w:rFonts w:hint="eastAsia" w:eastAsia="黑体"/>
          <w:sz w:val="44"/>
          <w:szCs w:val="44"/>
          <w:lang w:eastAsia="zh-CN"/>
        </w:rPr>
        <w:t xml:space="preserve">   </w:t>
      </w:r>
      <w:r>
        <w:rPr>
          <w:rFonts w:hint="eastAsia" w:ascii="仿宋_GB2312" w:hAnsi="仿宋_GB2312" w:eastAsia="仿宋_GB2312" w:cs="仿宋_GB2312"/>
          <w:sz w:val="32"/>
          <w:szCs w:val="32"/>
          <w:lang w:eastAsia="zh-CN"/>
        </w:rPr>
        <w:t>2.本合同标准文本为政府采购货物买卖合同编制提供参考，可以结合采购项目具体情况，对文本作必要的调整修订后使用。</w:t>
      </w:r>
    </w:p>
    <w:p w14:paraId="03D20460">
      <w:pPr>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3.本合同标准文本各条款中，如涉及填写多家供应商、制造商，多种采购标的、分包主要内容等信息的，可根据采购项目具体情况添加信息项。</w:t>
      </w:r>
    </w:p>
    <w:p w14:paraId="2AFE90CC">
      <w:pPr>
        <w:ind w:firstLine="880" w:firstLineChars="200"/>
        <w:rPr>
          <w:rFonts w:eastAsia="黑体"/>
          <w:sz w:val="44"/>
          <w:szCs w:val="44"/>
          <w:lang w:eastAsia="zh-CN"/>
        </w:rPr>
        <w:sectPr>
          <w:pgSz w:w="11906" w:h="16838"/>
          <w:pgMar w:top="1440" w:right="1800" w:bottom="1440" w:left="1800" w:header="851" w:footer="992" w:gutter="0"/>
          <w:cols w:space="425" w:num="1"/>
          <w:docGrid w:type="lines" w:linePitch="312" w:charSpace="0"/>
        </w:sectPr>
      </w:pPr>
    </w:p>
    <w:p w14:paraId="0305A540">
      <w:pPr>
        <w:pStyle w:val="20"/>
      </w:pPr>
      <w:bookmarkStart w:id="27" w:name="_Toc22209"/>
    </w:p>
    <w:p w14:paraId="0AA13223">
      <w:pPr>
        <w:pStyle w:val="5"/>
        <w:spacing w:line="400" w:lineRule="exact"/>
        <w:jc w:val="center"/>
        <w:rPr>
          <w:rFonts w:ascii="黑体" w:hAnsi="华文中宋" w:eastAsia="黑体"/>
          <w:b w:val="0"/>
          <w:bCs w:val="0"/>
          <w:sz w:val="28"/>
          <w:szCs w:val="28"/>
          <w:lang w:eastAsia="zh-CN"/>
        </w:rPr>
      </w:pPr>
      <w:r>
        <w:rPr>
          <w:rFonts w:hint="eastAsia" w:ascii="黑体" w:hAnsi="黑体" w:eastAsia="黑体"/>
          <w:b w:val="0"/>
          <w:bCs w:val="0"/>
          <w:sz w:val="28"/>
          <w:szCs w:val="28"/>
          <w:lang w:eastAsia="zh-CN"/>
        </w:rPr>
        <w:t xml:space="preserve">第一节 </w:t>
      </w:r>
      <w:r>
        <w:rPr>
          <w:rFonts w:hint="eastAsia" w:ascii="黑体" w:hAnsi="华文中宋" w:eastAsia="黑体"/>
          <w:b w:val="0"/>
          <w:bCs w:val="0"/>
          <w:sz w:val="28"/>
          <w:szCs w:val="28"/>
          <w:lang w:eastAsia="zh-CN"/>
        </w:rPr>
        <w:t>政府采购合同协议书</w:t>
      </w:r>
      <w:bookmarkEnd w:id="27"/>
    </w:p>
    <w:p w14:paraId="650D30CC">
      <w:pPr>
        <w:pStyle w:val="20"/>
      </w:pPr>
    </w:p>
    <w:p w14:paraId="4615E8E7">
      <w:pPr>
        <w:spacing w:line="400" w:lineRule="exact"/>
        <w:rPr>
          <w:rFonts w:ascii="宋体" w:hAnsi="宋体"/>
          <w:lang w:eastAsia="zh-CN"/>
        </w:rPr>
      </w:pPr>
      <w:r>
        <w:rPr>
          <w:rFonts w:hint="eastAsia" w:ascii="微软雅黑" w:hAnsi="微软雅黑" w:eastAsia="微软雅黑" w:cs="微软雅黑"/>
          <w:lang w:eastAsia="zh-CN"/>
        </w:rPr>
        <w:t>甲方（全称）：</w:t>
      </w:r>
      <w:r>
        <w:rPr>
          <w:rFonts w:hint="eastAsia" w:ascii="宋体" w:hAnsi="宋体"/>
          <w:u w:val="single"/>
          <w:lang w:eastAsia="zh-CN"/>
        </w:rPr>
        <w:t xml:space="preserve"> </w:t>
      </w:r>
      <w:r>
        <w:rPr>
          <w:rFonts w:hint="eastAsia" w:ascii="微软雅黑" w:hAnsi="微软雅黑" w:eastAsia="微软雅黑" w:cs="微软雅黑"/>
          <w:u w:val="single"/>
          <w:lang w:eastAsia="zh-CN"/>
        </w:rPr>
        <w:t>北京电影学院</w:t>
      </w:r>
      <w:r>
        <w:rPr>
          <w:rFonts w:hint="eastAsia" w:ascii="宋体" w:hAnsi="宋体"/>
          <w:u w:val="single"/>
          <w:lang w:eastAsia="zh-CN"/>
        </w:rPr>
        <w:t xml:space="preserve"> </w:t>
      </w:r>
      <w:r>
        <w:rPr>
          <w:rFonts w:hint="eastAsia" w:ascii="微软雅黑" w:hAnsi="微软雅黑" w:eastAsia="微软雅黑" w:cs="微软雅黑"/>
          <w:lang w:eastAsia="zh-CN"/>
        </w:rPr>
        <w:t>（采购人、受采购人委托签订合同的单位或采购</w:t>
      </w:r>
      <w:r>
        <w:rPr>
          <w:rFonts w:hint="eastAsia" w:ascii="宋体" w:hAnsi="宋体"/>
          <w:lang w:eastAsia="zh-CN"/>
        </w:rPr>
        <w:tab/>
      </w:r>
      <w:r>
        <w:rPr>
          <w:rFonts w:hint="eastAsia" w:ascii="宋体" w:hAnsi="宋体"/>
          <w:lang w:eastAsia="zh-CN"/>
        </w:rPr>
        <w:t xml:space="preserve">                                   </w:t>
      </w:r>
      <w:r>
        <w:rPr>
          <w:rFonts w:hint="eastAsia" w:ascii="微软雅黑" w:hAnsi="微软雅黑" w:eastAsia="微软雅黑" w:cs="微软雅黑"/>
          <w:lang w:eastAsia="zh-CN"/>
        </w:rPr>
        <w:t>文件约定的合同甲方）</w:t>
      </w:r>
    </w:p>
    <w:p w14:paraId="5194B890">
      <w:pPr>
        <w:spacing w:line="400" w:lineRule="exact"/>
        <w:rPr>
          <w:rFonts w:ascii="宋体" w:hAnsi="宋体"/>
          <w:lang w:eastAsia="zh-CN"/>
        </w:rPr>
      </w:pPr>
      <w:r>
        <w:rPr>
          <w:rFonts w:hint="eastAsia" w:ascii="微软雅黑" w:hAnsi="微软雅黑" w:eastAsia="微软雅黑" w:cs="微软雅黑"/>
          <w:lang w:eastAsia="zh-CN"/>
        </w:rPr>
        <w:t>乙方</w:t>
      </w:r>
      <w:r>
        <w:rPr>
          <w:rFonts w:hint="eastAsia" w:ascii="宋体" w:hAnsi="宋体"/>
          <w:lang w:eastAsia="zh-CN"/>
        </w:rPr>
        <w:t>1</w:t>
      </w:r>
      <w:r>
        <w:rPr>
          <w:rFonts w:hint="eastAsia" w:ascii="微软雅黑" w:hAnsi="微软雅黑" w:eastAsia="微软雅黑" w:cs="微软雅黑"/>
          <w:lang w:eastAsia="zh-CN"/>
        </w:rPr>
        <w:t>（全称）：</w:t>
      </w:r>
      <w:r>
        <w:rPr>
          <w:rFonts w:hint="eastAsia" w:ascii="宋体" w:hAnsi="宋体"/>
          <w:u w:val="single"/>
          <w:lang w:eastAsia="zh-CN"/>
        </w:rPr>
        <w:t xml:space="preserve">                       </w:t>
      </w:r>
      <w:r>
        <w:rPr>
          <w:rFonts w:hint="eastAsia" w:ascii="微软雅黑" w:hAnsi="微软雅黑" w:eastAsia="微软雅黑" w:cs="微软雅黑"/>
          <w:lang w:eastAsia="zh-CN"/>
        </w:rPr>
        <w:t>（供应商）</w:t>
      </w:r>
    </w:p>
    <w:p w14:paraId="51795390">
      <w:pPr>
        <w:spacing w:line="400" w:lineRule="exact"/>
        <w:rPr>
          <w:rFonts w:ascii="宋体" w:hAnsi="宋体"/>
          <w:lang w:eastAsia="zh-CN"/>
        </w:rPr>
      </w:pPr>
      <w:r>
        <w:rPr>
          <w:rFonts w:hint="eastAsia" w:ascii="微软雅黑" w:hAnsi="微软雅黑" w:eastAsia="微软雅黑" w:cs="微软雅黑"/>
          <w:lang w:eastAsia="zh-CN"/>
        </w:rPr>
        <w:t>乙方</w:t>
      </w:r>
      <w:r>
        <w:rPr>
          <w:rFonts w:hint="eastAsia" w:ascii="宋体" w:hAnsi="宋体"/>
          <w:lang w:eastAsia="zh-CN"/>
        </w:rPr>
        <w:t>2</w:t>
      </w:r>
      <w:r>
        <w:rPr>
          <w:rFonts w:hint="eastAsia" w:ascii="微软雅黑" w:hAnsi="微软雅黑" w:eastAsia="微软雅黑" w:cs="微软雅黑"/>
          <w:lang w:eastAsia="zh-CN"/>
        </w:rPr>
        <w:t>（全称）：</w:t>
      </w:r>
      <w:r>
        <w:rPr>
          <w:rFonts w:hint="eastAsia" w:ascii="宋体" w:hAnsi="宋体"/>
          <w:u w:val="single"/>
          <w:lang w:eastAsia="zh-CN"/>
        </w:rPr>
        <w:t xml:space="preserve">                        </w:t>
      </w:r>
      <w:r>
        <w:rPr>
          <w:rFonts w:hint="eastAsia" w:ascii="微软雅黑" w:hAnsi="微软雅黑" w:eastAsia="微软雅黑" w:cs="微软雅黑"/>
          <w:lang w:eastAsia="zh-CN"/>
        </w:rPr>
        <w:t>（联合体成员供应商或其他合同主体）（如有）</w:t>
      </w:r>
    </w:p>
    <w:p w14:paraId="3687A0B1">
      <w:pPr>
        <w:spacing w:line="400" w:lineRule="exact"/>
        <w:rPr>
          <w:rFonts w:ascii="宋体" w:hAnsi="宋体"/>
          <w:lang w:eastAsia="zh-CN"/>
        </w:rPr>
      </w:pPr>
      <w:r>
        <w:rPr>
          <w:rFonts w:hint="eastAsia" w:ascii="微软雅黑" w:hAnsi="微软雅黑" w:eastAsia="微软雅黑" w:cs="微软雅黑"/>
          <w:lang w:eastAsia="zh-CN"/>
        </w:rPr>
        <w:t>乙方</w:t>
      </w:r>
      <w:r>
        <w:rPr>
          <w:rFonts w:hint="eastAsia" w:ascii="宋体" w:hAnsi="宋体"/>
          <w:lang w:eastAsia="zh-CN"/>
        </w:rPr>
        <w:t>3</w:t>
      </w:r>
      <w:r>
        <w:rPr>
          <w:rFonts w:hint="eastAsia" w:ascii="微软雅黑" w:hAnsi="微软雅黑" w:eastAsia="微软雅黑" w:cs="微软雅黑"/>
          <w:lang w:eastAsia="zh-CN"/>
        </w:rPr>
        <w:t>（全称）</w:t>
      </w:r>
      <w:r>
        <w:rPr>
          <w:rFonts w:hint="eastAsia" w:ascii="宋体" w:hAnsi="宋体"/>
          <w:u w:val="single"/>
          <w:lang w:eastAsia="zh-CN"/>
        </w:rPr>
        <w:t xml:space="preserve">                          </w:t>
      </w:r>
      <w:r>
        <w:rPr>
          <w:rFonts w:hint="eastAsia" w:ascii="微软雅黑" w:hAnsi="微软雅黑" w:eastAsia="微软雅黑" w:cs="微软雅黑"/>
          <w:lang w:eastAsia="zh-CN"/>
        </w:rPr>
        <w:t>（联合体成员供应商或其他合同主体）（如有）</w:t>
      </w:r>
    </w:p>
    <w:p w14:paraId="0C2C76ED">
      <w:pPr>
        <w:spacing w:line="400" w:lineRule="exact"/>
        <w:rPr>
          <w:lang w:eastAsia="zh-CN"/>
        </w:rPr>
      </w:pPr>
    </w:p>
    <w:p w14:paraId="20DB26A9">
      <w:pPr>
        <w:pStyle w:val="3"/>
        <w:spacing w:after="0" w:line="400" w:lineRule="exact"/>
        <w:ind w:left="0" w:leftChars="0" w:firstLine="420" w:firstLineChars="200"/>
        <w:rPr>
          <w:rFonts w:ascii="宋体" w:hAnsi="宋体"/>
        </w:rPr>
      </w:pPr>
      <w:r>
        <w:rPr>
          <w:rFonts w:hint="eastAsia" w:ascii="微软雅黑" w:hAnsi="微软雅黑" w:eastAsia="微软雅黑" w:cs="微软雅黑"/>
          <w:lang w:eastAsia="zh-CN"/>
        </w:rPr>
        <w:t>依据《中华人民共和国民法典》、《中华人民共和国政府采购法》等有关的法律法规，以及本采购项目的招标</w:t>
      </w:r>
      <w:r>
        <w:rPr>
          <w:rFonts w:hint="eastAsia" w:ascii="宋体" w:hAnsi="宋体"/>
          <w:lang w:eastAsia="zh-CN"/>
        </w:rPr>
        <w:t>/</w:t>
      </w:r>
      <w:r>
        <w:rPr>
          <w:rFonts w:hint="eastAsia" w:ascii="微软雅黑" w:hAnsi="微软雅黑" w:eastAsia="微软雅黑" w:cs="微软雅黑"/>
          <w:lang w:eastAsia="zh-CN"/>
        </w:rPr>
        <w:t>谈判文件等采购文件、乙方的《投标（响应）文件》及《中标（成交）通知书》，甲乙双方同意签订本合同。</w:t>
      </w:r>
      <w:r>
        <w:rPr>
          <w:rFonts w:hint="eastAsia" w:ascii="微软雅黑" w:hAnsi="微软雅黑" w:eastAsia="微软雅黑" w:cs="微软雅黑"/>
        </w:rPr>
        <w:t>具体情况及要求如下：</w:t>
      </w:r>
      <w:r>
        <w:rPr>
          <w:rFonts w:hint="eastAsia" w:ascii="宋体" w:hAnsi="宋体"/>
        </w:rPr>
        <w:t xml:space="preserve">     </w:t>
      </w:r>
    </w:p>
    <w:p w14:paraId="1266DC97">
      <w:pPr>
        <w:widowControl w:val="0"/>
        <w:numPr>
          <w:ilvl w:val="0"/>
          <w:numId w:val="38"/>
        </w:numPr>
        <w:kinsoku/>
        <w:autoSpaceDE/>
        <w:autoSpaceDN/>
        <w:spacing w:line="400" w:lineRule="exact"/>
        <w:ind w:firstLine="420" w:firstLineChars="200"/>
        <w:jc w:val="both"/>
        <w:textAlignment w:val="auto"/>
        <w:rPr>
          <w:rFonts w:ascii="宋体" w:hAnsi="宋体"/>
          <w:b/>
        </w:rPr>
      </w:pPr>
      <w:r>
        <w:rPr>
          <w:rFonts w:hint="eastAsia" w:ascii="微软雅黑" w:hAnsi="微软雅黑" w:eastAsia="微软雅黑" w:cs="微软雅黑"/>
          <w:b/>
        </w:rPr>
        <w:t>项目信息</w:t>
      </w:r>
    </w:p>
    <w:p w14:paraId="0F29535E">
      <w:pPr>
        <w:pStyle w:val="3"/>
        <w:widowControl w:val="0"/>
        <w:numPr>
          <w:ilvl w:val="0"/>
          <w:numId w:val="39"/>
        </w:numPr>
        <w:kinsoku/>
        <w:autoSpaceDE/>
        <w:autoSpaceDN/>
        <w:spacing w:after="0" w:line="400" w:lineRule="exact"/>
        <w:ind w:left="0" w:leftChars="0" w:firstLine="420" w:firstLineChars="200"/>
        <w:jc w:val="both"/>
        <w:textAlignment w:val="auto"/>
        <w:rPr>
          <w:rFonts w:ascii="宋体" w:hAnsi="宋体"/>
          <w:u w:val="single"/>
          <w:lang w:eastAsia="zh-CN"/>
        </w:rPr>
      </w:pPr>
      <w:r>
        <w:rPr>
          <w:rFonts w:hint="eastAsia" w:ascii="微软雅黑" w:hAnsi="微软雅黑" w:eastAsia="微软雅黑" w:cs="微软雅黑"/>
          <w:lang w:eastAsia="zh-CN"/>
        </w:rPr>
        <w:t>采购项目名称：</w:t>
      </w:r>
      <w:r>
        <w:rPr>
          <w:rFonts w:ascii="宋体" w:hAnsi="宋体"/>
          <w:u w:val="single"/>
          <w:lang w:eastAsia="zh-CN"/>
        </w:rPr>
        <w:t xml:space="preserve"> </w:t>
      </w:r>
      <w:r>
        <w:rPr>
          <w:rFonts w:hint="eastAsia" w:ascii="微软雅黑" w:hAnsi="微软雅黑" w:eastAsia="微软雅黑" w:cs="微软雅黑"/>
          <w:u w:val="single"/>
          <w:lang w:eastAsia="zh-CN"/>
        </w:rPr>
        <w:t>北京电影学院人工智能背景下未来影像教研设备更新项目</w:t>
      </w:r>
      <w:r>
        <w:rPr>
          <w:rFonts w:ascii="宋体" w:hAnsi="宋体"/>
          <w:u w:val="single"/>
          <w:lang w:eastAsia="zh-CN"/>
        </w:rPr>
        <w:t>-</w:t>
      </w:r>
      <w:r>
        <w:rPr>
          <w:rFonts w:hint="eastAsia" w:ascii="微软雅黑" w:hAnsi="微软雅黑" w:eastAsia="微软雅黑" w:cs="微软雅黑"/>
          <w:u w:val="single"/>
          <w:lang w:eastAsia="zh-CN"/>
        </w:rPr>
        <w:t>智能</w:t>
      </w:r>
      <w:r>
        <w:rPr>
          <w:rFonts w:ascii="宋体" w:hAnsi="宋体"/>
          <w:u w:val="single"/>
          <w:lang w:eastAsia="zh-CN"/>
        </w:rPr>
        <w:t xml:space="preserve"> LED</w:t>
      </w:r>
      <w:r>
        <w:rPr>
          <w:rFonts w:hint="eastAsia" w:ascii="微软雅黑" w:hAnsi="微软雅黑" w:eastAsia="微软雅黑" w:cs="微软雅黑"/>
          <w:u w:val="single"/>
          <w:lang w:eastAsia="zh-CN"/>
        </w:rPr>
        <w:t>灯光照明系统</w:t>
      </w:r>
      <w:r>
        <w:rPr>
          <w:rFonts w:ascii="宋体" w:hAnsi="宋体"/>
          <w:u w:val="single"/>
          <w:lang w:eastAsia="zh-CN"/>
        </w:rPr>
        <w:t xml:space="preserve"> </w:t>
      </w:r>
    </w:p>
    <w:p w14:paraId="3F6FEDB4">
      <w:pPr>
        <w:pStyle w:val="3"/>
        <w:numPr>
          <w:ilvl w:val="255"/>
          <w:numId w:val="0"/>
        </w:numPr>
        <w:tabs>
          <w:tab w:val="left" w:pos="999"/>
        </w:tabs>
        <w:spacing w:after="0" w:line="400" w:lineRule="exact"/>
        <w:rPr>
          <w:rFonts w:ascii="宋体" w:hAnsi="宋体"/>
          <w:lang w:eastAsia="zh-CN"/>
        </w:rPr>
      </w:pPr>
      <w:r>
        <w:rPr>
          <w:rFonts w:hint="eastAsia" w:ascii="宋体" w:hAnsi="宋体"/>
          <w:lang w:eastAsia="zh-CN"/>
        </w:rPr>
        <w:t xml:space="preserve">         </w:t>
      </w:r>
      <w:r>
        <w:rPr>
          <w:rFonts w:hint="eastAsia" w:ascii="微软雅黑" w:hAnsi="微软雅黑" w:eastAsia="微软雅黑" w:cs="微软雅黑"/>
          <w:lang w:eastAsia="zh-CN"/>
        </w:rPr>
        <w:t>采购项目编号：</w:t>
      </w:r>
      <w:r>
        <w:rPr>
          <w:rFonts w:ascii="宋体" w:hAnsi="宋体"/>
          <w:u w:val="single"/>
          <w:lang w:eastAsia="zh-CN"/>
        </w:rPr>
        <w:t xml:space="preserve"> 11000025210200145851-XM001  </w:t>
      </w:r>
    </w:p>
    <w:p w14:paraId="43FEE0D7">
      <w:pPr>
        <w:pStyle w:val="3"/>
        <w:spacing w:after="0" w:line="400" w:lineRule="exact"/>
        <w:ind w:left="0" w:leftChars="0" w:firstLine="420" w:firstLineChars="200"/>
        <w:rPr>
          <w:rFonts w:ascii="宋体" w:hAnsi="宋体"/>
          <w:lang w:eastAsia="zh-CN"/>
        </w:rPr>
      </w:pPr>
      <w:r>
        <w:rPr>
          <w:rFonts w:hint="eastAsia" w:ascii="微软雅黑" w:hAnsi="微软雅黑" w:eastAsia="微软雅黑" w:cs="微软雅黑"/>
          <w:lang w:eastAsia="zh-CN"/>
        </w:rPr>
        <w:t>（</w:t>
      </w:r>
      <w:r>
        <w:rPr>
          <w:rFonts w:hint="eastAsia" w:ascii="宋体" w:hAnsi="宋体"/>
          <w:lang w:eastAsia="zh-CN"/>
        </w:rPr>
        <w:t>2</w:t>
      </w:r>
      <w:r>
        <w:rPr>
          <w:rFonts w:hint="eastAsia" w:ascii="微软雅黑" w:hAnsi="微软雅黑" w:eastAsia="微软雅黑" w:cs="微软雅黑"/>
          <w:lang w:eastAsia="zh-CN"/>
        </w:rPr>
        <w:t>）采购计划编号：</w:t>
      </w:r>
      <w:r>
        <w:rPr>
          <w:rFonts w:ascii="宋体" w:hAnsi="宋体"/>
          <w:u w:val="single"/>
          <w:lang w:eastAsia="zh-CN"/>
        </w:rPr>
        <w:t xml:space="preserve">                     </w:t>
      </w:r>
      <w:r>
        <w:rPr>
          <w:rFonts w:hint="eastAsia" w:ascii="宋体" w:hAnsi="宋体"/>
          <w:u w:val="single"/>
          <w:lang w:eastAsia="zh-CN"/>
        </w:rPr>
        <w:t xml:space="preserve">                </w:t>
      </w:r>
      <w:r>
        <w:rPr>
          <w:rFonts w:ascii="宋体" w:hAnsi="宋体"/>
          <w:u w:val="single"/>
          <w:lang w:eastAsia="zh-CN"/>
        </w:rPr>
        <w:t xml:space="preserve">     </w:t>
      </w:r>
      <w:r>
        <w:rPr>
          <w:rFonts w:ascii="宋体" w:hAnsi="宋体"/>
          <w:lang w:eastAsia="zh-CN"/>
        </w:rPr>
        <w:t xml:space="preserve"> </w:t>
      </w:r>
    </w:p>
    <w:p w14:paraId="240478C4">
      <w:pPr>
        <w:spacing w:line="400" w:lineRule="exact"/>
        <w:ind w:firstLine="420" w:firstLineChars="200"/>
        <w:rPr>
          <w:rFonts w:ascii="宋体" w:hAnsi="宋体"/>
          <w:lang w:eastAsia="zh-CN"/>
        </w:rPr>
      </w:pPr>
      <w:r>
        <w:rPr>
          <w:rFonts w:hint="eastAsia" w:ascii="微软雅黑" w:hAnsi="微软雅黑" w:eastAsia="微软雅黑" w:cs="微软雅黑"/>
          <w:lang w:eastAsia="zh-CN"/>
        </w:rPr>
        <w:t>（</w:t>
      </w:r>
      <w:r>
        <w:rPr>
          <w:rFonts w:hint="eastAsia" w:ascii="宋体" w:hAnsi="宋体"/>
          <w:lang w:eastAsia="zh-CN"/>
        </w:rPr>
        <w:t>3</w:t>
      </w:r>
      <w:r>
        <w:rPr>
          <w:rFonts w:hint="eastAsia" w:ascii="微软雅黑" w:hAnsi="微软雅黑" w:eastAsia="微软雅黑" w:cs="微软雅黑"/>
          <w:lang w:eastAsia="zh-CN"/>
        </w:rPr>
        <w:t>）项目内容：</w:t>
      </w:r>
    </w:p>
    <w:p w14:paraId="5A99B6D1">
      <w:pPr>
        <w:spacing w:line="400" w:lineRule="exact"/>
        <w:ind w:firstLine="420" w:firstLineChars="200"/>
        <w:rPr>
          <w:rFonts w:ascii="宋体" w:hAnsi="宋体"/>
          <w:lang w:eastAsia="zh-CN"/>
        </w:rPr>
      </w:pPr>
      <w:r>
        <w:rPr>
          <w:rFonts w:hint="eastAsia" w:ascii="宋体" w:hAnsi="宋体"/>
          <w:lang w:eastAsia="zh-CN"/>
        </w:rPr>
        <w:t xml:space="preserve">     </w:t>
      </w:r>
      <w:r>
        <w:rPr>
          <w:rFonts w:hint="eastAsia" w:ascii="微软雅黑" w:hAnsi="微软雅黑" w:eastAsia="微软雅黑" w:cs="微软雅黑"/>
          <w:lang w:eastAsia="zh-CN"/>
        </w:rPr>
        <w:t>采购标的及数量（台</w:t>
      </w:r>
      <w:r>
        <w:rPr>
          <w:rFonts w:hint="eastAsia" w:ascii="宋体" w:hAnsi="宋体"/>
          <w:lang w:eastAsia="zh-CN"/>
        </w:rPr>
        <w:t>/</w:t>
      </w:r>
      <w:r>
        <w:rPr>
          <w:rFonts w:hint="eastAsia" w:ascii="微软雅黑" w:hAnsi="微软雅黑" w:eastAsia="微软雅黑" w:cs="微软雅黑"/>
          <w:lang w:eastAsia="zh-CN"/>
        </w:rPr>
        <w:t>套</w:t>
      </w:r>
      <w:r>
        <w:rPr>
          <w:rFonts w:ascii="宋体" w:hAnsi="宋体"/>
          <w:lang w:val="en" w:eastAsia="zh-CN"/>
        </w:rPr>
        <w:t>/</w:t>
      </w:r>
      <w:r>
        <w:rPr>
          <w:rFonts w:hint="eastAsia" w:ascii="微软雅黑" w:hAnsi="微软雅黑" w:eastAsia="微软雅黑" w:cs="微软雅黑"/>
          <w:lang w:val="en" w:eastAsia="zh-CN"/>
        </w:rPr>
        <w:t>个</w:t>
      </w:r>
      <w:r>
        <w:rPr>
          <w:rFonts w:ascii="宋体" w:hAnsi="宋体"/>
          <w:lang w:val="en" w:eastAsia="zh-CN"/>
        </w:rPr>
        <w:t>/</w:t>
      </w:r>
      <w:r>
        <w:rPr>
          <w:rFonts w:hint="eastAsia" w:ascii="微软雅黑" w:hAnsi="微软雅黑" w:eastAsia="微软雅黑" w:cs="微软雅黑"/>
          <w:lang w:val="en" w:eastAsia="zh-CN"/>
        </w:rPr>
        <w:t>架</w:t>
      </w:r>
      <w:r>
        <w:rPr>
          <w:rFonts w:ascii="宋体" w:hAnsi="宋体"/>
          <w:lang w:val="en" w:eastAsia="zh-CN"/>
        </w:rPr>
        <w:t>/</w:t>
      </w:r>
      <w:r>
        <w:rPr>
          <w:rFonts w:hint="eastAsia" w:ascii="微软雅黑" w:hAnsi="微软雅黑" w:eastAsia="微软雅黑" w:cs="微软雅黑"/>
          <w:lang w:val="en" w:eastAsia="zh-CN"/>
        </w:rPr>
        <w:t>组等</w:t>
      </w:r>
      <w:r>
        <w:rPr>
          <w:rFonts w:hint="eastAsia" w:ascii="微软雅黑" w:hAnsi="微软雅黑" w:eastAsia="微软雅黑" w:cs="微软雅黑"/>
          <w:lang w:eastAsia="zh-CN"/>
        </w:rPr>
        <w:t>）：</w:t>
      </w:r>
      <w:r>
        <w:rPr>
          <w:rFonts w:hint="eastAsia" w:ascii="宋体" w:hAnsi="宋体"/>
          <w:u w:val="single"/>
          <w:lang w:eastAsia="zh-CN"/>
        </w:rPr>
        <w:t xml:space="preserve"> </w:t>
      </w:r>
      <w:r>
        <w:rPr>
          <w:rFonts w:ascii="宋体" w:hAnsi="宋体"/>
          <w:u w:val="single"/>
          <w:lang w:eastAsia="zh-CN"/>
        </w:rPr>
        <w:t xml:space="preserve">             </w:t>
      </w:r>
      <w:r>
        <w:rPr>
          <w:rFonts w:hint="eastAsia" w:ascii="宋体" w:hAnsi="宋体"/>
          <w:u w:val="single"/>
          <w:lang w:eastAsia="zh-CN"/>
        </w:rPr>
        <w:t xml:space="preserve"> </w:t>
      </w:r>
    </w:p>
    <w:p w14:paraId="560751EE">
      <w:pPr>
        <w:numPr>
          <w:ilvl w:val="255"/>
          <w:numId w:val="0"/>
        </w:numPr>
        <w:spacing w:line="400" w:lineRule="exact"/>
        <w:ind w:firstLine="420" w:firstLineChars="200"/>
        <w:rPr>
          <w:rFonts w:ascii="宋体" w:hAnsi="宋体" w:cs="宋体"/>
          <w:lang w:val="en" w:eastAsia="zh-CN"/>
        </w:rPr>
      </w:pPr>
      <w:r>
        <w:rPr>
          <w:rFonts w:hint="eastAsia" w:ascii="宋体" w:hAnsi="宋体"/>
          <w:lang w:eastAsia="zh-CN"/>
        </w:rPr>
        <w:t xml:space="preserve">     </w:t>
      </w:r>
      <w:r>
        <w:rPr>
          <w:rFonts w:hint="eastAsia" w:ascii="微软雅黑" w:hAnsi="微软雅黑" w:eastAsia="微软雅黑" w:cs="微软雅黑"/>
          <w:lang w:eastAsia="zh-CN"/>
        </w:rPr>
        <w:t>品牌：</w:t>
      </w:r>
      <w:r>
        <w:rPr>
          <w:rFonts w:hint="eastAsia" w:ascii="宋体" w:hAnsi="宋体" w:cs="宋体"/>
          <w:u w:val="single"/>
          <w:lang w:eastAsia="zh-CN"/>
        </w:rPr>
        <w:t xml:space="preserve">      </w:t>
      </w:r>
      <w:r>
        <w:rPr>
          <w:rFonts w:ascii="宋体" w:hAnsi="宋体" w:cs="宋体"/>
          <w:u w:val="single"/>
          <w:lang w:val="en" w:eastAsia="zh-CN"/>
        </w:rPr>
        <w:t xml:space="preserve">   </w:t>
      </w:r>
      <w:r>
        <w:rPr>
          <w:rFonts w:hint="eastAsia" w:ascii="宋体" w:hAnsi="宋体" w:cs="宋体"/>
          <w:u w:val="single"/>
          <w:lang w:eastAsia="zh-CN"/>
        </w:rPr>
        <w:t xml:space="preserve">    </w:t>
      </w:r>
      <w:r>
        <w:rPr>
          <w:rFonts w:ascii="宋体" w:hAnsi="宋体" w:cs="宋体"/>
          <w:u w:val="single"/>
          <w:lang w:val="en" w:eastAsia="zh-CN"/>
        </w:rPr>
        <w:t xml:space="preserve"> </w:t>
      </w:r>
      <w:r>
        <w:rPr>
          <w:rFonts w:hint="eastAsia" w:ascii="宋体" w:hAnsi="宋体" w:cs="宋体"/>
          <w:u w:val="single"/>
          <w:lang w:eastAsia="zh-CN"/>
        </w:rPr>
        <w:t xml:space="preserve"> </w:t>
      </w:r>
      <w:r>
        <w:rPr>
          <w:rFonts w:ascii="宋体" w:hAnsi="宋体" w:cs="宋体"/>
          <w:lang w:val="en" w:eastAsia="zh-CN"/>
        </w:rPr>
        <w:t xml:space="preserve">     </w:t>
      </w:r>
      <w:r>
        <w:rPr>
          <w:rFonts w:hint="eastAsia" w:ascii="微软雅黑" w:hAnsi="微软雅黑" w:eastAsia="微软雅黑" w:cs="微软雅黑"/>
          <w:lang w:eastAsia="zh-CN"/>
        </w:rPr>
        <w:t>规格型号：</w:t>
      </w:r>
      <w:r>
        <w:rPr>
          <w:rFonts w:hint="eastAsia" w:ascii="宋体" w:hAnsi="宋体" w:cs="宋体"/>
          <w:u w:val="single"/>
          <w:lang w:eastAsia="zh-CN"/>
        </w:rPr>
        <w:t xml:space="preserve">   </w:t>
      </w:r>
      <w:r>
        <w:rPr>
          <w:rFonts w:ascii="宋体" w:hAnsi="宋体" w:cs="宋体"/>
          <w:u w:val="single"/>
          <w:lang w:val="en" w:eastAsia="zh-CN"/>
        </w:rPr>
        <w:t xml:space="preserve">  </w:t>
      </w:r>
      <w:r>
        <w:rPr>
          <w:rFonts w:hint="eastAsia" w:ascii="宋体" w:hAnsi="宋体" w:cs="宋体"/>
          <w:u w:val="single"/>
          <w:lang w:eastAsia="zh-CN"/>
        </w:rPr>
        <w:t xml:space="preserve">       </w:t>
      </w:r>
      <w:r>
        <w:rPr>
          <w:rFonts w:ascii="宋体" w:hAnsi="宋体" w:cs="宋体"/>
          <w:u w:val="single"/>
          <w:lang w:val="en" w:eastAsia="zh-CN"/>
        </w:rPr>
        <w:t xml:space="preserve">   </w:t>
      </w:r>
    </w:p>
    <w:p w14:paraId="71DF07C7">
      <w:pPr>
        <w:spacing w:line="400" w:lineRule="exact"/>
        <w:ind w:firstLine="945" w:firstLineChars="450"/>
        <w:rPr>
          <w:rFonts w:ascii="宋体" w:hAnsi="宋体"/>
          <w:u w:val="single"/>
          <w:lang w:eastAsia="zh-CN"/>
        </w:rPr>
      </w:pPr>
      <w:r>
        <w:rPr>
          <w:rFonts w:hint="eastAsia" w:ascii="微软雅黑" w:hAnsi="微软雅黑" w:eastAsia="微软雅黑" w:cs="微软雅黑"/>
          <w:lang w:eastAsia="zh-CN"/>
        </w:rPr>
        <w:t>采购标的的技术要求、商务要求具体见附件。</w:t>
      </w:r>
    </w:p>
    <w:p w14:paraId="143A41DA">
      <w:pPr>
        <w:numPr>
          <w:ilvl w:val="255"/>
          <w:numId w:val="0"/>
        </w:numPr>
        <w:spacing w:line="400" w:lineRule="exact"/>
        <w:ind w:firstLine="945" w:firstLineChars="450"/>
        <w:rPr>
          <w:rFonts w:ascii="宋体" w:hAnsi="宋体" w:cs="宋体"/>
          <w:lang w:eastAsia="zh-CN"/>
        </w:rPr>
      </w:pPr>
      <w:r>
        <w:rPr>
          <w:rFonts w:hint="eastAsia" w:ascii="汉仪书宋二S" w:hAnsi="汉仪书宋二S" w:eastAsia="汉仪书宋二S" w:cs="汉仪书宋二S"/>
          <w:lang w:eastAsia="zh-CN"/>
        </w:rPr>
        <w:t>①</w:t>
      </w:r>
      <w:r>
        <w:rPr>
          <w:rFonts w:hint="eastAsia" w:ascii="微软雅黑" w:hAnsi="微软雅黑" w:eastAsia="微软雅黑" w:cs="微软雅黑"/>
          <w:lang w:eastAsia="zh-CN"/>
        </w:rPr>
        <w:t>涉及信息类产品，请填写该产品关键部件的品牌、型号：</w:t>
      </w:r>
    </w:p>
    <w:p w14:paraId="19FCF2AF">
      <w:pPr>
        <w:numPr>
          <w:ilvl w:val="255"/>
          <w:numId w:val="0"/>
        </w:numPr>
        <w:spacing w:line="400" w:lineRule="exact"/>
        <w:ind w:firstLine="420" w:firstLineChars="200"/>
        <w:rPr>
          <w:rFonts w:ascii="宋体" w:hAnsi="宋体" w:cs="宋体"/>
          <w:u w:val="single"/>
          <w:lang w:eastAsia="zh-CN"/>
        </w:rPr>
      </w:pPr>
      <w:r>
        <w:rPr>
          <w:rFonts w:hint="eastAsia" w:ascii="宋体" w:hAnsi="宋体" w:cs="宋体"/>
          <w:lang w:eastAsia="zh-CN"/>
        </w:rPr>
        <w:t xml:space="preserve">     </w:t>
      </w:r>
      <w:r>
        <w:rPr>
          <w:rFonts w:hint="eastAsia" w:ascii="微软雅黑" w:hAnsi="微软雅黑" w:eastAsia="微软雅黑" w:cs="微软雅黑"/>
          <w:lang w:eastAsia="zh-CN"/>
        </w:rPr>
        <w:t>标的名称：</w:t>
      </w:r>
      <w:r>
        <w:rPr>
          <w:rFonts w:hint="eastAsia" w:ascii="宋体" w:hAnsi="宋体" w:cs="宋体"/>
          <w:u w:val="single"/>
          <w:lang w:eastAsia="zh-CN"/>
        </w:rPr>
        <w:t xml:space="preserve">      </w:t>
      </w:r>
      <w:r>
        <w:rPr>
          <w:rFonts w:ascii="宋体" w:hAnsi="宋体" w:cs="宋体"/>
          <w:u w:val="single"/>
          <w:lang w:val="en" w:eastAsia="zh-CN"/>
        </w:rPr>
        <w:t xml:space="preserve">               </w:t>
      </w:r>
      <w:r>
        <w:rPr>
          <w:rFonts w:hint="eastAsia" w:ascii="宋体" w:hAnsi="宋体" w:cs="宋体"/>
          <w:u w:val="single"/>
          <w:lang w:eastAsia="zh-CN"/>
        </w:rPr>
        <w:t xml:space="preserve">    </w:t>
      </w:r>
    </w:p>
    <w:p w14:paraId="17F6D6AE">
      <w:pPr>
        <w:numPr>
          <w:ilvl w:val="255"/>
          <w:numId w:val="0"/>
        </w:numPr>
        <w:spacing w:line="400" w:lineRule="exact"/>
        <w:ind w:firstLine="420" w:firstLineChars="200"/>
        <w:rPr>
          <w:rFonts w:ascii="宋体" w:hAnsi="宋体" w:cs="宋体"/>
          <w:lang w:eastAsia="zh-CN"/>
        </w:rPr>
      </w:pPr>
      <w:r>
        <w:rPr>
          <w:rFonts w:hint="eastAsia" w:ascii="宋体" w:hAnsi="宋体" w:cs="宋体"/>
          <w:lang w:eastAsia="zh-CN"/>
        </w:rPr>
        <w:t xml:space="preserve">     </w:t>
      </w:r>
      <w:r>
        <w:rPr>
          <w:rFonts w:hint="eastAsia" w:ascii="微软雅黑" w:hAnsi="微软雅黑" w:eastAsia="微软雅黑" w:cs="微软雅黑"/>
          <w:lang w:eastAsia="zh-CN"/>
        </w:rPr>
        <w:t>关键部件：</w:t>
      </w:r>
      <w:r>
        <w:rPr>
          <w:rFonts w:hint="eastAsia" w:ascii="宋体" w:hAnsi="宋体" w:cs="宋体"/>
          <w:u w:val="single"/>
          <w:lang w:eastAsia="zh-CN"/>
        </w:rPr>
        <w:t xml:space="preserve">          </w:t>
      </w:r>
      <w:r>
        <w:rPr>
          <w:rFonts w:hint="eastAsia" w:ascii="宋体" w:hAnsi="宋体" w:cs="宋体"/>
          <w:lang w:eastAsia="zh-CN"/>
        </w:rPr>
        <w:t xml:space="preserve"> </w:t>
      </w:r>
      <w:r>
        <w:rPr>
          <w:rFonts w:hint="eastAsia" w:ascii="微软雅黑" w:hAnsi="微软雅黑" w:eastAsia="微软雅黑" w:cs="微软雅黑"/>
          <w:lang w:eastAsia="zh-CN"/>
        </w:rPr>
        <w:t>品牌：</w:t>
      </w:r>
      <w:r>
        <w:rPr>
          <w:rFonts w:hint="eastAsia" w:ascii="宋体" w:hAnsi="宋体" w:cs="宋体"/>
          <w:u w:val="single"/>
          <w:lang w:eastAsia="zh-CN"/>
        </w:rPr>
        <w:t xml:space="preserve">        </w:t>
      </w:r>
      <w:r>
        <w:rPr>
          <w:rFonts w:hint="eastAsia" w:ascii="宋体" w:hAnsi="宋体" w:cs="宋体"/>
          <w:lang w:eastAsia="zh-CN"/>
        </w:rPr>
        <w:t xml:space="preserve"> </w:t>
      </w:r>
      <w:r>
        <w:rPr>
          <w:rFonts w:hint="eastAsia" w:ascii="微软雅黑" w:hAnsi="微软雅黑" w:eastAsia="微软雅黑" w:cs="微软雅黑"/>
          <w:lang w:eastAsia="zh-CN"/>
        </w:rPr>
        <w:t>型号：</w:t>
      </w:r>
      <w:r>
        <w:rPr>
          <w:rFonts w:hint="eastAsia" w:ascii="宋体" w:hAnsi="宋体" w:cs="宋体"/>
          <w:u w:val="single"/>
          <w:lang w:eastAsia="zh-CN"/>
        </w:rPr>
        <w:t xml:space="preserve">       </w:t>
      </w:r>
      <w:r>
        <w:rPr>
          <w:rFonts w:hint="eastAsia" w:ascii="宋体" w:hAnsi="宋体" w:cs="宋体"/>
          <w:lang w:eastAsia="zh-CN"/>
        </w:rPr>
        <w:t xml:space="preserve"> </w:t>
      </w:r>
    </w:p>
    <w:p w14:paraId="7396800A">
      <w:pPr>
        <w:pStyle w:val="71"/>
        <w:ind w:left="-4"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6FBAEDA0">
      <w:pPr>
        <w:pStyle w:val="71"/>
        <w:ind w:left="-4"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713B05D6">
      <w:pPr>
        <w:pStyle w:val="71"/>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005BE68C">
      <w:pPr>
        <w:pStyle w:val="71"/>
        <w:numPr>
          <w:ilvl w:val="255"/>
          <w:numId w:val="0"/>
        </w:numPr>
        <w:snapToGrid w:val="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60A82974">
      <w:pPr>
        <w:pStyle w:val="71"/>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2E4B2182">
      <w:pPr>
        <w:pStyle w:val="71"/>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13513C57">
      <w:pPr>
        <w:pStyle w:val="71"/>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lang w:val="en"/>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部门集中采购  ■分散采购</w:t>
      </w:r>
    </w:p>
    <w:p w14:paraId="2E848D5A">
      <w:pPr>
        <w:pStyle w:val="71"/>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lang w:val="en"/>
        </w:rPr>
        <w:t>5</w:t>
      </w:r>
      <w:r>
        <w:rPr>
          <w:rFonts w:hint="eastAsia" w:asciiTheme="minorEastAsia" w:hAnsiTheme="minorEastAsia" w:eastAsiaTheme="minorEastAsia" w:cstheme="minorEastAsia"/>
          <w:sz w:val="21"/>
        </w:rPr>
        <w:t xml:space="preserve">）政府采购方式：■公开招标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2E2F94EE">
      <w:pPr>
        <w:pStyle w:val="71"/>
        <w:numPr>
          <w:ilvl w:val="255"/>
          <w:numId w:val="0"/>
        </w:numPr>
        <w:snapToGrid w:val="0"/>
        <w:ind w:firstLine="420"/>
        <w:rPr>
          <w:rFonts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72714321">
      <w:pPr>
        <w:pStyle w:val="71"/>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7E292C91">
      <w:pPr>
        <w:pStyle w:val="71"/>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lang w:val="en"/>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0C9F9FF4">
      <w:pPr>
        <w:numPr>
          <w:ilvl w:val="255"/>
          <w:numId w:val="0"/>
        </w:numPr>
        <w:spacing w:line="400" w:lineRule="exact"/>
        <w:rPr>
          <w:rFonts w:ascii="宋体" w:hAnsi="宋体"/>
          <w:iCs/>
          <w:lang w:eastAsia="zh-CN"/>
        </w:rPr>
      </w:pPr>
      <w:r>
        <w:rPr>
          <w:rFonts w:hint="eastAsia" w:ascii="宋体" w:hAnsi="宋体"/>
          <w:lang w:eastAsia="zh-CN"/>
        </w:rPr>
        <w:t xml:space="preserve">         </w:t>
      </w:r>
      <w:r>
        <w:rPr>
          <w:rFonts w:hint="eastAsia" w:ascii="微软雅黑" w:hAnsi="微软雅黑" w:eastAsia="微软雅黑" w:cs="微软雅黑"/>
          <w:lang w:eastAsia="zh-CN"/>
        </w:rPr>
        <w:t>本合同是否为专门面向中小企业的采购合同（中小企业预留合同）：</w:t>
      </w:r>
      <w:r>
        <w:rPr>
          <w:rFonts w:hint="eastAsia" w:ascii="宋体" w:hAnsi="宋体"/>
          <w:iCs/>
        </w:rPr>
        <w:sym w:font="Wingdings" w:char="00A8"/>
      </w:r>
      <w:r>
        <w:rPr>
          <w:rFonts w:hint="eastAsia" w:ascii="微软雅黑" w:hAnsi="微软雅黑" w:eastAsia="微软雅黑" w:cs="微软雅黑"/>
          <w:iCs/>
          <w:lang w:eastAsia="zh-CN"/>
        </w:rPr>
        <w:t>是</w:t>
      </w:r>
      <w:r>
        <w:rPr>
          <w:rFonts w:hint="eastAsia" w:ascii="宋体" w:hAnsi="宋体"/>
          <w:iCs/>
          <w:lang w:eastAsia="zh-CN"/>
        </w:rPr>
        <w:t xml:space="preserve">    </w:t>
      </w:r>
      <w:r>
        <w:rPr>
          <w:rFonts w:hint="eastAsia" w:asciiTheme="minorEastAsia" w:hAnsiTheme="minorEastAsia" w:eastAsiaTheme="minorEastAsia" w:cstheme="minorEastAsia"/>
          <w:lang w:eastAsia="zh-CN"/>
        </w:rPr>
        <w:t>■</w:t>
      </w:r>
      <w:r>
        <w:rPr>
          <w:rFonts w:hint="eastAsia" w:ascii="微软雅黑" w:hAnsi="微软雅黑" w:eastAsia="微软雅黑" w:cs="微软雅黑"/>
          <w:iCs/>
          <w:lang w:eastAsia="zh-CN"/>
        </w:rPr>
        <w:t>否</w:t>
      </w:r>
    </w:p>
    <w:p w14:paraId="62C80F0F">
      <w:pPr>
        <w:numPr>
          <w:ilvl w:val="255"/>
          <w:numId w:val="0"/>
        </w:numPr>
        <w:spacing w:line="400" w:lineRule="exact"/>
        <w:rPr>
          <w:rFonts w:ascii="宋体" w:hAnsi="宋体"/>
          <w:iCs/>
          <w:lang w:eastAsia="zh-CN"/>
        </w:rPr>
      </w:pPr>
      <w:r>
        <w:rPr>
          <w:rFonts w:hint="eastAsia"/>
          <w:lang w:eastAsia="zh-CN"/>
        </w:rPr>
        <w:t xml:space="preserve">         </w:t>
      </w:r>
      <w:r>
        <w:rPr>
          <w:rFonts w:hint="eastAsia" w:ascii="微软雅黑" w:hAnsi="微软雅黑" w:eastAsia="微软雅黑" w:cs="微软雅黑"/>
          <w:lang w:eastAsia="zh-CN"/>
        </w:rPr>
        <w:t>若本项目不专门面向中小企业采购，是否给予小微企业评审优惠：</w:t>
      </w:r>
      <w:r>
        <w:rPr>
          <w:rFonts w:hint="eastAsia" w:asciiTheme="minorEastAsia" w:hAnsiTheme="minorEastAsia" w:eastAsiaTheme="minorEastAsia" w:cstheme="minorEastAsia"/>
          <w:lang w:eastAsia="zh-CN"/>
        </w:rPr>
        <w:t>■</w:t>
      </w:r>
      <w:r>
        <w:rPr>
          <w:rFonts w:hint="eastAsia" w:ascii="微软雅黑" w:hAnsi="微软雅黑" w:eastAsia="微软雅黑" w:cs="微软雅黑"/>
          <w:iCs/>
          <w:lang w:eastAsia="zh-CN"/>
        </w:rPr>
        <w:t>是</w:t>
      </w: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否</w:t>
      </w:r>
    </w:p>
    <w:p w14:paraId="2FF68DDD">
      <w:pPr>
        <w:numPr>
          <w:ilvl w:val="255"/>
          <w:numId w:val="0"/>
        </w:numPr>
        <w:spacing w:line="400" w:lineRule="exact"/>
        <w:rPr>
          <w:rFonts w:ascii="宋体" w:hAnsi="宋体"/>
          <w:iCs/>
          <w:lang w:eastAsia="zh-CN"/>
        </w:rPr>
      </w:pPr>
      <w:r>
        <w:rPr>
          <w:rFonts w:hint="eastAsia"/>
          <w:lang w:eastAsia="zh-CN"/>
        </w:rPr>
        <w:t xml:space="preserve">         </w:t>
      </w:r>
      <w:r>
        <w:rPr>
          <w:rFonts w:hint="eastAsia" w:ascii="微软雅黑" w:hAnsi="微软雅黑" w:eastAsia="微软雅黑" w:cs="微软雅黑"/>
          <w:lang w:eastAsia="zh-CN"/>
        </w:rPr>
        <w:t>中标（成交）采购标的制造商是否为残疾人福利性单位：</w:t>
      </w:r>
      <w:r>
        <w:rPr>
          <w:rFonts w:hint="eastAsia" w:ascii="宋体" w:hAnsi="宋体"/>
          <w:iCs/>
        </w:rPr>
        <w:sym w:font="Wingdings" w:char="00A8"/>
      </w:r>
      <w:r>
        <w:rPr>
          <w:rFonts w:hint="eastAsia" w:ascii="微软雅黑" w:hAnsi="微软雅黑" w:eastAsia="微软雅黑" w:cs="微软雅黑"/>
          <w:iCs/>
          <w:lang w:eastAsia="zh-CN"/>
        </w:rPr>
        <w:t>是</w:t>
      </w: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否</w:t>
      </w:r>
    </w:p>
    <w:p w14:paraId="20AD21D7">
      <w:pPr>
        <w:spacing w:line="400" w:lineRule="exact"/>
        <w:rPr>
          <w:lang w:eastAsia="zh-CN"/>
        </w:rPr>
      </w:pPr>
      <w:r>
        <w:rPr>
          <w:rFonts w:hint="eastAsia"/>
          <w:lang w:eastAsia="zh-CN"/>
        </w:rPr>
        <w:t xml:space="preserve">         </w:t>
      </w:r>
      <w:r>
        <w:rPr>
          <w:rFonts w:hint="eastAsia" w:ascii="微软雅黑" w:hAnsi="微软雅黑" w:eastAsia="微软雅黑" w:cs="微软雅黑"/>
          <w:lang w:eastAsia="zh-CN"/>
        </w:rPr>
        <w:t>中标（成交）采购标的制造商是否为监狱企业：</w:t>
      </w:r>
      <w:r>
        <w:rPr>
          <w:rFonts w:hint="eastAsia" w:ascii="宋体" w:hAnsi="宋体"/>
          <w:iCs/>
        </w:rPr>
        <w:sym w:font="Wingdings" w:char="00A8"/>
      </w:r>
      <w:r>
        <w:rPr>
          <w:rFonts w:hint="eastAsia" w:ascii="微软雅黑" w:hAnsi="微软雅黑" w:eastAsia="微软雅黑" w:cs="微软雅黑"/>
          <w:iCs/>
          <w:lang w:eastAsia="zh-CN"/>
        </w:rPr>
        <w:t>是</w:t>
      </w: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否</w:t>
      </w:r>
    </w:p>
    <w:p w14:paraId="2CF804AE">
      <w:pPr>
        <w:spacing w:line="400" w:lineRule="exact"/>
        <w:ind w:firstLine="420" w:firstLineChars="200"/>
        <w:rPr>
          <w:rFonts w:ascii="宋体" w:hAnsi="宋体"/>
        </w:rPr>
      </w:pPr>
      <w:r>
        <w:rPr>
          <w:rFonts w:hint="eastAsia" w:ascii="微软雅黑" w:hAnsi="微软雅黑" w:eastAsia="微软雅黑" w:cs="微软雅黑"/>
        </w:rPr>
        <w:t>（</w:t>
      </w:r>
      <w:r>
        <w:rPr>
          <w:rFonts w:ascii="宋体" w:hAnsi="宋体"/>
          <w:lang w:val="en" w:eastAsia="zh-CN"/>
        </w:rPr>
        <w:t>7</w:t>
      </w:r>
      <w:r>
        <w:rPr>
          <w:rFonts w:hint="eastAsia" w:ascii="微软雅黑" w:hAnsi="微软雅黑" w:eastAsia="微软雅黑" w:cs="微软雅黑"/>
        </w:rPr>
        <w:t>）合同是否分包：</w:t>
      </w:r>
      <w:r>
        <w:rPr>
          <w:rFonts w:hint="eastAsia" w:ascii="宋体" w:hAnsi="宋体"/>
          <w:iCs/>
        </w:rPr>
        <w:sym w:font="Wingdings" w:char="00A8"/>
      </w:r>
      <w:r>
        <w:rPr>
          <w:rFonts w:hint="eastAsia" w:ascii="微软雅黑" w:hAnsi="微软雅黑" w:eastAsia="微软雅黑" w:cs="微软雅黑"/>
          <w:iCs/>
        </w:rPr>
        <w:t>是</w:t>
      </w:r>
      <w:r>
        <w:rPr>
          <w:rFonts w:hint="eastAsia" w:ascii="宋体" w:hAnsi="宋体"/>
          <w:iCs/>
        </w:rPr>
        <w:t xml:space="preserve">       </w:t>
      </w:r>
      <w:r>
        <w:rPr>
          <w:rFonts w:hint="eastAsia" w:ascii="宋体" w:hAnsi="宋体"/>
          <w:iCs/>
        </w:rPr>
        <w:sym w:font="Wingdings" w:char="00A8"/>
      </w:r>
      <w:r>
        <w:rPr>
          <w:rFonts w:hint="eastAsia" w:ascii="微软雅黑" w:hAnsi="微软雅黑" w:eastAsia="微软雅黑" w:cs="微软雅黑"/>
          <w:iCs/>
        </w:rPr>
        <w:t>否</w:t>
      </w:r>
    </w:p>
    <w:p w14:paraId="41D85D4E">
      <w:pPr>
        <w:spacing w:line="400" w:lineRule="exact"/>
        <w:ind w:firstLine="840" w:firstLineChars="400"/>
        <w:rPr>
          <w:rFonts w:ascii="宋体" w:hAnsi="宋体"/>
          <w:u w:val="single"/>
          <w:lang w:eastAsia="zh-CN"/>
        </w:rPr>
      </w:pPr>
      <w:r>
        <w:rPr>
          <w:rFonts w:hint="eastAsia" w:ascii="宋体" w:hAnsi="宋体"/>
          <w:lang w:eastAsia="zh-CN"/>
        </w:rPr>
        <w:t xml:space="preserve"> </w:t>
      </w:r>
      <w:r>
        <w:rPr>
          <w:rFonts w:hint="eastAsia" w:ascii="微软雅黑" w:hAnsi="微软雅黑" w:eastAsia="微软雅黑" w:cs="微软雅黑"/>
          <w:lang w:eastAsia="zh-CN"/>
        </w:rPr>
        <w:t>分包主要内容：</w:t>
      </w:r>
      <w:r>
        <w:rPr>
          <w:rFonts w:hint="eastAsia" w:ascii="宋体" w:hAnsi="宋体"/>
          <w:u w:val="single"/>
          <w:lang w:eastAsia="zh-CN"/>
        </w:rPr>
        <w:t xml:space="preserve">                                            </w:t>
      </w:r>
    </w:p>
    <w:p w14:paraId="248047DD">
      <w:pPr>
        <w:spacing w:line="400" w:lineRule="exact"/>
        <w:ind w:firstLine="840" w:firstLineChars="400"/>
        <w:rPr>
          <w:rFonts w:ascii="宋体" w:hAnsi="宋体"/>
          <w:lang w:eastAsia="zh-CN"/>
        </w:rPr>
      </w:pPr>
      <w:r>
        <w:rPr>
          <w:rFonts w:hint="eastAsia" w:ascii="宋体" w:hAnsi="宋体"/>
          <w:lang w:eastAsia="zh-CN"/>
        </w:rPr>
        <w:t xml:space="preserve"> </w:t>
      </w:r>
      <w:r>
        <w:rPr>
          <w:rFonts w:hint="eastAsia" w:ascii="微软雅黑" w:hAnsi="微软雅黑" w:eastAsia="微软雅黑" w:cs="微软雅黑"/>
          <w:lang w:eastAsia="zh-CN"/>
        </w:rPr>
        <w:t>分包供应商</w:t>
      </w:r>
      <w:r>
        <w:rPr>
          <w:rFonts w:hint="eastAsia" w:ascii="宋体" w:hAnsi="宋体"/>
          <w:lang w:eastAsia="zh-CN"/>
        </w:rPr>
        <w:t>/</w:t>
      </w:r>
      <w:r>
        <w:rPr>
          <w:rFonts w:hint="eastAsia" w:ascii="微软雅黑" w:hAnsi="微软雅黑" w:eastAsia="微软雅黑" w:cs="微软雅黑"/>
          <w:lang w:eastAsia="zh-CN"/>
        </w:rPr>
        <w:t>制造商名称（如供应商和制造商不同，请分别填写）：</w:t>
      </w:r>
    </w:p>
    <w:p w14:paraId="6851AA8C">
      <w:pPr>
        <w:spacing w:line="400" w:lineRule="exact"/>
        <w:ind w:firstLine="840" w:firstLineChars="400"/>
        <w:rPr>
          <w:rFonts w:ascii="宋体" w:hAnsi="宋体"/>
          <w:u w:val="single"/>
          <w:lang w:eastAsia="zh-CN"/>
        </w:rPr>
      </w:pPr>
      <w:r>
        <w:rPr>
          <w:rFonts w:hint="eastAsia" w:ascii="宋体" w:hAnsi="宋体"/>
          <w:lang w:eastAsia="zh-CN"/>
        </w:rPr>
        <w:t xml:space="preserve"> </w:t>
      </w:r>
      <w:r>
        <w:rPr>
          <w:rFonts w:hint="eastAsia" w:ascii="宋体" w:hAnsi="宋体"/>
          <w:u w:val="single"/>
          <w:lang w:eastAsia="zh-CN"/>
        </w:rPr>
        <w:t xml:space="preserve">                                                          </w:t>
      </w:r>
    </w:p>
    <w:p w14:paraId="20089EB8">
      <w:pPr>
        <w:spacing w:line="400" w:lineRule="exact"/>
        <w:ind w:firstLine="840" w:firstLineChars="400"/>
        <w:rPr>
          <w:rFonts w:ascii="宋体" w:hAnsi="宋体"/>
          <w:lang w:eastAsia="zh-CN"/>
        </w:rPr>
      </w:pPr>
      <w:r>
        <w:rPr>
          <w:rFonts w:hint="eastAsia" w:ascii="宋体" w:hAnsi="宋体"/>
          <w:lang w:eastAsia="zh-CN"/>
        </w:rPr>
        <w:t xml:space="preserve"> </w:t>
      </w:r>
      <w:r>
        <w:rPr>
          <w:rFonts w:hint="eastAsia" w:ascii="微软雅黑" w:hAnsi="微软雅黑" w:eastAsia="微软雅黑" w:cs="微软雅黑"/>
          <w:lang w:eastAsia="zh-CN"/>
        </w:rPr>
        <w:t>分包供应商</w:t>
      </w:r>
      <w:r>
        <w:rPr>
          <w:rFonts w:hint="eastAsia" w:ascii="宋体" w:hAnsi="宋体"/>
          <w:lang w:eastAsia="zh-CN"/>
        </w:rPr>
        <w:t>/</w:t>
      </w:r>
      <w:r>
        <w:rPr>
          <w:rFonts w:hint="eastAsia" w:ascii="微软雅黑" w:hAnsi="微软雅黑" w:eastAsia="微软雅黑" w:cs="微软雅黑"/>
          <w:lang w:eastAsia="zh-CN"/>
        </w:rPr>
        <w:t>制造商类型（如果供应商和制造商不同，只填写制造商类型）：</w:t>
      </w:r>
    </w:p>
    <w:p w14:paraId="05BDB4DD">
      <w:pPr>
        <w:spacing w:line="400" w:lineRule="exact"/>
        <w:ind w:firstLine="840" w:firstLineChars="400"/>
        <w:rPr>
          <w:rFonts w:ascii="宋体" w:hAnsi="宋体"/>
          <w:iCs/>
          <w:lang w:eastAsia="zh-CN"/>
        </w:rPr>
      </w:pP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大型企业</w:t>
      </w: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中型企业</w:t>
      </w: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小微型企业</w:t>
      </w:r>
      <w:r>
        <w:rPr>
          <w:rFonts w:hint="eastAsia" w:ascii="宋体" w:hAnsi="宋体"/>
          <w:iCs/>
          <w:lang w:eastAsia="zh-CN"/>
        </w:rPr>
        <w:t xml:space="preserve">  </w:t>
      </w:r>
    </w:p>
    <w:p w14:paraId="59D048B7">
      <w:pPr>
        <w:spacing w:line="400" w:lineRule="exact"/>
        <w:ind w:firstLine="840" w:firstLineChars="400"/>
        <w:rPr>
          <w:rFonts w:eastAsia="华文楷体"/>
          <w:lang w:eastAsia="zh-CN"/>
        </w:rPr>
      </w:pP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残疾人福利性单位</w:t>
      </w: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监狱企业</w:t>
      </w: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其他</w:t>
      </w:r>
    </w:p>
    <w:p w14:paraId="26828ACB">
      <w:pPr>
        <w:numPr>
          <w:ilvl w:val="255"/>
          <w:numId w:val="0"/>
        </w:numPr>
        <w:spacing w:line="400" w:lineRule="exact"/>
        <w:rPr>
          <w:rFonts w:ascii="宋体" w:hAnsi="宋体" w:cs="宋体"/>
          <w:iCs/>
          <w:lang w:eastAsia="zh-CN"/>
        </w:rPr>
      </w:pPr>
      <w:r>
        <w:rPr>
          <w:rFonts w:hint="eastAsia" w:ascii="宋体" w:hAnsi="宋体"/>
          <w:lang w:eastAsia="zh-CN"/>
        </w:rPr>
        <w:t xml:space="preserve">    </w:t>
      </w:r>
      <w:r>
        <w:rPr>
          <w:rFonts w:hint="eastAsia" w:ascii="微软雅黑" w:hAnsi="微软雅黑" w:eastAsia="微软雅黑" w:cs="微软雅黑"/>
          <w:lang w:eastAsia="zh-CN"/>
        </w:rPr>
        <w:t>（</w:t>
      </w:r>
      <w:r>
        <w:rPr>
          <w:rFonts w:ascii="宋体" w:hAnsi="宋体" w:cs="宋体"/>
          <w:lang w:val="en" w:eastAsia="zh-CN"/>
        </w:rPr>
        <w:t>8</w:t>
      </w:r>
      <w:r>
        <w:rPr>
          <w:rFonts w:hint="eastAsia" w:ascii="微软雅黑" w:hAnsi="微软雅黑" w:eastAsia="微软雅黑" w:cs="微软雅黑"/>
          <w:lang w:eastAsia="zh-CN"/>
        </w:rPr>
        <w:t>）中标（成交）供应商是否为外商投资企业：</w:t>
      </w:r>
      <w:r>
        <w:rPr>
          <w:rFonts w:hint="eastAsia" w:ascii="宋体" w:hAnsi="宋体" w:cs="宋体"/>
          <w:iCs/>
        </w:rPr>
        <w:sym w:font="Wingdings" w:char="00A8"/>
      </w:r>
      <w:r>
        <w:rPr>
          <w:rFonts w:hint="eastAsia" w:ascii="微软雅黑" w:hAnsi="微软雅黑" w:eastAsia="微软雅黑" w:cs="微软雅黑"/>
          <w:iCs/>
          <w:lang w:eastAsia="zh-CN"/>
        </w:rPr>
        <w:t>是</w:t>
      </w:r>
      <w:r>
        <w:rPr>
          <w:rFonts w:hint="eastAsia" w:ascii="宋体" w:hAnsi="宋体" w:cs="宋体"/>
          <w:iCs/>
          <w:lang w:eastAsia="zh-CN"/>
        </w:rPr>
        <w:t xml:space="preserve">       </w:t>
      </w:r>
      <w:r>
        <w:rPr>
          <w:rFonts w:hint="eastAsia" w:ascii="宋体" w:hAnsi="宋体" w:cs="宋体"/>
          <w:iCs/>
        </w:rPr>
        <w:sym w:font="Wingdings" w:char="00A8"/>
      </w:r>
      <w:r>
        <w:rPr>
          <w:rFonts w:hint="eastAsia" w:ascii="微软雅黑" w:hAnsi="微软雅黑" w:eastAsia="微软雅黑" w:cs="微软雅黑"/>
          <w:iCs/>
          <w:lang w:eastAsia="zh-CN"/>
        </w:rPr>
        <w:t>否</w:t>
      </w:r>
    </w:p>
    <w:p w14:paraId="79136050">
      <w:pPr>
        <w:pStyle w:val="71"/>
        <w:tabs>
          <w:tab w:val="left" w:pos="1340"/>
        </w:tabs>
        <w:ind w:left="-4"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7762E3B5">
      <w:pPr>
        <w:numPr>
          <w:ilvl w:val="255"/>
          <w:numId w:val="0"/>
        </w:numPr>
        <w:spacing w:line="400" w:lineRule="exact"/>
        <w:ind w:firstLine="420" w:firstLineChars="200"/>
        <w:rPr>
          <w:rFonts w:ascii="宋体" w:hAnsi="宋体" w:cs="宋体"/>
          <w:lang w:eastAsia="zh-CN"/>
        </w:rPr>
      </w:pPr>
      <w:r>
        <w:rPr>
          <w:rFonts w:hint="eastAsia" w:ascii="宋体" w:hAnsi="宋体" w:eastAsia="宋体" w:cs="宋体"/>
          <w:lang w:eastAsia="zh-CN"/>
        </w:rPr>
        <w:t>（</w:t>
      </w:r>
      <w:r>
        <w:rPr>
          <w:rFonts w:ascii="宋体" w:hAnsi="宋体" w:cs="宋体"/>
          <w:lang w:val="en" w:eastAsia="zh-CN"/>
        </w:rPr>
        <w:t>9</w:t>
      </w:r>
      <w:r>
        <w:rPr>
          <w:rFonts w:hint="eastAsia" w:ascii="宋体" w:hAnsi="宋体" w:eastAsia="宋体" w:cs="宋体"/>
          <w:lang w:eastAsia="zh-CN"/>
        </w:rPr>
        <w:t>）是否涉及进口产品：</w:t>
      </w:r>
    </w:p>
    <w:p w14:paraId="27C68054">
      <w:pPr>
        <w:numPr>
          <w:ilvl w:val="255"/>
          <w:numId w:val="0"/>
        </w:numPr>
        <w:spacing w:line="400" w:lineRule="exact"/>
        <w:ind w:firstLine="840" w:firstLineChars="400"/>
        <w:rPr>
          <w:rFonts w:ascii="宋体" w:hAnsi="宋体" w:cs="宋体"/>
          <w:u w:val="single"/>
          <w:lang w:eastAsia="zh-CN"/>
        </w:rPr>
      </w:pPr>
      <w:r>
        <w:rPr>
          <w:rFonts w:hint="eastAsia" w:ascii="宋体" w:hAnsi="宋体" w:cs="宋体"/>
          <w:lang w:eastAsia="zh-CN"/>
        </w:rPr>
        <w:t xml:space="preserve"> </w:t>
      </w:r>
      <w:r>
        <w:rPr>
          <w:rFonts w:hint="eastAsia" w:ascii="宋体" w:hAnsi="宋体" w:eastAsia="宋体" w:cs="宋体"/>
        </w:rPr>
        <w:sym w:font="Wingdings" w:char="00A8"/>
      </w:r>
      <w:r>
        <w:rPr>
          <w:rFonts w:hint="eastAsia" w:ascii="宋体" w:hAnsi="宋体" w:eastAsia="宋体" w:cs="宋体"/>
          <w:lang w:eastAsia="zh-CN"/>
        </w:rPr>
        <w:t>是，</w:t>
      </w:r>
      <w:r>
        <w:rPr>
          <w:rFonts w:hint="eastAsia" w:ascii="微软雅黑" w:hAnsi="微软雅黑" w:eastAsia="微软雅黑" w:cs="微软雅黑"/>
          <w:lang w:eastAsia="zh-CN"/>
        </w:rPr>
        <w:t>《政府采购品目分类目录》底级品目名称</w:t>
      </w:r>
      <w:r>
        <w:rPr>
          <w:rFonts w:hint="eastAsia" w:ascii="宋体" w:hAnsi="宋体" w:eastAsia="宋体" w:cs="宋体"/>
          <w:lang w:eastAsia="zh-CN"/>
        </w:rPr>
        <w:t>：</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w:t>
      </w:r>
      <w:r>
        <w:rPr>
          <w:rFonts w:hint="eastAsia" w:ascii="微软雅黑" w:hAnsi="微软雅黑" w:eastAsia="微软雅黑" w:cs="微软雅黑"/>
          <w:lang w:eastAsia="zh-CN"/>
        </w:rPr>
        <w:t>金额：</w:t>
      </w:r>
      <w:r>
        <w:rPr>
          <w:rFonts w:hint="eastAsia" w:ascii="宋体" w:hAnsi="宋体" w:eastAsia="宋体" w:cs="宋体"/>
          <w:u w:val="single"/>
          <w:lang w:eastAsia="zh-CN"/>
        </w:rPr>
        <w:t xml:space="preserve">  </w:t>
      </w:r>
      <w:r>
        <w:rPr>
          <w:rFonts w:hint="eastAsia" w:ascii="宋体" w:hAnsi="宋体" w:cs="宋体"/>
          <w:u w:val="single"/>
          <w:lang w:eastAsia="zh-CN"/>
        </w:rPr>
        <w:t xml:space="preserve">     </w:t>
      </w:r>
      <w:r>
        <w:rPr>
          <w:rFonts w:hint="eastAsia" w:ascii="宋体" w:hAnsi="宋体" w:eastAsia="宋体" w:cs="宋体"/>
          <w:u w:val="single"/>
          <w:lang w:eastAsia="zh-CN"/>
        </w:rPr>
        <w:t xml:space="preserve"> </w:t>
      </w:r>
    </w:p>
    <w:p w14:paraId="0535EDD0">
      <w:pPr>
        <w:numPr>
          <w:ilvl w:val="255"/>
          <w:numId w:val="0"/>
        </w:numPr>
        <w:spacing w:line="400" w:lineRule="exact"/>
        <w:ind w:firstLine="840" w:firstLineChars="400"/>
        <w:rPr>
          <w:rFonts w:ascii="宋体" w:hAnsi="宋体"/>
          <w:lang w:eastAsia="zh-CN"/>
        </w:rPr>
      </w:pPr>
      <w:r>
        <w:rPr>
          <w:rFonts w:hint="eastAsia" w:ascii="宋体" w:hAnsi="宋体" w:cs="宋体"/>
          <w:lang w:eastAsia="zh-CN"/>
        </w:rPr>
        <w:t xml:space="preserve">        </w:t>
      </w:r>
      <w:r>
        <w:rPr>
          <w:rFonts w:hint="eastAsia" w:ascii="微软雅黑" w:hAnsi="微软雅黑" w:eastAsia="微软雅黑" w:cs="微软雅黑"/>
          <w:lang w:eastAsia="zh-CN"/>
        </w:rPr>
        <w:t>国别：</w:t>
      </w:r>
      <w:r>
        <w:rPr>
          <w:rFonts w:hint="eastAsia" w:ascii="宋体" w:hAnsi="宋体" w:eastAsia="宋体" w:cs="宋体"/>
          <w:u w:val="single"/>
          <w:lang w:eastAsia="zh-CN"/>
        </w:rPr>
        <w:t xml:space="preserve">  </w:t>
      </w:r>
      <w:r>
        <w:rPr>
          <w:rFonts w:hint="eastAsia" w:ascii="宋体" w:hAnsi="宋体" w:cs="宋体"/>
          <w:u w:val="single"/>
          <w:lang w:eastAsia="zh-CN"/>
        </w:rPr>
        <w:t xml:space="preserve">     </w:t>
      </w:r>
      <w:r>
        <w:rPr>
          <w:rFonts w:hint="eastAsia" w:ascii="宋体" w:hAnsi="宋体" w:eastAsia="宋体" w:cs="宋体"/>
          <w:u w:val="single"/>
          <w:lang w:eastAsia="zh-CN"/>
        </w:rPr>
        <w:t xml:space="preserve"> </w:t>
      </w:r>
      <w:r>
        <w:rPr>
          <w:rFonts w:hint="eastAsia" w:ascii="宋体" w:hAnsi="宋体" w:cs="宋体"/>
          <w:lang w:eastAsia="zh-CN"/>
        </w:rPr>
        <w:t xml:space="preserve"> </w:t>
      </w:r>
      <w:r>
        <w:rPr>
          <w:rFonts w:hint="eastAsia" w:ascii="宋体" w:hAnsi="宋体" w:eastAsia="宋体" w:cs="宋体"/>
          <w:lang w:eastAsia="zh-CN"/>
        </w:rPr>
        <w:t>品牌：</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规格型号：</w:t>
      </w:r>
      <w:r>
        <w:rPr>
          <w:rFonts w:hint="eastAsia" w:ascii="宋体" w:hAnsi="宋体" w:eastAsia="宋体" w:cs="宋体"/>
          <w:u w:val="single"/>
          <w:lang w:eastAsia="zh-CN"/>
        </w:rPr>
        <w:t xml:space="preserve">        </w:t>
      </w:r>
      <w:r>
        <w:rPr>
          <w:rFonts w:hint="eastAsia" w:ascii="宋体" w:hAnsi="宋体" w:eastAsia="宋体"/>
          <w:lang w:eastAsia="zh-CN"/>
        </w:rPr>
        <w:t xml:space="preserve">      </w:t>
      </w:r>
    </w:p>
    <w:p w14:paraId="00F0E922">
      <w:pPr>
        <w:spacing w:line="400" w:lineRule="exact"/>
        <w:ind w:firstLine="840" w:firstLineChars="400"/>
        <w:rPr>
          <w:rFonts w:ascii="宋体" w:hAnsi="宋体"/>
          <w:lang w:eastAsia="zh-CN"/>
        </w:rPr>
      </w:pPr>
      <w:r>
        <w:rPr>
          <w:rFonts w:hint="eastAsia" w:ascii="宋体" w:hAnsi="宋体"/>
          <w:lang w:eastAsia="zh-CN"/>
        </w:rPr>
        <w:t xml:space="preserve"> </w:t>
      </w:r>
      <w:r>
        <w:rPr>
          <w:rFonts w:hint="eastAsia" w:asciiTheme="minorEastAsia" w:hAnsiTheme="minorEastAsia" w:eastAsiaTheme="minorEastAsia" w:cstheme="minorEastAsia"/>
          <w:lang w:eastAsia="zh-CN"/>
        </w:rPr>
        <w:t>■</w:t>
      </w:r>
      <w:r>
        <w:rPr>
          <w:rFonts w:hint="eastAsia" w:ascii="宋体" w:hAnsi="宋体" w:eastAsia="宋体"/>
          <w:lang w:eastAsia="zh-CN"/>
        </w:rPr>
        <w:t>否</w:t>
      </w:r>
    </w:p>
    <w:p w14:paraId="352C630B">
      <w:pPr>
        <w:numPr>
          <w:ilvl w:val="255"/>
          <w:numId w:val="0"/>
        </w:numPr>
        <w:tabs>
          <w:tab w:val="left" w:pos="740"/>
        </w:tabs>
        <w:spacing w:line="400" w:lineRule="exact"/>
        <w:rPr>
          <w:rFonts w:ascii="宋体" w:hAnsi="宋体"/>
          <w:lang w:eastAsia="zh-CN"/>
        </w:rPr>
      </w:pPr>
      <w:r>
        <w:rPr>
          <w:rFonts w:hint="eastAsia" w:ascii="宋体" w:hAnsi="宋体"/>
          <w:lang w:eastAsia="zh-CN"/>
        </w:rPr>
        <w:t xml:space="preserve">    </w:t>
      </w:r>
      <w:r>
        <w:rPr>
          <w:rFonts w:hint="eastAsia" w:ascii="微软雅黑" w:hAnsi="微软雅黑" w:eastAsia="微软雅黑" w:cs="微软雅黑"/>
          <w:lang w:eastAsia="zh-CN"/>
        </w:rPr>
        <w:t>（</w:t>
      </w:r>
      <w:r>
        <w:rPr>
          <w:rFonts w:hint="eastAsia" w:ascii="宋体" w:hAnsi="宋体"/>
          <w:lang w:eastAsia="zh-CN"/>
        </w:rPr>
        <w:t>1</w:t>
      </w:r>
      <w:r>
        <w:rPr>
          <w:rFonts w:ascii="宋体" w:hAnsi="宋体"/>
          <w:lang w:val="en" w:eastAsia="zh-CN"/>
        </w:rPr>
        <w:t>0</w:t>
      </w:r>
      <w:r>
        <w:rPr>
          <w:rFonts w:hint="eastAsia" w:ascii="微软雅黑" w:hAnsi="微软雅黑" w:eastAsia="微软雅黑" w:cs="微软雅黑"/>
          <w:lang w:eastAsia="zh-CN"/>
        </w:rPr>
        <w:t>）</w:t>
      </w:r>
      <w:r>
        <w:rPr>
          <w:rFonts w:hint="eastAsia" w:ascii="宋体" w:hAnsi="宋体" w:eastAsia="宋体"/>
          <w:lang w:eastAsia="zh-CN"/>
        </w:rPr>
        <w:t>是否涉及节能产品：</w:t>
      </w:r>
    </w:p>
    <w:p w14:paraId="02E05E7D">
      <w:pPr>
        <w:numPr>
          <w:ilvl w:val="255"/>
          <w:numId w:val="0"/>
        </w:numPr>
        <w:tabs>
          <w:tab w:val="left" w:pos="740"/>
        </w:tabs>
        <w:spacing w:line="400" w:lineRule="exact"/>
        <w:rPr>
          <w:rFonts w:ascii="宋体" w:hAnsi="宋体"/>
          <w:iCs/>
          <w:lang w:eastAsia="zh-CN"/>
        </w:rPr>
      </w:pPr>
      <w:r>
        <w:rPr>
          <w:rFonts w:hint="eastAsia" w:ascii="宋体" w:hAnsi="宋体"/>
          <w:lang w:eastAsia="zh-CN"/>
        </w:rPr>
        <w:t xml:space="preserve">         </w:t>
      </w:r>
      <w:r>
        <w:rPr>
          <w:rFonts w:hint="eastAsia" w:ascii="宋体" w:hAnsi="宋体" w:eastAsia="宋体"/>
        </w:rPr>
        <w:sym w:font="Wingdings" w:char="00A8"/>
      </w:r>
      <w:r>
        <w:rPr>
          <w:rFonts w:hint="eastAsia" w:ascii="宋体" w:hAnsi="宋体" w:eastAsia="宋体"/>
          <w:lang w:eastAsia="zh-CN"/>
        </w:rPr>
        <w:t>是，</w:t>
      </w:r>
      <w:r>
        <w:rPr>
          <w:rFonts w:hint="eastAsia" w:ascii="微软雅黑" w:hAnsi="微软雅黑" w:eastAsia="微软雅黑" w:cs="微软雅黑"/>
          <w:lang w:eastAsia="zh-CN"/>
        </w:rPr>
        <w:t>《节能产品政府采购品目清单》的底级品目名称：</w:t>
      </w:r>
      <w:r>
        <w:rPr>
          <w:rFonts w:hint="eastAsia" w:ascii="宋体" w:hAnsi="宋体" w:eastAsia="宋体"/>
          <w:u w:val="single"/>
          <w:lang w:eastAsia="zh-CN"/>
        </w:rPr>
        <w:t xml:space="preserve">      </w:t>
      </w:r>
      <w:r>
        <w:rPr>
          <w:rFonts w:hint="eastAsia" w:ascii="宋体" w:hAnsi="宋体"/>
          <w:u w:val="single"/>
          <w:lang w:eastAsia="zh-CN"/>
        </w:rPr>
        <w:t xml:space="preserve">   </w:t>
      </w:r>
      <w:r>
        <w:rPr>
          <w:rFonts w:hint="eastAsia" w:ascii="宋体" w:hAnsi="宋体"/>
          <w:iCs/>
          <w:lang w:eastAsia="zh-CN"/>
        </w:rPr>
        <w:t xml:space="preserve">     </w:t>
      </w:r>
    </w:p>
    <w:p w14:paraId="749596F2">
      <w:pPr>
        <w:numPr>
          <w:ilvl w:val="255"/>
          <w:numId w:val="0"/>
        </w:numPr>
        <w:tabs>
          <w:tab w:val="left" w:pos="740"/>
        </w:tabs>
        <w:spacing w:line="400" w:lineRule="exact"/>
        <w:rPr>
          <w:rFonts w:ascii="宋体" w:hAnsi="宋体"/>
          <w:iCs/>
          <w:lang w:eastAsia="zh-CN"/>
        </w:rPr>
      </w:pP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强制采购</w:t>
      </w: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优先采购</w:t>
      </w:r>
      <w:r>
        <w:rPr>
          <w:rFonts w:hint="eastAsia" w:ascii="宋体" w:hAnsi="宋体"/>
          <w:iCs/>
          <w:lang w:eastAsia="zh-CN"/>
        </w:rPr>
        <w:t xml:space="preserve">    </w:t>
      </w:r>
    </w:p>
    <w:p w14:paraId="29CCA696">
      <w:pPr>
        <w:numPr>
          <w:ilvl w:val="255"/>
          <w:numId w:val="0"/>
        </w:numPr>
        <w:tabs>
          <w:tab w:val="left" w:pos="740"/>
        </w:tabs>
        <w:spacing w:line="400" w:lineRule="exact"/>
        <w:rPr>
          <w:rFonts w:ascii="宋体" w:hAnsi="宋体"/>
          <w:lang w:eastAsia="zh-CN"/>
        </w:rPr>
      </w:pPr>
      <w:r>
        <w:rPr>
          <w:rFonts w:hint="eastAsia" w:ascii="宋体" w:hAnsi="宋体"/>
          <w:iCs/>
          <w:lang w:eastAsia="zh-CN"/>
        </w:rPr>
        <w:t xml:space="preserve">         </w:t>
      </w:r>
      <w:r>
        <w:rPr>
          <w:rFonts w:hint="eastAsia" w:asciiTheme="minorEastAsia" w:hAnsiTheme="minorEastAsia" w:eastAsiaTheme="minorEastAsia" w:cstheme="minorEastAsia"/>
          <w:lang w:eastAsia="zh-CN"/>
        </w:rPr>
        <w:t>■</w:t>
      </w:r>
      <w:r>
        <w:rPr>
          <w:rFonts w:hint="eastAsia" w:ascii="宋体" w:hAnsi="宋体" w:eastAsia="宋体"/>
          <w:lang w:eastAsia="zh-CN"/>
        </w:rPr>
        <w:t>否</w:t>
      </w:r>
    </w:p>
    <w:p w14:paraId="2B1F8137">
      <w:pPr>
        <w:numPr>
          <w:ilvl w:val="255"/>
          <w:numId w:val="0"/>
        </w:numPr>
        <w:tabs>
          <w:tab w:val="left" w:pos="740"/>
        </w:tabs>
        <w:spacing w:line="400" w:lineRule="exact"/>
        <w:rPr>
          <w:rFonts w:ascii="宋体" w:hAnsi="宋体"/>
          <w:lang w:eastAsia="zh-CN"/>
        </w:rPr>
      </w:pPr>
      <w:r>
        <w:rPr>
          <w:rFonts w:hint="eastAsia" w:ascii="宋体" w:hAnsi="宋体"/>
          <w:lang w:eastAsia="zh-CN"/>
        </w:rPr>
        <w:t xml:space="preserve">          </w:t>
      </w:r>
      <w:r>
        <w:rPr>
          <w:rFonts w:hint="eastAsia" w:ascii="宋体" w:hAnsi="宋体" w:eastAsia="宋体"/>
          <w:lang w:eastAsia="zh-CN"/>
        </w:rPr>
        <w:t>是否涉及</w:t>
      </w:r>
      <w:r>
        <w:rPr>
          <w:rFonts w:hint="eastAsia" w:ascii="微软雅黑" w:hAnsi="微软雅黑" w:eastAsia="微软雅黑" w:cs="微软雅黑"/>
          <w:lang w:eastAsia="zh-CN"/>
        </w:rPr>
        <w:t>环境标志</w:t>
      </w:r>
      <w:r>
        <w:rPr>
          <w:rFonts w:hint="eastAsia" w:ascii="宋体" w:hAnsi="宋体" w:eastAsia="宋体"/>
          <w:lang w:eastAsia="zh-CN"/>
        </w:rPr>
        <w:t>产品：</w:t>
      </w:r>
    </w:p>
    <w:p w14:paraId="72ACE1B6">
      <w:pPr>
        <w:numPr>
          <w:ilvl w:val="255"/>
          <w:numId w:val="0"/>
        </w:numPr>
        <w:tabs>
          <w:tab w:val="left" w:pos="740"/>
        </w:tabs>
        <w:spacing w:line="400" w:lineRule="exact"/>
        <w:rPr>
          <w:rFonts w:ascii="宋体" w:hAnsi="宋体"/>
          <w:lang w:eastAsia="zh-CN"/>
        </w:rPr>
      </w:pPr>
      <w:r>
        <w:rPr>
          <w:rFonts w:hint="eastAsia" w:ascii="宋体" w:hAnsi="宋体"/>
          <w:lang w:eastAsia="zh-CN"/>
        </w:rPr>
        <w:t xml:space="preserve">         </w:t>
      </w:r>
      <w:r>
        <w:rPr>
          <w:rFonts w:hint="eastAsia" w:ascii="宋体" w:hAnsi="宋体" w:eastAsia="宋体"/>
        </w:rPr>
        <w:sym w:font="Wingdings" w:char="00A8"/>
      </w:r>
      <w:r>
        <w:rPr>
          <w:rFonts w:hint="eastAsia" w:ascii="宋体" w:hAnsi="宋体" w:eastAsia="宋体"/>
          <w:lang w:eastAsia="zh-CN"/>
        </w:rPr>
        <w:t>是，</w:t>
      </w:r>
      <w:r>
        <w:rPr>
          <w:rFonts w:hint="eastAsia" w:ascii="微软雅黑" w:hAnsi="微软雅黑" w:eastAsia="微软雅黑" w:cs="微软雅黑"/>
          <w:lang w:eastAsia="zh-CN"/>
        </w:rPr>
        <w:t>《环境标志产品政府采购品目清单》的底级品目名称：</w:t>
      </w:r>
      <w:r>
        <w:rPr>
          <w:rFonts w:hint="eastAsia" w:ascii="宋体" w:hAnsi="宋体" w:eastAsia="宋体"/>
          <w:u w:val="single"/>
          <w:lang w:eastAsia="zh-CN"/>
        </w:rPr>
        <w:t xml:space="preserve">      </w:t>
      </w:r>
      <w:r>
        <w:rPr>
          <w:rFonts w:hint="eastAsia" w:ascii="宋体" w:hAnsi="宋体"/>
          <w:u w:val="single"/>
          <w:lang w:eastAsia="zh-CN"/>
        </w:rPr>
        <w:t xml:space="preserve">   </w:t>
      </w:r>
      <w:r>
        <w:rPr>
          <w:rFonts w:hint="eastAsia" w:ascii="宋体" w:hAnsi="宋体"/>
          <w:iCs/>
          <w:lang w:eastAsia="zh-CN"/>
        </w:rPr>
        <w:t xml:space="preserve"> </w:t>
      </w:r>
    </w:p>
    <w:p w14:paraId="6D5BEEF0">
      <w:pPr>
        <w:numPr>
          <w:ilvl w:val="255"/>
          <w:numId w:val="0"/>
        </w:numPr>
        <w:tabs>
          <w:tab w:val="left" w:pos="740"/>
        </w:tabs>
        <w:spacing w:line="400" w:lineRule="exact"/>
        <w:rPr>
          <w:rFonts w:ascii="宋体" w:hAnsi="宋体"/>
          <w:iCs/>
          <w:lang w:eastAsia="zh-CN"/>
        </w:rPr>
      </w:pP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强制采购</w:t>
      </w: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优先采购</w:t>
      </w:r>
      <w:r>
        <w:rPr>
          <w:rFonts w:hint="eastAsia" w:ascii="宋体" w:hAnsi="宋体"/>
          <w:iCs/>
          <w:lang w:eastAsia="zh-CN"/>
        </w:rPr>
        <w:t xml:space="preserve">    </w:t>
      </w:r>
    </w:p>
    <w:p w14:paraId="7AEA55B6">
      <w:pPr>
        <w:numPr>
          <w:ilvl w:val="255"/>
          <w:numId w:val="0"/>
        </w:numPr>
        <w:tabs>
          <w:tab w:val="left" w:pos="740"/>
        </w:tabs>
        <w:spacing w:line="400" w:lineRule="exact"/>
        <w:rPr>
          <w:rFonts w:ascii="宋体" w:hAnsi="宋体"/>
          <w:lang w:eastAsia="zh-CN"/>
        </w:rPr>
      </w:pPr>
      <w:r>
        <w:rPr>
          <w:rFonts w:hint="eastAsia" w:ascii="宋体" w:hAnsi="宋体"/>
          <w:iCs/>
          <w:lang w:eastAsia="zh-CN"/>
        </w:rPr>
        <w:t xml:space="preserve">         </w:t>
      </w:r>
      <w:r>
        <w:rPr>
          <w:rFonts w:hint="eastAsia" w:asciiTheme="minorEastAsia" w:hAnsiTheme="minorEastAsia" w:eastAsiaTheme="minorEastAsia" w:cstheme="minorEastAsia"/>
          <w:lang w:eastAsia="zh-CN"/>
        </w:rPr>
        <w:t>■</w:t>
      </w:r>
      <w:r>
        <w:rPr>
          <w:rFonts w:hint="eastAsia" w:ascii="宋体" w:hAnsi="宋体" w:eastAsia="宋体"/>
          <w:lang w:eastAsia="zh-CN"/>
        </w:rPr>
        <w:t>否</w:t>
      </w:r>
    </w:p>
    <w:p w14:paraId="0AE70FF2">
      <w:pPr>
        <w:pStyle w:val="71"/>
        <w:numPr>
          <w:ilvl w:val="255"/>
          <w:numId w:val="0"/>
        </w:numPr>
        <w:snapToGrid w:val="0"/>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5D5B6EE2">
      <w:pPr>
        <w:pStyle w:val="71"/>
        <w:ind w:left="-42"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17B9C83E">
      <w:pPr>
        <w:numPr>
          <w:ilvl w:val="255"/>
          <w:numId w:val="0"/>
        </w:numPr>
        <w:tabs>
          <w:tab w:val="left" w:pos="740"/>
        </w:tabs>
        <w:spacing w:line="400" w:lineRule="exact"/>
        <w:rPr>
          <w:rFonts w:ascii="宋体" w:hAnsi="宋体"/>
          <w:iCs/>
          <w:lang w:eastAsia="zh-CN"/>
        </w:rPr>
      </w:pP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强制采购</w:t>
      </w: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优先采购</w:t>
      </w:r>
      <w:r>
        <w:rPr>
          <w:rFonts w:hint="eastAsia" w:ascii="宋体" w:hAnsi="宋体"/>
          <w:iCs/>
          <w:lang w:eastAsia="zh-CN"/>
        </w:rPr>
        <w:t xml:space="preserve">    </w:t>
      </w:r>
    </w:p>
    <w:p w14:paraId="4D43BAD4">
      <w:pPr>
        <w:pStyle w:val="71"/>
        <w:ind w:left="-42"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3A633BB8">
      <w:pPr>
        <w:numPr>
          <w:ilvl w:val="255"/>
          <w:numId w:val="0"/>
        </w:numPr>
        <w:spacing w:line="400" w:lineRule="exact"/>
        <w:rPr>
          <w:rFonts w:ascii="宋体" w:hAnsi="宋体"/>
          <w:lang w:eastAsia="zh-CN"/>
        </w:rPr>
      </w:pPr>
      <w:r>
        <w:rPr>
          <w:rFonts w:hint="eastAsia" w:ascii="宋体" w:hAnsi="宋体"/>
          <w:lang w:eastAsia="zh-CN"/>
        </w:rPr>
        <w:t xml:space="preserve">    </w:t>
      </w:r>
      <w:r>
        <w:rPr>
          <w:rFonts w:hint="eastAsia" w:ascii="微软雅黑" w:hAnsi="微软雅黑" w:eastAsia="微软雅黑" w:cs="微软雅黑"/>
          <w:lang w:eastAsia="zh-CN"/>
        </w:rPr>
        <w:t>（</w:t>
      </w:r>
      <w:r>
        <w:rPr>
          <w:rFonts w:hint="eastAsia" w:ascii="宋体" w:hAnsi="宋体"/>
          <w:lang w:eastAsia="zh-CN"/>
        </w:rPr>
        <w:t>1</w:t>
      </w:r>
      <w:r>
        <w:rPr>
          <w:rFonts w:ascii="宋体" w:hAnsi="宋体"/>
          <w:lang w:val="en" w:eastAsia="zh-CN"/>
        </w:rPr>
        <w:t>1</w:t>
      </w:r>
      <w:r>
        <w:rPr>
          <w:rFonts w:hint="eastAsia" w:ascii="微软雅黑" w:hAnsi="微软雅黑" w:eastAsia="微软雅黑" w:cs="微软雅黑"/>
          <w:lang w:eastAsia="zh-CN"/>
        </w:rPr>
        <w:t>）</w:t>
      </w:r>
      <w:r>
        <w:rPr>
          <w:rFonts w:hint="eastAsia" w:ascii="宋体" w:hAnsi="宋体" w:eastAsia="宋体"/>
          <w:lang w:eastAsia="zh-CN"/>
        </w:rPr>
        <w:t>涉及商品包装和快递包装的，是否参考</w:t>
      </w:r>
      <w:r>
        <w:rPr>
          <w:rFonts w:hint="eastAsia" w:ascii="微软雅黑" w:hAnsi="微软雅黑" w:eastAsia="微软雅黑" w:cs="微软雅黑"/>
          <w:lang w:eastAsia="zh-CN"/>
        </w:rPr>
        <w:t>《商品包装政府采购需求标准（试行）》、《快递包装政府采购需求标准（试行）》</w:t>
      </w:r>
      <w:r>
        <w:rPr>
          <w:rFonts w:hint="eastAsia" w:ascii="宋体" w:hAnsi="宋体" w:eastAsia="宋体"/>
          <w:lang w:eastAsia="zh-CN"/>
        </w:rPr>
        <w:t>明确产品及相关快递服务的具体包装要求：</w:t>
      </w:r>
    </w:p>
    <w:p w14:paraId="0BF6E07B">
      <w:pPr>
        <w:numPr>
          <w:ilvl w:val="255"/>
          <w:numId w:val="0"/>
        </w:numPr>
        <w:spacing w:line="400" w:lineRule="exact"/>
        <w:ind w:firstLine="840" w:firstLineChars="400"/>
        <w:rPr>
          <w:rFonts w:ascii="宋体" w:hAnsi="宋体"/>
        </w:rPr>
      </w:pPr>
      <w:r>
        <w:rPr>
          <w:rFonts w:hint="eastAsia" w:ascii="宋体" w:hAnsi="宋体" w:eastAsia="宋体"/>
        </w:rPr>
        <w:sym w:font="Wingdings" w:char="00A8"/>
      </w:r>
      <w:r>
        <w:rPr>
          <w:rFonts w:hint="eastAsia" w:ascii="宋体" w:hAnsi="宋体" w:eastAsia="宋体"/>
        </w:rPr>
        <w:t xml:space="preserve">是       </w:t>
      </w:r>
      <w:r>
        <w:rPr>
          <w:rFonts w:hint="eastAsia" w:ascii="宋体" w:hAnsi="宋体" w:eastAsia="宋体"/>
        </w:rPr>
        <w:sym w:font="Wingdings" w:char="00A8"/>
      </w:r>
      <w:r>
        <w:rPr>
          <w:rFonts w:hint="eastAsia" w:ascii="宋体" w:hAnsi="宋体" w:eastAsia="宋体"/>
        </w:rPr>
        <w:t>否</w:t>
      </w:r>
      <w:r>
        <w:rPr>
          <w:rFonts w:hint="eastAsia" w:ascii="宋体" w:hAnsi="宋体" w:eastAsia="宋体"/>
          <w:lang w:eastAsia="zh-CN"/>
        </w:rPr>
        <w:t xml:space="preserve">      </w:t>
      </w:r>
      <w:r>
        <w:rPr>
          <w:rFonts w:hint="eastAsia" w:ascii="宋体" w:hAnsi="宋体" w:eastAsia="宋体"/>
        </w:rPr>
        <w:sym w:font="Wingdings" w:char="00A8"/>
      </w:r>
      <w:r>
        <w:rPr>
          <w:rFonts w:hint="eastAsia" w:ascii="宋体" w:hAnsi="宋体" w:eastAsia="宋体"/>
          <w:lang w:eastAsia="zh-CN"/>
        </w:rPr>
        <w:t>不涉及</w:t>
      </w:r>
    </w:p>
    <w:p w14:paraId="190E91F9">
      <w:pPr>
        <w:widowControl w:val="0"/>
        <w:numPr>
          <w:ilvl w:val="0"/>
          <w:numId w:val="38"/>
        </w:numPr>
        <w:kinsoku/>
        <w:autoSpaceDE/>
        <w:autoSpaceDN/>
        <w:spacing w:line="400" w:lineRule="exact"/>
        <w:ind w:firstLine="420" w:firstLineChars="200"/>
        <w:jc w:val="both"/>
        <w:textAlignment w:val="auto"/>
        <w:rPr>
          <w:rFonts w:ascii="宋体" w:hAnsi="宋体"/>
          <w:b/>
        </w:rPr>
      </w:pPr>
      <w:r>
        <w:rPr>
          <w:rFonts w:hint="eastAsia" w:ascii="微软雅黑" w:hAnsi="微软雅黑" w:eastAsia="微软雅黑" w:cs="微软雅黑"/>
          <w:b/>
        </w:rPr>
        <w:t>合同金额</w:t>
      </w:r>
    </w:p>
    <w:p w14:paraId="5F02B547">
      <w:pPr>
        <w:spacing w:line="400" w:lineRule="exact"/>
        <w:ind w:firstLine="420" w:firstLineChars="200"/>
        <w:rPr>
          <w:rFonts w:ascii="宋体" w:hAnsi="宋体"/>
        </w:rPr>
      </w:pPr>
      <w:r>
        <w:rPr>
          <w:rFonts w:hint="eastAsia" w:ascii="微软雅黑" w:hAnsi="微软雅黑" w:eastAsia="微软雅黑" w:cs="微软雅黑"/>
        </w:rPr>
        <w:t>（</w:t>
      </w:r>
      <w:r>
        <w:rPr>
          <w:rFonts w:hint="eastAsia" w:ascii="宋体" w:hAnsi="宋体"/>
        </w:rPr>
        <w:t>1</w:t>
      </w:r>
      <w:r>
        <w:rPr>
          <w:rFonts w:hint="eastAsia" w:ascii="微软雅黑" w:hAnsi="微软雅黑" w:eastAsia="微软雅黑" w:cs="微软雅黑"/>
        </w:rPr>
        <w:t>）合同金额小写：</w:t>
      </w:r>
      <w:r>
        <w:rPr>
          <w:rFonts w:hint="eastAsia" w:ascii="宋体" w:hAnsi="宋体"/>
          <w:u w:val="single"/>
        </w:rPr>
        <w:t xml:space="preserve">                 </w:t>
      </w:r>
      <w:r>
        <w:rPr>
          <w:rFonts w:hint="eastAsia" w:ascii="宋体" w:hAnsi="宋体"/>
          <w:u w:val="single"/>
          <w:lang w:eastAsia="zh-CN"/>
        </w:rPr>
        <w:t xml:space="preserve">    </w:t>
      </w:r>
      <w:r>
        <w:rPr>
          <w:rFonts w:hint="eastAsia" w:ascii="宋体" w:hAnsi="宋体"/>
          <w:u w:val="single"/>
        </w:rPr>
        <w:t xml:space="preserve">      </w:t>
      </w:r>
    </w:p>
    <w:p w14:paraId="05F14B00">
      <w:pPr>
        <w:spacing w:line="400" w:lineRule="exact"/>
        <w:rPr>
          <w:rFonts w:ascii="宋体" w:hAnsi="宋体"/>
          <w:u w:val="single"/>
        </w:rPr>
      </w:pPr>
      <w:r>
        <w:rPr>
          <w:rFonts w:hint="eastAsia" w:ascii="宋体" w:hAnsi="宋体"/>
          <w:lang w:eastAsia="zh-CN"/>
        </w:rPr>
        <w:t xml:space="preserve">                 </w:t>
      </w:r>
      <w:r>
        <w:rPr>
          <w:rFonts w:hint="eastAsia" w:ascii="微软雅黑" w:hAnsi="微软雅黑" w:eastAsia="微软雅黑" w:cs="微软雅黑"/>
        </w:rPr>
        <w:t>大写：</w:t>
      </w:r>
      <w:r>
        <w:rPr>
          <w:rFonts w:hint="eastAsia" w:ascii="宋体" w:hAnsi="宋体"/>
          <w:u w:val="single"/>
        </w:rPr>
        <w:t xml:space="preserve">           </w:t>
      </w:r>
      <w:r>
        <w:rPr>
          <w:rFonts w:hint="eastAsia" w:ascii="宋体" w:hAnsi="宋体"/>
          <w:u w:val="single"/>
          <w:lang w:eastAsia="zh-CN"/>
        </w:rPr>
        <w:t xml:space="preserve"> </w:t>
      </w:r>
      <w:r>
        <w:rPr>
          <w:rFonts w:hint="eastAsia" w:ascii="宋体" w:hAnsi="宋体"/>
          <w:u w:val="single"/>
        </w:rPr>
        <w:t xml:space="preserve">     </w:t>
      </w:r>
      <w:r>
        <w:rPr>
          <w:rFonts w:hint="eastAsia" w:ascii="宋体" w:hAnsi="宋体"/>
          <w:u w:val="single"/>
          <w:lang w:eastAsia="zh-CN"/>
        </w:rPr>
        <w:t xml:space="preserve">    </w:t>
      </w:r>
      <w:r>
        <w:rPr>
          <w:rFonts w:hint="eastAsia" w:ascii="宋体" w:hAnsi="宋体"/>
          <w:u w:val="single"/>
        </w:rPr>
        <w:t xml:space="preserve">      </w:t>
      </w:r>
    </w:p>
    <w:p w14:paraId="14D6E930">
      <w:pPr>
        <w:spacing w:line="400" w:lineRule="exact"/>
        <w:rPr>
          <w:rFonts w:ascii="宋体" w:hAnsi="宋体"/>
          <w:lang w:eastAsia="zh-CN"/>
        </w:rPr>
      </w:pPr>
      <w:r>
        <w:rPr>
          <w:rFonts w:hint="eastAsia" w:ascii="宋体" w:hAnsi="宋体"/>
          <w:lang w:eastAsia="zh-CN"/>
        </w:rPr>
        <w:t xml:space="preserve">         </w:t>
      </w:r>
      <w:r>
        <w:rPr>
          <w:rFonts w:hint="eastAsia" w:ascii="微软雅黑" w:hAnsi="微软雅黑" w:eastAsia="微软雅黑" w:cs="微软雅黑"/>
          <w:lang w:eastAsia="zh-CN"/>
        </w:rPr>
        <w:t>分包金额（如有）小写：</w:t>
      </w:r>
      <w:r>
        <w:rPr>
          <w:rFonts w:hint="eastAsia" w:ascii="宋体" w:hAnsi="宋体"/>
          <w:u w:val="single"/>
          <w:lang w:eastAsia="zh-CN"/>
        </w:rPr>
        <w:t xml:space="preserve">                   </w:t>
      </w:r>
    </w:p>
    <w:p w14:paraId="13BC9408">
      <w:pPr>
        <w:spacing w:line="400" w:lineRule="exact"/>
        <w:rPr>
          <w:rFonts w:ascii="宋体" w:hAnsi="宋体"/>
          <w:u w:val="single"/>
          <w:lang w:eastAsia="zh-CN"/>
        </w:rPr>
      </w:pPr>
      <w:r>
        <w:rPr>
          <w:rFonts w:hint="eastAsia" w:ascii="宋体" w:hAnsi="宋体"/>
          <w:lang w:eastAsia="zh-CN"/>
        </w:rPr>
        <w:t xml:space="preserve">                     </w:t>
      </w:r>
      <w:r>
        <w:rPr>
          <w:rFonts w:hint="eastAsia" w:ascii="微软雅黑" w:hAnsi="微软雅黑" w:eastAsia="微软雅黑" w:cs="微软雅黑"/>
          <w:lang w:eastAsia="zh-CN"/>
        </w:rPr>
        <w:t>大写：</w:t>
      </w:r>
      <w:r>
        <w:rPr>
          <w:rFonts w:hint="eastAsia" w:ascii="宋体" w:hAnsi="宋体"/>
          <w:u w:val="single"/>
          <w:lang w:eastAsia="zh-CN"/>
        </w:rPr>
        <w:t xml:space="preserve">                       </w:t>
      </w:r>
    </w:p>
    <w:p w14:paraId="4487B639">
      <w:pPr>
        <w:spacing w:line="400" w:lineRule="exact"/>
        <w:rPr>
          <w:rFonts w:ascii="宋体" w:hAnsi="宋体"/>
          <w:lang w:eastAsia="zh-CN"/>
        </w:rPr>
      </w:pPr>
      <w:r>
        <w:rPr>
          <w:rFonts w:hint="eastAsia" w:ascii="宋体" w:hAnsi="宋体"/>
          <w:lang w:eastAsia="zh-CN"/>
        </w:rPr>
        <w:t xml:space="preserve">    </w:t>
      </w:r>
      <w:r>
        <w:rPr>
          <w:rFonts w:hint="eastAsia" w:ascii="微软雅黑" w:hAnsi="微软雅黑" w:eastAsia="微软雅黑" w:cs="微软雅黑"/>
          <w:lang w:eastAsia="zh-CN"/>
        </w:rPr>
        <w:t>（注：固定单价合同应填写单价和最高限价）</w:t>
      </w:r>
    </w:p>
    <w:p w14:paraId="25666ED8">
      <w:pPr>
        <w:numPr>
          <w:ilvl w:val="255"/>
          <w:numId w:val="0"/>
        </w:numPr>
        <w:spacing w:line="400" w:lineRule="exact"/>
        <w:rPr>
          <w:rFonts w:ascii="宋体" w:hAnsi="宋体"/>
          <w:lang w:eastAsia="zh-CN"/>
        </w:rPr>
      </w:pPr>
      <w:r>
        <w:rPr>
          <w:rFonts w:hint="eastAsia" w:ascii="宋体" w:hAnsi="宋体"/>
          <w:lang w:eastAsia="zh-CN"/>
        </w:rPr>
        <w:t xml:space="preserve">    </w:t>
      </w:r>
      <w:r>
        <w:rPr>
          <w:rFonts w:hint="eastAsia" w:ascii="微软雅黑" w:hAnsi="微软雅黑" w:eastAsia="微软雅黑" w:cs="微软雅黑"/>
          <w:lang w:eastAsia="zh-CN"/>
        </w:rPr>
        <w:t>（</w:t>
      </w:r>
      <w:r>
        <w:rPr>
          <w:rFonts w:hint="eastAsia" w:ascii="宋体" w:hAnsi="宋体"/>
          <w:lang w:eastAsia="zh-CN"/>
        </w:rPr>
        <w:t>2</w:t>
      </w:r>
      <w:r>
        <w:rPr>
          <w:rFonts w:hint="eastAsia" w:ascii="微软雅黑" w:hAnsi="微软雅黑" w:eastAsia="微软雅黑" w:cs="微软雅黑"/>
          <w:lang w:eastAsia="zh-CN"/>
        </w:rPr>
        <w:t>）合同定价方式（采用组合定价方式的，可以勾选多项）：</w:t>
      </w:r>
    </w:p>
    <w:p w14:paraId="65B7088B">
      <w:pPr>
        <w:spacing w:line="400" w:lineRule="exact"/>
        <w:ind w:firstLine="420" w:firstLineChars="200"/>
        <w:rPr>
          <w:rFonts w:ascii="宋体" w:hAnsi="宋体"/>
          <w:lang w:eastAsia="zh-CN"/>
        </w:rPr>
      </w:pPr>
      <w:r>
        <w:rPr>
          <w:rFonts w:hint="eastAsia" w:ascii="宋体" w:hAnsi="宋体"/>
          <w:iCs/>
          <w:lang w:eastAsia="zh-CN"/>
        </w:rPr>
        <w:t xml:space="preserve">  </w:t>
      </w:r>
      <w:r>
        <w:rPr>
          <w:rFonts w:hint="eastAsia" w:asciiTheme="minorEastAsia" w:hAnsiTheme="minorEastAsia" w:eastAsiaTheme="minorEastAsia" w:cstheme="minorEastAsia"/>
          <w:lang w:eastAsia="zh-CN"/>
        </w:rPr>
        <w:t>■</w:t>
      </w:r>
      <w:r>
        <w:rPr>
          <w:rFonts w:hint="eastAsia" w:ascii="微软雅黑" w:hAnsi="微软雅黑" w:eastAsia="微软雅黑" w:cs="微软雅黑"/>
          <w:iCs/>
          <w:lang w:eastAsia="zh-CN"/>
        </w:rPr>
        <w:t>固定总价</w:t>
      </w: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固定单价</w:t>
      </w: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固定费率</w:t>
      </w: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成本补偿</w:t>
      </w: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绩效激励</w:t>
      </w:r>
      <w:r>
        <w:rPr>
          <w:rFonts w:hint="eastAsia" w:ascii="宋体" w:hAnsi="宋体"/>
          <w:iCs/>
          <w:lang w:eastAsia="zh-CN"/>
        </w:rPr>
        <w:t xml:space="preserve"> </w:t>
      </w:r>
      <w:r>
        <w:rPr>
          <w:rFonts w:hint="eastAsia" w:ascii="宋体" w:hAnsi="宋体"/>
          <w:iCs/>
        </w:rPr>
        <w:sym w:font="Wingdings" w:char="00A8"/>
      </w:r>
      <w:r>
        <w:rPr>
          <w:rFonts w:hint="eastAsia" w:ascii="微软雅黑" w:hAnsi="微软雅黑" w:eastAsia="微软雅黑" w:cs="微软雅黑"/>
          <w:iCs/>
          <w:lang w:eastAsia="zh-CN"/>
        </w:rPr>
        <w:t>其他</w:t>
      </w:r>
      <w:r>
        <w:rPr>
          <w:rFonts w:hint="eastAsia" w:ascii="宋体" w:hAnsi="宋体"/>
          <w:u w:val="single"/>
          <w:lang w:eastAsia="zh-CN"/>
        </w:rPr>
        <w:t xml:space="preserve">       </w:t>
      </w:r>
    </w:p>
    <w:p w14:paraId="39CF9F8D">
      <w:pPr>
        <w:pStyle w:val="73"/>
        <w:spacing w:line="400" w:lineRule="exact"/>
      </w:pPr>
      <w:r>
        <w:rPr>
          <w:rFonts w:hint="eastAsia" w:ascii="宋体" w:hAnsi="宋体"/>
        </w:rPr>
        <w:t>（3）付款方式（按项目实际勾选填写）：</w:t>
      </w:r>
    </w:p>
    <w:p w14:paraId="6D28C301">
      <w:pPr>
        <w:spacing w:line="400" w:lineRule="exact"/>
        <w:ind w:firstLine="630" w:firstLineChars="300"/>
        <w:rPr>
          <w:rFonts w:ascii="宋体" w:hAnsi="宋体"/>
          <w:u w:val="single"/>
          <w:lang w:eastAsia="zh-CN"/>
        </w:rPr>
      </w:pPr>
      <w:r>
        <w:rPr>
          <w:rFonts w:hint="eastAsia" w:ascii="宋体" w:hAnsi="宋体"/>
        </w:rPr>
        <w:sym w:font="Wingdings" w:char="00A8"/>
      </w:r>
      <w:r>
        <w:rPr>
          <w:rFonts w:hint="eastAsia" w:ascii="微软雅黑" w:hAnsi="微软雅黑" w:eastAsia="微软雅黑" w:cs="微软雅黑"/>
          <w:lang w:eastAsia="zh-CN"/>
        </w:rPr>
        <w:t>全额付款：</w:t>
      </w:r>
      <w:r>
        <w:rPr>
          <w:rFonts w:hint="eastAsia" w:ascii="宋体" w:hAnsi="宋体"/>
          <w:u w:val="single"/>
          <w:lang w:eastAsia="zh-CN"/>
        </w:rPr>
        <w:t xml:space="preserve">     </w:t>
      </w:r>
      <w:r>
        <w:rPr>
          <w:rFonts w:hint="eastAsia" w:ascii="微软雅黑" w:hAnsi="微软雅黑" w:eastAsia="微软雅黑" w:cs="微软雅黑"/>
          <w:u w:val="single"/>
          <w:lang w:eastAsia="zh-CN"/>
        </w:rPr>
        <w:t>（应明确一次性支付合同款项的条件）</w:t>
      </w:r>
      <w:r>
        <w:rPr>
          <w:rFonts w:hint="eastAsia" w:ascii="宋体" w:hAnsi="宋体"/>
          <w:u w:val="single"/>
          <w:lang w:eastAsia="zh-CN"/>
        </w:rPr>
        <w:t xml:space="preserve">                    </w:t>
      </w:r>
    </w:p>
    <w:p w14:paraId="4FCDF4F3">
      <w:pPr>
        <w:spacing w:line="400" w:lineRule="exact"/>
        <w:ind w:firstLine="630" w:firstLineChars="300"/>
        <w:rPr>
          <w:rFonts w:ascii="微软雅黑" w:hAnsi="微软雅黑" w:eastAsia="微软雅黑" w:cs="微软雅黑"/>
          <w:lang w:eastAsia="zh-CN"/>
        </w:rPr>
      </w:pPr>
      <w:r>
        <w:rPr>
          <w:rFonts w:hint="eastAsia" w:asciiTheme="minorEastAsia" w:hAnsiTheme="minorEastAsia" w:eastAsiaTheme="minorEastAsia" w:cstheme="minorEastAsia"/>
          <w:lang w:eastAsia="zh-CN"/>
        </w:rPr>
        <w:t>■</w:t>
      </w:r>
      <w:r>
        <w:rPr>
          <w:rFonts w:hint="eastAsia" w:ascii="微软雅黑" w:hAnsi="微软雅黑" w:eastAsia="微软雅黑" w:cs="微软雅黑"/>
          <w:lang w:eastAsia="zh-CN"/>
        </w:rPr>
        <w:t>分期付款：</w:t>
      </w:r>
    </w:p>
    <w:p w14:paraId="2B3AE439">
      <w:pPr>
        <w:pStyle w:val="68"/>
        <w:adjustRightInd w:val="0"/>
        <w:spacing w:before="0" w:after="0"/>
        <w:ind w:firstLine="420" w:firstLineChars="200"/>
        <w:jc w:val="left"/>
        <w:rPr>
          <w:rFonts w:ascii="宋体" w:hAnsi="宋体" w:cs="微软雅黑"/>
          <w:snapToGrid w:val="0"/>
          <w:sz w:val="21"/>
          <w:szCs w:val="21"/>
        </w:rPr>
      </w:pPr>
      <w:r>
        <w:rPr>
          <w:rFonts w:ascii="宋体" w:hAnsi="宋体" w:cs="微软雅黑"/>
          <w:snapToGrid w:val="0"/>
          <w:sz w:val="21"/>
          <w:szCs w:val="21"/>
        </w:rPr>
        <w:t>1.</w:t>
      </w:r>
      <w:r>
        <w:rPr>
          <w:rFonts w:hint="eastAsia" w:ascii="宋体" w:hAnsi="宋体" w:cs="微软雅黑"/>
          <w:snapToGrid w:val="0"/>
          <w:sz w:val="21"/>
          <w:szCs w:val="21"/>
        </w:rPr>
        <w:t>双方签署合同后，乙方向甲方支付履约保证金，履约保证金额为合同总额的</w:t>
      </w:r>
      <w:r>
        <w:rPr>
          <w:rFonts w:ascii="宋体" w:hAnsi="宋体" w:cs="微软雅黑"/>
          <w:snapToGrid w:val="0"/>
          <w:sz w:val="21"/>
          <w:szCs w:val="21"/>
          <w:u w:val="single"/>
        </w:rPr>
        <w:t>5%</w:t>
      </w:r>
      <w:r>
        <w:rPr>
          <w:rFonts w:hint="eastAsia" w:ascii="宋体" w:hAnsi="宋体" w:cs="微软雅黑"/>
          <w:snapToGrid w:val="0"/>
          <w:sz w:val="21"/>
          <w:szCs w:val="21"/>
        </w:rPr>
        <w:t>，即</w:t>
      </w:r>
      <w:r>
        <w:rPr>
          <w:rFonts w:ascii="宋体" w:hAnsi="宋体" w:cs="微软雅黑"/>
          <w:snapToGrid w:val="0"/>
          <w:sz w:val="21"/>
          <w:szCs w:val="21"/>
          <w:u w:val="single"/>
        </w:rPr>
        <w:t xml:space="preserve">     </w:t>
      </w:r>
      <w:r>
        <w:rPr>
          <w:rFonts w:hint="eastAsia" w:ascii="宋体" w:hAnsi="宋体" w:cs="微软雅黑"/>
          <w:snapToGrid w:val="0"/>
          <w:sz w:val="21"/>
          <w:szCs w:val="21"/>
        </w:rPr>
        <w:t>元（大写）</w:t>
      </w:r>
      <w:r>
        <w:rPr>
          <w:rFonts w:ascii="宋体" w:hAnsi="宋体" w:cs="微软雅黑"/>
          <w:snapToGrid w:val="0"/>
          <w:sz w:val="21"/>
          <w:szCs w:val="21"/>
          <w:u w:val="single"/>
        </w:rPr>
        <w:t xml:space="preserve">      </w:t>
      </w:r>
      <w:r>
        <w:rPr>
          <w:rFonts w:hint="eastAsia" w:ascii="宋体" w:hAnsi="宋体" w:cs="微软雅黑"/>
          <w:snapToGrid w:val="0"/>
          <w:sz w:val="21"/>
          <w:szCs w:val="21"/>
        </w:rPr>
        <w:t>元（小写）。</w:t>
      </w:r>
    </w:p>
    <w:p w14:paraId="0D521F4C">
      <w:pPr>
        <w:pStyle w:val="68"/>
        <w:adjustRightInd w:val="0"/>
        <w:spacing w:before="0" w:after="0"/>
        <w:ind w:firstLine="420" w:firstLineChars="200"/>
        <w:jc w:val="left"/>
        <w:rPr>
          <w:rFonts w:ascii="宋体" w:hAnsi="宋体" w:cs="微软雅黑"/>
          <w:snapToGrid w:val="0"/>
          <w:sz w:val="21"/>
          <w:szCs w:val="21"/>
        </w:rPr>
      </w:pPr>
      <w:r>
        <w:rPr>
          <w:rFonts w:ascii="宋体" w:hAnsi="宋体" w:cs="微软雅黑"/>
          <w:snapToGrid w:val="0"/>
          <w:sz w:val="21"/>
          <w:szCs w:val="21"/>
        </w:rPr>
        <w:t>2.</w:t>
      </w:r>
      <w:r>
        <w:rPr>
          <w:rFonts w:hint="eastAsia" w:ascii="宋体" w:hAnsi="宋体" w:cs="微软雅黑"/>
          <w:snapToGrid w:val="0"/>
          <w:sz w:val="21"/>
          <w:szCs w:val="21"/>
        </w:rPr>
        <w:t>甲方收到乙方履约保证金</w:t>
      </w:r>
      <w:r>
        <w:rPr>
          <w:rFonts w:ascii="宋体" w:hAnsi="宋体" w:cs="微软雅黑"/>
          <w:snapToGrid w:val="0"/>
          <w:sz w:val="21"/>
          <w:szCs w:val="21"/>
          <w:u w:val="single"/>
        </w:rPr>
        <w:t xml:space="preserve"> 15 </w:t>
      </w:r>
      <w:r>
        <w:rPr>
          <w:rFonts w:hint="eastAsia" w:ascii="宋体" w:hAnsi="宋体" w:cs="微软雅黑"/>
          <w:snapToGrid w:val="0"/>
          <w:sz w:val="21"/>
          <w:szCs w:val="21"/>
        </w:rPr>
        <w:t>个工作日内，甲方向乙方支付合同总金额的</w:t>
      </w:r>
      <w:r>
        <w:rPr>
          <w:rFonts w:ascii="宋体" w:hAnsi="宋体" w:cs="微软雅黑"/>
          <w:snapToGrid w:val="0"/>
          <w:sz w:val="21"/>
          <w:szCs w:val="21"/>
          <w:u w:val="single"/>
        </w:rPr>
        <w:t xml:space="preserve"> 50% </w:t>
      </w:r>
      <w:r>
        <w:rPr>
          <w:rFonts w:hint="eastAsia" w:ascii="宋体" w:hAnsi="宋体" w:cs="微软雅黑"/>
          <w:snapToGrid w:val="0"/>
          <w:sz w:val="21"/>
          <w:szCs w:val="21"/>
        </w:rPr>
        <w:t>，即</w:t>
      </w:r>
      <w:r>
        <w:rPr>
          <w:rFonts w:ascii="宋体" w:hAnsi="宋体" w:cs="微软雅黑"/>
          <w:snapToGrid w:val="0"/>
          <w:sz w:val="21"/>
          <w:szCs w:val="21"/>
          <w:u w:val="single"/>
        </w:rPr>
        <w:t xml:space="preserve">     </w:t>
      </w:r>
      <w:r>
        <w:rPr>
          <w:rFonts w:hint="eastAsia" w:ascii="宋体" w:hAnsi="宋体" w:cs="微软雅黑"/>
          <w:snapToGrid w:val="0"/>
          <w:sz w:val="21"/>
          <w:szCs w:val="21"/>
        </w:rPr>
        <w:t>元（大写）</w:t>
      </w:r>
      <w:r>
        <w:rPr>
          <w:rFonts w:ascii="宋体" w:hAnsi="宋体" w:cs="微软雅黑"/>
          <w:snapToGrid w:val="0"/>
          <w:sz w:val="21"/>
          <w:szCs w:val="21"/>
          <w:u w:val="single"/>
        </w:rPr>
        <w:t xml:space="preserve">      </w:t>
      </w:r>
      <w:r>
        <w:rPr>
          <w:rFonts w:hint="eastAsia" w:ascii="宋体" w:hAnsi="宋体" w:cs="微软雅黑"/>
          <w:snapToGrid w:val="0"/>
          <w:sz w:val="21"/>
          <w:szCs w:val="21"/>
        </w:rPr>
        <w:t>元（小写）；</w:t>
      </w:r>
    </w:p>
    <w:p w14:paraId="2287701E">
      <w:pPr>
        <w:pStyle w:val="68"/>
        <w:adjustRightInd w:val="0"/>
        <w:spacing w:before="0" w:after="0"/>
        <w:ind w:firstLine="420" w:firstLineChars="200"/>
        <w:jc w:val="left"/>
        <w:rPr>
          <w:rFonts w:ascii="宋体" w:hAnsi="宋体" w:cs="微软雅黑"/>
          <w:snapToGrid w:val="0"/>
          <w:sz w:val="21"/>
          <w:szCs w:val="21"/>
        </w:rPr>
      </w:pPr>
      <w:r>
        <w:rPr>
          <w:rFonts w:ascii="宋体" w:hAnsi="宋体" w:cs="微软雅黑"/>
          <w:snapToGrid w:val="0"/>
          <w:sz w:val="21"/>
          <w:szCs w:val="21"/>
        </w:rPr>
        <w:t>3.</w:t>
      </w:r>
      <w:r>
        <w:rPr>
          <w:rFonts w:hint="eastAsia" w:ascii="宋体" w:hAnsi="宋体" w:cs="微软雅黑"/>
          <w:snapToGrid w:val="0"/>
          <w:sz w:val="21"/>
          <w:szCs w:val="21"/>
        </w:rPr>
        <w:t>货物全部到达安装现场，并验收合格后，甲方向乙方支付合同总金额的</w:t>
      </w:r>
      <w:r>
        <w:rPr>
          <w:rFonts w:ascii="宋体" w:hAnsi="宋体" w:cs="微软雅黑"/>
          <w:snapToGrid w:val="0"/>
          <w:sz w:val="21"/>
          <w:szCs w:val="21"/>
          <w:u w:val="single"/>
        </w:rPr>
        <w:t xml:space="preserve"> 20% </w:t>
      </w:r>
      <w:r>
        <w:rPr>
          <w:rFonts w:hint="eastAsia" w:ascii="宋体" w:hAnsi="宋体" w:cs="微软雅黑"/>
          <w:snapToGrid w:val="0"/>
          <w:sz w:val="21"/>
          <w:szCs w:val="21"/>
        </w:rPr>
        <w:t>，即人民币</w:t>
      </w:r>
      <w:r>
        <w:rPr>
          <w:rFonts w:ascii="宋体" w:hAnsi="宋体" w:cs="微软雅黑"/>
          <w:snapToGrid w:val="0"/>
          <w:sz w:val="21"/>
          <w:szCs w:val="21"/>
          <w:u w:val="single"/>
        </w:rPr>
        <w:t xml:space="preserve">    </w:t>
      </w:r>
      <w:r>
        <w:rPr>
          <w:rFonts w:hint="eastAsia" w:ascii="宋体" w:hAnsi="宋体" w:cs="微软雅黑"/>
          <w:snapToGrid w:val="0"/>
          <w:sz w:val="21"/>
          <w:szCs w:val="21"/>
        </w:rPr>
        <w:t>元（大写）</w:t>
      </w:r>
      <w:r>
        <w:rPr>
          <w:rFonts w:ascii="宋体" w:hAnsi="宋体" w:cs="微软雅黑"/>
          <w:snapToGrid w:val="0"/>
          <w:sz w:val="21"/>
          <w:szCs w:val="21"/>
          <w:u w:val="single"/>
        </w:rPr>
        <w:t xml:space="preserve">      </w:t>
      </w:r>
      <w:r>
        <w:rPr>
          <w:rFonts w:hint="eastAsia" w:ascii="宋体" w:hAnsi="宋体" w:cs="微软雅黑"/>
          <w:snapToGrid w:val="0"/>
          <w:sz w:val="21"/>
          <w:szCs w:val="21"/>
        </w:rPr>
        <w:t>元（小写）；</w:t>
      </w:r>
    </w:p>
    <w:p w14:paraId="40E4E9A4">
      <w:pPr>
        <w:pStyle w:val="68"/>
        <w:adjustRightInd w:val="0"/>
        <w:spacing w:before="0" w:after="0"/>
        <w:ind w:firstLine="420" w:firstLineChars="200"/>
        <w:jc w:val="left"/>
        <w:rPr>
          <w:rFonts w:ascii="宋体" w:hAnsi="宋体" w:cs="微软雅黑"/>
          <w:snapToGrid w:val="0"/>
          <w:sz w:val="21"/>
          <w:szCs w:val="21"/>
        </w:rPr>
      </w:pPr>
      <w:r>
        <w:rPr>
          <w:rFonts w:ascii="宋体" w:hAnsi="宋体" w:cs="微软雅黑"/>
          <w:snapToGrid w:val="0"/>
          <w:sz w:val="21"/>
          <w:szCs w:val="21"/>
        </w:rPr>
        <w:t>4.</w:t>
      </w:r>
      <w:r>
        <w:rPr>
          <w:rFonts w:hint="eastAsia" w:ascii="宋体" w:hAnsi="宋体" w:cs="微软雅黑"/>
          <w:snapToGrid w:val="0"/>
          <w:sz w:val="21"/>
          <w:szCs w:val="21"/>
        </w:rPr>
        <w:t>货物全部安装完毕，并加电调试完成，乙方可申请验收，验收通过后，且财政拨款到位后</w:t>
      </w:r>
      <w:r>
        <w:rPr>
          <w:rFonts w:ascii="宋体" w:hAnsi="宋体" w:cs="微软雅黑"/>
          <w:snapToGrid w:val="0"/>
          <w:sz w:val="21"/>
          <w:szCs w:val="21"/>
          <w:u w:val="single"/>
        </w:rPr>
        <w:t>7</w:t>
      </w:r>
      <w:r>
        <w:rPr>
          <w:rFonts w:hint="eastAsia" w:ascii="宋体" w:hAnsi="宋体" w:cs="微软雅黑"/>
          <w:snapToGrid w:val="0"/>
          <w:sz w:val="21"/>
          <w:szCs w:val="21"/>
        </w:rPr>
        <w:t>日内，甲方向乙方支付合同总金额的</w:t>
      </w:r>
      <w:r>
        <w:rPr>
          <w:rFonts w:ascii="宋体" w:hAnsi="宋体" w:cs="微软雅黑"/>
          <w:snapToGrid w:val="0"/>
          <w:sz w:val="21"/>
          <w:szCs w:val="21"/>
          <w:u w:val="single"/>
        </w:rPr>
        <w:t>30%</w:t>
      </w:r>
      <w:r>
        <w:rPr>
          <w:rFonts w:hint="eastAsia" w:ascii="宋体" w:hAnsi="宋体" w:cs="微软雅黑"/>
          <w:snapToGrid w:val="0"/>
          <w:sz w:val="21"/>
          <w:szCs w:val="21"/>
        </w:rPr>
        <w:t>，即人民币</w:t>
      </w:r>
      <w:r>
        <w:rPr>
          <w:rFonts w:ascii="宋体" w:hAnsi="宋体" w:cs="微软雅黑"/>
          <w:snapToGrid w:val="0"/>
          <w:sz w:val="21"/>
          <w:szCs w:val="21"/>
          <w:u w:val="single"/>
        </w:rPr>
        <w:t xml:space="preserve">  </w:t>
      </w:r>
      <w:r>
        <w:rPr>
          <w:rFonts w:hint="eastAsia" w:ascii="宋体" w:hAnsi="宋体" w:cs="微软雅黑"/>
          <w:snapToGrid w:val="0"/>
          <w:sz w:val="21"/>
          <w:szCs w:val="21"/>
        </w:rPr>
        <w:t>元（大写）</w:t>
      </w:r>
      <w:r>
        <w:rPr>
          <w:rFonts w:ascii="宋体" w:hAnsi="宋体" w:cs="微软雅黑"/>
          <w:snapToGrid w:val="0"/>
          <w:sz w:val="21"/>
          <w:szCs w:val="21"/>
          <w:u w:val="single"/>
        </w:rPr>
        <w:t xml:space="preserve">      </w:t>
      </w:r>
      <w:r>
        <w:rPr>
          <w:rFonts w:hint="eastAsia" w:ascii="宋体" w:hAnsi="宋体" w:cs="微软雅黑"/>
          <w:snapToGrid w:val="0"/>
          <w:sz w:val="21"/>
          <w:szCs w:val="21"/>
        </w:rPr>
        <w:t>元（小写）</w:t>
      </w:r>
      <w:r>
        <w:rPr>
          <w:rFonts w:ascii="宋体" w:hAnsi="宋体" w:cs="微软雅黑"/>
          <w:snapToGrid w:val="0"/>
          <w:sz w:val="21"/>
          <w:szCs w:val="21"/>
        </w:rPr>
        <w:t>;</w:t>
      </w:r>
    </w:p>
    <w:p w14:paraId="28E42201">
      <w:pPr>
        <w:pStyle w:val="68"/>
        <w:adjustRightInd w:val="0"/>
        <w:spacing w:before="0" w:after="0"/>
        <w:ind w:firstLine="420" w:firstLineChars="200"/>
        <w:jc w:val="left"/>
        <w:rPr>
          <w:rFonts w:ascii="宋体" w:hAnsi="宋体" w:cs="微软雅黑"/>
          <w:snapToGrid w:val="0"/>
          <w:sz w:val="21"/>
          <w:szCs w:val="21"/>
        </w:rPr>
      </w:pPr>
      <w:r>
        <w:rPr>
          <w:rFonts w:ascii="宋体" w:hAnsi="宋体" w:cs="微软雅黑"/>
          <w:snapToGrid w:val="0"/>
          <w:sz w:val="21"/>
          <w:szCs w:val="21"/>
        </w:rPr>
        <w:t>5.</w:t>
      </w:r>
      <w:r>
        <w:rPr>
          <w:rFonts w:hint="eastAsia" w:ascii="宋体" w:hAnsi="宋体" w:cs="微软雅黑"/>
          <w:snapToGrid w:val="0"/>
          <w:sz w:val="21"/>
          <w:szCs w:val="21"/>
        </w:rPr>
        <w:t>项目验收通过后，质保期内无争议且质保期满后，甲方无息退还乙方等额履约保证金，即</w:t>
      </w:r>
      <w:r>
        <w:rPr>
          <w:rFonts w:ascii="宋体" w:hAnsi="宋体" w:cs="微软雅黑"/>
          <w:snapToGrid w:val="0"/>
          <w:sz w:val="21"/>
          <w:szCs w:val="21"/>
          <w:u w:val="single"/>
        </w:rPr>
        <w:t xml:space="preserve">      </w:t>
      </w:r>
      <w:r>
        <w:rPr>
          <w:rFonts w:hint="eastAsia" w:ascii="宋体" w:hAnsi="宋体" w:cs="微软雅黑"/>
          <w:snapToGrid w:val="0"/>
          <w:sz w:val="21"/>
          <w:szCs w:val="21"/>
        </w:rPr>
        <w:t>元（大写）</w:t>
      </w:r>
      <w:r>
        <w:rPr>
          <w:rFonts w:ascii="宋体" w:hAnsi="宋体" w:cs="微软雅黑"/>
          <w:snapToGrid w:val="0"/>
          <w:sz w:val="21"/>
          <w:szCs w:val="21"/>
          <w:u w:val="single"/>
        </w:rPr>
        <w:t xml:space="preserve">      </w:t>
      </w:r>
      <w:r>
        <w:rPr>
          <w:rFonts w:hint="eastAsia" w:ascii="宋体" w:hAnsi="宋体" w:cs="微软雅黑"/>
          <w:snapToGrid w:val="0"/>
          <w:sz w:val="21"/>
          <w:szCs w:val="21"/>
        </w:rPr>
        <w:t>元（小写）。</w:t>
      </w:r>
    </w:p>
    <w:p w14:paraId="52F949A4">
      <w:pPr>
        <w:pStyle w:val="68"/>
        <w:adjustRightInd w:val="0"/>
        <w:spacing w:before="0" w:after="0"/>
        <w:ind w:firstLine="420" w:firstLineChars="200"/>
        <w:jc w:val="left"/>
        <w:rPr>
          <w:rFonts w:ascii="微软雅黑" w:hAnsi="微软雅黑" w:eastAsia="微软雅黑" w:cs="微软雅黑"/>
        </w:rPr>
      </w:pPr>
      <w:r>
        <w:rPr>
          <w:rFonts w:ascii="宋体" w:hAnsi="宋体" w:cs="微软雅黑"/>
          <w:snapToGrid w:val="0"/>
          <w:sz w:val="21"/>
          <w:szCs w:val="21"/>
        </w:rPr>
        <w:t>6.</w:t>
      </w:r>
      <w:r>
        <w:rPr>
          <w:rFonts w:hint="eastAsia" w:ascii="宋体" w:hAnsi="宋体" w:cs="微软雅黑"/>
          <w:snapToGrid w:val="0"/>
          <w:sz w:val="21"/>
          <w:szCs w:val="21"/>
        </w:rPr>
        <w:t>甲方付款前，乙方应向甲方提供符合甲方要求的增值税普通发票，否则甲方有权暂停支付款项，且不承担逾期付款的违约责任。</w:t>
      </w:r>
    </w:p>
    <w:p w14:paraId="408B0B25">
      <w:pPr>
        <w:spacing w:line="400" w:lineRule="exact"/>
        <w:ind w:firstLine="630" w:firstLineChars="300"/>
        <w:rPr>
          <w:lang w:eastAsia="zh-CN"/>
        </w:rPr>
      </w:pPr>
      <w:r>
        <w:rPr>
          <w:rFonts w:ascii="微软雅黑" w:hAnsi="微软雅黑" w:eastAsia="微软雅黑" w:cs="微软雅黑"/>
          <w:lang w:eastAsia="zh-CN"/>
        </w:rPr>
        <w:t>6.</w:t>
      </w:r>
      <w:r>
        <w:rPr>
          <w:rFonts w:hint="eastAsia" w:ascii="微软雅黑" w:hAnsi="微软雅黑" w:eastAsia="微软雅黑" w:cs="微软雅黑"/>
          <w:lang w:eastAsia="zh-CN"/>
        </w:rPr>
        <w:t>甲方付款前，乙方应向甲方提供符合甲方要求的增值税普通发票，否则甲方有权暂停支付款项，且不承担逾期付款的违约责任。</w:t>
      </w:r>
    </w:p>
    <w:p w14:paraId="313759DE">
      <w:pPr>
        <w:spacing w:line="400" w:lineRule="exact"/>
        <w:ind w:firstLine="630" w:firstLineChars="300"/>
        <w:rPr>
          <w:rFonts w:ascii="宋体" w:hAnsi="宋体"/>
          <w:u w:val="single"/>
          <w:lang w:eastAsia="zh-CN"/>
        </w:rPr>
      </w:pPr>
      <w:r>
        <w:rPr>
          <w:rFonts w:hint="eastAsia" w:ascii="宋体" w:hAnsi="宋体"/>
        </w:rPr>
        <w:sym w:font="Wingdings" w:char="00A8"/>
      </w:r>
      <w:r>
        <w:rPr>
          <w:rFonts w:hint="eastAsia" w:ascii="微软雅黑" w:hAnsi="微软雅黑" w:eastAsia="微软雅黑" w:cs="微软雅黑"/>
          <w:lang w:eastAsia="zh-CN"/>
        </w:rPr>
        <w:t>成本补偿：</w:t>
      </w:r>
      <w:r>
        <w:rPr>
          <w:rFonts w:hint="eastAsia" w:ascii="宋体" w:hAnsi="宋体"/>
          <w:u w:val="single"/>
          <w:lang w:eastAsia="zh-CN"/>
        </w:rPr>
        <w:t xml:space="preserve">      </w:t>
      </w:r>
      <w:r>
        <w:rPr>
          <w:rFonts w:hint="eastAsia" w:ascii="微软雅黑" w:hAnsi="微软雅黑" w:eastAsia="微软雅黑" w:cs="微软雅黑"/>
          <w:u w:val="single"/>
          <w:lang w:eastAsia="zh-CN"/>
        </w:rPr>
        <w:t>（应明确按照成本补偿方式的支付方式和支付条件）</w:t>
      </w:r>
      <w:r>
        <w:rPr>
          <w:rFonts w:hint="eastAsia" w:ascii="宋体" w:hAnsi="宋体"/>
          <w:u w:val="single"/>
          <w:lang w:eastAsia="zh-CN"/>
        </w:rPr>
        <w:t xml:space="preserve">   </w:t>
      </w:r>
    </w:p>
    <w:p w14:paraId="337F61CE">
      <w:pPr>
        <w:spacing w:line="400" w:lineRule="exact"/>
        <w:ind w:firstLine="630" w:firstLineChars="300"/>
        <w:rPr>
          <w:rFonts w:ascii="宋体" w:hAnsi="宋体"/>
          <w:lang w:eastAsia="zh-CN"/>
        </w:rPr>
      </w:pPr>
      <w:r>
        <w:rPr>
          <w:rFonts w:hint="eastAsia" w:ascii="宋体" w:hAnsi="宋体"/>
        </w:rPr>
        <w:sym w:font="Wingdings" w:char="00A8"/>
      </w:r>
      <w:r>
        <w:rPr>
          <w:rFonts w:hint="eastAsia" w:ascii="微软雅黑" w:hAnsi="微软雅黑" w:eastAsia="微软雅黑" w:cs="微软雅黑"/>
          <w:lang w:eastAsia="zh-CN"/>
        </w:rPr>
        <w:t>绩效激励：</w:t>
      </w:r>
      <w:r>
        <w:rPr>
          <w:rFonts w:hint="eastAsia" w:ascii="宋体" w:hAnsi="宋体"/>
          <w:u w:val="single"/>
          <w:lang w:eastAsia="zh-CN"/>
        </w:rPr>
        <w:t xml:space="preserve">      </w:t>
      </w:r>
      <w:r>
        <w:rPr>
          <w:rFonts w:hint="eastAsia" w:ascii="微软雅黑" w:hAnsi="微软雅黑" w:eastAsia="微软雅黑" w:cs="微软雅黑"/>
          <w:u w:val="single"/>
          <w:lang w:eastAsia="zh-CN"/>
        </w:rPr>
        <w:t>（应明确按照绩效激励方式的支付方式和支付条件）</w:t>
      </w:r>
      <w:r>
        <w:rPr>
          <w:rFonts w:hint="eastAsia" w:ascii="宋体" w:hAnsi="宋体"/>
          <w:u w:val="single"/>
          <w:lang w:eastAsia="zh-CN"/>
        </w:rPr>
        <w:t xml:space="preserve">   </w:t>
      </w:r>
    </w:p>
    <w:p w14:paraId="38D7F29B">
      <w:pPr>
        <w:widowControl w:val="0"/>
        <w:numPr>
          <w:ilvl w:val="0"/>
          <w:numId w:val="38"/>
        </w:numPr>
        <w:kinsoku/>
        <w:autoSpaceDE/>
        <w:autoSpaceDN/>
        <w:spacing w:line="400" w:lineRule="exact"/>
        <w:ind w:firstLine="420" w:firstLineChars="200"/>
        <w:jc w:val="both"/>
        <w:textAlignment w:val="auto"/>
        <w:rPr>
          <w:rFonts w:ascii="宋体" w:hAnsi="宋体"/>
          <w:b/>
          <w:u w:val="single"/>
        </w:rPr>
      </w:pPr>
      <w:r>
        <w:rPr>
          <w:rFonts w:hint="eastAsia" w:ascii="微软雅黑" w:hAnsi="微软雅黑" w:eastAsia="微软雅黑" w:cs="微软雅黑"/>
          <w:b/>
        </w:rPr>
        <w:t>合同履行</w:t>
      </w:r>
    </w:p>
    <w:p w14:paraId="4F82E4D2">
      <w:pPr>
        <w:spacing w:line="400" w:lineRule="exact"/>
        <w:ind w:firstLine="420" w:firstLineChars="200"/>
        <w:rPr>
          <w:rFonts w:ascii="宋体" w:hAnsi="宋体" w:cs="宋体"/>
        </w:rPr>
      </w:pPr>
      <w:r>
        <w:rPr>
          <w:rFonts w:hint="eastAsia" w:ascii="微软雅黑" w:hAnsi="微软雅黑" w:eastAsia="微软雅黑" w:cs="微软雅黑"/>
        </w:rPr>
        <w:t>（</w:t>
      </w:r>
      <w:r>
        <w:rPr>
          <w:rFonts w:hint="eastAsia" w:ascii="宋体" w:hAnsi="宋体" w:cs="宋体"/>
        </w:rPr>
        <w:t>1</w:t>
      </w:r>
      <w:r>
        <w:rPr>
          <w:rFonts w:hint="eastAsia" w:ascii="微软雅黑" w:hAnsi="微软雅黑" w:eastAsia="微软雅黑" w:cs="微软雅黑"/>
        </w:rPr>
        <w:t>）起始日期：</w:t>
      </w:r>
      <w:r>
        <w:rPr>
          <w:rFonts w:hint="eastAsia" w:ascii="宋体" w:hAnsi="宋体" w:cs="宋体"/>
          <w:u w:val="single"/>
        </w:rPr>
        <w:t xml:space="preserve">    </w:t>
      </w:r>
      <w:r>
        <w:rPr>
          <w:rFonts w:hint="eastAsia" w:ascii="微软雅黑" w:hAnsi="微软雅黑" w:eastAsia="微软雅黑" w:cs="微软雅黑"/>
        </w:rPr>
        <w:t>年</w:t>
      </w:r>
      <w:r>
        <w:rPr>
          <w:rFonts w:hint="eastAsia" w:ascii="宋体" w:hAnsi="宋体" w:cs="宋体"/>
          <w:u w:val="single"/>
        </w:rPr>
        <w:t xml:space="preserve">   </w:t>
      </w:r>
      <w:r>
        <w:rPr>
          <w:rFonts w:hint="eastAsia" w:ascii="微软雅黑" w:hAnsi="微软雅黑" w:eastAsia="微软雅黑" w:cs="微软雅黑"/>
        </w:rPr>
        <w:t>月</w:t>
      </w:r>
      <w:r>
        <w:rPr>
          <w:rFonts w:hint="eastAsia" w:ascii="宋体" w:hAnsi="宋体" w:cs="宋体"/>
          <w:u w:val="single"/>
        </w:rPr>
        <w:t xml:space="preserve">   </w:t>
      </w:r>
      <w:r>
        <w:rPr>
          <w:rFonts w:hint="eastAsia" w:ascii="微软雅黑" w:hAnsi="微软雅黑" w:eastAsia="微软雅黑" w:cs="微软雅黑"/>
        </w:rPr>
        <w:t>日，完成日期：</w:t>
      </w:r>
      <w:r>
        <w:rPr>
          <w:rFonts w:hint="eastAsia" w:ascii="宋体" w:hAnsi="宋体" w:cs="宋体"/>
          <w:u w:val="single"/>
        </w:rPr>
        <w:t xml:space="preserve">    </w:t>
      </w:r>
      <w:r>
        <w:rPr>
          <w:rFonts w:hint="eastAsia" w:ascii="微软雅黑" w:hAnsi="微软雅黑" w:eastAsia="微软雅黑" w:cs="微软雅黑"/>
        </w:rPr>
        <w:t>年</w:t>
      </w:r>
      <w:r>
        <w:rPr>
          <w:rFonts w:hint="eastAsia" w:ascii="宋体" w:hAnsi="宋体" w:cs="宋体"/>
          <w:u w:val="single"/>
        </w:rPr>
        <w:t xml:space="preserve">   </w:t>
      </w:r>
      <w:r>
        <w:rPr>
          <w:rFonts w:hint="eastAsia" w:ascii="微软雅黑" w:hAnsi="微软雅黑" w:eastAsia="微软雅黑" w:cs="微软雅黑"/>
        </w:rPr>
        <w:t>月</w:t>
      </w:r>
      <w:r>
        <w:rPr>
          <w:rFonts w:hint="eastAsia" w:ascii="宋体" w:hAnsi="宋体" w:cs="宋体"/>
          <w:u w:val="single"/>
        </w:rPr>
        <w:t xml:space="preserve">   </w:t>
      </w:r>
      <w:r>
        <w:rPr>
          <w:rFonts w:hint="eastAsia" w:ascii="微软雅黑" w:hAnsi="微软雅黑" w:eastAsia="微软雅黑" w:cs="微软雅黑"/>
        </w:rPr>
        <w:t>日。</w:t>
      </w:r>
    </w:p>
    <w:p w14:paraId="6B913530">
      <w:pPr>
        <w:spacing w:line="400" w:lineRule="exact"/>
        <w:ind w:firstLine="420" w:firstLineChars="200"/>
        <w:rPr>
          <w:rFonts w:ascii="宋体" w:hAnsi="宋体" w:cs="宋体"/>
          <w:u w:val="single"/>
          <w:lang w:eastAsia="zh-CN"/>
        </w:rPr>
      </w:pPr>
      <w:r>
        <w:rPr>
          <w:rFonts w:hint="eastAsia" w:ascii="微软雅黑" w:hAnsi="微软雅黑" w:eastAsia="微软雅黑" w:cs="微软雅黑"/>
          <w:lang w:eastAsia="zh-CN"/>
        </w:rPr>
        <w:t>（</w:t>
      </w:r>
      <w:r>
        <w:rPr>
          <w:rFonts w:hint="eastAsia" w:ascii="宋体" w:hAnsi="宋体" w:cs="宋体"/>
          <w:lang w:eastAsia="zh-CN"/>
        </w:rPr>
        <w:t>2</w:t>
      </w:r>
      <w:r>
        <w:rPr>
          <w:rFonts w:hint="eastAsia" w:ascii="微软雅黑" w:hAnsi="微软雅黑" w:eastAsia="微软雅黑" w:cs="微软雅黑"/>
          <w:lang w:eastAsia="zh-CN"/>
        </w:rPr>
        <w:t>）履约地点</w:t>
      </w:r>
      <w:r>
        <w:rPr>
          <w:rFonts w:hint="eastAsia" w:ascii="微软雅黑" w:hAnsi="微软雅黑" w:eastAsia="微软雅黑" w:cs="微软雅黑"/>
          <w:bCs/>
          <w:lang w:eastAsia="zh-CN"/>
        </w:rPr>
        <w:t>：</w:t>
      </w:r>
      <w:r>
        <w:rPr>
          <w:rFonts w:hint="eastAsia" w:ascii="宋体" w:hAnsi="宋体" w:cs="宋体"/>
          <w:u w:val="single"/>
          <w:lang w:eastAsia="zh-CN"/>
        </w:rPr>
        <w:t xml:space="preserve">                             </w:t>
      </w:r>
    </w:p>
    <w:p w14:paraId="3CB257AB">
      <w:pPr>
        <w:spacing w:line="400" w:lineRule="exact"/>
        <w:ind w:firstLine="420" w:firstLineChars="200"/>
        <w:rPr>
          <w:rFonts w:ascii="宋体" w:hAnsi="宋体" w:cs="宋体"/>
          <w:lang w:eastAsia="zh-CN"/>
        </w:rPr>
      </w:pPr>
      <w:r>
        <w:rPr>
          <w:rFonts w:hint="eastAsia" w:ascii="微软雅黑" w:hAnsi="微软雅黑" w:eastAsia="微软雅黑" w:cs="微软雅黑"/>
          <w:bCs/>
          <w:lang w:eastAsia="zh-CN"/>
        </w:rPr>
        <w:t>（</w:t>
      </w:r>
      <w:r>
        <w:rPr>
          <w:rFonts w:hint="eastAsia" w:ascii="宋体" w:hAnsi="宋体" w:cs="宋体"/>
          <w:bCs/>
          <w:lang w:eastAsia="zh-CN"/>
        </w:rPr>
        <w:t>3</w:t>
      </w:r>
      <w:r>
        <w:rPr>
          <w:rFonts w:hint="eastAsia" w:ascii="微软雅黑" w:hAnsi="微软雅黑" w:eastAsia="微软雅黑" w:cs="微软雅黑"/>
          <w:bCs/>
          <w:lang w:eastAsia="zh-CN"/>
        </w:rPr>
        <w:t>）履约担保：</w:t>
      </w:r>
      <w:r>
        <w:rPr>
          <w:rFonts w:hint="eastAsia" w:ascii="宋体" w:hAnsi="宋体" w:eastAsia="宋体" w:cs="宋体"/>
          <w:lang w:eastAsia="zh-CN"/>
        </w:rPr>
        <w:t>是否收取履约保证金：</w:t>
      </w:r>
      <w:r>
        <w:rPr>
          <w:rFonts w:hint="eastAsia" w:asciiTheme="minorEastAsia" w:hAnsiTheme="minorEastAsia" w:eastAsiaTheme="minorEastAsia" w:cstheme="minorEastAsia"/>
          <w:lang w:eastAsia="zh-CN"/>
        </w:rPr>
        <w:t>■</w:t>
      </w:r>
      <w:r>
        <w:rPr>
          <w:rFonts w:hint="eastAsia" w:ascii="宋体" w:hAnsi="宋体" w:eastAsia="宋体" w:cs="宋体"/>
          <w:lang w:eastAsia="zh-CN"/>
        </w:rPr>
        <w:t xml:space="preserve">是    </w:t>
      </w:r>
      <w:r>
        <w:rPr>
          <w:rFonts w:hint="eastAsia" w:ascii="宋体" w:hAnsi="宋体" w:eastAsia="宋体" w:cs="宋体"/>
        </w:rPr>
        <w:sym w:font="Wingdings" w:char="00A8"/>
      </w:r>
      <w:r>
        <w:rPr>
          <w:rFonts w:hint="eastAsia" w:ascii="宋体" w:hAnsi="宋体" w:eastAsia="宋体" w:cs="宋体"/>
          <w:lang w:eastAsia="zh-CN"/>
        </w:rPr>
        <w:t>否</w:t>
      </w:r>
    </w:p>
    <w:p w14:paraId="20D9FDE2">
      <w:pPr>
        <w:pStyle w:val="71"/>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银行转</w:t>
      </w:r>
      <w:r>
        <w:rPr>
          <w:rFonts w:ascii="宋体" w:hAnsi="宋体" w:eastAsia="宋体" w:cs="宋体"/>
          <w:bCs/>
          <w:sz w:val="21"/>
          <w:u w:val="single"/>
        </w:rPr>
        <w:t>账</w:t>
      </w:r>
      <w:r>
        <w:rPr>
          <w:rFonts w:hint="eastAsia" w:ascii="宋体" w:hAnsi="宋体" w:eastAsia="宋体" w:cs="宋体"/>
          <w:bCs/>
          <w:sz w:val="21"/>
          <w:u w:val="single"/>
        </w:rPr>
        <w:t xml:space="preserve">  </w:t>
      </w:r>
    </w:p>
    <w:p w14:paraId="65ED9ADF">
      <w:pPr>
        <w:pStyle w:val="71"/>
        <w:ind w:left="-4" w:firstLine="420"/>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合同金额的3</w:t>
      </w:r>
      <w:r>
        <w:rPr>
          <w:rFonts w:ascii="宋体" w:hAnsi="宋体" w:eastAsia="宋体" w:cs="宋体"/>
          <w:bCs/>
          <w:sz w:val="21"/>
          <w:u w:val="single"/>
        </w:rPr>
        <w:t>%</w:t>
      </w:r>
      <w:r>
        <w:rPr>
          <w:rFonts w:hint="eastAsia" w:ascii="宋体" w:hAnsi="宋体" w:eastAsia="宋体" w:cs="宋体"/>
          <w:bCs/>
          <w:sz w:val="21"/>
          <w:u w:val="single"/>
        </w:rPr>
        <w:t xml:space="preserve">  </w:t>
      </w:r>
    </w:p>
    <w:p w14:paraId="675B39B2">
      <w:pPr>
        <w:spacing w:line="400" w:lineRule="exact"/>
        <w:ind w:firstLine="420" w:firstLineChars="200"/>
        <w:rPr>
          <w:rFonts w:ascii="宋体" w:hAnsi="宋体" w:cs="宋体"/>
          <w:lang w:eastAsia="zh-CN"/>
        </w:rPr>
      </w:pPr>
      <w:r>
        <w:rPr>
          <w:rFonts w:hint="eastAsia" w:ascii="宋体" w:hAnsi="宋体" w:cs="宋体"/>
          <w:bCs/>
          <w:lang w:eastAsia="zh-CN"/>
        </w:rPr>
        <w:t xml:space="preserve">    </w:t>
      </w:r>
      <w:r>
        <w:rPr>
          <w:rFonts w:hint="eastAsia" w:ascii="微软雅黑" w:hAnsi="微软雅黑" w:eastAsia="微软雅黑" w:cs="微软雅黑"/>
          <w:bCs/>
          <w:lang w:eastAsia="zh-CN"/>
        </w:rPr>
        <w:t>履约担保期限：</w:t>
      </w:r>
      <w:r>
        <w:rPr>
          <w:rFonts w:hint="eastAsia" w:ascii="宋体" w:hAnsi="宋体" w:eastAsia="宋体" w:cs="宋体"/>
          <w:bCs/>
          <w:u w:val="single"/>
          <w:lang w:eastAsia="zh-CN"/>
        </w:rPr>
        <w:t xml:space="preserve">  自合同签订后至质保期限结束  </w:t>
      </w:r>
    </w:p>
    <w:p w14:paraId="31C155F4">
      <w:pPr>
        <w:spacing w:line="400" w:lineRule="exact"/>
        <w:ind w:firstLine="420" w:firstLineChars="200"/>
        <w:rPr>
          <w:rFonts w:ascii="宋体" w:hAnsi="宋体" w:cs="宋体"/>
          <w:bCs/>
          <w:lang w:eastAsia="zh-CN"/>
        </w:rPr>
      </w:pPr>
      <w:r>
        <w:rPr>
          <w:rFonts w:hint="eastAsia" w:ascii="微软雅黑" w:hAnsi="微软雅黑" w:eastAsia="微软雅黑" w:cs="微软雅黑"/>
          <w:bCs/>
          <w:lang w:eastAsia="zh-CN"/>
        </w:rPr>
        <w:t>（</w:t>
      </w:r>
      <w:r>
        <w:rPr>
          <w:rFonts w:hint="eastAsia" w:ascii="宋体" w:hAnsi="宋体" w:cs="宋体"/>
          <w:bCs/>
          <w:lang w:eastAsia="zh-CN"/>
        </w:rPr>
        <w:t>4</w:t>
      </w:r>
      <w:r>
        <w:rPr>
          <w:rFonts w:hint="eastAsia" w:ascii="微软雅黑" w:hAnsi="微软雅黑" w:eastAsia="微软雅黑" w:cs="微软雅黑"/>
          <w:bCs/>
          <w:lang w:eastAsia="zh-CN"/>
        </w:rPr>
        <w:t>）分期履行要求：</w:t>
      </w:r>
      <w:r>
        <w:rPr>
          <w:rFonts w:hint="eastAsia" w:ascii="宋体" w:hAnsi="宋体" w:cs="宋体"/>
          <w:bCs/>
          <w:u w:val="single"/>
          <w:lang w:eastAsia="zh-CN"/>
        </w:rPr>
        <w:t xml:space="preserve">                                                        </w:t>
      </w:r>
    </w:p>
    <w:p w14:paraId="610B47E2">
      <w:pPr>
        <w:spacing w:line="400" w:lineRule="exact"/>
        <w:ind w:firstLine="420" w:firstLineChars="200"/>
        <w:rPr>
          <w:rFonts w:ascii="宋体" w:hAnsi="宋体" w:cs="宋体"/>
          <w:u w:val="single"/>
          <w:lang w:eastAsia="zh-CN"/>
        </w:rPr>
      </w:pPr>
      <w:r>
        <w:rPr>
          <w:rFonts w:hint="eastAsia" w:ascii="微软雅黑" w:hAnsi="微软雅黑" w:eastAsia="微软雅黑" w:cs="微软雅黑"/>
          <w:bCs/>
          <w:lang w:eastAsia="zh-CN"/>
        </w:rPr>
        <w:t>（</w:t>
      </w:r>
      <w:r>
        <w:rPr>
          <w:rFonts w:hint="eastAsia" w:ascii="宋体" w:hAnsi="宋体" w:cs="宋体"/>
          <w:bCs/>
          <w:lang w:eastAsia="zh-CN"/>
        </w:rPr>
        <w:t>5</w:t>
      </w:r>
      <w:r>
        <w:rPr>
          <w:rFonts w:hint="eastAsia" w:ascii="微软雅黑" w:hAnsi="微软雅黑" w:eastAsia="微软雅黑" w:cs="微软雅黑"/>
          <w:bCs/>
          <w:lang w:eastAsia="zh-CN"/>
        </w:rPr>
        <w:t>）风险处置措施和替代方案：</w:t>
      </w:r>
      <w:r>
        <w:rPr>
          <w:rFonts w:hint="eastAsia" w:ascii="宋体" w:hAnsi="宋体" w:cs="宋体"/>
          <w:color w:val="0000FF"/>
          <w:u w:val="single"/>
          <w:lang w:eastAsia="zh-CN"/>
        </w:rPr>
        <w:t xml:space="preserve"> </w:t>
      </w:r>
      <w:r>
        <w:rPr>
          <w:rFonts w:hint="eastAsia" w:ascii="宋体" w:hAnsi="宋体" w:cs="宋体"/>
          <w:color w:val="000000" w:themeColor="text1"/>
          <w:u w:val="single"/>
          <w:lang w:eastAsia="zh-CN"/>
          <w14:textFill>
            <w14:solidFill>
              <w14:schemeClr w14:val="tx1"/>
            </w14:solidFill>
          </w14:textFill>
        </w:rPr>
        <w:t xml:space="preserve">              </w:t>
      </w:r>
      <w:r>
        <w:rPr>
          <w:rFonts w:hint="eastAsia" w:ascii="宋体" w:hAnsi="宋体" w:cs="宋体"/>
          <w:u w:val="single"/>
          <w:lang w:eastAsia="zh-CN"/>
        </w:rPr>
        <w:t xml:space="preserve">                                                </w:t>
      </w:r>
    </w:p>
    <w:p w14:paraId="08D18591">
      <w:pPr>
        <w:widowControl w:val="0"/>
        <w:numPr>
          <w:ilvl w:val="0"/>
          <w:numId w:val="38"/>
        </w:numPr>
        <w:kinsoku/>
        <w:autoSpaceDE/>
        <w:autoSpaceDN/>
        <w:spacing w:line="400" w:lineRule="exact"/>
        <w:ind w:firstLine="420" w:firstLineChars="200"/>
        <w:jc w:val="both"/>
        <w:textAlignment w:val="auto"/>
        <w:rPr>
          <w:rFonts w:ascii="宋体" w:hAnsi="宋体"/>
          <w:b/>
        </w:rPr>
      </w:pPr>
      <w:r>
        <w:rPr>
          <w:rFonts w:hint="eastAsia" w:ascii="微软雅黑" w:hAnsi="微软雅黑" w:eastAsia="微软雅黑" w:cs="微软雅黑"/>
          <w:b/>
        </w:rPr>
        <w:t>合同验收</w:t>
      </w:r>
    </w:p>
    <w:p w14:paraId="68FDC4B2">
      <w:pPr>
        <w:widowControl w:val="0"/>
        <w:numPr>
          <w:ilvl w:val="0"/>
          <w:numId w:val="40"/>
        </w:numPr>
        <w:kinsoku/>
        <w:autoSpaceDE/>
        <w:autoSpaceDN/>
        <w:spacing w:line="400" w:lineRule="exact"/>
        <w:ind w:firstLine="420" w:firstLineChars="200"/>
        <w:jc w:val="both"/>
        <w:textAlignment w:val="auto"/>
        <w:rPr>
          <w:rFonts w:ascii="宋体" w:hAnsi="宋体"/>
          <w:bCs/>
          <w:lang w:eastAsia="zh-CN"/>
        </w:rPr>
      </w:pPr>
      <w:r>
        <w:rPr>
          <w:rFonts w:hint="eastAsia" w:ascii="微软雅黑" w:hAnsi="微软雅黑" w:eastAsia="微软雅黑" w:cs="微软雅黑"/>
          <w:bCs/>
          <w:lang w:eastAsia="zh-CN"/>
        </w:rPr>
        <w:t>验收组织方式：</w:t>
      </w:r>
      <w:r>
        <w:rPr>
          <w:rFonts w:hint="eastAsia" w:ascii="宋体" w:hAnsi="宋体" w:eastAsia="宋体" w:cs="宋体"/>
        </w:rPr>
        <w:sym w:font="Wingdings" w:char="00A8"/>
      </w:r>
      <w:r>
        <w:rPr>
          <w:rFonts w:hint="eastAsia" w:ascii="微软雅黑" w:hAnsi="微软雅黑" w:eastAsia="微软雅黑" w:cs="微软雅黑"/>
          <w:bCs/>
          <w:lang w:eastAsia="zh-CN"/>
        </w:rPr>
        <w:t>自行组织</w:t>
      </w:r>
      <w:r>
        <w:rPr>
          <w:rFonts w:hint="eastAsia" w:ascii="宋体" w:hAnsi="宋体"/>
          <w:bCs/>
          <w:lang w:eastAsia="zh-CN"/>
        </w:rPr>
        <w:t xml:space="preserve"> </w:t>
      </w:r>
      <w:r>
        <w:rPr>
          <w:rFonts w:hint="eastAsia" w:ascii="宋体" w:hAnsi="宋体" w:eastAsia="宋体" w:cs="宋体"/>
        </w:rPr>
        <w:sym w:font="Wingdings" w:char="00A8"/>
      </w:r>
      <w:r>
        <w:rPr>
          <w:rFonts w:hint="eastAsia" w:ascii="微软雅黑" w:hAnsi="微软雅黑" w:eastAsia="微软雅黑" w:cs="微软雅黑"/>
          <w:bCs/>
          <w:lang w:eastAsia="zh-CN"/>
        </w:rPr>
        <w:t>委托第三方组织</w:t>
      </w:r>
    </w:p>
    <w:p w14:paraId="6A6FC344">
      <w:pPr>
        <w:spacing w:line="400" w:lineRule="exact"/>
        <w:rPr>
          <w:rFonts w:ascii="宋体" w:hAnsi="宋体"/>
          <w:bCs/>
          <w:lang w:eastAsia="zh-CN"/>
        </w:rPr>
      </w:pPr>
      <w:r>
        <w:rPr>
          <w:rFonts w:hint="eastAsia" w:ascii="宋体" w:hAnsi="宋体"/>
          <w:bCs/>
          <w:lang w:eastAsia="zh-CN"/>
        </w:rPr>
        <w:t xml:space="preserve">         </w:t>
      </w:r>
      <w:r>
        <w:rPr>
          <w:rFonts w:hint="eastAsia" w:ascii="微软雅黑" w:hAnsi="微软雅黑" w:eastAsia="微软雅黑" w:cs="微软雅黑"/>
          <w:bCs/>
          <w:lang w:eastAsia="zh-CN"/>
        </w:rPr>
        <w:t>验收主体：</w:t>
      </w:r>
      <w:r>
        <w:rPr>
          <w:rFonts w:hint="eastAsia" w:ascii="宋体" w:hAnsi="宋体"/>
          <w:bCs/>
          <w:u w:val="single"/>
          <w:lang w:eastAsia="zh-CN"/>
        </w:rPr>
        <w:t xml:space="preserve">                  </w:t>
      </w:r>
    </w:p>
    <w:p w14:paraId="5CA30967">
      <w:pPr>
        <w:spacing w:line="400" w:lineRule="exact"/>
        <w:rPr>
          <w:rFonts w:ascii="宋体" w:hAnsi="宋体"/>
          <w:bCs/>
          <w:lang w:eastAsia="zh-CN"/>
        </w:rPr>
      </w:pPr>
      <w:r>
        <w:rPr>
          <w:rFonts w:hint="eastAsia" w:ascii="宋体" w:hAnsi="宋体"/>
          <w:bCs/>
          <w:lang w:eastAsia="zh-CN"/>
        </w:rPr>
        <w:t xml:space="preserve">        </w:t>
      </w:r>
      <w:r>
        <w:rPr>
          <w:rFonts w:hint="eastAsia" w:ascii="微软雅黑" w:hAnsi="微软雅黑" w:eastAsia="微软雅黑" w:cs="微软雅黑"/>
          <w:bCs/>
          <w:lang w:eastAsia="zh-CN"/>
        </w:rPr>
        <w:t>是否邀请本项目的其他供应商参加验收：</w:t>
      </w:r>
      <w:r>
        <w:rPr>
          <w:rFonts w:hint="eastAsia" w:ascii="宋体" w:hAnsi="宋体" w:eastAsia="宋体" w:cs="宋体"/>
        </w:rPr>
        <w:sym w:font="Wingdings" w:char="00A8"/>
      </w:r>
      <w:r>
        <w:rPr>
          <w:rFonts w:hint="eastAsia" w:ascii="微软雅黑" w:hAnsi="微软雅黑" w:eastAsia="微软雅黑" w:cs="微软雅黑"/>
          <w:bCs/>
          <w:lang w:eastAsia="zh-CN"/>
        </w:rPr>
        <w:t>是</w:t>
      </w:r>
      <w:r>
        <w:rPr>
          <w:rFonts w:hint="eastAsia" w:ascii="宋体" w:hAnsi="宋体"/>
          <w:bCs/>
          <w:lang w:eastAsia="zh-CN"/>
        </w:rPr>
        <w:t xml:space="preserve">  </w:t>
      </w:r>
      <w:r>
        <w:rPr>
          <w:rFonts w:hint="eastAsia" w:ascii="宋体" w:hAnsi="宋体" w:eastAsia="宋体" w:cs="宋体"/>
        </w:rPr>
        <w:sym w:font="Wingdings" w:char="00A8"/>
      </w:r>
      <w:r>
        <w:rPr>
          <w:rFonts w:hint="eastAsia" w:ascii="微软雅黑" w:hAnsi="微软雅黑" w:eastAsia="微软雅黑" w:cs="微软雅黑"/>
          <w:bCs/>
          <w:lang w:eastAsia="zh-CN"/>
        </w:rPr>
        <w:t>否</w:t>
      </w:r>
    </w:p>
    <w:p w14:paraId="75AC9E5D">
      <w:pPr>
        <w:spacing w:line="400" w:lineRule="exact"/>
        <w:ind w:firstLine="840" w:firstLineChars="400"/>
        <w:rPr>
          <w:rFonts w:ascii="宋体" w:hAnsi="宋体"/>
          <w:bCs/>
          <w:lang w:eastAsia="zh-CN"/>
        </w:rPr>
      </w:pPr>
      <w:r>
        <w:rPr>
          <w:rFonts w:hint="eastAsia" w:ascii="微软雅黑" w:hAnsi="微软雅黑" w:eastAsia="微软雅黑" w:cs="微软雅黑"/>
          <w:bCs/>
          <w:lang w:eastAsia="zh-CN"/>
        </w:rPr>
        <w:t>是否邀请专家参加验收：</w:t>
      </w:r>
      <w:r>
        <w:rPr>
          <w:rFonts w:hint="eastAsia" w:ascii="宋体" w:hAnsi="宋体" w:eastAsia="宋体" w:cs="宋体"/>
        </w:rPr>
        <w:sym w:font="Wingdings" w:char="00A8"/>
      </w:r>
      <w:r>
        <w:rPr>
          <w:rFonts w:hint="eastAsia" w:ascii="微软雅黑" w:hAnsi="微软雅黑" w:eastAsia="微软雅黑" w:cs="微软雅黑"/>
          <w:bCs/>
          <w:lang w:eastAsia="zh-CN"/>
        </w:rPr>
        <w:t>是</w:t>
      </w:r>
      <w:r>
        <w:rPr>
          <w:rFonts w:hint="eastAsia" w:ascii="宋体" w:hAnsi="宋体"/>
          <w:bCs/>
          <w:lang w:eastAsia="zh-CN"/>
        </w:rPr>
        <w:t xml:space="preserve">  </w:t>
      </w:r>
      <w:r>
        <w:rPr>
          <w:rFonts w:hint="eastAsia" w:ascii="宋体" w:hAnsi="宋体" w:eastAsia="宋体" w:cs="宋体"/>
        </w:rPr>
        <w:sym w:font="Wingdings" w:char="00A8"/>
      </w:r>
      <w:r>
        <w:rPr>
          <w:rFonts w:hint="eastAsia" w:ascii="微软雅黑" w:hAnsi="微软雅黑" w:eastAsia="微软雅黑" w:cs="微软雅黑"/>
          <w:bCs/>
          <w:lang w:eastAsia="zh-CN"/>
        </w:rPr>
        <w:t>否</w:t>
      </w:r>
    </w:p>
    <w:p w14:paraId="7A444FD7">
      <w:pPr>
        <w:spacing w:line="400" w:lineRule="exact"/>
        <w:ind w:firstLine="840" w:firstLineChars="400"/>
        <w:rPr>
          <w:rFonts w:ascii="宋体" w:hAnsi="宋体"/>
          <w:bCs/>
          <w:lang w:eastAsia="zh-CN"/>
        </w:rPr>
      </w:pPr>
      <w:r>
        <w:rPr>
          <w:rFonts w:hint="eastAsia" w:ascii="微软雅黑" w:hAnsi="微软雅黑" w:eastAsia="微软雅黑" w:cs="微软雅黑"/>
          <w:bCs/>
          <w:lang w:eastAsia="zh-CN"/>
        </w:rPr>
        <w:t>是否邀请服务对象参加验收：</w:t>
      </w:r>
      <w:r>
        <w:rPr>
          <w:rFonts w:hint="eastAsia" w:ascii="宋体" w:hAnsi="宋体" w:eastAsia="宋体" w:cs="宋体"/>
        </w:rPr>
        <w:sym w:font="Wingdings" w:char="00A8"/>
      </w:r>
      <w:r>
        <w:rPr>
          <w:rFonts w:hint="eastAsia" w:ascii="微软雅黑" w:hAnsi="微软雅黑" w:eastAsia="微软雅黑" w:cs="微软雅黑"/>
          <w:bCs/>
          <w:lang w:eastAsia="zh-CN"/>
        </w:rPr>
        <w:t>是</w:t>
      </w:r>
      <w:r>
        <w:rPr>
          <w:rFonts w:hint="eastAsia" w:ascii="宋体" w:hAnsi="宋体"/>
          <w:bCs/>
          <w:lang w:eastAsia="zh-CN"/>
        </w:rPr>
        <w:t xml:space="preserve">  </w:t>
      </w:r>
      <w:r>
        <w:rPr>
          <w:rFonts w:hint="eastAsia" w:ascii="宋体" w:hAnsi="宋体" w:eastAsia="宋体" w:cs="宋体"/>
        </w:rPr>
        <w:sym w:font="Wingdings" w:char="00A8"/>
      </w:r>
      <w:r>
        <w:rPr>
          <w:rFonts w:hint="eastAsia" w:ascii="微软雅黑" w:hAnsi="微软雅黑" w:eastAsia="微软雅黑" w:cs="微软雅黑"/>
          <w:bCs/>
          <w:lang w:eastAsia="zh-CN"/>
        </w:rPr>
        <w:t>否</w:t>
      </w:r>
    </w:p>
    <w:p w14:paraId="29B7E743">
      <w:pPr>
        <w:spacing w:line="400" w:lineRule="exact"/>
        <w:ind w:firstLine="840" w:firstLineChars="400"/>
        <w:rPr>
          <w:rFonts w:ascii="宋体" w:hAnsi="宋体"/>
          <w:bCs/>
          <w:lang w:eastAsia="zh-CN"/>
        </w:rPr>
      </w:pPr>
      <w:r>
        <w:rPr>
          <w:rFonts w:hint="eastAsia" w:ascii="微软雅黑" w:hAnsi="微软雅黑" w:eastAsia="微软雅黑" w:cs="微软雅黑"/>
          <w:bCs/>
          <w:lang w:eastAsia="zh-CN"/>
        </w:rPr>
        <w:t>是否邀请第三方检测机构参加验收：</w:t>
      </w:r>
      <w:r>
        <w:rPr>
          <w:rFonts w:hint="eastAsia" w:ascii="宋体" w:hAnsi="宋体" w:eastAsia="宋体" w:cs="宋体"/>
        </w:rPr>
        <w:sym w:font="Wingdings" w:char="00A8"/>
      </w:r>
      <w:r>
        <w:rPr>
          <w:rFonts w:hint="eastAsia" w:ascii="微软雅黑" w:hAnsi="微软雅黑" w:eastAsia="微软雅黑" w:cs="微软雅黑"/>
          <w:bCs/>
          <w:lang w:eastAsia="zh-CN"/>
        </w:rPr>
        <w:t>是</w:t>
      </w:r>
      <w:r>
        <w:rPr>
          <w:rFonts w:hint="eastAsia" w:ascii="宋体" w:hAnsi="宋体"/>
          <w:bCs/>
          <w:lang w:eastAsia="zh-CN"/>
        </w:rPr>
        <w:t xml:space="preserve">  </w:t>
      </w:r>
      <w:r>
        <w:rPr>
          <w:rFonts w:hint="eastAsia" w:ascii="宋体" w:hAnsi="宋体" w:eastAsia="宋体" w:cs="宋体"/>
        </w:rPr>
        <w:sym w:font="Wingdings" w:char="00A8"/>
      </w:r>
      <w:r>
        <w:rPr>
          <w:rFonts w:hint="eastAsia" w:ascii="微软雅黑" w:hAnsi="微软雅黑" w:eastAsia="微软雅黑" w:cs="微软雅黑"/>
          <w:bCs/>
          <w:lang w:eastAsia="zh-CN"/>
        </w:rPr>
        <w:t>否</w:t>
      </w:r>
    </w:p>
    <w:p w14:paraId="0F2FCE6F">
      <w:pPr>
        <w:spacing w:line="400" w:lineRule="exact"/>
        <w:ind w:firstLine="840" w:firstLineChars="400"/>
        <w:rPr>
          <w:rFonts w:ascii="宋体" w:hAnsi="宋体"/>
          <w:bCs/>
          <w:lang w:eastAsia="zh-CN"/>
        </w:rPr>
      </w:pPr>
      <w:r>
        <w:rPr>
          <w:rFonts w:hint="eastAsia" w:ascii="微软雅黑" w:hAnsi="微软雅黑" w:eastAsia="微软雅黑" w:cs="微软雅黑"/>
          <w:bCs/>
          <w:lang w:eastAsia="zh-CN"/>
        </w:rPr>
        <w:t>是否进行抽查检测：</w:t>
      </w:r>
      <w:r>
        <w:rPr>
          <w:rFonts w:hint="eastAsia" w:ascii="宋体" w:hAnsi="宋体" w:eastAsia="宋体" w:cs="宋体"/>
        </w:rPr>
        <w:sym w:font="Wingdings" w:char="00A8"/>
      </w:r>
      <w:r>
        <w:rPr>
          <w:rFonts w:hint="eastAsia" w:ascii="微软雅黑" w:hAnsi="微软雅黑" w:eastAsia="微软雅黑" w:cs="微软雅黑"/>
          <w:bCs/>
          <w:lang w:eastAsia="zh-CN"/>
        </w:rPr>
        <w:t>是，抽查比例：</w:t>
      </w:r>
      <w:r>
        <w:rPr>
          <w:rFonts w:hint="eastAsia" w:ascii="宋体" w:hAnsi="宋体"/>
          <w:bCs/>
          <w:u w:val="single"/>
          <w:lang w:eastAsia="zh-CN"/>
        </w:rPr>
        <w:t xml:space="preserve">        </w:t>
      </w:r>
      <w:r>
        <w:rPr>
          <w:rFonts w:hint="eastAsia" w:ascii="宋体" w:hAnsi="宋体"/>
          <w:bCs/>
          <w:lang w:eastAsia="zh-CN"/>
        </w:rPr>
        <w:t xml:space="preserve"> </w:t>
      </w:r>
      <w:r>
        <w:rPr>
          <w:rFonts w:hint="eastAsia" w:ascii="宋体" w:hAnsi="宋体" w:eastAsia="宋体" w:cs="宋体"/>
        </w:rPr>
        <w:sym w:font="Wingdings" w:char="00A8"/>
      </w:r>
      <w:r>
        <w:rPr>
          <w:rFonts w:hint="eastAsia" w:ascii="微软雅黑" w:hAnsi="微软雅黑" w:eastAsia="微软雅黑" w:cs="微软雅黑"/>
          <w:bCs/>
          <w:lang w:eastAsia="zh-CN"/>
        </w:rPr>
        <w:t>否</w:t>
      </w:r>
    </w:p>
    <w:p w14:paraId="380F2AAD">
      <w:pPr>
        <w:spacing w:line="400" w:lineRule="exact"/>
        <w:ind w:firstLine="840" w:firstLineChars="400"/>
        <w:rPr>
          <w:rFonts w:ascii="宋体" w:hAnsi="宋体"/>
          <w:bCs/>
          <w:u w:val="single"/>
          <w:lang w:eastAsia="zh-CN"/>
        </w:rPr>
      </w:pPr>
      <w:r>
        <w:rPr>
          <w:rFonts w:hint="eastAsia" w:ascii="宋体" w:hAnsi="宋体" w:eastAsia="宋体"/>
          <w:bCs/>
          <w:lang w:eastAsia="zh-CN"/>
        </w:rPr>
        <w:t>是否存在破坏性检测：</w:t>
      </w:r>
      <w:r>
        <w:rPr>
          <w:rFonts w:hint="eastAsia" w:ascii="宋体" w:hAnsi="宋体" w:eastAsia="宋体" w:cs="宋体"/>
        </w:rPr>
        <w:sym w:font="Wingdings" w:char="00A8"/>
      </w:r>
      <w:r>
        <w:rPr>
          <w:rFonts w:hint="eastAsia" w:ascii="宋体" w:hAnsi="宋体" w:eastAsia="宋体"/>
          <w:bCs/>
          <w:lang w:eastAsia="zh-CN"/>
        </w:rPr>
        <w:t>是，</w:t>
      </w:r>
      <w:r>
        <w:rPr>
          <w:rFonts w:hint="eastAsia" w:ascii="宋体" w:hAnsi="宋体" w:eastAsia="宋体"/>
          <w:bCs/>
          <w:u w:val="single"/>
          <w:lang w:eastAsia="zh-CN"/>
        </w:rPr>
        <w:t>（应明确对被破坏的检测产品的处理方式）</w:t>
      </w:r>
    </w:p>
    <w:p w14:paraId="38E50B16">
      <w:pPr>
        <w:spacing w:line="400" w:lineRule="exact"/>
        <w:ind w:firstLine="840" w:firstLineChars="400"/>
        <w:rPr>
          <w:rFonts w:ascii="宋体" w:hAnsi="宋体"/>
          <w:bCs/>
          <w:lang w:eastAsia="zh-CN"/>
        </w:rPr>
      </w:pPr>
      <w:r>
        <w:rPr>
          <w:rFonts w:hint="eastAsia" w:ascii="宋体" w:hAnsi="宋体" w:eastAsia="宋体"/>
          <w:bCs/>
          <w:lang w:eastAsia="zh-CN"/>
        </w:rPr>
        <w:t xml:space="preserve">                    </w:t>
      </w:r>
      <w:r>
        <w:rPr>
          <w:rFonts w:hint="eastAsia" w:ascii="宋体" w:hAnsi="宋体" w:eastAsia="宋体" w:cs="宋体"/>
        </w:rPr>
        <w:sym w:font="Wingdings" w:char="00A8"/>
      </w:r>
      <w:r>
        <w:rPr>
          <w:rFonts w:hint="eastAsia" w:ascii="宋体" w:hAnsi="宋体" w:eastAsia="宋体"/>
          <w:bCs/>
          <w:lang w:eastAsia="zh-CN"/>
        </w:rPr>
        <w:t>否</w:t>
      </w:r>
    </w:p>
    <w:p w14:paraId="45E71579">
      <w:pPr>
        <w:spacing w:line="400" w:lineRule="exact"/>
        <w:ind w:firstLine="840" w:firstLineChars="400"/>
        <w:rPr>
          <w:rFonts w:ascii="宋体" w:hAnsi="宋体"/>
          <w:bCs/>
          <w:u w:val="single"/>
          <w:lang w:eastAsia="zh-CN"/>
        </w:rPr>
      </w:pPr>
      <w:r>
        <w:rPr>
          <w:rFonts w:hint="eastAsia" w:ascii="微软雅黑" w:hAnsi="微软雅黑" w:eastAsia="微软雅黑" w:cs="微软雅黑"/>
          <w:bCs/>
          <w:lang w:eastAsia="zh-CN"/>
        </w:rPr>
        <w:t>验收组织的其他事项：</w:t>
      </w:r>
      <w:r>
        <w:rPr>
          <w:rFonts w:hint="eastAsia" w:ascii="宋体" w:hAnsi="宋体"/>
          <w:bCs/>
          <w:u w:val="single"/>
          <w:lang w:eastAsia="zh-CN"/>
        </w:rPr>
        <w:t xml:space="preserve">                </w:t>
      </w:r>
    </w:p>
    <w:p w14:paraId="4D2F8B90">
      <w:pPr>
        <w:spacing w:line="400" w:lineRule="exact"/>
        <w:ind w:firstLine="420" w:firstLineChars="200"/>
        <w:rPr>
          <w:rFonts w:ascii="宋体" w:hAnsi="宋体"/>
          <w:bCs/>
          <w:u w:val="single"/>
          <w:lang w:eastAsia="zh-CN"/>
        </w:rPr>
      </w:pPr>
      <w:r>
        <w:rPr>
          <w:rFonts w:hint="eastAsia" w:ascii="微软雅黑" w:hAnsi="微软雅黑" w:eastAsia="微软雅黑" w:cs="微软雅黑"/>
          <w:bCs/>
          <w:lang w:eastAsia="zh-CN"/>
        </w:rPr>
        <w:t>（</w:t>
      </w:r>
      <w:r>
        <w:rPr>
          <w:rFonts w:hint="eastAsia" w:ascii="宋体" w:hAnsi="宋体"/>
          <w:bCs/>
          <w:lang w:eastAsia="zh-CN"/>
        </w:rPr>
        <w:t>2</w:t>
      </w:r>
      <w:r>
        <w:rPr>
          <w:rFonts w:hint="eastAsia" w:ascii="微软雅黑" w:hAnsi="微软雅黑" w:eastAsia="微软雅黑" w:cs="微软雅黑"/>
          <w:bCs/>
          <w:lang w:eastAsia="zh-CN"/>
        </w:rPr>
        <w:t>）履约验收时间：</w:t>
      </w:r>
      <w:r>
        <w:rPr>
          <w:rFonts w:hint="eastAsia" w:ascii="微软雅黑" w:hAnsi="微软雅黑" w:eastAsia="微软雅黑" w:cs="微软雅黑"/>
          <w:bCs/>
          <w:u w:val="single"/>
          <w:lang w:eastAsia="zh-CN"/>
        </w:rPr>
        <w:t>（计划于何时验收</w:t>
      </w:r>
      <w:r>
        <w:rPr>
          <w:rFonts w:hint="eastAsia" w:ascii="宋体" w:hAnsi="宋体"/>
          <w:bCs/>
          <w:u w:val="single"/>
          <w:lang w:eastAsia="zh-CN"/>
        </w:rPr>
        <w:t>/</w:t>
      </w:r>
      <w:r>
        <w:rPr>
          <w:rFonts w:hint="eastAsia" w:ascii="微软雅黑" w:hAnsi="微软雅黑" w:eastAsia="微软雅黑" w:cs="微软雅黑"/>
          <w:bCs/>
          <w:u w:val="single"/>
          <w:lang w:eastAsia="zh-CN"/>
        </w:rPr>
        <w:t>供应商提出验收申请之日起</w:t>
      </w:r>
      <w:r>
        <w:rPr>
          <w:rFonts w:hint="eastAsia" w:ascii="宋体" w:hAnsi="宋体"/>
          <w:bCs/>
          <w:u w:val="single"/>
          <w:lang w:eastAsia="zh-CN"/>
        </w:rPr>
        <w:t xml:space="preserve">   </w:t>
      </w:r>
      <w:r>
        <w:rPr>
          <w:rFonts w:hint="eastAsia" w:ascii="微软雅黑" w:hAnsi="微软雅黑" w:eastAsia="微软雅黑" w:cs="微软雅黑"/>
          <w:bCs/>
          <w:u w:val="single"/>
          <w:lang w:eastAsia="zh-CN"/>
        </w:rPr>
        <w:t>日内组织验收）</w:t>
      </w:r>
      <w:r>
        <w:rPr>
          <w:rFonts w:hint="eastAsia" w:ascii="宋体" w:hAnsi="宋体"/>
          <w:bCs/>
          <w:u w:val="single"/>
          <w:lang w:eastAsia="zh-CN"/>
        </w:rPr>
        <w:t xml:space="preserve"> </w:t>
      </w:r>
    </w:p>
    <w:p w14:paraId="3409ED87">
      <w:pPr>
        <w:spacing w:line="400" w:lineRule="exact"/>
        <w:ind w:firstLine="420" w:firstLineChars="200"/>
        <w:rPr>
          <w:rFonts w:ascii="宋体" w:hAnsi="宋体"/>
          <w:bCs/>
          <w:lang w:eastAsia="zh-CN"/>
        </w:rPr>
      </w:pPr>
      <w:r>
        <w:rPr>
          <w:rFonts w:hint="eastAsia" w:ascii="微软雅黑" w:hAnsi="微软雅黑" w:eastAsia="微软雅黑" w:cs="微软雅黑"/>
          <w:bCs/>
          <w:lang w:eastAsia="zh-CN"/>
        </w:rPr>
        <w:t>（</w:t>
      </w:r>
      <w:r>
        <w:rPr>
          <w:rFonts w:hint="eastAsia" w:ascii="宋体" w:hAnsi="宋体"/>
          <w:bCs/>
          <w:lang w:eastAsia="zh-CN"/>
        </w:rPr>
        <w:t>3</w:t>
      </w:r>
      <w:r>
        <w:rPr>
          <w:rFonts w:hint="eastAsia" w:ascii="微软雅黑" w:hAnsi="微软雅黑" w:eastAsia="微软雅黑" w:cs="微软雅黑"/>
          <w:bCs/>
          <w:lang w:eastAsia="zh-CN"/>
        </w:rPr>
        <w:t>）履约验收方式：</w:t>
      </w:r>
      <w:r>
        <w:rPr>
          <w:rFonts w:hint="eastAsia" w:ascii="宋体" w:hAnsi="宋体" w:eastAsia="宋体" w:cs="宋体"/>
        </w:rPr>
        <w:sym w:font="Wingdings" w:char="00A8"/>
      </w:r>
      <w:r>
        <w:rPr>
          <w:rFonts w:hint="eastAsia" w:ascii="微软雅黑" w:hAnsi="微软雅黑" w:eastAsia="微软雅黑" w:cs="微软雅黑"/>
          <w:bCs/>
          <w:lang w:eastAsia="zh-CN"/>
        </w:rPr>
        <w:t>一次性验收</w:t>
      </w:r>
      <w:r>
        <w:rPr>
          <w:rFonts w:hint="eastAsia" w:ascii="宋体" w:hAnsi="宋体"/>
          <w:bCs/>
          <w:lang w:eastAsia="zh-CN"/>
        </w:rPr>
        <w:t xml:space="preserve">         </w:t>
      </w:r>
    </w:p>
    <w:p w14:paraId="7BEA2231">
      <w:pPr>
        <w:spacing w:line="400" w:lineRule="exact"/>
        <w:rPr>
          <w:rFonts w:ascii="宋体" w:hAnsi="宋体"/>
          <w:bCs/>
          <w:lang w:eastAsia="zh-CN"/>
        </w:rPr>
      </w:pPr>
      <w:r>
        <w:rPr>
          <w:rFonts w:hint="eastAsia" w:ascii="宋体" w:hAnsi="宋体"/>
          <w:bCs/>
          <w:lang w:eastAsia="zh-CN"/>
        </w:rPr>
        <w:t xml:space="preserve">                       </w:t>
      </w:r>
      <w:r>
        <w:rPr>
          <w:rFonts w:hint="eastAsia" w:ascii="宋体" w:hAnsi="宋体" w:eastAsia="宋体" w:cs="宋体"/>
        </w:rPr>
        <w:sym w:font="Wingdings" w:char="00A8"/>
      </w:r>
      <w:r>
        <w:rPr>
          <w:rFonts w:hint="eastAsia" w:ascii="微软雅黑" w:hAnsi="微软雅黑" w:eastAsia="微软雅黑" w:cs="微软雅黑"/>
          <w:bCs/>
          <w:lang w:eastAsia="zh-CN"/>
        </w:rPr>
        <w:t>分期</w:t>
      </w:r>
      <w:r>
        <w:rPr>
          <w:rFonts w:hint="eastAsia" w:ascii="宋体" w:hAnsi="宋体"/>
          <w:bCs/>
          <w:lang w:eastAsia="zh-CN"/>
        </w:rPr>
        <w:t>/</w:t>
      </w:r>
      <w:r>
        <w:rPr>
          <w:rFonts w:hint="eastAsia" w:ascii="微软雅黑" w:hAnsi="微软雅黑" w:eastAsia="微软雅黑" w:cs="微软雅黑"/>
          <w:bCs/>
          <w:lang w:eastAsia="zh-CN"/>
        </w:rPr>
        <w:t>分项验收：</w:t>
      </w:r>
      <w:r>
        <w:rPr>
          <w:rFonts w:hint="eastAsia" w:ascii="宋体" w:hAnsi="宋体"/>
          <w:bCs/>
          <w:u w:val="single"/>
          <w:lang w:eastAsia="zh-CN"/>
        </w:rPr>
        <w:t xml:space="preserve"> </w:t>
      </w:r>
      <w:r>
        <w:rPr>
          <w:rFonts w:hint="eastAsia" w:ascii="微软雅黑" w:hAnsi="微软雅黑" w:eastAsia="微软雅黑" w:cs="微软雅黑"/>
          <w:bCs/>
          <w:u w:val="single"/>
          <w:lang w:eastAsia="zh-CN"/>
        </w:rPr>
        <w:t>（应明确分期</w:t>
      </w:r>
      <w:r>
        <w:rPr>
          <w:rFonts w:ascii="宋体" w:hAnsi="宋体"/>
          <w:bCs/>
          <w:u w:val="single"/>
          <w:lang w:val="en" w:eastAsia="zh-CN"/>
        </w:rPr>
        <w:t>/</w:t>
      </w:r>
      <w:r>
        <w:rPr>
          <w:rFonts w:hint="eastAsia" w:ascii="微软雅黑" w:hAnsi="微软雅黑" w:eastAsia="微软雅黑" w:cs="微软雅黑"/>
          <w:bCs/>
          <w:u w:val="single"/>
          <w:lang w:val="en" w:eastAsia="zh-CN"/>
        </w:rPr>
        <w:t>分项验收的工作安排</w:t>
      </w:r>
      <w:r>
        <w:rPr>
          <w:rFonts w:hint="eastAsia" w:ascii="微软雅黑" w:hAnsi="微软雅黑" w:eastAsia="微软雅黑" w:cs="微软雅黑"/>
          <w:bCs/>
          <w:u w:val="single"/>
          <w:lang w:eastAsia="zh-CN"/>
        </w:rPr>
        <w:t>）</w:t>
      </w:r>
      <w:r>
        <w:rPr>
          <w:rFonts w:hint="eastAsia" w:ascii="宋体" w:hAnsi="宋体"/>
          <w:bCs/>
          <w:u w:val="single"/>
          <w:lang w:eastAsia="zh-CN"/>
        </w:rPr>
        <w:t xml:space="preserve">  </w:t>
      </w:r>
    </w:p>
    <w:p w14:paraId="602E9CF2">
      <w:pPr>
        <w:spacing w:line="400" w:lineRule="exact"/>
        <w:ind w:firstLine="420" w:firstLineChars="200"/>
        <w:rPr>
          <w:rFonts w:ascii="宋体" w:hAnsi="宋体"/>
          <w:bCs/>
          <w:lang w:eastAsia="zh-CN"/>
        </w:rPr>
      </w:pPr>
      <w:r>
        <w:rPr>
          <w:rFonts w:hint="eastAsia" w:ascii="微软雅黑" w:hAnsi="微软雅黑" w:eastAsia="微软雅黑" w:cs="微软雅黑"/>
          <w:bCs/>
          <w:lang w:eastAsia="zh-CN"/>
        </w:rPr>
        <w:t>（</w:t>
      </w:r>
      <w:r>
        <w:rPr>
          <w:rFonts w:hint="eastAsia" w:ascii="宋体" w:hAnsi="宋体"/>
          <w:bCs/>
          <w:lang w:eastAsia="zh-CN"/>
        </w:rPr>
        <w:t>4</w:t>
      </w:r>
      <w:r>
        <w:rPr>
          <w:rFonts w:hint="eastAsia" w:ascii="微软雅黑" w:hAnsi="微软雅黑" w:eastAsia="微软雅黑" w:cs="微软雅黑"/>
          <w:bCs/>
          <w:lang w:eastAsia="zh-CN"/>
        </w:rPr>
        <w:t>）履约验收程序：</w:t>
      </w:r>
      <w:r>
        <w:rPr>
          <w:rFonts w:hint="eastAsia" w:ascii="宋体" w:hAnsi="宋体"/>
          <w:bCs/>
          <w:u w:val="single"/>
          <w:lang w:eastAsia="zh-CN"/>
        </w:rPr>
        <w:t xml:space="preserve">                                         </w:t>
      </w:r>
    </w:p>
    <w:p w14:paraId="7747E686">
      <w:pPr>
        <w:spacing w:line="400" w:lineRule="exact"/>
        <w:ind w:firstLine="420" w:firstLineChars="200"/>
        <w:rPr>
          <w:rFonts w:ascii="宋体" w:hAnsi="宋体"/>
          <w:bCs/>
          <w:u w:val="single"/>
          <w:lang w:eastAsia="zh-CN"/>
        </w:rPr>
      </w:pPr>
      <w:r>
        <w:rPr>
          <w:rFonts w:hint="eastAsia" w:ascii="微软雅黑" w:hAnsi="微软雅黑" w:eastAsia="微软雅黑" w:cs="微软雅黑"/>
          <w:bCs/>
          <w:lang w:eastAsia="zh-CN"/>
        </w:rPr>
        <w:t>（</w:t>
      </w:r>
      <w:r>
        <w:rPr>
          <w:rFonts w:hint="eastAsia" w:ascii="宋体" w:hAnsi="宋体"/>
          <w:bCs/>
          <w:lang w:eastAsia="zh-CN"/>
        </w:rPr>
        <w:t>5</w:t>
      </w:r>
      <w:r>
        <w:rPr>
          <w:rFonts w:hint="eastAsia" w:ascii="微软雅黑" w:hAnsi="微软雅黑" w:eastAsia="微软雅黑" w:cs="微软雅黑"/>
          <w:bCs/>
          <w:lang w:eastAsia="zh-CN"/>
        </w:rPr>
        <w:t>）履约验收的内容：</w:t>
      </w:r>
      <w:r>
        <w:rPr>
          <w:rFonts w:hint="eastAsia" w:ascii="宋体" w:hAnsi="宋体"/>
          <w:bCs/>
          <w:u w:val="single"/>
          <w:lang w:eastAsia="zh-CN"/>
        </w:rPr>
        <w:t xml:space="preserve"> </w:t>
      </w:r>
      <w:r>
        <w:rPr>
          <w:rFonts w:hint="eastAsia" w:ascii="微软雅黑" w:hAnsi="微软雅黑" w:eastAsia="微软雅黑" w:cs="微软雅黑"/>
          <w:bCs/>
          <w:u w:val="single"/>
          <w:lang w:eastAsia="zh-CN"/>
        </w:rPr>
        <w:t>（应当包括每一项技术和商务要求的履约情况，特别是落实政府采购扶持中小企业，支持绿色发展和乡村振兴等政策情况）</w:t>
      </w:r>
      <w:r>
        <w:rPr>
          <w:rFonts w:hint="eastAsia" w:ascii="宋体" w:hAnsi="宋体"/>
          <w:bCs/>
          <w:u w:val="single"/>
          <w:lang w:eastAsia="zh-CN"/>
        </w:rPr>
        <w:t xml:space="preserve">                                      </w:t>
      </w:r>
    </w:p>
    <w:p w14:paraId="1C639120">
      <w:pPr>
        <w:spacing w:line="400" w:lineRule="exact"/>
        <w:ind w:firstLine="420" w:firstLineChars="200"/>
        <w:rPr>
          <w:rFonts w:ascii="宋体" w:hAnsi="宋体"/>
          <w:bCs/>
          <w:u w:val="single"/>
          <w:lang w:eastAsia="zh-CN"/>
        </w:rPr>
      </w:pPr>
      <w:r>
        <w:rPr>
          <w:rFonts w:hint="eastAsia" w:ascii="微软雅黑" w:hAnsi="微软雅黑" w:eastAsia="微软雅黑" w:cs="微软雅黑"/>
          <w:bCs/>
          <w:lang w:eastAsia="zh-CN"/>
        </w:rPr>
        <w:t>（</w:t>
      </w:r>
      <w:r>
        <w:rPr>
          <w:rFonts w:hint="eastAsia" w:ascii="宋体" w:hAnsi="宋体"/>
          <w:bCs/>
          <w:lang w:eastAsia="zh-CN"/>
        </w:rPr>
        <w:t>6</w:t>
      </w:r>
      <w:r>
        <w:rPr>
          <w:rFonts w:hint="eastAsia" w:ascii="微软雅黑" w:hAnsi="微软雅黑" w:eastAsia="微软雅黑" w:cs="微软雅黑"/>
          <w:bCs/>
          <w:lang w:eastAsia="zh-CN"/>
        </w:rPr>
        <w:t>）履约验收标准：</w:t>
      </w:r>
      <w:r>
        <w:rPr>
          <w:rFonts w:hint="eastAsia" w:ascii="宋体" w:hAnsi="宋体"/>
          <w:bCs/>
          <w:u w:val="single"/>
          <w:lang w:eastAsia="zh-CN"/>
        </w:rPr>
        <w:t xml:space="preserve">                                         </w:t>
      </w:r>
    </w:p>
    <w:p w14:paraId="32C34893">
      <w:pPr>
        <w:pStyle w:val="71"/>
        <w:ind w:left="-4"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08C401FA">
      <w:pPr>
        <w:spacing w:line="400" w:lineRule="exact"/>
        <w:ind w:firstLine="420" w:firstLineChars="200"/>
        <w:rPr>
          <w:rFonts w:ascii="宋体" w:hAnsi="宋体" w:cs="宋体"/>
          <w:bCs/>
          <w:u w:val="single"/>
          <w:lang w:eastAsia="zh-CN"/>
        </w:rPr>
      </w:pPr>
      <w:r>
        <w:rPr>
          <w:rFonts w:hint="eastAsia" w:ascii="微软雅黑" w:hAnsi="微软雅黑" w:eastAsia="微软雅黑" w:cs="微软雅黑"/>
          <w:bCs/>
          <w:lang w:eastAsia="zh-CN"/>
        </w:rPr>
        <w:t>（</w:t>
      </w:r>
      <w:r>
        <w:rPr>
          <w:rFonts w:hint="eastAsia" w:ascii="宋体" w:hAnsi="宋体" w:cs="宋体"/>
          <w:bCs/>
          <w:lang w:eastAsia="zh-CN"/>
        </w:rPr>
        <w:t>8</w:t>
      </w:r>
      <w:r>
        <w:rPr>
          <w:rFonts w:hint="eastAsia" w:ascii="微软雅黑" w:hAnsi="微软雅黑" w:eastAsia="微软雅黑" w:cs="微软雅黑"/>
          <w:bCs/>
          <w:lang w:eastAsia="zh-CN"/>
        </w:rPr>
        <w:t>）履约验收其他事项：</w:t>
      </w:r>
      <w:r>
        <w:rPr>
          <w:rFonts w:hint="eastAsia" w:ascii="宋体" w:hAnsi="宋体" w:cs="宋体"/>
          <w:bCs/>
          <w:u w:val="single"/>
          <w:lang w:eastAsia="zh-CN"/>
        </w:rPr>
        <w:t xml:space="preserve">      </w:t>
      </w:r>
      <w:r>
        <w:rPr>
          <w:rFonts w:hint="eastAsia" w:ascii="微软雅黑" w:hAnsi="微软雅黑" w:eastAsia="微软雅黑" w:cs="微软雅黑"/>
          <w:bCs/>
          <w:u w:val="single"/>
          <w:lang w:eastAsia="zh-CN"/>
        </w:rPr>
        <w:t>（产权过户登记等）</w:t>
      </w:r>
      <w:r>
        <w:rPr>
          <w:rFonts w:hint="eastAsia" w:ascii="宋体" w:hAnsi="宋体" w:cs="宋体"/>
          <w:bCs/>
          <w:u w:val="single"/>
          <w:lang w:eastAsia="zh-CN"/>
        </w:rPr>
        <w:t xml:space="preserve">          </w:t>
      </w:r>
    </w:p>
    <w:p w14:paraId="628C8DBD">
      <w:pPr>
        <w:widowControl w:val="0"/>
        <w:numPr>
          <w:ilvl w:val="0"/>
          <w:numId w:val="38"/>
        </w:numPr>
        <w:kinsoku/>
        <w:autoSpaceDE/>
        <w:autoSpaceDN/>
        <w:spacing w:line="400" w:lineRule="exact"/>
        <w:ind w:firstLine="420" w:firstLineChars="200"/>
        <w:jc w:val="both"/>
        <w:textAlignment w:val="auto"/>
        <w:rPr>
          <w:rFonts w:ascii="宋体" w:hAnsi="宋体"/>
          <w:b/>
        </w:rPr>
      </w:pPr>
      <w:r>
        <w:rPr>
          <w:rFonts w:hint="eastAsia" w:ascii="微软雅黑" w:hAnsi="微软雅黑" w:eastAsia="微软雅黑" w:cs="微软雅黑"/>
          <w:b/>
        </w:rPr>
        <w:t>组成合同的文件</w:t>
      </w:r>
    </w:p>
    <w:p w14:paraId="45267529">
      <w:pPr>
        <w:spacing w:line="400" w:lineRule="exact"/>
        <w:ind w:firstLine="420" w:firstLineChars="200"/>
        <w:rPr>
          <w:rFonts w:ascii="宋体" w:hAnsi="宋体"/>
          <w:lang w:eastAsia="zh-CN"/>
        </w:rPr>
      </w:pPr>
      <w:r>
        <w:rPr>
          <w:rFonts w:hint="eastAsia" w:ascii="微软雅黑" w:hAnsi="微软雅黑" w:eastAsia="微软雅黑" w:cs="微软雅黑"/>
          <w:lang w:eastAsia="zh-CN"/>
        </w:rPr>
        <w:t>本协议书与下列文件一起构成合同文件，如下述文件之间有任何抵触、矛盾或歧义，应按以下顺序解释：</w:t>
      </w:r>
    </w:p>
    <w:p w14:paraId="6F697624">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1</w:t>
      </w:r>
      <w:r>
        <w:rPr>
          <w:rFonts w:hint="eastAsia" w:ascii="微软雅黑" w:hAnsi="微软雅黑" w:eastAsia="微软雅黑" w:cs="微软雅黑"/>
          <w:color w:val="auto"/>
          <w:lang w:eastAsia="zh-CN"/>
        </w:rPr>
        <w:t>）政府采购合同协议书及其变更、补充协议</w:t>
      </w:r>
    </w:p>
    <w:p w14:paraId="3BE63186">
      <w:pPr>
        <w:spacing w:line="400" w:lineRule="exact"/>
        <w:ind w:firstLine="420" w:firstLineChars="200"/>
        <w:rPr>
          <w:rFonts w:ascii="宋体" w:hAnsi="宋体"/>
          <w:lang w:eastAsia="zh-CN"/>
        </w:rPr>
      </w:pPr>
      <w:r>
        <w:rPr>
          <w:rFonts w:hint="eastAsia" w:ascii="微软雅黑" w:hAnsi="微软雅黑" w:eastAsia="微软雅黑" w:cs="微软雅黑"/>
          <w:lang w:eastAsia="zh-CN"/>
        </w:rPr>
        <w:t>（</w:t>
      </w:r>
      <w:r>
        <w:rPr>
          <w:rFonts w:hint="eastAsia" w:ascii="宋体" w:hAnsi="宋体"/>
          <w:lang w:eastAsia="zh-CN"/>
        </w:rPr>
        <w:t>2</w:t>
      </w:r>
      <w:r>
        <w:rPr>
          <w:rFonts w:hint="eastAsia" w:ascii="微软雅黑" w:hAnsi="微软雅黑" w:eastAsia="微软雅黑" w:cs="微软雅黑"/>
          <w:lang w:eastAsia="zh-CN"/>
        </w:rPr>
        <w:t>）政府采购合同专用条款</w:t>
      </w:r>
    </w:p>
    <w:p w14:paraId="0906B1A2">
      <w:pPr>
        <w:spacing w:line="400" w:lineRule="exact"/>
        <w:ind w:firstLine="420" w:firstLineChars="200"/>
        <w:rPr>
          <w:rFonts w:ascii="宋体" w:hAnsi="宋体"/>
          <w:lang w:eastAsia="zh-CN"/>
        </w:rPr>
      </w:pPr>
      <w:r>
        <w:rPr>
          <w:rFonts w:hint="eastAsia" w:ascii="微软雅黑" w:hAnsi="微软雅黑" w:eastAsia="微软雅黑" w:cs="微软雅黑"/>
          <w:lang w:eastAsia="zh-CN"/>
        </w:rPr>
        <w:t>（</w:t>
      </w:r>
      <w:r>
        <w:rPr>
          <w:rFonts w:hint="eastAsia" w:ascii="宋体" w:hAnsi="宋体"/>
          <w:lang w:eastAsia="zh-CN"/>
        </w:rPr>
        <w:t>3</w:t>
      </w:r>
      <w:r>
        <w:rPr>
          <w:rFonts w:hint="eastAsia" w:ascii="微软雅黑" w:hAnsi="微软雅黑" w:eastAsia="微软雅黑" w:cs="微软雅黑"/>
          <w:lang w:eastAsia="zh-CN"/>
        </w:rPr>
        <w:t>）政府采购合同通用条款</w:t>
      </w:r>
    </w:p>
    <w:p w14:paraId="60D9400F">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4</w:t>
      </w:r>
      <w:r>
        <w:rPr>
          <w:rFonts w:hint="eastAsia" w:ascii="微软雅黑" w:hAnsi="微软雅黑" w:eastAsia="微软雅黑" w:cs="微软雅黑"/>
          <w:color w:val="auto"/>
          <w:lang w:eastAsia="zh-CN"/>
        </w:rPr>
        <w:t>）中标（成交）通知书</w:t>
      </w:r>
    </w:p>
    <w:p w14:paraId="097B5FBC">
      <w:pPr>
        <w:spacing w:line="400" w:lineRule="exact"/>
        <w:ind w:firstLine="420" w:firstLineChars="200"/>
        <w:rPr>
          <w:rFonts w:ascii="宋体" w:hAnsi="宋体"/>
          <w:lang w:eastAsia="zh-CN"/>
        </w:rPr>
      </w:pPr>
      <w:r>
        <w:rPr>
          <w:rFonts w:hint="eastAsia" w:ascii="微软雅黑" w:hAnsi="微软雅黑" w:eastAsia="微软雅黑" w:cs="微软雅黑"/>
          <w:lang w:eastAsia="zh-CN"/>
        </w:rPr>
        <w:t>（</w:t>
      </w:r>
      <w:r>
        <w:rPr>
          <w:rFonts w:hint="eastAsia" w:ascii="宋体" w:hAnsi="宋体"/>
          <w:lang w:eastAsia="zh-CN"/>
        </w:rPr>
        <w:t>5</w:t>
      </w:r>
      <w:r>
        <w:rPr>
          <w:rFonts w:hint="eastAsia" w:ascii="微软雅黑" w:hAnsi="微软雅黑" w:eastAsia="微软雅黑" w:cs="微软雅黑"/>
          <w:lang w:eastAsia="zh-CN"/>
        </w:rPr>
        <w:t>）投标（响应）文件</w:t>
      </w:r>
    </w:p>
    <w:p w14:paraId="5D14726E">
      <w:pPr>
        <w:spacing w:line="400" w:lineRule="exact"/>
        <w:ind w:firstLine="420" w:firstLineChars="200"/>
        <w:rPr>
          <w:rFonts w:ascii="宋体" w:hAnsi="宋体"/>
          <w:lang w:eastAsia="zh-CN"/>
        </w:rPr>
      </w:pPr>
      <w:r>
        <w:rPr>
          <w:rFonts w:hint="eastAsia" w:ascii="微软雅黑" w:hAnsi="微软雅黑" w:eastAsia="微软雅黑" w:cs="微软雅黑"/>
          <w:lang w:eastAsia="zh-CN"/>
        </w:rPr>
        <w:t>（</w:t>
      </w:r>
      <w:r>
        <w:rPr>
          <w:rFonts w:hint="eastAsia" w:ascii="宋体" w:hAnsi="宋体"/>
          <w:lang w:eastAsia="zh-CN"/>
        </w:rPr>
        <w:t>6</w:t>
      </w:r>
      <w:r>
        <w:rPr>
          <w:rFonts w:hint="eastAsia" w:ascii="微软雅黑" w:hAnsi="微软雅黑" w:eastAsia="微软雅黑" w:cs="微软雅黑"/>
          <w:lang w:eastAsia="zh-CN"/>
        </w:rPr>
        <w:t>）采购文件</w:t>
      </w:r>
    </w:p>
    <w:p w14:paraId="7476DC92">
      <w:pPr>
        <w:spacing w:line="400" w:lineRule="exact"/>
        <w:ind w:firstLine="420" w:firstLineChars="200"/>
        <w:rPr>
          <w:rFonts w:ascii="宋体" w:hAnsi="宋体"/>
          <w:lang w:eastAsia="zh-CN"/>
        </w:rPr>
      </w:pPr>
      <w:r>
        <w:rPr>
          <w:rFonts w:hint="eastAsia" w:ascii="微软雅黑" w:hAnsi="微软雅黑" w:eastAsia="微软雅黑" w:cs="微软雅黑"/>
          <w:lang w:eastAsia="zh-CN"/>
        </w:rPr>
        <w:t>（</w:t>
      </w:r>
      <w:r>
        <w:rPr>
          <w:rFonts w:hint="eastAsia" w:ascii="宋体" w:hAnsi="宋体"/>
          <w:lang w:eastAsia="zh-CN"/>
        </w:rPr>
        <w:t>7</w:t>
      </w:r>
      <w:r>
        <w:rPr>
          <w:rFonts w:hint="eastAsia" w:ascii="微软雅黑" w:hAnsi="微软雅黑" w:eastAsia="微软雅黑" w:cs="微软雅黑"/>
          <w:lang w:eastAsia="zh-CN"/>
        </w:rPr>
        <w:t>）有关技术文件，图纸</w:t>
      </w:r>
    </w:p>
    <w:p w14:paraId="0EF8BB7D">
      <w:pPr>
        <w:pStyle w:val="71"/>
        <w:ind w:left="-4"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themeColor="text1"/>
          <w:kern w:val="2"/>
          <w:sz w:val="21"/>
          <w14:textFill>
            <w14:solidFill>
              <w14:schemeClr w14:val="tx1"/>
            </w14:solidFill>
          </w14:textFill>
        </w:rPr>
        <w:t>国家法律、行政法规和规章制度规定或合同约定的作为合同组成部分的其他文件</w:t>
      </w:r>
    </w:p>
    <w:p w14:paraId="773D53FE">
      <w:pPr>
        <w:widowControl w:val="0"/>
        <w:numPr>
          <w:ilvl w:val="0"/>
          <w:numId w:val="38"/>
        </w:numPr>
        <w:kinsoku/>
        <w:autoSpaceDE/>
        <w:autoSpaceDN/>
        <w:spacing w:line="400" w:lineRule="exact"/>
        <w:ind w:firstLine="420" w:firstLineChars="200"/>
        <w:jc w:val="both"/>
        <w:textAlignment w:val="auto"/>
        <w:rPr>
          <w:rFonts w:ascii="宋体" w:hAnsi="宋体"/>
          <w:b/>
        </w:rPr>
      </w:pPr>
      <w:r>
        <w:rPr>
          <w:rFonts w:hint="eastAsia" w:ascii="微软雅黑" w:hAnsi="微软雅黑" w:eastAsia="微软雅黑" w:cs="微软雅黑"/>
          <w:b/>
        </w:rPr>
        <w:t>合同生效</w:t>
      </w:r>
    </w:p>
    <w:p w14:paraId="06CC3036">
      <w:pPr>
        <w:spacing w:line="400" w:lineRule="exact"/>
        <w:ind w:firstLine="420" w:firstLineChars="200"/>
        <w:rPr>
          <w:rFonts w:ascii="宋体" w:hAnsi="宋体"/>
        </w:rPr>
      </w:pPr>
      <w:r>
        <w:rPr>
          <w:rFonts w:hint="eastAsia" w:ascii="微软雅黑" w:hAnsi="微软雅黑" w:eastAsia="微软雅黑" w:cs="微软雅黑"/>
        </w:rPr>
        <w:t>本合同自</w:t>
      </w:r>
      <w:r>
        <w:rPr>
          <w:rFonts w:hint="eastAsia" w:ascii="宋体" w:hAnsi="宋体"/>
          <w:u w:val="single"/>
        </w:rPr>
        <w:t xml:space="preserve">                             </w:t>
      </w:r>
      <w:r>
        <w:rPr>
          <w:rFonts w:hint="eastAsia" w:ascii="微软雅黑" w:hAnsi="微软雅黑" w:eastAsia="微软雅黑" w:cs="微软雅黑"/>
        </w:rPr>
        <w:t>生效。</w:t>
      </w:r>
    </w:p>
    <w:p w14:paraId="626241AF">
      <w:pPr>
        <w:widowControl w:val="0"/>
        <w:numPr>
          <w:ilvl w:val="0"/>
          <w:numId w:val="38"/>
        </w:numPr>
        <w:kinsoku/>
        <w:autoSpaceDE/>
        <w:autoSpaceDN/>
        <w:spacing w:line="400" w:lineRule="exact"/>
        <w:ind w:firstLine="420" w:firstLineChars="200"/>
        <w:jc w:val="both"/>
        <w:textAlignment w:val="auto"/>
        <w:rPr>
          <w:rFonts w:ascii="宋体" w:hAnsi="宋体"/>
          <w:b/>
        </w:rPr>
      </w:pPr>
      <w:r>
        <w:rPr>
          <w:rFonts w:hint="eastAsia" w:ascii="微软雅黑" w:hAnsi="微软雅黑" w:eastAsia="微软雅黑" w:cs="微软雅黑"/>
          <w:b/>
        </w:rPr>
        <w:t>合同份数</w:t>
      </w:r>
    </w:p>
    <w:p w14:paraId="6E7ECE02">
      <w:pPr>
        <w:spacing w:line="400" w:lineRule="exact"/>
        <w:ind w:firstLine="420" w:firstLineChars="200"/>
        <w:rPr>
          <w:rFonts w:ascii="宋体" w:hAnsi="宋体"/>
          <w:lang w:eastAsia="zh-CN"/>
        </w:rPr>
      </w:pPr>
      <w:r>
        <w:rPr>
          <w:rFonts w:hint="eastAsia" w:ascii="微软雅黑" w:hAnsi="微软雅黑" w:eastAsia="微软雅黑" w:cs="微软雅黑"/>
          <w:lang w:eastAsia="zh-CN"/>
        </w:rPr>
        <w:t>本合同一式</w:t>
      </w:r>
      <w:r>
        <w:rPr>
          <w:rFonts w:hint="eastAsia" w:ascii="宋体" w:hAnsi="宋体"/>
          <w:u w:val="single"/>
          <w:lang w:eastAsia="zh-CN"/>
        </w:rPr>
        <w:t xml:space="preserve">    </w:t>
      </w:r>
      <w:r>
        <w:rPr>
          <w:rFonts w:hint="eastAsia" w:ascii="微软雅黑" w:hAnsi="微软雅黑" w:eastAsia="微软雅黑" w:cs="微软雅黑"/>
          <w:lang w:eastAsia="zh-CN"/>
        </w:rPr>
        <w:t>份，甲方执</w:t>
      </w:r>
      <w:r>
        <w:rPr>
          <w:rFonts w:hint="eastAsia" w:ascii="宋体" w:hAnsi="宋体"/>
          <w:u w:val="single"/>
          <w:lang w:eastAsia="zh-CN"/>
        </w:rPr>
        <w:t xml:space="preserve">    </w:t>
      </w:r>
      <w:r>
        <w:rPr>
          <w:rFonts w:hint="eastAsia" w:ascii="微软雅黑" w:hAnsi="微软雅黑" w:eastAsia="微软雅黑" w:cs="微软雅黑"/>
          <w:lang w:eastAsia="zh-CN"/>
        </w:rPr>
        <w:t>份，乙方执</w:t>
      </w:r>
      <w:r>
        <w:rPr>
          <w:rFonts w:hint="eastAsia" w:ascii="宋体" w:hAnsi="宋体"/>
          <w:u w:val="single"/>
          <w:lang w:eastAsia="zh-CN"/>
        </w:rPr>
        <w:t xml:space="preserve">    </w:t>
      </w:r>
      <w:r>
        <w:rPr>
          <w:rFonts w:hint="eastAsia" w:ascii="微软雅黑" w:hAnsi="微软雅黑" w:eastAsia="微软雅黑" w:cs="微软雅黑"/>
          <w:lang w:eastAsia="zh-CN"/>
        </w:rPr>
        <w:t>份，均具有同等法律效力。</w:t>
      </w:r>
    </w:p>
    <w:p w14:paraId="11B21119">
      <w:pPr>
        <w:spacing w:line="400" w:lineRule="exact"/>
        <w:ind w:firstLine="420" w:firstLineChars="200"/>
        <w:rPr>
          <w:rFonts w:ascii="宋体" w:hAnsi="宋体"/>
          <w:lang w:eastAsia="zh-CN"/>
        </w:rPr>
      </w:pPr>
      <w:r>
        <w:rPr>
          <w:rFonts w:hint="eastAsia" w:ascii="微软雅黑" w:hAnsi="微软雅黑" w:eastAsia="微软雅黑" w:cs="微软雅黑"/>
          <w:lang w:eastAsia="zh-CN"/>
        </w:rPr>
        <w:t>合同订立时间：</w:t>
      </w:r>
      <w:r>
        <w:rPr>
          <w:rFonts w:hint="eastAsia" w:ascii="宋体" w:hAnsi="宋体"/>
          <w:u w:val="single"/>
          <w:lang w:eastAsia="zh-CN"/>
        </w:rPr>
        <w:t xml:space="preserve">         </w:t>
      </w:r>
      <w:r>
        <w:rPr>
          <w:rFonts w:hint="eastAsia" w:ascii="微软雅黑" w:hAnsi="微软雅黑" w:eastAsia="微软雅黑" w:cs="微软雅黑"/>
          <w:lang w:eastAsia="zh-CN"/>
        </w:rPr>
        <w:t>年</w:t>
      </w:r>
      <w:r>
        <w:rPr>
          <w:rFonts w:hint="eastAsia" w:ascii="宋体" w:hAnsi="宋体"/>
          <w:u w:val="single"/>
          <w:lang w:eastAsia="zh-CN"/>
        </w:rPr>
        <w:t xml:space="preserve">      </w:t>
      </w:r>
      <w:r>
        <w:rPr>
          <w:rFonts w:hint="eastAsia" w:ascii="微软雅黑" w:hAnsi="微软雅黑" w:eastAsia="微软雅黑" w:cs="微软雅黑"/>
          <w:lang w:eastAsia="zh-CN"/>
        </w:rPr>
        <w:t>月</w:t>
      </w:r>
      <w:r>
        <w:rPr>
          <w:rFonts w:hint="eastAsia" w:ascii="宋体" w:hAnsi="宋体"/>
          <w:u w:val="single"/>
          <w:lang w:eastAsia="zh-CN"/>
        </w:rPr>
        <w:t xml:space="preserve">      </w:t>
      </w:r>
      <w:r>
        <w:rPr>
          <w:rFonts w:hint="eastAsia" w:ascii="微软雅黑" w:hAnsi="微软雅黑" w:eastAsia="微软雅黑" w:cs="微软雅黑"/>
          <w:lang w:eastAsia="zh-CN"/>
        </w:rPr>
        <w:t>日</w:t>
      </w:r>
    </w:p>
    <w:p w14:paraId="7746B4FC">
      <w:pPr>
        <w:spacing w:line="400" w:lineRule="exact"/>
        <w:ind w:firstLine="420" w:firstLineChars="200"/>
        <w:rPr>
          <w:rFonts w:ascii="宋体" w:hAnsi="宋体"/>
          <w:lang w:eastAsia="zh-CN"/>
        </w:rPr>
      </w:pPr>
      <w:r>
        <w:rPr>
          <w:rFonts w:hint="eastAsia" w:ascii="微软雅黑" w:hAnsi="微软雅黑" w:eastAsia="微软雅黑" w:cs="微软雅黑"/>
          <w:lang w:eastAsia="zh-CN"/>
        </w:rPr>
        <w:t>合同订立地点：</w:t>
      </w:r>
      <w:r>
        <w:rPr>
          <w:rFonts w:hint="eastAsia" w:ascii="宋体" w:hAnsi="宋体"/>
          <w:u w:val="single"/>
          <w:lang w:eastAsia="zh-CN"/>
        </w:rPr>
        <w:t xml:space="preserve">                           </w:t>
      </w:r>
    </w:p>
    <w:p w14:paraId="6E9A1DA2">
      <w:pPr>
        <w:spacing w:line="400" w:lineRule="exact"/>
        <w:ind w:firstLine="420" w:firstLineChars="200"/>
        <w:rPr>
          <w:rFonts w:hAnsi="宋体"/>
          <w:b/>
          <w:bCs/>
          <w:lang w:eastAsia="zh-CN"/>
        </w:rPr>
      </w:pPr>
      <w:r>
        <w:rPr>
          <w:rFonts w:hint="eastAsia" w:ascii="微软雅黑" w:hAnsi="微软雅黑" w:eastAsia="微软雅黑" w:cs="微软雅黑"/>
          <w:lang w:eastAsia="zh-CN"/>
        </w:rPr>
        <w:t>附件：具体标的及其技术要求和商务要求、联合协议、分包意向协议等。</w:t>
      </w:r>
      <w:r>
        <w:rPr>
          <w:lang w:val="en" w:eastAsia="zh-CN"/>
        </w:rPr>
        <w:t xml:space="preserve">   </w:t>
      </w:r>
    </w:p>
    <w:p w14:paraId="296FB3E2">
      <w:pPr>
        <w:rPr>
          <w:lang w:eastAsia="zh-CN"/>
        </w:rPr>
      </w:pPr>
      <w:r>
        <w:rPr>
          <w:rFonts w:hint="eastAsia"/>
          <w:lang w:eastAsia="zh-CN"/>
        </w:rPr>
        <w:br w:type="page"/>
      </w:r>
    </w:p>
    <w:p w14:paraId="3D54AB76">
      <w:pPr>
        <w:pStyle w:val="73"/>
      </w:pPr>
    </w:p>
    <w:tbl>
      <w:tblPr>
        <w:tblStyle w:val="3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2"/>
        <w:gridCol w:w="2629"/>
        <w:gridCol w:w="2157"/>
        <w:gridCol w:w="2307"/>
      </w:tblGrid>
      <w:tr w14:paraId="1122C9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44296D8">
            <w:pPr>
              <w:spacing w:line="300" w:lineRule="exact"/>
              <w:jc w:val="center"/>
              <w:rPr>
                <w:lang w:eastAsia="zh-CN"/>
              </w:rPr>
            </w:pPr>
            <w:r>
              <w:rPr>
                <w:rFonts w:hint="eastAsia" w:ascii="微软雅黑" w:hAnsi="微软雅黑" w:eastAsia="微软雅黑" w:cs="微软雅黑"/>
                <w:lang w:eastAsia="zh-CN"/>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39A1D986">
            <w:pPr>
              <w:spacing w:line="300" w:lineRule="exact"/>
              <w:jc w:val="center"/>
            </w:pPr>
            <w:r>
              <w:rPr>
                <w:rFonts w:hint="eastAsia" w:ascii="微软雅黑" w:hAnsi="微软雅黑" w:eastAsia="微软雅黑" w:cs="微软雅黑"/>
              </w:rPr>
              <w:t>乙方（供应商）</w:t>
            </w:r>
          </w:p>
        </w:tc>
      </w:tr>
      <w:tr w14:paraId="0A8E7B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917" w:hRule="atLeast"/>
        </w:trPr>
        <w:tc>
          <w:tcPr>
            <w:tcW w:w="1126" w:type="pct"/>
            <w:tcBorders>
              <w:top w:val="single" w:color="auto" w:sz="2" w:space="0"/>
              <w:bottom w:val="single" w:color="auto" w:sz="2" w:space="0"/>
              <w:right w:val="single" w:color="auto" w:sz="2" w:space="0"/>
            </w:tcBorders>
            <w:vAlign w:val="center"/>
          </w:tcPr>
          <w:p w14:paraId="7E9F4C61">
            <w:pPr>
              <w:spacing w:line="300" w:lineRule="exact"/>
              <w:jc w:val="center"/>
              <w:rPr>
                <w:lang w:eastAsia="zh-CN"/>
              </w:rPr>
            </w:pPr>
            <w:r>
              <w:rPr>
                <w:rFonts w:hint="eastAsia" w:ascii="微软雅黑" w:hAnsi="微软雅黑" w:eastAsia="微软雅黑" w:cs="微软雅黑"/>
                <w:lang w:eastAsia="zh-CN"/>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40422C56">
            <w:pPr>
              <w:spacing w:line="300" w:lineRule="exact"/>
              <w:jc w:val="center"/>
              <w:rPr>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45ABA5E6">
            <w:pPr>
              <w:spacing w:line="300" w:lineRule="exact"/>
              <w:jc w:val="center"/>
              <w:rPr>
                <w:lang w:eastAsia="zh-CN"/>
              </w:rPr>
            </w:pPr>
            <w:r>
              <w:rPr>
                <w:rFonts w:hint="eastAsia" w:ascii="微软雅黑" w:hAnsi="微软雅黑" w:eastAsia="微软雅黑" w:cs="微软雅黑"/>
                <w:lang w:eastAsia="zh-CN"/>
              </w:rPr>
              <w:t>单位名称（公章或合同章）</w:t>
            </w:r>
          </w:p>
        </w:tc>
        <w:tc>
          <w:tcPr>
            <w:tcW w:w="1259" w:type="pct"/>
            <w:tcBorders>
              <w:top w:val="single" w:color="auto" w:sz="2" w:space="0"/>
              <w:left w:val="single" w:color="auto" w:sz="2" w:space="0"/>
              <w:bottom w:val="single" w:color="auto" w:sz="2" w:space="0"/>
            </w:tcBorders>
            <w:vAlign w:val="center"/>
          </w:tcPr>
          <w:p w14:paraId="65084D68">
            <w:pPr>
              <w:spacing w:line="300" w:lineRule="exact"/>
              <w:jc w:val="center"/>
              <w:rPr>
                <w:spacing w:val="20"/>
                <w:lang w:eastAsia="zh-CN"/>
              </w:rPr>
            </w:pPr>
          </w:p>
        </w:tc>
      </w:tr>
      <w:tr w14:paraId="3DB6B2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71F0D1B">
            <w:pPr>
              <w:spacing w:line="300" w:lineRule="exact"/>
              <w:jc w:val="center"/>
              <w:rPr>
                <w:lang w:eastAsia="zh-CN"/>
              </w:rPr>
            </w:pPr>
            <w:r>
              <w:rPr>
                <w:rFonts w:hint="eastAsia" w:ascii="微软雅黑" w:hAnsi="微软雅黑" w:eastAsia="微软雅黑" w:cs="微软雅黑"/>
                <w:lang w:eastAsia="zh-CN"/>
              </w:rPr>
              <w:t>法定代表人</w:t>
            </w:r>
          </w:p>
          <w:p w14:paraId="1D467D62">
            <w:pPr>
              <w:spacing w:line="300" w:lineRule="exact"/>
              <w:ind w:firstLine="100" w:firstLineChars="48"/>
              <w:jc w:val="center"/>
              <w:rPr>
                <w:lang w:eastAsia="zh-CN"/>
              </w:rPr>
            </w:pPr>
            <w:r>
              <w:rPr>
                <w:rFonts w:hint="eastAsia" w:ascii="微软雅黑" w:hAnsi="微软雅黑" w:eastAsia="微软雅黑" w:cs="微软雅黑"/>
                <w:lang w:eastAsia="zh-CN"/>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444D166">
            <w:pPr>
              <w:spacing w:line="300" w:lineRule="exact"/>
              <w:jc w:val="center"/>
              <w:rPr>
                <w:lang w:eastAsia="zh-CN"/>
              </w:rPr>
            </w:pPr>
          </w:p>
        </w:tc>
        <w:tc>
          <w:tcPr>
            <w:tcW w:w="1178" w:type="pct"/>
            <w:tcBorders>
              <w:top w:val="single" w:color="auto" w:sz="2" w:space="0"/>
              <w:left w:val="single" w:color="auto" w:sz="2" w:space="0"/>
              <w:right w:val="single" w:color="auto" w:sz="2" w:space="0"/>
            </w:tcBorders>
            <w:vAlign w:val="center"/>
          </w:tcPr>
          <w:p w14:paraId="4F2203C1">
            <w:pPr>
              <w:spacing w:line="300" w:lineRule="exact"/>
              <w:jc w:val="center"/>
              <w:rPr>
                <w:lang w:eastAsia="zh-CN"/>
              </w:rPr>
            </w:pPr>
            <w:r>
              <w:rPr>
                <w:rFonts w:hint="eastAsia" w:ascii="微软雅黑" w:hAnsi="微软雅黑" w:eastAsia="微软雅黑" w:cs="微软雅黑"/>
                <w:lang w:eastAsia="zh-CN"/>
              </w:rPr>
              <w:t>法定代表人</w:t>
            </w:r>
          </w:p>
          <w:p w14:paraId="66F6EAD0">
            <w:pPr>
              <w:spacing w:line="300" w:lineRule="exact"/>
              <w:jc w:val="center"/>
              <w:rPr>
                <w:lang w:eastAsia="zh-CN"/>
              </w:rPr>
            </w:pPr>
            <w:r>
              <w:rPr>
                <w:rFonts w:hint="eastAsia" w:ascii="微软雅黑" w:hAnsi="微软雅黑" w:eastAsia="微软雅黑" w:cs="微软雅黑"/>
                <w:lang w:eastAsia="zh-CN"/>
              </w:rPr>
              <w:t>或其委托代理人（签章）</w:t>
            </w:r>
          </w:p>
        </w:tc>
        <w:tc>
          <w:tcPr>
            <w:tcW w:w="1259" w:type="pct"/>
            <w:tcBorders>
              <w:top w:val="single" w:color="auto" w:sz="2" w:space="0"/>
              <w:left w:val="single" w:color="auto" w:sz="2" w:space="0"/>
              <w:bottom w:val="single" w:color="auto" w:sz="2" w:space="0"/>
            </w:tcBorders>
            <w:vAlign w:val="center"/>
          </w:tcPr>
          <w:p w14:paraId="299B1664">
            <w:pPr>
              <w:spacing w:line="300" w:lineRule="exact"/>
              <w:jc w:val="center"/>
              <w:rPr>
                <w:lang w:eastAsia="zh-CN"/>
              </w:rPr>
            </w:pPr>
          </w:p>
        </w:tc>
      </w:tr>
      <w:tr w14:paraId="46B390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vMerge w:val="continue"/>
            <w:tcBorders>
              <w:bottom w:val="single" w:color="auto" w:sz="2" w:space="0"/>
              <w:right w:val="single" w:color="auto" w:sz="2" w:space="0"/>
            </w:tcBorders>
            <w:vAlign w:val="center"/>
          </w:tcPr>
          <w:p w14:paraId="24E021E1">
            <w:pPr>
              <w:spacing w:line="300" w:lineRule="exact"/>
              <w:jc w:val="center"/>
              <w:rPr>
                <w:lang w:eastAsia="zh-CN"/>
              </w:rPr>
            </w:pPr>
          </w:p>
        </w:tc>
        <w:tc>
          <w:tcPr>
            <w:tcW w:w="1436" w:type="pct"/>
            <w:vMerge w:val="continue"/>
            <w:tcBorders>
              <w:left w:val="single" w:color="auto" w:sz="2" w:space="0"/>
              <w:bottom w:val="single" w:color="auto" w:sz="2" w:space="0"/>
              <w:right w:val="single" w:color="auto" w:sz="2" w:space="0"/>
            </w:tcBorders>
            <w:vAlign w:val="center"/>
          </w:tcPr>
          <w:p w14:paraId="4580812A">
            <w:pPr>
              <w:spacing w:line="300" w:lineRule="exact"/>
              <w:jc w:val="center"/>
              <w:rPr>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6DE80C96">
            <w:pPr>
              <w:spacing w:line="300" w:lineRule="exact"/>
              <w:jc w:val="center"/>
            </w:pPr>
            <w:r>
              <w:rPr>
                <w:rFonts w:hint="eastAsia" w:ascii="微软雅黑" w:hAnsi="微软雅黑" w:eastAsia="微软雅黑" w:cs="微软雅黑"/>
                <w:lang w:eastAsia="zh-CN"/>
              </w:rPr>
              <w:t>拥有者性别</w:t>
            </w:r>
          </w:p>
        </w:tc>
        <w:tc>
          <w:tcPr>
            <w:tcW w:w="1259" w:type="pct"/>
            <w:tcBorders>
              <w:top w:val="single" w:color="auto" w:sz="2" w:space="0"/>
              <w:left w:val="single" w:color="auto" w:sz="2" w:space="0"/>
              <w:bottom w:val="single" w:color="auto" w:sz="2" w:space="0"/>
            </w:tcBorders>
            <w:vAlign w:val="center"/>
          </w:tcPr>
          <w:p w14:paraId="7A37B8A5">
            <w:pPr>
              <w:spacing w:line="300" w:lineRule="exact"/>
              <w:jc w:val="center"/>
              <w:rPr>
                <w:spacing w:val="20"/>
              </w:rPr>
            </w:pPr>
          </w:p>
        </w:tc>
      </w:tr>
      <w:tr w14:paraId="04AAD2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B56A4A">
            <w:pPr>
              <w:spacing w:line="300" w:lineRule="exact"/>
              <w:jc w:val="center"/>
            </w:pPr>
            <w:r>
              <w:rPr>
                <w:rFonts w:hint="eastAsia" w:ascii="微软雅黑" w:hAnsi="微软雅黑" w:eastAsia="微软雅黑" w:cs="微软雅黑"/>
                <w:lang w:eastAsia="zh-CN"/>
              </w:rPr>
              <w:t>住</w:t>
            </w:r>
            <w:r>
              <w:rPr>
                <w:rFonts w:hint="eastAsia"/>
                <w:lang w:eastAsia="zh-CN"/>
              </w:rPr>
              <w:t xml:space="preserve">  </w:t>
            </w:r>
            <w:r>
              <w:rPr>
                <w:rFonts w:hint="eastAsia" w:ascii="微软雅黑" w:hAnsi="微软雅黑" w:eastAsia="微软雅黑" w:cs="微软雅黑"/>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7BB8F6B">
            <w:pPr>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5179E37F">
            <w:pPr>
              <w:spacing w:line="300" w:lineRule="exact"/>
              <w:jc w:val="center"/>
            </w:pPr>
            <w:r>
              <w:rPr>
                <w:rFonts w:hint="eastAsia" w:ascii="微软雅黑" w:hAnsi="微软雅黑" w:eastAsia="微软雅黑" w:cs="微软雅黑"/>
                <w:lang w:eastAsia="zh-CN"/>
              </w:rPr>
              <w:t>住</w:t>
            </w:r>
            <w:r>
              <w:rPr>
                <w:rFonts w:hint="eastAsia"/>
                <w:lang w:eastAsia="zh-CN"/>
              </w:rPr>
              <w:t xml:space="preserve">  </w:t>
            </w:r>
            <w:r>
              <w:rPr>
                <w:rFonts w:hint="eastAsia" w:ascii="微软雅黑" w:hAnsi="微软雅黑" w:eastAsia="微软雅黑" w:cs="微软雅黑"/>
                <w:lang w:eastAsia="zh-CN"/>
              </w:rPr>
              <w:t>所</w:t>
            </w:r>
          </w:p>
        </w:tc>
        <w:tc>
          <w:tcPr>
            <w:tcW w:w="1259" w:type="pct"/>
            <w:tcBorders>
              <w:top w:val="single" w:color="auto" w:sz="2" w:space="0"/>
              <w:left w:val="single" w:color="auto" w:sz="2" w:space="0"/>
              <w:bottom w:val="single" w:color="auto" w:sz="2" w:space="0"/>
            </w:tcBorders>
            <w:vAlign w:val="center"/>
          </w:tcPr>
          <w:p w14:paraId="4C1960FE">
            <w:pPr>
              <w:spacing w:line="300" w:lineRule="exact"/>
              <w:jc w:val="center"/>
              <w:rPr>
                <w:spacing w:val="20"/>
              </w:rPr>
            </w:pPr>
          </w:p>
        </w:tc>
      </w:tr>
      <w:tr w14:paraId="162629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603D77">
            <w:pPr>
              <w:spacing w:line="300" w:lineRule="exact"/>
              <w:jc w:val="center"/>
            </w:pPr>
            <w:r>
              <w:rPr>
                <w:rFonts w:hint="eastAsia" w:ascii="微软雅黑" w:hAnsi="微软雅黑" w:eastAsia="微软雅黑" w:cs="微软雅黑"/>
              </w:rPr>
              <w:t>联</w:t>
            </w:r>
            <w:r>
              <w:t xml:space="preserve"> </w:t>
            </w:r>
            <w:r>
              <w:rPr>
                <w:rFonts w:hint="eastAsia" w:ascii="微软雅黑" w:hAnsi="微软雅黑" w:eastAsia="微软雅黑" w:cs="微软雅黑"/>
              </w:rPr>
              <w:t>系</w:t>
            </w:r>
            <w:r>
              <w:t xml:space="preserve"> </w:t>
            </w:r>
            <w:r>
              <w:rPr>
                <w:rFonts w:hint="eastAsia" w:ascii="微软雅黑" w:hAnsi="微软雅黑" w:eastAsia="微软雅黑" w:cs="微软雅黑"/>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0F22CE2F">
            <w:pPr>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454C8D48">
            <w:pPr>
              <w:spacing w:line="300" w:lineRule="exact"/>
              <w:jc w:val="center"/>
            </w:pPr>
            <w:r>
              <w:rPr>
                <w:rFonts w:hint="eastAsia" w:ascii="微软雅黑" w:hAnsi="微软雅黑" w:eastAsia="微软雅黑" w:cs="微软雅黑"/>
              </w:rPr>
              <w:t>联</w:t>
            </w:r>
            <w:r>
              <w:t xml:space="preserve"> </w:t>
            </w:r>
            <w:r>
              <w:rPr>
                <w:rFonts w:hint="eastAsia" w:ascii="微软雅黑" w:hAnsi="微软雅黑" w:eastAsia="微软雅黑" w:cs="微软雅黑"/>
              </w:rPr>
              <w:t>系</w:t>
            </w:r>
            <w:r>
              <w:t xml:space="preserve"> </w:t>
            </w:r>
            <w:r>
              <w:rPr>
                <w:rFonts w:hint="eastAsia" w:ascii="微软雅黑" w:hAnsi="微软雅黑" w:eastAsia="微软雅黑" w:cs="微软雅黑"/>
              </w:rPr>
              <w:t>人</w:t>
            </w:r>
          </w:p>
        </w:tc>
        <w:tc>
          <w:tcPr>
            <w:tcW w:w="1259" w:type="pct"/>
            <w:tcBorders>
              <w:top w:val="single" w:color="auto" w:sz="2" w:space="0"/>
              <w:left w:val="single" w:color="auto" w:sz="2" w:space="0"/>
              <w:bottom w:val="single" w:color="auto" w:sz="2" w:space="0"/>
            </w:tcBorders>
            <w:vAlign w:val="center"/>
          </w:tcPr>
          <w:p w14:paraId="24D4E371">
            <w:pPr>
              <w:spacing w:line="300" w:lineRule="exact"/>
              <w:jc w:val="center"/>
              <w:rPr>
                <w:spacing w:val="20"/>
              </w:rPr>
            </w:pPr>
          </w:p>
        </w:tc>
      </w:tr>
      <w:tr w14:paraId="159F5A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5106E6AF">
            <w:pPr>
              <w:spacing w:line="300" w:lineRule="exact"/>
              <w:jc w:val="center"/>
            </w:pPr>
            <w:r>
              <w:rPr>
                <w:rFonts w:hint="eastAsia" w:ascii="微软雅黑" w:hAnsi="微软雅黑" w:eastAsia="微软雅黑" w:cs="微软雅黑"/>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0CCB606">
            <w:pPr>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186FAD9E">
            <w:pPr>
              <w:spacing w:line="300" w:lineRule="exact"/>
              <w:jc w:val="center"/>
            </w:pPr>
            <w:r>
              <w:rPr>
                <w:rFonts w:hint="eastAsia" w:ascii="微软雅黑" w:hAnsi="微软雅黑" w:eastAsia="微软雅黑" w:cs="微软雅黑"/>
              </w:rPr>
              <w:t>联系电话</w:t>
            </w:r>
          </w:p>
        </w:tc>
        <w:tc>
          <w:tcPr>
            <w:tcW w:w="1259" w:type="pct"/>
            <w:tcBorders>
              <w:top w:val="single" w:color="auto" w:sz="2" w:space="0"/>
              <w:left w:val="single" w:color="auto" w:sz="2" w:space="0"/>
              <w:bottom w:val="single" w:color="auto" w:sz="2" w:space="0"/>
            </w:tcBorders>
            <w:vAlign w:val="center"/>
          </w:tcPr>
          <w:p w14:paraId="0F644B09">
            <w:pPr>
              <w:spacing w:line="300" w:lineRule="exact"/>
              <w:jc w:val="center"/>
              <w:rPr>
                <w:spacing w:val="20"/>
              </w:rPr>
            </w:pPr>
          </w:p>
        </w:tc>
      </w:tr>
      <w:tr w14:paraId="469292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1D5D16B7">
            <w:pPr>
              <w:spacing w:line="300" w:lineRule="exact"/>
              <w:jc w:val="center"/>
            </w:pPr>
            <w:r>
              <w:rPr>
                <w:rFonts w:hint="eastAsia" w:ascii="微软雅黑" w:hAnsi="微软雅黑" w:eastAsia="微软雅黑" w:cs="微软雅黑"/>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73D1B69">
            <w:pPr>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1E515613">
            <w:pPr>
              <w:spacing w:line="300" w:lineRule="exact"/>
              <w:jc w:val="center"/>
            </w:pPr>
            <w:r>
              <w:rPr>
                <w:rFonts w:hint="eastAsia" w:ascii="微软雅黑" w:hAnsi="微软雅黑" w:eastAsia="微软雅黑" w:cs="微软雅黑"/>
                <w:lang w:eastAsia="zh-CN"/>
              </w:rPr>
              <w:t>通信地址</w:t>
            </w:r>
          </w:p>
        </w:tc>
        <w:tc>
          <w:tcPr>
            <w:tcW w:w="1259" w:type="pct"/>
            <w:tcBorders>
              <w:top w:val="single" w:color="auto" w:sz="2" w:space="0"/>
              <w:left w:val="single" w:color="auto" w:sz="2" w:space="0"/>
              <w:bottom w:val="single" w:color="auto" w:sz="2" w:space="0"/>
            </w:tcBorders>
            <w:vAlign w:val="center"/>
          </w:tcPr>
          <w:p w14:paraId="315FE2F5">
            <w:pPr>
              <w:spacing w:line="300" w:lineRule="exact"/>
              <w:jc w:val="center"/>
              <w:rPr>
                <w:spacing w:val="20"/>
              </w:rPr>
            </w:pPr>
          </w:p>
        </w:tc>
      </w:tr>
      <w:tr w14:paraId="77A2F6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000ABC2D">
            <w:pPr>
              <w:spacing w:line="300" w:lineRule="exact"/>
              <w:jc w:val="center"/>
            </w:pPr>
            <w:r>
              <w:rPr>
                <w:rFonts w:hint="eastAsia" w:ascii="微软雅黑" w:hAnsi="微软雅黑" w:eastAsia="微软雅黑" w:cs="微软雅黑"/>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6E1BA01">
            <w:pPr>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0CA97FED">
            <w:pPr>
              <w:spacing w:line="300" w:lineRule="exact"/>
              <w:jc w:val="center"/>
            </w:pPr>
            <w:r>
              <w:rPr>
                <w:rFonts w:hint="eastAsia" w:ascii="微软雅黑" w:hAnsi="微软雅黑" w:eastAsia="微软雅黑" w:cs="微软雅黑"/>
              </w:rPr>
              <w:t>邮政编码</w:t>
            </w:r>
          </w:p>
        </w:tc>
        <w:tc>
          <w:tcPr>
            <w:tcW w:w="1259" w:type="pct"/>
            <w:tcBorders>
              <w:top w:val="single" w:color="auto" w:sz="2" w:space="0"/>
              <w:left w:val="single" w:color="auto" w:sz="2" w:space="0"/>
              <w:bottom w:val="single" w:color="auto" w:sz="2" w:space="0"/>
            </w:tcBorders>
            <w:vAlign w:val="center"/>
          </w:tcPr>
          <w:p w14:paraId="5D9D53C1">
            <w:pPr>
              <w:spacing w:line="300" w:lineRule="exact"/>
              <w:jc w:val="center"/>
              <w:rPr>
                <w:spacing w:val="20"/>
              </w:rPr>
            </w:pPr>
          </w:p>
        </w:tc>
      </w:tr>
      <w:tr w14:paraId="226562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1E48D3E">
            <w:pPr>
              <w:spacing w:line="300" w:lineRule="exact"/>
              <w:jc w:val="center"/>
            </w:pPr>
            <w:r>
              <w:rPr>
                <w:rFonts w:hint="eastAsia" w:ascii="微软雅黑" w:hAnsi="微软雅黑" w:eastAsia="微软雅黑" w:cs="微软雅黑"/>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80B562B">
            <w:pPr>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5F596DF">
            <w:pPr>
              <w:spacing w:line="300" w:lineRule="exact"/>
              <w:jc w:val="center"/>
            </w:pPr>
            <w:r>
              <w:rPr>
                <w:rFonts w:hint="eastAsia" w:ascii="微软雅黑" w:hAnsi="微软雅黑" w:eastAsia="微软雅黑" w:cs="微软雅黑"/>
              </w:rPr>
              <w:t>电子邮箱</w:t>
            </w:r>
          </w:p>
        </w:tc>
        <w:tc>
          <w:tcPr>
            <w:tcW w:w="1259" w:type="pct"/>
            <w:tcBorders>
              <w:top w:val="single" w:color="auto" w:sz="2" w:space="0"/>
              <w:left w:val="single" w:color="auto" w:sz="2" w:space="0"/>
              <w:bottom w:val="single" w:color="auto" w:sz="2" w:space="0"/>
            </w:tcBorders>
            <w:vAlign w:val="center"/>
          </w:tcPr>
          <w:p w14:paraId="19A9CE8B">
            <w:pPr>
              <w:spacing w:line="300" w:lineRule="exact"/>
              <w:jc w:val="center"/>
              <w:rPr>
                <w:spacing w:val="20"/>
              </w:rPr>
            </w:pPr>
          </w:p>
        </w:tc>
      </w:tr>
      <w:tr w14:paraId="0F9F47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8802FC">
            <w:pPr>
              <w:spacing w:line="300" w:lineRule="exact"/>
              <w:jc w:val="center"/>
            </w:pPr>
            <w:r>
              <w:rPr>
                <w:rFonts w:hint="eastAsia" w:ascii="微软雅黑" w:hAnsi="微软雅黑" w:eastAsia="微软雅黑" w:cs="微软雅黑"/>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AE7397D">
            <w:pPr>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395563D">
            <w:pPr>
              <w:spacing w:line="300" w:lineRule="exact"/>
              <w:jc w:val="center"/>
            </w:pPr>
            <w:r>
              <w:rPr>
                <w:rFonts w:hint="eastAsia" w:ascii="微软雅黑" w:hAnsi="微软雅黑" w:eastAsia="微软雅黑" w:cs="微软雅黑"/>
              </w:rPr>
              <w:t>统一社会信用代码</w:t>
            </w:r>
          </w:p>
        </w:tc>
        <w:tc>
          <w:tcPr>
            <w:tcW w:w="1259" w:type="pct"/>
            <w:tcBorders>
              <w:top w:val="single" w:color="auto" w:sz="2" w:space="0"/>
              <w:left w:val="single" w:color="auto" w:sz="2" w:space="0"/>
              <w:bottom w:val="single" w:color="auto" w:sz="2" w:space="0"/>
            </w:tcBorders>
            <w:vAlign w:val="center"/>
          </w:tcPr>
          <w:p w14:paraId="331A363B">
            <w:pPr>
              <w:spacing w:line="300" w:lineRule="exact"/>
              <w:jc w:val="center"/>
              <w:rPr>
                <w:spacing w:val="20"/>
              </w:rPr>
            </w:pPr>
          </w:p>
        </w:tc>
      </w:tr>
      <w:tr w14:paraId="0F2B82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C8BCF4A">
            <w:pPr>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4A9C47FD">
            <w:pPr>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882835C">
            <w:pPr>
              <w:spacing w:line="300" w:lineRule="exact"/>
              <w:jc w:val="center"/>
            </w:pPr>
            <w:r>
              <w:rPr>
                <w:rFonts w:hint="eastAsia" w:ascii="微软雅黑" w:hAnsi="微软雅黑" w:eastAsia="微软雅黑" w:cs="微软雅黑"/>
              </w:rPr>
              <w:t>开户名称</w:t>
            </w:r>
          </w:p>
        </w:tc>
        <w:tc>
          <w:tcPr>
            <w:tcW w:w="1259" w:type="pct"/>
            <w:tcBorders>
              <w:top w:val="single" w:color="auto" w:sz="2" w:space="0"/>
              <w:left w:val="single" w:color="auto" w:sz="2" w:space="0"/>
              <w:bottom w:val="single" w:color="auto" w:sz="2" w:space="0"/>
            </w:tcBorders>
            <w:vAlign w:val="center"/>
          </w:tcPr>
          <w:p w14:paraId="71F64114">
            <w:pPr>
              <w:spacing w:line="300" w:lineRule="exact"/>
              <w:jc w:val="center"/>
              <w:rPr>
                <w:spacing w:val="20"/>
              </w:rPr>
            </w:pPr>
          </w:p>
        </w:tc>
      </w:tr>
      <w:tr w14:paraId="4C054E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1330669C">
            <w:pPr>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42DD193B">
            <w:pPr>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371DCCDE">
            <w:pPr>
              <w:spacing w:line="300" w:lineRule="exact"/>
              <w:jc w:val="center"/>
            </w:pPr>
            <w:r>
              <w:rPr>
                <w:rFonts w:hint="eastAsia" w:ascii="微软雅黑" w:hAnsi="微软雅黑" w:eastAsia="微软雅黑" w:cs="微软雅黑"/>
              </w:rPr>
              <w:t>开户银行</w:t>
            </w:r>
          </w:p>
        </w:tc>
        <w:tc>
          <w:tcPr>
            <w:tcW w:w="1259" w:type="pct"/>
            <w:tcBorders>
              <w:top w:val="single" w:color="auto" w:sz="2" w:space="0"/>
              <w:left w:val="single" w:color="auto" w:sz="2" w:space="0"/>
              <w:bottom w:val="single" w:color="auto" w:sz="2" w:space="0"/>
            </w:tcBorders>
            <w:vAlign w:val="center"/>
          </w:tcPr>
          <w:p w14:paraId="0D4931B9">
            <w:pPr>
              <w:spacing w:line="300" w:lineRule="exact"/>
              <w:jc w:val="center"/>
              <w:rPr>
                <w:spacing w:val="20"/>
              </w:rPr>
            </w:pPr>
          </w:p>
        </w:tc>
      </w:tr>
      <w:tr w14:paraId="3966F4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2965CD1">
            <w:pPr>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5D736051">
            <w:pPr>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E42EB94">
            <w:pPr>
              <w:spacing w:line="300" w:lineRule="exact"/>
              <w:jc w:val="center"/>
            </w:pPr>
            <w:r>
              <w:rPr>
                <w:rFonts w:hint="eastAsia" w:ascii="微软雅黑" w:hAnsi="微软雅黑" w:eastAsia="微软雅黑" w:cs="微软雅黑"/>
              </w:rPr>
              <w:t>银行账号</w:t>
            </w:r>
          </w:p>
        </w:tc>
        <w:tc>
          <w:tcPr>
            <w:tcW w:w="1259" w:type="pct"/>
            <w:tcBorders>
              <w:top w:val="single" w:color="auto" w:sz="2" w:space="0"/>
              <w:left w:val="single" w:color="auto" w:sz="2" w:space="0"/>
              <w:bottom w:val="single" w:color="auto" w:sz="2" w:space="0"/>
            </w:tcBorders>
            <w:vAlign w:val="center"/>
          </w:tcPr>
          <w:p w14:paraId="585469AD">
            <w:pPr>
              <w:spacing w:line="300" w:lineRule="exact"/>
              <w:jc w:val="center"/>
              <w:rPr>
                <w:spacing w:val="20"/>
              </w:rPr>
            </w:pPr>
          </w:p>
        </w:tc>
      </w:tr>
      <w:tr w14:paraId="5CF62C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DC58117">
            <w:pPr>
              <w:pStyle w:val="3"/>
              <w:spacing w:before="120" w:beforeLines="50" w:after="0" w:line="360" w:lineRule="auto"/>
              <w:ind w:left="0" w:leftChars="0"/>
              <w:rPr>
                <w:spacing w:val="20"/>
                <w:lang w:eastAsia="zh-CN"/>
              </w:rPr>
            </w:pPr>
            <w:r>
              <w:rPr>
                <w:rFonts w:hint="eastAsia" w:ascii="微软雅黑" w:hAnsi="微软雅黑" w:eastAsia="微软雅黑" w:cs="微软雅黑"/>
                <w:lang w:eastAsia="zh-CN"/>
              </w:rPr>
              <w:t>注：涉及联合体或其他合同主体的信息应按上表格式加列。</w:t>
            </w:r>
          </w:p>
        </w:tc>
      </w:tr>
    </w:tbl>
    <w:p w14:paraId="6B26EE5E">
      <w:pPr>
        <w:pStyle w:val="5"/>
        <w:spacing w:before="120" w:beforeLines="50"/>
        <w:jc w:val="center"/>
        <w:rPr>
          <w:rFonts w:ascii="黑体" w:hAnsi="黑体" w:eastAsia="黑体"/>
          <w:sz w:val="28"/>
          <w:szCs w:val="28"/>
          <w:lang w:eastAsia="zh-CN"/>
        </w:rPr>
      </w:pPr>
      <w:r>
        <w:rPr>
          <w:rFonts w:ascii="宋体" w:hAnsi="宋体"/>
          <w:sz w:val="21"/>
          <w:szCs w:val="21"/>
          <w:u w:val="single"/>
          <w:lang w:eastAsia="zh-CN"/>
        </w:rPr>
        <w:br w:type="page"/>
      </w:r>
      <w:bookmarkStart w:id="28" w:name="_Toc27624"/>
      <w:r>
        <w:rPr>
          <w:rFonts w:hint="eastAsia" w:ascii="黑体" w:hAnsi="黑体" w:eastAsia="黑体"/>
          <w:b w:val="0"/>
          <w:bCs w:val="0"/>
          <w:sz w:val="28"/>
          <w:szCs w:val="28"/>
          <w:lang w:eastAsia="zh-CN"/>
        </w:rPr>
        <w:t>第二节 政府采购合同通用条款</w:t>
      </w:r>
      <w:bookmarkEnd w:id="28"/>
    </w:p>
    <w:p w14:paraId="4F937DAA">
      <w:pPr>
        <w:tabs>
          <w:tab w:val="left" w:pos="8820"/>
          <w:tab w:val="left" w:pos="9345"/>
          <w:tab w:val="left" w:pos="9765"/>
        </w:tabs>
        <w:spacing w:line="400" w:lineRule="exact"/>
        <w:rPr>
          <w:rFonts w:ascii="宋体" w:hAnsi="宋体"/>
          <w:b/>
          <w:bCs/>
          <w:sz w:val="24"/>
          <w:lang w:eastAsia="zh-CN"/>
        </w:rPr>
      </w:pPr>
      <w:r>
        <w:rPr>
          <w:rFonts w:hint="eastAsia" w:ascii="宋体" w:hAnsi="宋体"/>
          <w:b/>
          <w:sz w:val="24"/>
          <w:lang w:eastAsia="zh-CN"/>
        </w:rPr>
        <w:t xml:space="preserve">1. </w:t>
      </w:r>
      <w:r>
        <w:rPr>
          <w:rFonts w:hint="eastAsia" w:ascii="微软雅黑" w:hAnsi="微软雅黑" w:eastAsia="微软雅黑" w:cs="微软雅黑"/>
          <w:b/>
          <w:bCs/>
          <w:sz w:val="24"/>
          <w:lang w:eastAsia="zh-CN"/>
        </w:rPr>
        <w:t>定义</w:t>
      </w:r>
    </w:p>
    <w:p w14:paraId="6848C3CA">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1.1</w:t>
      </w:r>
      <w:r>
        <w:rPr>
          <w:rFonts w:hint="eastAsia" w:ascii="微软雅黑" w:hAnsi="微软雅黑" w:eastAsia="微软雅黑" w:cs="微软雅黑"/>
          <w:color w:val="000000" w:themeColor="text1"/>
          <w:lang w:eastAsia="zh-CN"/>
          <w14:textFill>
            <w14:solidFill>
              <w14:schemeClr w14:val="tx1"/>
            </w14:solidFill>
          </w14:textFill>
        </w:rPr>
        <w:t>合同当事人</w:t>
      </w:r>
    </w:p>
    <w:p w14:paraId="4A8BFED7">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1</w:t>
      </w:r>
      <w:r>
        <w:rPr>
          <w:rFonts w:hint="eastAsia" w:ascii="微软雅黑" w:hAnsi="微软雅黑" w:eastAsia="微软雅黑" w:cs="微软雅黑"/>
          <w:color w:val="auto"/>
          <w:lang w:eastAsia="zh-CN"/>
        </w:rPr>
        <w:t>）采购人（以下称甲方）是指使用财政性资金，通过政府采购方式向供应商购买货物及其相关服务的国家机关、事业单位、团体组织。</w:t>
      </w:r>
    </w:p>
    <w:p w14:paraId="77BC4B81">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2</w:t>
      </w:r>
      <w:r>
        <w:rPr>
          <w:rFonts w:hint="eastAsia" w:ascii="微软雅黑" w:hAnsi="微软雅黑" w:eastAsia="微软雅黑" w:cs="微软雅黑"/>
          <w:color w:val="auto"/>
          <w:lang w:eastAsia="zh-CN"/>
        </w:rPr>
        <w:t>）供应商（以下称乙方）是指参加政府采购活动并且中标（成交），向采购人提供合同约定的货物及其相关服务的法人、非法人组织或者自然人。</w:t>
      </w:r>
    </w:p>
    <w:p w14:paraId="0DA9860F">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3</w:t>
      </w:r>
      <w:r>
        <w:rPr>
          <w:rFonts w:hint="eastAsia" w:ascii="微软雅黑" w:hAnsi="微软雅黑" w:eastAsia="微软雅黑" w:cs="微软雅黑"/>
          <w:color w:val="auto"/>
          <w:lang w:eastAsia="zh-CN"/>
        </w:rPr>
        <w:t>）其他合同主体是指除采购人和供应商以外，</w:t>
      </w:r>
      <w:r>
        <w:rPr>
          <w:rFonts w:hint="eastAsia" w:ascii="宋体" w:hAnsi="宋体" w:eastAsia="宋体" w:cs="宋体"/>
          <w:bCs/>
          <w:color w:val="000000" w:themeColor="text1"/>
          <w:lang w:eastAsia="zh-CN"/>
          <w14:textFill>
            <w14:solidFill>
              <w14:schemeClr w14:val="tx1"/>
            </w14:solidFill>
          </w14:textFill>
        </w:rPr>
        <w:t>依法参与合同缔结或履行，享有权利、承担义务的合同当事人</w:t>
      </w:r>
      <w:r>
        <w:rPr>
          <w:rFonts w:hint="eastAsia" w:ascii="微软雅黑" w:hAnsi="微软雅黑" w:eastAsia="微软雅黑" w:cs="微软雅黑"/>
          <w:color w:val="auto"/>
          <w:lang w:eastAsia="zh-CN"/>
        </w:rPr>
        <w:t>。</w:t>
      </w:r>
    </w:p>
    <w:p w14:paraId="3B889A08">
      <w:pPr>
        <w:tabs>
          <w:tab w:val="left" w:pos="570"/>
          <w:tab w:val="left" w:pos="9240"/>
          <w:tab w:val="left" w:pos="9555"/>
        </w:tabs>
        <w:spacing w:line="400" w:lineRule="exact"/>
        <w:ind w:firstLine="420" w:firstLineChars="200"/>
        <w:rPr>
          <w:rFonts w:ascii="宋体" w:hAnsi="宋体"/>
          <w:lang w:eastAsia="zh-CN"/>
        </w:rPr>
      </w:pPr>
      <w:r>
        <w:rPr>
          <w:rFonts w:hint="eastAsia" w:ascii="宋体" w:hAnsi="宋体"/>
          <w:color w:val="auto"/>
          <w:lang w:eastAsia="zh-CN"/>
        </w:rPr>
        <w:t>1.2</w:t>
      </w:r>
      <w:r>
        <w:rPr>
          <w:rFonts w:hint="eastAsia" w:ascii="微软雅黑" w:hAnsi="微软雅黑" w:eastAsia="微软雅黑" w:cs="微软雅黑"/>
          <w:color w:val="auto"/>
          <w:lang w:eastAsia="zh-CN"/>
        </w:rPr>
        <w:t>本合同下列术语应解释为：</w:t>
      </w:r>
    </w:p>
    <w:p w14:paraId="028A01AC">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1</w:t>
      </w:r>
      <w:r>
        <w:rPr>
          <w:rFonts w:hint="eastAsia" w:ascii="微软雅黑" w:hAnsi="微软雅黑" w:eastAsia="微软雅黑" w:cs="微软雅黑"/>
          <w:color w:val="auto"/>
          <w:lang w:eastAsia="zh-CN"/>
        </w:rPr>
        <w:t>）</w:t>
      </w:r>
      <w:r>
        <w:rPr>
          <w:color w:val="auto"/>
          <w:lang w:eastAsia="zh-CN"/>
        </w:rPr>
        <w:t>“</w:t>
      </w:r>
      <w:r>
        <w:rPr>
          <w:rFonts w:hint="eastAsia" w:ascii="微软雅黑" w:hAnsi="微软雅黑" w:eastAsia="微软雅黑" w:cs="微软雅黑"/>
          <w:color w:val="auto"/>
          <w:lang w:eastAsia="zh-CN"/>
        </w:rPr>
        <w:t>合同</w:t>
      </w:r>
      <w:r>
        <w:rPr>
          <w:color w:val="auto"/>
          <w:lang w:eastAsia="zh-CN"/>
        </w:rPr>
        <w:t>”</w:t>
      </w:r>
      <w:r>
        <w:rPr>
          <w:rFonts w:hint="eastAsia" w:ascii="微软雅黑" w:hAnsi="微软雅黑" w:eastAsia="微软雅黑" w:cs="微软雅黑"/>
          <w:color w:val="auto"/>
          <w:lang w:eastAsia="zh-CN"/>
        </w:rPr>
        <w:t>系指</w:t>
      </w:r>
      <w:r>
        <w:rPr>
          <w:rFonts w:hint="eastAsia" w:ascii="宋体" w:hAnsi="宋体" w:eastAsia="宋体" w:cs="宋体"/>
          <w:bCs/>
          <w:color w:val="000000" w:themeColor="text1"/>
          <w:lang w:eastAsia="zh-CN"/>
          <w14:textFill>
            <w14:solidFill>
              <w14:schemeClr w14:val="tx1"/>
            </w14:solidFill>
          </w14:textFill>
        </w:rPr>
        <w:t>合同当事人意思表示达成一致的任何协议，包括签署的</w:t>
      </w:r>
      <w:r>
        <w:rPr>
          <w:rFonts w:hint="eastAsia" w:ascii="微软雅黑" w:hAnsi="微软雅黑" w:eastAsia="微软雅黑" w:cs="微软雅黑"/>
          <w:color w:val="auto"/>
          <w:lang w:eastAsia="zh-CN"/>
        </w:rPr>
        <w:t>政府采购合同协议书及其变更、补充协议，</w:t>
      </w:r>
      <w:r>
        <w:rPr>
          <w:rFonts w:hint="eastAsia" w:ascii="微软雅黑" w:hAnsi="微软雅黑" w:eastAsia="微软雅黑" w:cs="微软雅黑"/>
          <w:lang w:eastAsia="zh-CN"/>
        </w:rPr>
        <w:t>政府采购合同专用条款，政府采购合同通用条款，</w:t>
      </w:r>
      <w:r>
        <w:rPr>
          <w:rFonts w:hint="eastAsia" w:ascii="微软雅黑" w:hAnsi="微软雅黑" w:eastAsia="微软雅黑" w:cs="微软雅黑"/>
          <w:color w:val="auto"/>
          <w:lang w:eastAsia="zh-CN"/>
        </w:rPr>
        <w:t>中标（成交）通知书，</w:t>
      </w:r>
      <w:r>
        <w:rPr>
          <w:rFonts w:hint="eastAsia" w:ascii="微软雅黑" w:hAnsi="微软雅黑" w:eastAsia="微软雅黑" w:cs="微软雅黑"/>
          <w:lang w:eastAsia="zh-CN"/>
        </w:rPr>
        <w:t>投标（响应）文件，采购文件，有关技术文件和图纸，以及</w:t>
      </w:r>
      <w:r>
        <w:rPr>
          <w:rFonts w:hint="eastAsia" w:ascii="宋体" w:hAnsi="宋体" w:eastAsia="宋体" w:cs="宋体"/>
          <w:color w:val="000000" w:themeColor="text1"/>
          <w:kern w:val="2"/>
          <w:lang w:eastAsia="zh-CN"/>
          <w14:textFill>
            <w14:solidFill>
              <w14:schemeClr w14:val="tx1"/>
            </w14:solidFill>
          </w14:textFill>
        </w:rPr>
        <w:t>国家法律、行政法规和规章制度规定或合同约定的作为合同组成部分的其他文件</w:t>
      </w:r>
      <w:r>
        <w:rPr>
          <w:rFonts w:hint="eastAsia" w:ascii="微软雅黑" w:hAnsi="微软雅黑" w:eastAsia="微软雅黑" w:cs="微软雅黑"/>
          <w:color w:val="auto"/>
          <w:lang w:eastAsia="zh-CN"/>
        </w:rPr>
        <w:t>。</w:t>
      </w:r>
    </w:p>
    <w:p w14:paraId="036ED205">
      <w:pPr>
        <w:tabs>
          <w:tab w:val="left" w:pos="570"/>
          <w:tab w:val="left" w:pos="9240"/>
          <w:tab w:val="left" w:pos="9555"/>
        </w:tabs>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2</w:t>
      </w:r>
      <w:r>
        <w:rPr>
          <w:rFonts w:hint="eastAsia" w:ascii="微软雅黑" w:hAnsi="微软雅黑" w:eastAsia="微软雅黑" w:cs="微软雅黑"/>
          <w:color w:val="auto"/>
          <w:lang w:eastAsia="zh-CN"/>
        </w:rPr>
        <w:t>）</w:t>
      </w:r>
      <w:r>
        <w:rPr>
          <w:color w:val="auto"/>
          <w:lang w:eastAsia="zh-CN"/>
        </w:rPr>
        <w:t>“</w:t>
      </w:r>
      <w:r>
        <w:rPr>
          <w:rFonts w:hint="eastAsia" w:ascii="微软雅黑" w:hAnsi="微软雅黑" w:eastAsia="微软雅黑" w:cs="微软雅黑"/>
          <w:color w:val="auto"/>
          <w:lang w:eastAsia="zh-CN"/>
        </w:rPr>
        <w:t>合同价款</w:t>
      </w:r>
      <w:r>
        <w:rPr>
          <w:rFonts w:hint="eastAsia" w:ascii="宋体" w:hAnsi="宋体"/>
          <w:color w:val="auto"/>
          <w:lang w:eastAsia="zh-CN"/>
        </w:rPr>
        <w:t>”</w:t>
      </w:r>
      <w:r>
        <w:rPr>
          <w:rFonts w:hint="eastAsia" w:ascii="微软雅黑" w:hAnsi="微软雅黑" w:eastAsia="微软雅黑" w:cs="微软雅黑"/>
          <w:color w:val="auto"/>
          <w:lang w:eastAsia="zh-CN"/>
        </w:rPr>
        <w:t>系指根据本合同规定乙方在全面履行合同义务后甲方应支付给乙方的价款。</w:t>
      </w:r>
    </w:p>
    <w:p w14:paraId="4D7BB594">
      <w:pPr>
        <w:tabs>
          <w:tab w:val="left" w:pos="570"/>
          <w:tab w:val="left" w:pos="9240"/>
          <w:tab w:val="left" w:pos="9555"/>
        </w:tabs>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微软雅黑" w:hAnsi="微软雅黑" w:eastAsia="微软雅黑" w:cs="微软雅黑"/>
          <w:color w:val="auto"/>
          <w:lang w:eastAsia="zh-CN"/>
        </w:rPr>
        <w:t>（</w:t>
      </w:r>
      <w:r>
        <w:rPr>
          <w:rFonts w:hint="eastAsia" w:ascii="宋体" w:hAnsi="宋体"/>
          <w:color w:val="auto"/>
          <w:lang w:eastAsia="zh-CN"/>
        </w:rPr>
        <w:t>3</w:t>
      </w:r>
      <w:r>
        <w:rPr>
          <w:rFonts w:hint="eastAsia" w:ascii="微软雅黑" w:hAnsi="微软雅黑" w:eastAsia="微软雅黑" w:cs="微软雅黑"/>
          <w:color w:val="auto"/>
          <w:lang w:eastAsia="zh-CN"/>
        </w:rPr>
        <w:t>）</w:t>
      </w:r>
      <w:r>
        <w:rPr>
          <w:color w:val="auto"/>
          <w:lang w:eastAsia="zh-CN"/>
        </w:rPr>
        <w:t>“</w:t>
      </w:r>
      <w:r>
        <w:rPr>
          <w:rFonts w:hint="eastAsia" w:ascii="微软雅黑" w:hAnsi="微软雅黑" w:eastAsia="微软雅黑" w:cs="微软雅黑"/>
          <w:color w:val="auto"/>
          <w:lang w:eastAsia="zh-CN"/>
        </w:rPr>
        <w:t>货物</w:t>
      </w:r>
      <w:r>
        <w:rPr>
          <w:color w:val="auto"/>
          <w:lang w:eastAsia="zh-CN"/>
        </w:rPr>
        <w:t>”</w:t>
      </w:r>
      <w:r>
        <w:rPr>
          <w:rFonts w:hint="eastAsia" w:ascii="微软雅黑" w:hAnsi="微软雅黑" w:eastAsia="微软雅黑" w:cs="微软雅黑"/>
          <w:color w:val="auto"/>
          <w:lang w:eastAsia="zh-CN"/>
        </w:rPr>
        <w:t>系指乙方根据本合同规定须向甲方提供的各种形态和种类的物品，包括原材料、设备、产品（</w:t>
      </w:r>
      <w:r>
        <w:rPr>
          <w:rFonts w:hint="eastAsia" w:ascii="微软雅黑" w:hAnsi="微软雅黑" w:eastAsia="微软雅黑" w:cs="微软雅黑"/>
          <w:color w:val="000000" w:themeColor="text1"/>
          <w:lang w:eastAsia="zh-CN"/>
          <w14:textFill>
            <w14:solidFill>
              <w14:schemeClr w14:val="tx1"/>
            </w14:solidFill>
          </w14:textFill>
        </w:rPr>
        <w:t>包括软件）及相关的其备品备件、工具、手册及</w:t>
      </w:r>
      <w:r>
        <w:rPr>
          <w:rFonts w:hint="eastAsia" w:ascii="微软雅黑" w:hAnsi="微软雅黑" w:eastAsia="微软雅黑" w:cs="微软雅黑"/>
          <w:color w:val="000000" w:themeColor="text1"/>
          <w:lang w:val="en" w:eastAsia="zh-CN"/>
          <w14:textFill>
            <w14:solidFill>
              <w14:schemeClr w14:val="tx1"/>
            </w14:solidFill>
          </w14:textFill>
        </w:rPr>
        <w:t>其他</w:t>
      </w:r>
      <w:r>
        <w:rPr>
          <w:rFonts w:hint="eastAsia" w:ascii="微软雅黑" w:hAnsi="微软雅黑" w:eastAsia="微软雅黑" w:cs="微软雅黑"/>
          <w:color w:val="000000" w:themeColor="text1"/>
          <w:lang w:eastAsia="zh-CN"/>
          <w14:textFill>
            <w14:solidFill>
              <w14:schemeClr w14:val="tx1"/>
            </w14:solidFill>
          </w14:textFill>
        </w:rPr>
        <w:t>技术资料和材料等。</w:t>
      </w:r>
    </w:p>
    <w:p w14:paraId="1DF1BC3C">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4</w:t>
      </w:r>
      <w:r>
        <w:rPr>
          <w:rFonts w:hint="eastAsia" w:ascii="微软雅黑" w:hAnsi="微软雅黑" w:eastAsia="微软雅黑" w:cs="微软雅黑"/>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r>
        <w:rPr>
          <w:rFonts w:hint="eastAsia" w:ascii="微软雅黑" w:hAnsi="微软雅黑" w:eastAsia="微软雅黑" w:cs="微软雅黑"/>
          <w:color w:val="auto"/>
          <w:lang w:eastAsia="zh-CN"/>
        </w:rPr>
        <w:t>相关</w:t>
      </w:r>
      <w:r>
        <w:rPr>
          <w:rFonts w:hint="eastAsia" w:ascii="微软雅黑" w:hAnsi="微软雅黑" w:eastAsia="微软雅黑" w:cs="微软雅黑"/>
          <w:color w:val="000000" w:themeColor="text1"/>
          <w:lang w:eastAsia="zh-CN"/>
          <w14:textFill>
            <w14:solidFill>
              <w14:schemeClr w14:val="tx1"/>
            </w14:solidFill>
          </w14:textFill>
        </w:rPr>
        <w:t>服务</w:t>
      </w:r>
      <w:r>
        <w:rPr>
          <w:color w:val="000000" w:themeColor="text1"/>
          <w:lang w:eastAsia="zh-CN"/>
          <w14:textFill>
            <w14:solidFill>
              <w14:schemeClr w14:val="tx1"/>
            </w14:solidFill>
          </w14:textFill>
        </w:rPr>
        <w:t>”</w:t>
      </w:r>
      <w:r>
        <w:rPr>
          <w:rFonts w:hint="eastAsia" w:ascii="微软雅黑" w:hAnsi="微软雅黑" w:eastAsia="微软雅黑" w:cs="微软雅黑"/>
          <w:color w:val="000000" w:themeColor="text1"/>
          <w:lang w:eastAsia="zh-CN"/>
          <w14:textFill>
            <w14:solidFill>
              <w14:schemeClr w14:val="tx1"/>
            </w14:solidFill>
          </w14:textFill>
        </w:rPr>
        <w:t>系指根据合同规定，乙方应提供的与货物有关的技术、管理和</w:t>
      </w:r>
      <w:r>
        <w:rPr>
          <w:rFonts w:hint="eastAsia" w:ascii="微软雅黑" w:hAnsi="微软雅黑" w:eastAsia="微软雅黑" w:cs="微软雅黑"/>
          <w:color w:val="000000" w:themeColor="text1"/>
          <w:lang w:val="en" w:eastAsia="zh-CN"/>
          <w14:textFill>
            <w14:solidFill>
              <w14:schemeClr w14:val="tx1"/>
            </w14:solidFill>
          </w14:textFill>
        </w:rPr>
        <w:t>其他</w:t>
      </w:r>
      <w:r>
        <w:rPr>
          <w:rFonts w:hint="eastAsia" w:ascii="微软雅黑" w:hAnsi="微软雅黑" w:eastAsia="微软雅黑" w:cs="微软雅黑"/>
          <w:color w:val="000000" w:themeColor="text1"/>
          <w:lang w:eastAsia="zh-CN"/>
          <w14:textFill>
            <w14:solidFill>
              <w14:schemeClr w14:val="tx1"/>
            </w14:solidFill>
          </w14:textFill>
        </w:rPr>
        <w:t>服务，包括但不限于：管理和质量保证、运输、保险、检验、现场准备、安装、集成、调试、培训、维修、废弃处置、技术支持等以及合同中规定乙方应承担的</w:t>
      </w:r>
      <w:r>
        <w:rPr>
          <w:rFonts w:hint="eastAsia" w:ascii="微软雅黑" w:hAnsi="微软雅黑" w:eastAsia="微软雅黑" w:cs="微软雅黑"/>
          <w:color w:val="000000" w:themeColor="text1"/>
          <w:lang w:val="en" w:eastAsia="zh-CN"/>
          <w14:textFill>
            <w14:solidFill>
              <w14:schemeClr w14:val="tx1"/>
            </w14:solidFill>
          </w14:textFill>
        </w:rPr>
        <w:t>其他</w:t>
      </w:r>
      <w:r>
        <w:rPr>
          <w:rFonts w:hint="eastAsia" w:ascii="微软雅黑" w:hAnsi="微软雅黑" w:eastAsia="微软雅黑" w:cs="微软雅黑"/>
          <w:color w:val="000000" w:themeColor="text1"/>
          <w:lang w:eastAsia="zh-CN"/>
          <w14:textFill>
            <w14:solidFill>
              <w14:schemeClr w14:val="tx1"/>
            </w14:solidFill>
          </w14:textFill>
        </w:rPr>
        <w:t>义务。</w:t>
      </w:r>
    </w:p>
    <w:p w14:paraId="5DCF0D4E">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5</w:t>
      </w:r>
      <w:r>
        <w:rPr>
          <w:rFonts w:hint="eastAsia" w:ascii="微软雅黑" w:hAnsi="微软雅黑" w:eastAsia="微软雅黑" w:cs="微软雅黑"/>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r>
        <w:rPr>
          <w:rFonts w:hint="eastAsia" w:ascii="微软雅黑" w:hAnsi="微软雅黑" w:eastAsia="微软雅黑" w:cs="微软雅黑"/>
          <w:color w:val="000000" w:themeColor="text1"/>
          <w:lang w:eastAsia="zh-CN"/>
          <w14:textFill>
            <w14:solidFill>
              <w14:schemeClr w14:val="tx1"/>
            </w14:solidFill>
          </w14:textFill>
        </w:rPr>
        <w:t>分包</w:t>
      </w:r>
      <w:r>
        <w:rPr>
          <w:color w:val="000000" w:themeColor="text1"/>
          <w:lang w:eastAsia="zh-CN"/>
          <w14:textFill>
            <w14:solidFill>
              <w14:schemeClr w14:val="tx1"/>
            </w14:solidFill>
          </w14:textFill>
        </w:rPr>
        <w:t>”</w:t>
      </w:r>
      <w:r>
        <w:rPr>
          <w:rFonts w:hint="eastAsia" w:ascii="微软雅黑" w:hAnsi="微软雅黑" w:eastAsia="微软雅黑" w:cs="微软雅黑"/>
          <w:color w:val="000000" w:themeColor="text1"/>
          <w:lang w:eastAsia="zh-CN"/>
          <w14:textFill>
            <w14:solidFill>
              <w14:schemeClr w14:val="tx1"/>
            </w14:solidFill>
          </w14:textFill>
        </w:rPr>
        <w:t>系指中标（成交）供应商按采购文件、投标（响应）文件的规定，根据分包意向协议，将中标（成交）项目中的部分履约内容，分给具有相应资质条件的供应商履行合同的行为。</w:t>
      </w:r>
    </w:p>
    <w:p w14:paraId="6B3E5C6C">
      <w:pPr>
        <w:tabs>
          <w:tab w:val="left" w:pos="570"/>
          <w:tab w:val="left" w:pos="9240"/>
          <w:tab w:val="left" w:pos="9555"/>
        </w:tabs>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6</w:t>
      </w:r>
      <w:r>
        <w:rPr>
          <w:rFonts w:hint="eastAsia" w:ascii="微软雅黑" w:hAnsi="微软雅黑" w:eastAsia="微软雅黑" w:cs="微软雅黑"/>
          <w:color w:val="000000" w:themeColor="text1"/>
          <w:lang w:eastAsia="zh-CN"/>
          <w14:textFill>
            <w14:solidFill>
              <w14:schemeClr w14:val="tx1"/>
            </w14:solidFill>
          </w14:textFill>
        </w:rPr>
        <w:t>）</w:t>
      </w:r>
      <w:r>
        <w:rPr>
          <w:rFonts w:hint="eastAsia" w:ascii="宋体" w:hAnsi="宋体"/>
          <w:lang w:eastAsia="zh-CN"/>
        </w:rPr>
        <w:t>“</w:t>
      </w:r>
      <w:r>
        <w:rPr>
          <w:rFonts w:hint="eastAsia" w:ascii="微软雅黑" w:hAnsi="微软雅黑" w:eastAsia="微软雅黑" w:cs="微软雅黑"/>
          <w:lang w:eastAsia="zh-CN"/>
        </w:rPr>
        <w:t>联合体</w:t>
      </w:r>
      <w:r>
        <w:rPr>
          <w:lang w:eastAsia="zh-CN"/>
        </w:rPr>
        <w:t>”</w:t>
      </w:r>
      <w:r>
        <w:rPr>
          <w:rFonts w:hint="eastAsia" w:ascii="微软雅黑" w:hAnsi="微软雅黑" w:eastAsia="微软雅黑" w:cs="微软雅黑"/>
          <w:lang w:eastAsia="zh-CN"/>
        </w:rPr>
        <w:t>系指由两个以上的自然人、法人或者非法人组织组成，以一个供应商的身份共同参加政府采购的主体</w:t>
      </w:r>
      <w:r>
        <w:rPr>
          <w:rFonts w:hint="eastAsia" w:ascii="微软雅黑" w:hAnsi="微软雅黑" w:eastAsia="微软雅黑" w:cs="微软雅黑"/>
          <w:color w:val="000000" w:themeColor="text1"/>
          <w:lang w:eastAsia="zh-CN"/>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微软雅黑" w:hAnsi="微软雅黑" w:eastAsia="微软雅黑" w:cs="微软雅黑"/>
          <w:b/>
          <w:bCs/>
          <w:color w:val="000000" w:themeColor="text1"/>
          <w:lang w:eastAsia="zh-CN"/>
          <w14:textFill>
            <w14:solidFill>
              <w14:schemeClr w14:val="tx1"/>
            </w14:solidFill>
          </w14:textFill>
        </w:rPr>
        <w:t>政府采购合同专用条款</w:t>
      </w:r>
      <w:r>
        <w:rPr>
          <w:rFonts w:hint="eastAsia" w:ascii="微软雅黑" w:hAnsi="微软雅黑" w:eastAsia="微软雅黑" w:cs="微软雅黑"/>
          <w:color w:val="000000" w:themeColor="text1"/>
          <w:lang w:eastAsia="zh-CN"/>
          <w14:textFill>
            <w14:solidFill>
              <w14:schemeClr w14:val="tx1"/>
            </w14:solidFill>
          </w14:textFill>
        </w:rPr>
        <w:t>】。</w:t>
      </w:r>
    </w:p>
    <w:p w14:paraId="526C9B70">
      <w:pPr>
        <w:tabs>
          <w:tab w:val="left" w:pos="570"/>
          <w:tab w:val="left" w:pos="9240"/>
          <w:tab w:val="left" w:pos="9555"/>
        </w:tabs>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7</w:t>
      </w:r>
      <w:r>
        <w:rPr>
          <w:rFonts w:hint="eastAsia" w:ascii="微软雅黑" w:hAnsi="微软雅黑" w:eastAsia="微软雅黑" w:cs="微软雅黑"/>
          <w:color w:val="000000" w:themeColor="text1"/>
          <w:lang w:eastAsia="zh-CN"/>
          <w14:textFill>
            <w14:solidFill>
              <w14:schemeClr w14:val="tx1"/>
            </w14:solidFill>
          </w14:textFill>
        </w:rPr>
        <w:t>）其他术语解释，见【</w:t>
      </w:r>
      <w:r>
        <w:rPr>
          <w:rFonts w:hint="eastAsia" w:ascii="微软雅黑" w:hAnsi="微软雅黑" w:eastAsia="微软雅黑" w:cs="微软雅黑"/>
          <w:b/>
          <w:bCs/>
          <w:color w:val="000000" w:themeColor="text1"/>
          <w:lang w:eastAsia="zh-CN"/>
          <w14:textFill>
            <w14:solidFill>
              <w14:schemeClr w14:val="tx1"/>
            </w14:solidFill>
          </w14:textFill>
        </w:rPr>
        <w:t>政府采购合同专用条款</w:t>
      </w:r>
      <w:r>
        <w:rPr>
          <w:rFonts w:hint="eastAsia" w:ascii="微软雅黑" w:hAnsi="微软雅黑" w:eastAsia="微软雅黑" w:cs="微软雅黑"/>
          <w:color w:val="000000" w:themeColor="text1"/>
          <w:lang w:eastAsia="zh-CN"/>
          <w14:textFill>
            <w14:solidFill>
              <w14:schemeClr w14:val="tx1"/>
            </w14:solidFill>
          </w14:textFill>
        </w:rPr>
        <w:t>】。</w:t>
      </w:r>
    </w:p>
    <w:p w14:paraId="2B93E970">
      <w:pPr>
        <w:widowControl w:val="0"/>
        <w:numPr>
          <w:ilvl w:val="0"/>
          <w:numId w:val="41"/>
        </w:numPr>
        <w:kinsoku/>
        <w:spacing w:line="400" w:lineRule="exact"/>
        <w:textAlignment w:val="auto"/>
        <w:rPr>
          <w:rFonts w:ascii="宋体" w:hAnsi="宋体"/>
          <w:b/>
          <w:bCs/>
          <w:color w:val="000000" w:themeColor="text1"/>
          <w:sz w:val="24"/>
          <w14:textFill>
            <w14:solidFill>
              <w14:schemeClr w14:val="tx1"/>
            </w14:solidFill>
          </w14:textFill>
        </w:rPr>
      </w:pPr>
      <w:r>
        <w:rPr>
          <w:rFonts w:hint="eastAsia" w:ascii="微软雅黑" w:hAnsi="微软雅黑" w:eastAsia="微软雅黑" w:cs="微软雅黑"/>
          <w:b/>
          <w:color w:val="000000" w:themeColor="text1"/>
          <w:sz w:val="24"/>
          <w14:textFill>
            <w14:solidFill>
              <w14:schemeClr w14:val="tx1"/>
            </w14:solidFill>
          </w14:textFill>
        </w:rPr>
        <w:t>合同标的及金额</w:t>
      </w:r>
    </w:p>
    <w:p w14:paraId="646F27AE">
      <w:pPr>
        <w:spacing w:line="400" w:lineRule="exact"/>
        <w:ind w:firstLine="420" w:firstLineChars="200"/>
        <w:rPr>
          <w:rFonts w:ascii="宋体" w:hAnsi="宋体"/>
          <w:b/>
          <w:bCs/>
          <w:i/>
          <w:iCs/>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2.1 </w:t>
      </w:r>
      <w:r>
        <w:rPr>
          <w:rFonts w:hint="eastAsia" w:ascii="微软雅黑" w:hAnsi="微软雅黑" w:eastAsia="微软雅黑" w:cs="微软雅黑"/>
          <w:color w:val="000000" w:themeColor="text1"/>
          <w:lang w:eastAsia="zh-CN"/>
          <w14:textFill>
            <w14:solidFill>
              <w14:schemeClr w14:val="tx1"/>
            </w14:solidFill>
          </w14:textFill>
        </w:rPr>
        <w:t>合同标的及金额应与中标（成交）结果一致。乙方为履行本合同而发生的所有费用均应包含在合同价款中，甲方不再另行支付</w:t>
      </w:r>
      <w:r>
        <w:rPr>
          <w:rFonts w:hint="eastAsia" w:ascii="微软雅黑" w:hAnsi="微软雅黑" w:eastAsia="微软雅黑" w:cs="微软雅黑"/>
          <w:color w:val="000000" w:themeColor="text1"/>
          <w:lang w:val="en" w:eastAsia="zh-CN"/>
          <w14:textFill>
            <w14:solidFill>
              <w14:schemeClr w14:val="tx1"/>
            </w14:solidFill>
          </w14:textFill>
        </w:rPr>
        <w:t>其他</w:t>
      </w:r>
      <w:r>
        <w:rPr>
          <w:rFonts w:hint="eastAsia" w:ascii="微软雅黑" w:hAnsi="微软雅黑" w:eastAsia="微软雅黑" w:cs="微软雅黑"/>
          <w:color w:val="000000" w:themeColor="text1"/>
          <w:lang w:eastAsia="zh-CN"/>
          <w14:textFill>
            <w14:solidFill>
              <w14:schemeClr w14:val="tx1"/>
            </w14:solidFill>
          </w14:textFill>
        </w:rPr>
        <w:t>任何费用。</w:t>
      </w:r>
    </w:p>
    <w:p w14:paraId="17522EAE">
      <w:pPr>
        <w:spacing w:line="400" w:lineRule="exact"/>
        <w:rPr>
          <w:rFonts w:ascii="宋体" w:hAnsi="宋体"/>
          <w:b/>
          <w:color w:val="000000" w:themeColor="text1"/>
          <w:sz w:val="24"/>
          <w:lang w:eastAsia="zh-CN"/>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 xml:space="preserve">3. </w:t>
      </w:r>
      <w:r>
        <w:rPr>
          <w:rFonts w:hint="eastAsia" w:ascii="微软雅黑" w:hAnsi="微软雅黑" w:eastAsia="微软雅黑" w:cs="微软雅黑"/>
          <w:b/>
          <w:color w:val="000000" w:themeColor="text1"/>
          <w:sz w:val="24"/>
          <w:lang w:eastAsia="zh-CN"/>
          <w14:textFill>
            <w14:solidFill>
              <w14:schemeClr w14:val="tx1"/>
            </w14:solidFill>
          </w14:textFill>
        </w:rPr>
        <w:t>履行合同的时间、地点和方式</w:t>
      </w:r>
    </w:p>
    <w:p w14:paraId="46D59557">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3.1 </w:t>
      </w:r>
      <w:r>
        <w:rPr>
          <w:rFonts w:hint="eastAsia" w:ascii="宋体" w:hAnsi="宋体" w:eastAsia="宋体" w:cs="宋体"/>
          <w:lang w:eastAsia="zh-CN"/>
        </w:rPr>
        <w:t>乙方应当在约定的时间、地点</w:t>
      </w:r>
      <w:r>
        <w:rPr>
          <w:rFonts w:hint="eastAsia" w:ascii="微软雅黑" w:hAnsi="微软雅黑" w:eastAsia="微软雅黑" w:cs="微软雅黑"/>
          <w:lang w:eastAsia="zh-CN"/>
        </w:rPr>
        <w:t>，按照约定</w:t>
      </w:r>
      <w:r>
        <w:rPr>
          <w:rFonts w:hint="eastAsia" w:ascii="宋体" w:hAnsi="宋体" w:eastAsia="宋体" w:cs="宋体"/>
          <w:lang w:eastAsia="zh-CN"/>
        </w:rPr>
        <w:t>方式履行合同。</w:t>
      </w:r>
    </w:p>
    <w:p w14:paraId="0ACEF311">
      <w:pPr>
        <w:spacing w:line="400" w:lineRule="exact"/>
        <w:rPr>
          <w:rFonts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 xml:space="preserve">4. </w:t>
      </w:r>
      <w:r>
        <w:rPr>
          <w:rFonts w:hint="eastAsia" w:ascii="微软雅黑" w:hAnsi="微软雅黑" w:eastAsia="微软雅黑" w:cs="微软雅黑"/>
          <w:b/>
          <w:bCs/>
          <w:color w:val="000000" w:themeColor="text1"/>
          <w:sz w:val="24"/>
          <w:lang w:eastAsia="zh-CN"/>
          <w14:textFill>
            <w14:solidFill>
              <w14:schemeClr w14:val="tx1"/>
            </w14:solidFill>
          </w14:textFill>
        </w:rPr>
        <w:t>甲方的权利和义务</w:t>
      </w:r>
    </w:p>
    <w:p w14:paraId="404F7917">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4.1</w:t>
      </w:r>
      <w:r>
        <w:rPr>
          <w:rFonts w:ascii="宋体" w:hAnsi="宋体"/>
          <w:color w:val="000000" w:themeColor="text1"/>
          <w:lang w:eastAsia="zh-CN"/>
          <w14:textFill>
            <w14:solidFill>
              <w14:schemeClr w14:val="tx1"/>
            </w14:solidFill>
          </w14:textFill>
        </w:rPr>
        <w:t xml:space="preserve"> </w:t>
      </w:r>
      <w:r>
        <w:rPr>
          <w:rFonts w:hint="eastAsia" w:ascii="微软雅黑" w:hAnsi="微软雅黑" w:eastAsia="微软雅黑" w:cs="微软雅黑"/>
          <w:color w:val="000000" w:themeColor="text1"/>
          <w:lang w:eastAsia="zh-CN"/>
          <w14:textFill>
            <w14:solidFill>
              <w14:schemeClr w14:val="tx1"/>
            </w14:solidFill>
          </w14:textFill>
        </w:rPr>
        <w:t>签署合同后，甲方应确定项目负责人（或项目联系人），负责与本合同有关的事务。甲方有权对乙方的履约行为进行检查，并及时确认乙方提交的事项。甲方应当配合乙方完成相关项目实施工作。</w:t>
      </w:r>
    </w:p>
    <w:p w14:paraId="43E53DBF">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4.2 </w:t>
      </w:r>
      <w:r>
        <w:rPr>
          <w:rFonts w:hint="eastAsia" w:ascii="微软雅黑" w:hAnsi="微软雅黑" w:eastAsia="微软雅黑" w:cs="微软雅黑"/>
          <w:color w:val="000000" w:themeColor="text1"/>
          <w:lang w:eastAsia="zh-CN"/>
          <w14:textFill>
            <w14:solidFill>
              <w14:schemeClr w14:val="tx1"/>
            </w14:solidFill>
          </w14:textFill>
        </w:rPr>
        <w:t>甲方有权要求乙方按时提交各阶段有关安排计划，并有权定期核对乙方提供货物数量、规格、质量等内容。甲方有权督促乙方工作并要求乙方更换不符合要求的货物。</w:t>
      </w:r>
    </w:p>
    <w:p w14:paraId="4C7EB2C9">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4.</w:t>
      </w:r>
      <w:r>
        <w:rPr>
          <w:rFonts w:ascii="宋体" w:hAnsi="宋体"/>
          <w:color w:val="000000" w:themeColor="text1"/>
          <w:lang w:eastAsia="zh-CN"/>
          <w14:textFill>
            <w14:solidFill>
              <w14:schemeClr w14:val="tx1"/>
            </w14:solidFill>
          </w14:textFill>
        </w:rPr>
        <w:t>3</w:t>
      </w:r>
      <w:r>
        <w:rPr>
          <w:rFonts w:hint="eastAsia" w:ascii="宋体" w:hAnsi="宋体"/>
          <w:color w:val="000000" w:themeColor="text1"/>
          <w:lang w:eastAsia="zh-CN"/>
          <w14:textFill>
            <w14:solidFill>
              <w14:schemeClr w14:val="tx1"/>
            </w14:solidFill>
          </w14:textFill>
        </w:rPr>
        <w:t xml:space="preserve"> </w:t>
      </w:r>
      <w:r>
        <w:rPr>
          <w:rFonts w:hint="eastAsia" w:ascii="微软雅黑" w:hAnsi="微软雅黑" w:eastAsia="微软雅黑" w:cs="微软雅黑"/>
          <w:color w:val="000000" w:themeColor="text1"/>
          <w:lang w:eastAsia="zh-CN"/>
          <w14:textFill>
            <w14:solidFill>
              <w14:schemeClr w14:val="tx1"/>
            </w14:solidFill>
          </w14:textFill>
        </w:rPr>
        <w:t>甲方有权要求乙方对缺陷部分予以修复，并按合同约定享有货物保修及其他合同约定的权利。</w:t>
      </w:r>
    </w:p>
    <w:p w14:paraId="339DA02A">
      <w:pPr>
        <w:spacing w:line="400" w:lineRule="exact"/>
        <w:ind w:firstLine="420" w:firstLineChars="200"/>
        <w:rPr>
          <w:rFonts w:eastAsia="华文楷体"/>
          <w:lang w:eastAsia="zh-CN"/>
        </w:rPr>
      </w:pPr>
      <w:r>
        <w:rPr>
          <w:rFonts w:ascii="宋体" w:hAnsi="宋体"/>
          <w:color w:val="000000" w:themeColor="text1"/>
          <w:lang w:eastAsia="zh-CN"/>
          <w14:textFill>
            <w14:solidFill>
              <w14:schemeClr w14:val="tx1"/>
            </w14:solidFill>
          </w14:textFill>
        </w:rPr>
        <w:t xml:space="preserve">4.4 </w:t>
      </w:r>
      <w:r>
        <w:rPr>
          <w:rFonts w:hint="eastAsia" w:ascii="微软雅黑" w:hAnsi="微软雅黑" w:eastAsia="微软雅黑" w:cs="微软雅黑"/>
          <w:color w:val="000000" w:themeColor="text1"/>
          <w:lang w:eastAsia="zh-CN"/>
          <w14:textFill>
            <w14:solidFill>
              <w14:schemeClr w14:val="tx1"/>
            </w14:solidFill>
          </w14:textFill>
        </w:rPr>
        <w:t>甲方应当按照合同约定及时对交付的货物进行验收，</w:t>
      </w:r>
      <w:r>
        <w:rPr>
          <w:rFonts w:hint="eastAsia" w:ascii="微软雅黑" w:hAnsi="微软雅黑" w:eastAsia="微软雅黑" w:cs="微软雅黑"/>
          <w:lang w:eastAsia="zh-CN"/>
        </w:rPr>
        <w:t>未</w:t>
      </w:r>
      <w:r>
        <w:rPr>
          <w:rFonts w:hint="eastAsia" w:ascii="微软雅黑" w:hAnsi="微软雅黑" w:eastAsia="微软雅黑" w:cs="微软雅黑"/>
          <w:color w:val="000000" w:themeColor="text1"/>
          <w:lang w:eastAsia="zh-CN"/>
          <w14:textFill>
            <w14:solidFill>
              <w14:schemeClr w14:val="tx1"/>
            </w14:solidFill>
          </w14:textFill>
        </w:rPr>
        <w:t>在</w:t>
      </w:r>
      <w:r>
        <w:rPr>
          <w:rFonts w:hint="eastAsia" w:ascii="宋体" w:hAnsi="宋体" w:eastAsia="宋体" w:cs="宋体"/>
          <w:b/>
          <w:bCs/>
          <w:lang w:eastAsia="zh-CN"/>
        </w:rPr>
        <w:t>【政府采购合同专用条款】</w:t>
      </w:r>
      <w:r>
        <w:rPr>
          <w:rFonts w:hint="eastAsia" w:ascii="微软雅黑" w:hAnsi="微软雅黑" w:eastAsia="微软雅黑" w:cs="微软雅黑"/>
          <w:lang w:eastAsia="zh-CN"/>
        </w:rPr>
        <w:t>约定的期限内对乙方履约提出任何异议或者向乙方作出任何说明的，</w:t>
      </w:r>
      <w:r>
        <w:rPr>
          <w:rFonts w:hint="eastAsia" w:ascii="微软雅黑" w:hAnsi="微软雅黑" w:eastAsia="微软雅黑" w:cs="微软雅黑"/>
          <w:color w:val="000000" w:themeColor="text1"/>
          <w:lang w:eastAsia="zh-CN"/>
          <w14:textFill>
            <w14:solidFill>
              <w14:schemeClr w14:val="tx1"/>
            </w14:solidFill>
          </w14:textFill>
        </w:rPr>
        <w:t>视为验收通过。</w:t>
      </w:r>
    </w:p>
    <w:p w14:paraId="41162840">
      <w:pPr>
        <w:spacing w:line="400" w:lineRule="exact"/>
        <w:ind w:firstLine="420" w:firstLineChars="200"/>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4</w:t>
      </w:r>
      <w:r>
        <w:rPr>
          <w:rFonts w:hint="eastAsia" w:ascii="宋体" w:hAnsi="宋体"/>
          <w:color w:val="000000" w:themeColor="text1"/>
          <w:lang w:eastAsia="zh-CN"/>
          <w14:textFill>
            <w14:solidFill>
              <w14:schemeClr w14:val="tx1"/>
            </w14:solidFill>
          </w14:textFill>
        </w:rPr>
        <w:t>.</w:t>
      </w:r>
      <w:r>
        <w:rPr>
          <w:rFonts w:ascii="宋体" w:hAnsi="宋体"/>
          <w:color w:val="000000" w:themeColor="text1"/>
          <w:lang w:eastAsia="zh-CN"/>
          <w14:textFill>
            <w14:solidFill>
              <w14:schemeClr w14:val="tx1"/>
            </w14:solidFill>
          </w14:textFill>
        </w:rPr>
        <w:t xml:space="preserve">5 </w:t>
      </w:r>
      <w:r>
        <w:rPr>
          <w:rFonts w:hint="eastAsia" w:ascii="微软雅黑" w:hAnsi="微软雅黑" w:eastAsia="微软雅黑" w:cs="微软雅黑"/>
          <w:color w:val="000000" w:themeColor="text1"/>
          <w:lang w:eastAsia="zh-CN"/>
          <w14:textFill>
            <w14:solidFill>
              <w14:schemeClr w14:val="tx1"/>
            </w14:solidFill>
          </w14:textFill>
        </w:rPr>
        <w:t>甲方应当根据合同约定及时向乙方支付合同价款，不得以内部人员变更、履行内部付款流程等为由，拒绝或迟延支付。</w:t>
      </w:r>
    </w:p>
    <w:p w14:paraId="0A12F38C">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4.6</w:t>
      </w:r>
      <w:r>
        <w:rPr>
          <w:rFonts w:ascii="宋体" w:hAnsi="宋体"/>
          <w:color w:val="000000" w:themeColor="text1"/>
          <w:lang w:eastAsia="zh-CN"/>
          <w14:textFill>
            <w14:solidFill>
              <w14:schemeClr w14:val="tx1"/>
            </w14:solidFill>
          </w14:textFill>
        </w:rPr>
        <w:t xml:space="preserve"> </w:t>
      </w:r>
      <w:r>
        <w:rPr>
          <w:rFonts w:hint="eastAsia" w:ascii="微软雅黑" w:hAnsi="微软雅黑" w:eastAsia="微软雅黑" w:cs="微软雅黑"/>
          <w:color w:val="000000" w:themeColor="text1"/>
          <w:lang w:eastAsia="zh-CN"/>
          <w14:textFill>
            <w14:solidFill>
              <w14:schemeClr w14:val="tx1"/>
            </w14:solidFill>
          </w14:textFill>
        </w:rPr>
        <w:t>国家法律法规规定及</w:t>
      </w:r>
      <w:r>
        <w:rPr>
          <w:rFonts w:hint="eastAsia" w:ascii="宋体" w:hAnsi="宋体" w:eastAsia="宋体" w:cs="宋体"/>
          <w:b/>
          <w:bCs/>
          <w:lang w:eastAsia="zh-CN"/>
        </w:rPr>
        <w:t>【政府采购合同专用条款】</w:t>
      </w:r>
      <w:r>
        <w:rPr>
          <w:rFonts w:hint="eastAsia" w:ascii="微软雅黑" w:hAnsi="微软雅黑" w:eastAsia="微软雅黑" w:cs="微软雅黑"/>
          <w:color w:val="000000" w:themeColor="text1"/>
          <w:lang w:eastAsia="zh-CN"/>
          <w14:textFill>
            <w14:solidFill>
              <w14:schemeClr w14:val="tx1"/>
            </w14:solidFill>
          </w14:textFill>
        </w:rPr>
        <w:t>约定应由甲方承担的其他义务和责任。</w:t>
      </w:r>
    </w:p>
    <w:p w14:paraId="1416029A">
      <w:pPr>
        <w:spacing w:line="400" w:lineRule="exact"/>
        <w:rPr>
          <w:rFonts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 xml:space="preserve">5. </w:t>
      </w:r>
      <w:r>
        <w:rPr>
          <w:rFonts w:hint="eastAsia" w:ascii="微软雅黑" w:hAnsi="微软雅黑" w:eastAsia="微软雅黑" w:cs="微软雅黑"/>
          <w:b/>
          <w:bCs/>
          <w:color w:val="000000" w:themeColor="text1"/>
          <w:sz w:val="24"/>
          <w:lang w:eastAsia="zh-CN"/>
          <w14:textFill>
            <w14:solidFill>
              <w14:schemeClr w14:val="tx1"/>
            </w14:solidFill>
          </w14:textFill>
        </w:rPr>
        <w:t>乙方的权利和义务</w:t>
      </w:r>
    </w:p>
    <w:p w14:paraId="2B6E7F06">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5.1 </w:t>
      </w:r>
      <w:r>
        <w:rPr>
          <w:rFonts w:hint="eastAsia" w:ascii="微软雅黑" w:hAnsi="微软雅黑" w:eastAsia="微软雅黑" w:cs="微软雅黑"/>
          <w:color w:val="000000" w:themeColor="text1"/>
          <w:lang w:eastAsia="zh-CN"/>
          <w14:textFill>
            <w14:solidFill>
              <w14:schemeClr w14:val="tx1"/>
            </w14:solidFill>
          </w14:textFill>
        </w:rPr>
        <w:t>签署合同后，乙方应确定项目负责人（或项目联系人），负责与本合同有关的事务。</w:t>
      </w:r>
    </w:p>
    <w:p w14:paraId="490BE20B">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5.</w:t>
      </w:r>
      <w:r>
        <w:rPr>
          <w:rFonts w:ascii="宋体" w:hAnsi="宋体"/>
          <w:color w:val="000000" w:themeColor="text1"/>
          <w:lang w:eastAsia="zh-CN"/>
          <w14:textFill>
            <w14:solidFill>
              <w14:schemeClr w14:val="tx1"/>
            </w14:solidFill>
          </w14:textFill>
        </w:rPr>
        <w:t xml:space="preserve">2 </w:t>
      </w:r>
      <w:r>
        <w:rPr>
          <w:rFonts w:hint="eastAsia" w:ascii="微软雅黑" w:hAnsi="微软雅黑" w:eastAsia="微软雅黑" w:cs="微软雅黑"/>
          <w:color w:val="000000" w:themeColor="text1"/>
          <w:lang w:eastAsia="zh-CN"/>
          <w14:textFill>
            <w14:solidFill>
              <w14:schemeClr w14:val="tx1"/>
            </w14:solidFill>
          </w14:textFill>
        </w:rPr>
        <w:t>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7EBAA2B">
      <w:pPr>
        <w:pStyle w:val="18"/>
        <w:spacing w:line="400" w:lineRule="exact"/>
        <w:ind w:firstLine="369" w:firstLineChars="176"/>
        <w:rPr>
          <w:rFonts w:ascii="宋体" w:hAnsi="宋体" w:eastAsia="Arial" w:cs="Arial"/>
          <w:color w:val="000000" w:themeColor="text1"/>
          <w:sz w:val="21"/>
          <w:szCs w:val="21"/>
          <w:lang w:eastAsia="zh-CN"/>
          <w14:textFill>
            <w14:solidFill>
              <w14:schemeClr w14:val="tx1"/>
            </w14:solidFill>
          </w14:textFill>
        </w:rPr>
      </w:pPr>
      <w:r>
        <w:rPr>
          <w:rFonts w:hint="eastAsia" w:ascii="宋体" w:hAnsi="宋体" w:eastAsia="Arial" w:cs="Arial"/>
          <w:color w:val="000000" w:themeColor="text1"/>
          <w:sz w:val="21"/>
          <w:szCs w:val="21"/>
          <w:lang w:eastAsia="zh-CN"/>
          <w14:textFill>
            <w14:solidFill>
              <w14:schemeClr w14:val="tx1"/>
            </w14:solidFill>
          </w14:textFill>
        </w:rPr>
        <w:t>5.</w:t>
      </w:r>
      <w:r>
        <w:rPr>
          <w:rFonts w:ascii="宋体" w:hAnsi="宋体" w:eastAsia="Arial" w:cs="Arial"/>
          <w:color w:val="000000" w:themeColor="text1"/>
          <w:sz w:val="21"/>
          <w:szCs w:val="21"/>
          <w:lang w:eastAsia="zh-CN"/>
          <w14:textFill>
            <w14:solidFill>
              <w14:schemeClr w14:val="tx1"/>
            </w14:solidFill>
          </w14:textFill>
        </w:rPr>
        <w:t>3</w:t>
      </w:r>
      <w:r>
        <w:rPr>
          <w:rFonts w:hint="eastAsia"/>
          <w:color w:val="000000" w:themeColor="text1"/>
          <w:sz w:val="21"/>
          <w:szCs w:val="21"/>
          <w:lang w:eastAsia="zh-CN"/>
          <w14:textFill>
            <w14:solidFill>
              <w14:schemeClr w14:val="tx1"/>
            </w14:solidFill>
          </w14:textFill>
        </w:rPr>
        <w:t>乙方有权根据合同约定向甲方收取合同价款。</w:t>
      </w:r>
    </w:p>
    <w:p w14:paraId="56EC1C38">
      <w:pPr>
        <w:pStyle w:val="18"/>
        <w:spacing w:line="400" w:lineRule="exact"/>
        <w:ind w:firstLine="369" w:firstLineChars="176"/>
        <w:rPr>
          <w:rFonts w:ascii="宋体" w:hAnsi="宋体" w:eastAsia="Arial" w:cs="Arial"/>
          <w:color w:val="000000" w:themeColor="text1"/>
          <w:sz w:val="21"/>
          <w:szCs w:val="21"/>
          <w:lang w:eastAsia="zh-CN"/>
          <w14:textFill>
            <w14:solidFill>
              <w14:schemeClr w14:val="tx1"/>
            </w14:solidFill>
          </w14:textFill>
        </w:rPr>
      </w:pPr>
      <w:r>
        <w:rPr>
          <w:rFonts w:hint="eastAsia" w:ascii="宋体" w:hAnsi="宋体" w:eastAsia="Arial" w:cs="Arial"/>
          <w:color w:val="000000" w:themeColor="text1"/>
          <w:sz w:val="21"/>
          <w:szCs w:val="21"/>
          <w:lang w:eastAsia="zh-CN"/>
          <w14:textFill>
            <w14:solidFill>
              <w14:schemeClr w14:val="tx1"/>
            </w14:solidFill>
          </w14:textFill>
        </w:rPr>
        <w:t>5.</w:t>
      </w:r>
      <w:r>
        <w:rPr>
          <w:rFonts w:ascii="宋体" w:hAnsi="宋体" w:eastAsia="Arial" w:cs="Arial"/>
          <w:color w:val="000000" w:themeColor="text1"/>
          <w:sz w:val="21"/>
          <w:szCs w:val="21"/>
          <w:lang w:eastAsia="zh-CN"/>
          <w14:textFill>
            <w14:solidFill>
              <w14:schemeClr w14:val="tx1"/>
            </w14:solidFill>
          </w14:textFill>
        </w:rPr>
        <w:t>4</w:t>
      </w:r>
      <w:r>
        <w:rPr>
          <w:rFonts w:hint="eastAsia"/>
          <w:color w:val="000000" w:themeColor="text1"/>
          <w:sz w:val="21"/>
          <w:szCs w:val="21"/>
          <w:lang w:eastAsia="zh-CN"/>
          <w14:textFill>
            <w14:solidFill>
              <w14:schemeClr w14:val="tx1"/>
            </w14:solidFill>
          </w14:textFill>
        </w:rPr>
        <w:t>国家法律法规规定及【政府采购合同专用条款】约定应由乙方承担的其他义务和责任。</w:t>
      </w:r>
    </w:p>
    <w:p w14:paraId="3B038010">
      <w:pPr>
        <w:widowControl w:val="0"/>
        <w:numPr>
          <w:ilvl w:val="0"/>
          <w:numId w:val="42"/>
        </w:numPr>
        <w:kinsoku/>
        <w:spacing w:line="400" w:lineRule="exact"/>
        <w:textAlignment w:val="auto"/>
        <w:rPr>
          <w:rFonts w:ascii="宋体" w:hAnsi="宋体"/>
          <w:b/>
          <w:bCs/>
          <w:color w:val="000000" w:themeColor="text1"/>
          <w:sz w:val="24"/>
          <w14:textFill>
            <w14:solidFill>
              <w14:schemeClr w14:val="tx1"/>
            </w14:solidFill>
          </w14:textFill>
        </w:rPr>
      </w:pPr>
      <w:r>
        <w:rPr>
          <w:rFonts w:hint="eastAsia" w:ascii="微软雅黑" w:hAnsi="微软雅黑" w:eastAsia="微软雅黑" w:cs="微软雅黑"/>
          <w:b/>
          <w:bCs/>
          <w:color w:val="000000" w:themeColor="text1"/>
          <w:sz w:val="24"/>
          <w14:textFill>
            <w14:solidFill>
              <w14:schemeClr w14:val="tx1"/>
            </w14:solidFill>
          </w14:textFill>
        </w:rPr>
        <w:t>合同履</w:t>
      </w:r>
      <w:r>
        <w:rPr>
          <w:rFonts w:hint="eastAsia" w:ascii="微软雅黑" w:hAnsi="微软雅黑" w:eastAsia="微软雅黑" w:cs="微软雅黑"/>
          <w:b/>
          <w:bCs/>
          <w:color w:val="000000" w:themeColor="text1"/>
          <w:sz w:val="24"/>
          <w:lang w:eastAsia="zh-CN"/>
          <w14:textFill>
            <w14:solidFill>
              <w14:schemeClr w14:val="tx1"/>
            </w14:solidFill>
          </w14:textFill>
        </w:rPr>
        <w:t>行</w:t>
      </w:r>
    </w:p>
    <w:p w14:paraId="1054B8FC">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6.1 </w:t>
      </w:r>
      <w:r>
        <w:rPr>
          <w:rFonts w:hint="eastAsia" w:ascii="微软雅黑" w:hAnsi="微软雅黑" w:eastAsia="微软雅黑" w:cs="微软雅黑"/>
          <w:color w:val="000000" w:themeColor="text1"/>
          <w:lang w:eastAsia="zh-CN"/>
          <w14:textFill>
            <w14:solidFill>
              <w14:schemeClr w14:val="tx1"/>
            </w14:solidFill>
          </w14:textFill>
        </w:rPr>
        <w:t>甲乙双方应当按照</w:t>
      </w:r>
      <w:r>
        <w:rPr>
          <w:rFonts w:hint="eastAsia" w:ascii="宋体" w:hAnsi="宋体" w:eastAsia="宋体" w:cs="宋体"/>
          <w:b/>
          <w:bCs/>
          <w:lang w:eastAsia="zh-CN"/>
        </w:rPr>
        <w:t>【政府采购合同专用条款】</w:t>
      </w:r>
      <w:r>
        <w:rPr>
          <w:rFonts w:hint="eastAsia" w:ascii="微软雅黑" w:hAnsi="微软雅黑" w:eastAsia="微软雅黑" w:cs="微软雅黑"/>
          <w:color w:val="000000" w:themeColor="text1"/>
          <w:lang w:eastAsia="zh-CN"/>
          <w14:textFill>
            <w14:solidFill>
              <w14:schemeClr w14:val="tx1"/>
            </w14:solidFill>
          </w14:textFill>
        </w:rPr>
        <w:t>约定顺序履行合同义务；如果没有先后顺序的，应当同时履行。</w:t>
      </w:r>
    </w:p>
    <w:p w14:paraId="1D4966DA">
      <w:pPr>
        <w:spacing w:line="400" w:lineRule="exact"/>
        <w:ind w:firstLine="420" w:firstLineChars="200"/>
        <w:rPr>
          <w:lang w:eastAsia="zh-CN"/>
        </w:rPr>
      </w:pPr>
      <w:r>
        <w:rPr>
          <w:rFonts w:hint="eastAsia" w:ascii="宋体" w:hAnsi="宋体"/>
          <w:color w:val="000000" w:themeColor="text1"/>
          <w:lang w:eastAsia="zh-CN"/>
          <w14:textFill>
            <w14:solidFill>
              <w14:schemeClr w14:val="tx1"/>
            </w14:solidFill>
          </w14:textFill>
        </w:rPr>
        <w:t xml:space="preserve">6.2 </w:t>
      </w:r>
      <w:r>
        <w:rPr>
          <w:rFonts w:hint="eastAsia" w:ascii="微软雅黑" w:hAnsi="微软雅黑" w:eastAsia="微软雅黑" w:cs="微软雅黑"/>
          <w:color w:val="000000" w:themeColor="text1"/>
          <w:lang w:eastAsia="zh-CN"/>
          <w14:textFill>
            <w14:solidFill>
              <w14:schemeClr w14:val="tx1"/>
            </w14:solidFill>
          </w14:textFill>
        </w:rPr>
        <w:t>甲乙双方按照合同约定顺序履行合同义务时，应当先履行一方未履行的，后履行一方有权拒绝其履行请求。先履行一方履行不符合约定的，后履行一方有权拒绝其相应的履行请求。</w:t>
      </w:r>
    </w:p>
    <w:p w14:paraId="23FB81BA">
      <w:pPr>
        <w:spacing w:line="400" w:lineRule="exact"/>
        <w:rPr>
          <w:rFonts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 xml:space="preserve">7. </w:t>
      </w:r>
      <w:r>
        <w:rPr>
          <w:rFonts w:hint="eastAsia" w:ascii="微软雅黑" w:hAnsi="微软雅黑" w:eastAsia="微软雅黑" w:cs="微软雅黑"/>
          <w:b/>
          <w:bCs/>
          <w:color w:val="000000" w:themeColor="text1"/>
          <w:sz w:val="24"/>
          <w:lang w:eastAsia="zh-CN"/>
          <w14:textFill>
            <w14:solidFill>
              <w14:schemeClr w14:val="tx1"/>
            </w14:solidFill>
          </w14:textFill>
        </w:rPr>
        <w:t>货物包装、运输、保险和交付要求</w:t>
      </w:r>
    </w:p>
    <w:p w14:paraId="02AC8FD2">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7.1 </w:t>
      </w:r>
      <w:r>
        <w:rPr>
          <w:rFonts w:hint="eastAsia" w:ascii="微软雅黑" w:hAnsi="微软雅黑" w:eastAsia="微软雅黑" w:cs="微软雅黑"/>
          <w:color w:val="000000" w:themeColor="text1"/>
          <w:lang w:eastAsia="zh-CN"/>
          <w14:textFill>
            <w14:solidFill>
              <w14:schemeClr w14:val="tx1"/>
            </w14:solidFill>
          </w14:textFill>
        </w:rPr>
        <w:t>本合同</w:t>
      </w:r>
      <w:r>
        <w:rPr>
          <w:rFonts w:hint="eastAsia" w:ascii="微软雅黑" w:hAnsi="微软雅黑" w:eastAsia="微软雅黑" w:cs="微软雅黑"/>
          <w:bCs/>
          <w:color w:val="000000" w:themeColor="text1"/>
          <w:lang w:eastAsia="zh-CN"/>
          <w14:textFill>
            <w14:solidFill>
              <w14:schemeClr w14:val="tx1"/>
            </w14:solidFill>
          </w14:textFill>
        </w:rPr>
        <w:t>涉及商品包装、快递包装的，</w:t>
      </w:r>
      <w:r>
        <w:rPr>
          <w:rFonts w:hint="eastAsia" w:ascii="微软雅黑" w:hAnsi="微软雅黑" w:eastAsia="微软雅黑" w:cs="微软雅黑"/>
          <w:color w:val="000000" w:themeColor="text1"/>
          <w:lang w:eastAsia="zh-CN"/>
          <w14:textFill>
            <w14:solidFill>
              <w14:schemeClr w14:val="tx1"/>
            </w14:solidFill>
          </w14:textFill>
        </w:rPr>
        <w:t>除</w:t>
      </w:r>
      <w:r>
        <w:rPr>
          <w:rFonts w:hint="eastAsia" w:ascii="微软雅黑" w:hAnsi="微软雅黑" w:eastAsia="微软雅黑" w:cs="微软雅黑"/>
          <w:b/>
          <w:color w:val="000000" w:themeColor="text1"/>
          <w:lang w:eastAsia="zh-CN"/>
          <w14:textFill>
            <w14:solidFill>
              <w14:schemeClr w14:val="tx1"/>
            </w14:solidFill>
          </w14:textFill>
        </w:rPr>
        <w:t>【政府采购合同专用条款】</w:t>
      </w:r>
      <w:r>
        <w:rPr>
          <w:rFonts w:hint="eastAsia" w:ascii="微软雅黑" w:hAnsi="微软雅黑" w:eastAsia="微软雅黑" w:cs="微软雅黑"/>
          <w:bCs/>
          <w:color w:val="000000" w:themeColor="text1"/>
          <w:lang w:eastAsia="zh-CN"/>
          <w14:textFill>
            <w14:solidFill>
              <w14:schemeClr w14:val="tx1"/>
            </w14:solidFill>
          </w14:textFill>
        </w:rPr>
        <w:t>另有约定外，</w:t>
      </w:r>
      <w:r>
        <w:rPr>
          <w:rFonts w:hint="eastAsia" w:ascii="微软雅黑" w:hAnsi="微软雅黑" w:eastAsia="微软雅黑" w:cs="微软雅黑"/>
          <w:color w:val="000000" w:themeColor="text1"/>
          <w:lang w:eastAsia="zh-CN"/>
          <w14:textFill>
            <w14:solidFill>
              <w14:schemeClr w14:val="tx1"/>
            </w14:solidFill>
          </w14:textFill>
        </w:rPr>
        <w:t>包装应适应远距离运输、防潮、防震、防锈和防野蛮装卸等要求，确保货物安全无损地运抵</w:t>
      </w:r>
      <w:r>
        <w:rPr>
          <w:rFonts w:hint="eastAsia" w:ascii="微软雅黑" w:hAnsi="微软雅黑" w:eastAsia="微软雅黑" w:cs="微软雅黑"/>
          <w:b/>
          <w:color w:val="000000" w:themeColor="text1"/>
          <w:lang w:eastAsia="zh-CN"/>
          <w14:textFill>
            <w14:solidFill>
              <w14:schemeClr w14:val="tx1"/>
            </w14:solidFill>
          </w14:textFill>
        </w:rPr>
        <w:t>【政府采购合同专用条款】</w:t>
      </w:r>
      <w:r>
        <w:rPr>
          <w:rFonts w:hint="eastAsia" w:ascii="微软雅黑" w:hAnsi="微软雅黑" w:eastAsia="微软雅黑" w:cs="微软雅黑"/>
          <w:bCs/>
          <w:color w:val="000000" w:themeColor="text1"/>
          <w:lang w:eastAsia="zh-CN"/>
          <w14:textFill>
            <w14:solidFill>
              <w14:schemeClr w14:val="tx1"/>
            </w14:solidFill>
          </w14:textFill>
        </w:rPr>
        <w:t>约定的</w:t>
      </w:r>
      <w:r>
        <w:rPr>
          <w:rFonts w:hint="eastAsia" w:ascii="微软雅黑" w:hAnsi="微软雅黑" w:eastAsia="微软雅黑" w:cs="微软雅黑"/>
          <w:color w:val="000000" w:themeColor="text1"/>
          <w:lang w:eastAsia="zh-CN"/>
          <w14:textFill>
            <w14:solidFill>
              <w14:schemeClr w14:val="tx1"/>
            </w14:solidFill>
          </w14:textFill>
        </w:rPr>
        <w:t>指定现场。</w:t>
      </w:r>
    </w:p>
    <w:p w14:paraId="31161733">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7.2 </w:t>
      </w:r>
      <w:r>
        <w:rPr>
          <w:rFonts w:hint="eastAsia" w:ascii="微软雅黑" w:hAnsi="微软雅黑" w:eastAsia="微软雅黑" w:cs="微软雅黑"/>
          <w:color w:val="000000" w:themeColor="text1"/>
          <w:lang w:eastAsia="zh-CN"/>
          <w14:textFill>
            <w14:solidFill>
              <w14:schemeClr w14:val="tx1"/>
            </w14:solidFill>
          </w14:textFill>
        </w:rPr>
        <w:t>除</w:t>
      </w:r>
      <w:r>
        <w:rPr>
          <w:rFonts w:hint="eastAsia" w:ascii="微软雅黑" w:hAnsi="微软雅黑" w:eastAsia="微软雅黑" w:cs="微软雅黑"/>
          <w:b/>
          <w:color w:val="000000" w:themeColor="text1"/>
          <w:lang w:eastAsia="zh-CN"/>
          <w14:textFill>
            <w14:solidFill>
              <w14:schemeClr w14:val="tx1"/>
            </w14:solidFill>
          </w14:textFill>
        </w:rPr>
        <w:t>【政府采购合同专用条款】</w:t>
      </w:r>
      <w:r>
        <w:rPr>
          <w:rFonts w:hint="eastAsia" w:ascii="微软雅黑" w:hAnsi="微软雅黑" w:eastAsia="微软雅黑" w:cs="微软雅黑"/>
          <w:bCs/>
          <w:color w:val="000000" w:themeColor="text1"/>
          <w:lang w:eastAsia="zh-CN"/>
          <w14:textFill>
            <w14:solidFill>
              <w14:schemeClr w14:val="tx1"/>
            </w14:solidFill>
          </w14:textFill>
        </w:rPr>
        <w:t>另有约定外，</w:t>
      </w:r>
      <w:r>
        <w:rPr>
          <w:rFonts w:hint="eastAsia" w:ascii="微软雅黑" w:hAnsi="微软雅黑" w:eastAsia="微软雅黑" w:cs="微软雅黑"/>
          <w:color w:val="000000" w:themeColor="text1"/>
          <w:lang w:eastAsia="zh-CN"/>
          <w14:textFill>
            <w14:solidFill>
              <w14:schemeClr w14:val="tx1"/>
            </w14:solidFill>
          </w14:textFill>
        </w:rPr>
        <w:t>乙方负责办理将货物运抵本合同规定的交货地点，并装卸、交付至甲方的一切运输事项，相关费用应包含在合同价款中。</w:t>
      </w:r>
    </w:p>
    <w:p w14:paraId="3784C3F1">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7.3 </w:t>
      </w:r>
      <w:r>
        <w:rPr>
          <w:rFonts w:hint="eastAsia" w:ascii="微软雅黑" w:hAnsi="微软雅黑" w:eastAsia="微软雅黑" w:cs="微软雅黑"/>
          <w:color w:val="000000" w:themeColor="text1"/>
          <w:lang w:eastAsia="zh-CN"/>
          <w14:textFill>
            <w14:solidFill>
              <w14:schemeClr w14:val="tx1"/>
            </w14:solidFill>
          </w14:textFill>
        </w:rPr>
        <w:t>货物保险要求按</w:t>
      </w:r>
      <w:r>
        <w:rPr>
          <w:rFonts w:hint="eastAsia" w:ascii="微软雅黑" w:hAnsi="微软雅黑" w:eastAsia="微软雅黑" w:cs="微软雅黑"/>
          <w:b/>
          <w:color w:val="000000" w:themeColor="text1"/>
          <w:lang w:eastAsia="zh-CN"/>
          <w14:textFill>
            <w14:solidFill>
              <w14:schemeClr w14:val="tx1"/>
            </w14:solidFill>
          </w14:textFill>
        </w:rPr>
        <w:t>【政府采购合同专用条款】</w:t>
      </w:r>
      <w:r>
        <w:rPr>
          <w:rFonts w:hint="eastAsia" w:ascii="微软雅黑" w:hAnsi="微软雅黑" w:eastAsia="微软雅黑" w:cs="微软雅黑"/>
          <w:bCs/>
          <w:color w:val="000000" w:themeColor="text1"/>
          <w:lang w:eastAsia="zh-CN"/>
          <w14:textFill>
            <w14:solidFill>
              <w14:schemeClr w14:val="tx1"/>
            </w14:solidFill>
          </w14:textFill>
        </w:rPr>
        <w:t>规定执行</w:t>
      </w:r>
      <w:r>
        <w:rPr>
          <w:rFonts w:hint="eastAsia" w:ascii="微软雅黑" w:hAnsi="微软雅黑" w:eastAsia="微软雅黑" w:cs="微软雅黑"/>
          <w:color w:val="000000" w:themeColor="text1"/>
          <w:lang w:eastAsia="zh-CN"/>
          <w14:textFill>
            <w14:solidFill>
              <w14:schemeClr w14:val="tx1"/>
            </w14:solidFill>
          </w14:textFill>
        </w:rPr>
        <w:t>。</w:t>
      </w:r>
    </w:p>
    <w:p w14:paraId="7B5DB8CF">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7.4 </w:t>
      </w:r>
      <w:r>
        <w:rPr>
          <w:rFonts w:hint="eastAsia" w:ascii="微软雅黑" w:hAnsi="微软雅黑" w:eastAsia="微软雅黑" w:cs="微软雅黑"/>
          <w:color w:val="000000" w:themeColor="text1"/>
          <w:lang w:eastAsia="zh-CN"/>
          <w14:textFill>
            <w14:solidFill>
              <w14:schemeClr w14:val="tx1"/>
            </w14:solidFill>
          </w14:textFill>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587C93F">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7.5 </w:t>
      </w:r>
      <w:r>
        <w:rPr>
          <w:rFonts w:hint="eastAsia" w:ascii="宋体" w:hAnsi="宋体" w:eastAsia="宋体" w:cs="宋体"/>
          <w:lang w:eastAsia="zh-CN"/>
        </w:rPr>
        <w:t>乙方在运输到达之前</w:t>
      </w:r>
      <w:r>
        <w:rPr>
          <w:rFonts w:hint="eastAsia" w:ascii="微软雅黑" w:hAnsi="微软雅黑" w:eastAsia="微软雅黑" w:cs="微软雅黑"/>
          <w:lang w:eastAsia="zh-CN"/>
        </w:rPr>
        <w:t>应</w:t>
      </w:r>
      <w:r>
        <w:rPr>
          <w:rFonts w:hint="eastAsia" w:ascii="宋体" w:hAnsi="宋体" w:eastAsia="宋体" w:cs="宋体"/>
          <w:lang w:eastAsia="zh-CN"/>
        </w:rPr>
        <w:t>提前通知</w:t>
      </w:r>
      <w:r>
        <w:rPr>
          <w:rFonts w:hint="eastAsia" w:ascii="微软雅黑" w:hAnsi="微软雅黑" w:eastAsia="微软雅黑" w:cs="微软雅黑"/>
          <w:lang w:eastAsia="zh-CN"/>
        </w:rPr>
        <w:t>甲方</w:t>
      </w:r>
      <w:r>
        <w:rPr>
          <w:rFonts w:hint="eastAsia" w:ascii="宋体" w:hAnsi="宋体" w:eastAsia="宋体" w:cs="宋体"/>
          <w:lang w:eastAsia="zh-CN"/>
        </w:rPr>
        <w:t>，并提示货物运输装卸的注意事项</w:t>
      </w:r>
      <w:r>
        <w:rPr>
          <w:rFonts w:hint="eastAsia" w:ascii="微软雅黑" w:hAnsi="微软雅黑" w:eastAsia="微软雅黑" w:cs="微软雅黑"/>
          <w:lang w:eastAsia="zh-CN"/>
        </w:rPr>
        <w:t>，甲方配合乙方做好货物的接收工作。</w:t>
      </w:r>
    </w:p>
    <w:p w14:paraId="55404D07">
      <w:pPr>
        <w:pStyle w:val="71"/>
        <w:ind w:left="-4" w:firstLine="420"/>
        <w:rPr>
          <w:sz w:val="21"/>
        </w:rPr>
      </w:pPr>
      <w:r>
        <w:rPr>
          <w:rFonts w:hint="eastAsia" w:ascii="宋体" w:hAnsi="宋体" w:eastAsia="宋体" w:cs="Times New Roman"/>
          <w:color w:val="000000" w:themeColor="text1"/>
          <w:kern w:val="2"/>
          <w:sz w:val="21"/>
          <w14:textFill>
            <w14:solidFill>
              <w14:schemeClr w14:val="tx1"/>
            </w14:solidFill>
          </w14:textFill>
        </w:rPr>
        <w:t xml:space="preserve">7.6 </w:t>
      </w:r>
      <w:r>
        <w:rPr>
          <w:rFonts w:hint="eastAsia" w:ascii="宋体" w:hAnsi="宋体" w:eastAsia="宋体" w:cs="Times New Roman"/>
          <w:color w:val="000000"/>
          <w:kern w:val="2"/>
          <w:sz w:val="21"/>
        </w:rPr>
        <w:t>如因包装、运输问题导致货物</w:t>
      </w:r>
      <w:r>
        <w:rPr>
          <w:rFonts w:hint="eastAsia" w:ascii="宋体" w:hAnsi="宋体" w:eastAsia="宋体" w:cs="Times New Roman"/>
          <w:color w:val="000000" w:themeColor="text1"/>
          <w:kern w:val="2"/>
          <w:sz w:val="21"/>
          <w14:textFill>
            <w14:solidFill>
              <w14:schemeClr w14:val="tx1"/>
            </w14:solidFill>
          </w14:textFill>
        </w:rPr>
        <w:t>损毁、丢失</w:t>
      </w:r>
      <w:r>
        <w:rPr>
          <w:rFonts w:hint="eastAsia" w:ascii="宋体" w:hAnsi="宋体" w:eastAsia="宋体" w:cs="Times New Roman"/>
          <w:color w:val="000000"/>
          <w:kern w:val="2"/>
          <w:sz w:val="21"/>
        </w:rPr>
        <w:t>或者品质下降，甲方有权要求降价、换货、拒收部分或整批货物，由此产生的费用和损失，均由乙方承担。</w:t>
      </w:r>
    </w:p>
    <w:p w14:paraId="1ED7E8E6">
      <w:pPr>
        <w:spacing w:line="400" w:lineRule="exact"/>
        <w:rPr>
          <w:rFonts w:ascii="宋体" w:hAnsi="宋体"/>
          <w:b/>
          <w:sz w:val="24"/>
          <w:lang w:eastAsia="zh-CN"/>
        </w:rPr>
      </w:pPr>
      <w:r>
        <w:rPr>
          <w:rFonts w:hint="eastAsia" w:ascii="宋体" w:hAnsi="宋体"/>
          <w:b/>
          <w:color w:val="000000" w:themeColor="text1"/>
          <w:sz w:val="24"/>
          <w:lang w:eastAsia="zh-CN"/>
          <w14:textFill>
            <w14:solidFill>
              <w14:schemeClr w14:val="tx1"/>
            </w14:solidFill>
          </w14:textFill>
        </w:rPr>
        <w:t xml:space="preserve">8. </w:t>
      </w:r>
      <w:r>
        <w:rPr>
          <w:rFonts w:hint="eastAsia" w:ascii="微软雅黑" w:hAnsi="微软雅黑" w:eastAsia="微软雅黑" w:cs="微软雅黑"/>
          <w:b/>
          <w:color w:val="auto"/>
          <w:sz w:val="24"/>
          <w:lang w:eastAsia="zh-CN"/>
        </w:rPr>
        <w:t>质量标准和保证</w:t>
      </w:r>
    </w:p>
    <w:p w14:paraId="5C0E93D9">
      <w:pPr>
        <w:pStyle w:val="20"/>
        <w:adjustRightInd w:val="0"/>
        <w:snapToGrid w:val="0"/>
        <w:spacing w:line="400" w:lineRule="exact"/>
        <w:ind w:firstLine="420" w:firstLineChars="200"/>
        <w:jc w:val="left"/>
        <w:rPr>
          <w:rFonts w:hAnsi="宋体"/>
          <w:b/>
        </w:rPr>
      </w:pPr>
      <w:r>
        <w:rPr>
          <w:rFonts w:hint="eastAsia" w:hAnsi="宋体"/>
        </w:rPr>
        <w:t>8.1 质量标准</w:t>
      </w:r>
    </w:p>
    <w:p w14:paraId="364AD2EF">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1</w:t>
      </w:r>
      <w:r>
        <w:rPr>
          <w:rFonts w:hint="eastAsia" w:ascii="微软雅黑" w:hAnsi="微软雅黑" w:eastAsia="微软雅黑" w:cs="微软雅黑"/>
          <w:color w:val="auto"/>
          <w:lang w:eastAsia="zh-CN"/>
        </w:rPr>
        <w:t>）本合同下提供的货物应符合合同</w:t>
      </w:r>
      <w:r>
        <w:rPr>
          <w:rFonts w:hint="eastAsia" w:ascii="微软雅黑" w:hAnsi="微软雅黑" w:eastAsia="微软雅黑" w:cs="微软雅黑"/>
          <w:lang w:eastAsia="zh-CN"/>
        </w:rPr>
        <w:t>约</w:t>
      </w:r>
      <w:r>
        <w:rPr>
          <w:rFonts w:hint="eastAsia" w:ascii="宋体" w:hAnsi="宋体" w:eastAsia="宋体" w:cs="宋体"/>
          <w:lang w:eastAsia="zh-CN"/>
        </w:rPr>
        <w:t>定的品牌、规格型号、技术性能、配置、质量、数量等要求。</w:t>
      </w:r>
      <w:r>
        <w:rPr>
          <w:rFonts w:hint="eastAsia" w:ascii="微软雅黑" w:hAnsi="微软雅黑" w:eastAsia="微软雅黑" w:cs="微软雅黑"/>
          <w:color w:val="auto"/>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F8AF243">
      <w:pPr>
        <w:pStyle w:val="20"/>
        <w:adjustRightInd w:val="0"/>
        <w:snapToGrid w:val="0"/>
        <w:spacing w:line="400" w:lineRule="exact"/>
        <w:ind w:firstLine="420" w:firstLineChars="200"/>
        <w:jc w:val="left"/>
        <w:rPr>
          <w:rFonts w:hAnsi="宋体"/>
        </w:rPr>
      </w:pPr>
      <w:r>
        <w:rPr>
          <w:rFonts w:hint="eastAsia" w:hAnsi="宋体"/>
        </w:rPr>
        <w:t>（2）采用中华人民共和国法定计量单位。</w:t>
      </w:r>
    </w:p>
    <w:p w14:paraId="407CF392">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3</w:t>
      </w:r>
      <w:r>
        <w:rPr>
          <w:rFonts w:hint="eastAsia" w:ascii="微软雅黑" w:hAnsi="微软雅黑" w:eastAsia="微软雅黑" w:cs="微软雅黑"/>
          <w:color w:val="auto"/>
          <w:lang w:eastAsia="zh-CN"/>
        </w:rPr>
        <w:t>）乙方所提供的货物应符合国家有关安全、环保、卫生的规定。</w:t>
      </w:r>
    </w:p>
    <w:p w14:paraId="1498EC01">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4</w:t>
      </w:r>
      <w:r>
        <w:rPr>
          <w:rFonts w:hint="eastAsia" w:ascii="微软雅黑" w:hAnsi="微软雅黑" w:eastAsia="微软雅黑" w:cs="微软雅黑"/>
          <w:color w:val="auto"/>
          <w:lang w:eastAsia="zh-CN"/>
        </w:rPr>
        <w:t>）乙方应向甲方提交所提供货物的技术文件，包括相应的中文技术文件，如：产品目录、图纸、操作手册、使用说明、维护手册或服务指南等。上述文件应包装好随货物一同发运。</w:t>
      </w:r>
    </w:p>
    <w:p w14:paraId="49A28C2C">
      <w:pPr>
        <w:spacing w:line="400" w:lineRule="exact"/>
        <w:ind w:firstLine="420" w:firstLineChars="200"/>
        <w:rPr>
          <w:rFonts w:ascii="宋体" w:hAnsi="宋体"/>
          <w:lang w:eastAsia="zh-CN"/>
        </w:rPr>
      </w:pPr>
      <w:r>
        <w:rPr>
          <w:rFonts w:hint="eastAsia" w:ascii="宋体" w:hAnsi="宋体"/>
          <w:color w:val="auto"/>
          <w:lang w:eastAsia="zh-CN"/>
        </w:rPr>
        <w:t xml:space="preserve">8.2 </w:t>
      </w:r>
      <w:r>
        <w:rPr>
          <w:rFonts w:hint="eastAsia" w:ascii="微软雅黑" w:hAnsi="微软雅黑" w:eastAsia="微软雅黑" w:cs="微软雅黑"/>
          <w:color w:val="auto"/>
          <w:lang w:eastAsia="zh-CN"/>
        </w:rPr>
        <w:t>保证</w:t>
      </w:r>
    </w:p>
    <w:p w14:paraId="7BE85B75">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1</w:t>
      </w:r>
      <w:r>
        <w:rPr>
          <w:rFonts w:hint="eastAsia" w:ascii="微软雅黑" w:hAnsi="微软雅黑" w:eastAsia="微软雅黑" w:cs="微软雅黑"/>
          <w:color w:val="auto"/>
          <w:lang w:eastAsia="zh-CN"/>
        </w:rPr>
        <w:t>）乙方应保证提供的货物完全符合合同规定的质量、规格和性能要求。乙方应保证货物在正确安装、正常使用和保养条件下，</w:t>
      </w:r>
      <w:r>
        <w:rPr>
          <w:rFonts w:hint="eastAsia" w:ascii="宋体" w:hAnsi="宋体" w:eastAsia="宋体" w:cs="宋体"/>
          <w:lang w:eastAsia="zh-CN"/>
        </w:rPr>
        <w:t>在其使用寿命期内具</w:t>
      </w:r>
      <w:r>
        <w:rPr>
          <w:rFonts w:hint="eastAsia" w:ascii="微软雅黑" w:hAnsi="微软雅黑" w:eastAsia="微软雅黑" w:cs="微软雅黑"/>
          <w:lang w:eastAsia="zh-CN"/>
        </w:rPr>
        <w:t>备合同约定</w:t>
      </w:r>
      <w:r>
        <w:rPr>
          <w:rFonts w:hint="eastAsia" w:ascii="宋体" w:hAnsi="宋体" w:eastAsia="宋体" w:cs="宋体"/>
          <w:lang w:eastAsia="zh-CN"/>
        </w:rPr>
        <w:t>的性能</w:t>
      </w:r>
      <w:r>
        <w:rPr>
          <w:rFonts w:hint="eastAsia" w:ascii="微软雅黑" w:hAnsi="微软雅黑" w:eastAsia="微软雅黑" w:cs="微软雅黑"/>
          <w:color w:val="auto"/>
          <w:lang w:eastAsia="zh-CN"/>
        </w:rPr>
        <w:t>。存在质量保证期的，货物最终交付验收合格后在</w:t>
      </w:r>
      <w:r>
        <w:rPr>
          <w:rFonts w:hint="eastAsia" w:ascii="微软雅黑" w:hAnsi="微软雅黑" w:eastAsia="微软雅黑" w:cs="微软雅黑"/>
          <w:b/>
          <w:color w:val="auto"/>
          <w:lang w:eastAsia="zh-CN"/>
        </w:rPr>
        <w:t>【政府采购合同专用条款】</w:t>
      </w:r>
      <w:r>
        <w:rPr>
          <w:rFonts w:hint="eastAsia" w:ascii="微软雅黑" w:hAnsi="微软雅黑" w:eastAsia="微软雅黑" w:cs="微软雅黑"/>
          <w:color w:val="auto"/>
          <w:lang w:eastAsia="zh-CN"/>
        </w:rPr>
        <w:t>规定或乙方书面承诺（两者以较长的为准）的质量保证期内，本保证保持有效。</w:t>
      </w:r>
    </w:p>
    <w:p w14:paraId="1C0991CA">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2</w:t>
      </w:r>
      <w:r>
        <w:rPr>
          <w:rFonts w:hint="eastAsia" w:ascii="微软雅黑" w:hAnsi="微软雅黑" w:eastAsia="微软雅黑" w:cs="微软雅黑"/>
          <w:color w:val="auto"/>
          <w:lang w:eastAsia="zh-CN"/>
        </w:rPr>
        <w:t>）在质量保证期内所发现的缺陷，甲方应尽快以书面形式通知乙方。</w:t>
      </w:r>
    </w:p>
    <w:p w14:paraId="362AB6A5">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3</w:t>
      </w:r>
      <w:r>
        <w:rPr>
          <w:rFonts w:hint="eastAsia" w:ascii="微软雅黑" w:hAnsi="微软雅黑" w:eastAsia="微软雅黑" w:cs="微软雅黑"/>
          <w:color w:val="auto"/>
          <w:lang w:eastAsia="zh-CN"/>
        </w:rPr>
        <w:t>）乙方收到通知后，应在</w:t>
      </w:r>
      <w:r>
        <w:rPr>
          <w:rFonts w:hint="eastAsia" w:ascii="微软雅黑" w:hAnsi="微软雅黑" w:eastAsia="微软雅黑" w:cs="微软雅黑"/>
          <w:b/>
          <w:color w:val="auto"/>
          <w:lang w:eastAsia="zh-CN"/>
        </w:rPr>
        <w:t>【政府采购合同专用条款】</w:t>
      </w:r>
      <w:r>
        <w:rPr>
          <w:rFonts w:hint="eastAsia" w:ascii="微软雅黑" w:hAnsi="微软雅黑" w:eastAsia="微软雅黑" w:cs="微软雅黑"/>
          <w:color w:val="auto"/>
          <w:lang w:eastAsia="zh-CN"/>
        </w:rPr>
        <w:t>规定的响应时间内以合理的速度免费维修或更换有缺陷的货物或部件。</w:t>
      </w:r>
    </w:p>
    <w:p w14:paraId="1FAD9DA1">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4</w:t>
      </w:r>
      <w:r>
        <w:rPr>
          <w:rFonts w:hint="eastAsia" w:ascii="微软雅黑" w:hAnsi="微软雅黑" w:eastAsia="微软雅黑" w:cs="微软雅黑"/>
          <w:color w:val="auto"/>
          <w:lang w:eastAsia="zh-CN"/>
        </w:rPr>
        <w:t>）在质量保证期内，如果货物的质量或规格与合同不符，或证实货物是有缺陷的，包括潜在的缺陷或使用不符合要求的材料等，甲方可以根据本合同第</w:t>
      </w:r>
      <w:r>
        <w:rPr>
          <w:rFonts w:hint="eastAsia" w:ascii="宋体" w:hAnsi="宋体"/>
          <w:color w:val="auto"/>
          <w:lang w:eastAsia="zh-CN"/>
        </w:rPr>
        <w:t>1</w:t>
      </w:r>
      <w:r>
        <w:rPr>
          <w:rFonts w:hint="eastAsia" w:ascii="宋体" w:hAnsi="宋体"/>
          <w:color w:val="000000" w:themeColor="text1"/>
          <w:lang w:eastAsia="zh-CN"/>
          <w14:textFill>
            <w14:solidFill>
              <w14:schemeClr w14:val="tx1"/>
            </w14:solidFill>
          </w14:textFill>
        </w:rPr>
        <w:t>5</w:t>
      </w:r>
      <w:r>
        <w:rPr>
          <w:rFonts w:hint="eastAsia" w:ascii="宋体" w:hAnsi="宋体"/>
          <w:color w:val="auto"/>
          <w:lang w:eastAsia="zh-CN"/>
        </w:rPr>
        <w:t>.1</w:t>
      </w:r>
      <w:r>
        <w:rPr>
          <w:rFonts w:hint="eastAsia" w:ascii="微软雅黑" w:hAnsi="微软雅黑" w:eastAsia="微软雅黑" w:cs="微软雅黑"/>
          <w:color w:val="auto"/>
          <w:lang w:eastAsia="zh-CN"/>
        </w:rPr>
        <w:t>条规定以书面形式</w:t>
      </w:r>
      <w:r>
        <w:rPr>
          <w:rFonts w:hint="eastAsia" w:ascii="微软雅黑" w:hAnsi="微软雅黑" w:eastAsia="微软雅黑" w:cs="微软雅黑"/>
          <w:color w:val="000000" w:themeColor="text1"/>
          <w:lang w:eastAsia="zh-CN"/>
          <w14:textFill>
            <w14:solidFill>
              <w14:schemeClr w14:val="tx1"/>
            </w14:solidFill>
          </w14:textFill>
        </w:rPr>
        <w:t>追究</w:t>
      </w:r>
      <w:r>
        <w:rPr>
          <w:rFonts w:hint="eastAsia" w:ascii="微软雅黑" w:hAnsi="微软雅黑" w:eastAsia="微软雅黑" w:cs="微软雅黑"/>
          <w:color w:val="auto"/>
          <w:lang w:eastAsia="zh-CN"/>
        </w:rPr>
        <w:t>乙方</w:t>
      </w:r>
      <w:r>
        <w:rPr>
          <w:rFonts w:hint="eastAsia" w:ascii="微软雅黑" w:hAnsi="微软雅黑" w:eastAsia="微软雅黑" w:cs="微软雅黑"/>
          <w:color w:val="000000" w:themeColor="text1"/>
          <w:lang w:eastAsia="zh-CN"/>
          <w14:textFill>
            <w14:solidFill>
              <w14:schemeClr w14:val="tx1"/>
            </w14:solidFill>
          </w14:textFill>
        </w:rPr>
        <w:t>的违约责任</w:t>
      </w:r>
      <w:r>
        <w:rPr>
          <w:rFonts w:hint="eastAsia" w:ascii="微软雅黑" w:hAnsi="微软雅黑" w:eastAsia="微软雅黑" w:cs="微软雅黑"/>
          <w:color w:val="auto"/>
          <w:lang w:eastAsia="zh-CN"/>
        </w:rPr>
        <w:t>。</w:t>
      </w:r>
    </w:p>
    <w:p w14:paraId="6284DA1D">
      <w:pPr>
        <w:spacing w:line="400" w:lineRule="exact"/>
        <w:ind w:firstLine="420" w:firstLineChars="200"/>
        <w:rPr>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5</w:t>
      </w:r>
      <w:r>
        <w:rPr>
          <w:rFonts w:hint="eastAsia" w:ascii="微软雅黑" w:hAnsi="微软雅黑" w:eastAsia="微软雅黑" w:cs="微软雅黑"/>
          <w:color w:val="auto"/>
          <w:lang w:eastAsia="zh-CN"/>
        </w:rPr>
        <w:t>）乙方在约定的时间内未能弥补缺陷，甲方可采取必要的补救措施，但其风险和费用将由乙方承担，甲方根据合同约定对乙方行使的其他权利不受影响。</w:t>
      </w:r>
    </w:p>
    <w:p w14:paraId="1DB08652">
      <w:pPr>
        <w:spacing w:line="400" w:lineRule="exact"/>
        <w:rPr>
          <w:rFonts w:ascii="宋体" w:hAnsi="宋体"/>
          <w:b/>
          <w:bCs/>
          <w:sz w:val="24"/>
          <w:lang w:eastAsia="zh-CN"/>
        </w:rPr>
      </w:pPr>
      <w:r>
        <w:rPr>
          <w:rFonts w:hint="eastAsia" w:ascii="宋体" w:hAnsi="宋体"/>
          <w:b/>
          <w:bCs/>
          <w:color w:val="000000" w:themeColor="text1"/>
          <w:sz w:val="24"/>
          <w:lang w:eastAsia="zh-CN"/>
          <w14:textFill>
            <w14:solidFill>
              <w14:schemeClr w14:val="tx1"/>
            </w14:solidFill>
          </w14:textFill>
        </w:rPr>
        <w:t>9</w:t>
      </w:r>
      <w:r>
        <w:rPr>
          <w:rFonts w:hint="eastAsia" w:ascii="宋体" w:hAnsi="宋体"/>
          <w:b/>
          <w:bCs/>
          <w:color w:val="auto"/>
          <w:sz w:val="24"/>
          <w:lang w:eastAsia="zh-CN"/>
        </w:rPr>
        <w:t>.</w:t>
      </w:r>
      <w:r>
        <w:rPr>
          <w:rFonts w:hint="eastAsia" w:ascii="宋体" w:hAnsi="宋体"/>
          <w:b/>
          <w:bCs/>
          <w:color w:val="000000" w:themeColor="text1"/>
          <w:sz w:val="24"/>
          <w:lang w:eastAsia="zh-CN"/>
          <w14:textFill>
            <w14:solidFill>
              <w14:schemeClr w14:val="tx1"/>
            </w14:solidFill>
          </w14:textFill>
        </w:rPr>
        <w:t xml:space="preserve"> </w:t>
      </w:r>
      <w:r>
        <w:rPr>
          <w:rFonts w:hint="eastAsia" w:ascii="微软雅黑" w:hAnsi="微软雅黑" w:eastAsia="微软雅黑" w:cs="微软雅黑"/>
          <w:b/>
          <w:bCs/>
          <w:color w:val="auto"/>
          <w:sz w:val="24"/>
          <w:lang w:eastAsia="zh-CN"/>
        </w:rPr>
        <w:t>权利瑕疵担保</w:t>
      </w:r>
    </w:p>
    <w:p w14:paraId="181DADF7">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9.1 </w:t>
      </w:r>
      <w:r>
        <w:rPr>
          <w:rFonts w:hint="eastAsia" w:ascii="微软雅黑" w:hAnsi="微软雅黑" w:eastAsia="微软雅黑" w:cs="微软雅黑"/>
          <w:color w:val="000000" w:themeColor="text1"/>
          <w:lang w:eastAsia="zh-CN"/>
          <w14:textFill>
            <w14:solidFill>
              <w14:schemeClr w14:val="tx1"/>
            </w14:solidFill>
          </w14:textFill>
        </w:rPr>
        <w:t>乙方保证对其出售的货物享有合法的权利。</w:t>
      </w:r>
    </w:p>
    <w:p w14:paraId="45A79CB8">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9.2 </w:t>
      </w:r>
      <w:r>
        <w:rPr>
          <w:rFonts w:hint="eastAsia" w:ascii="宋体" w:hAnsi="宋体" w:eastAsia="宋体" w:cs="宋体"/>
          <w:szCs w:val="15"/>
          <w:lang w:eastAsia="zh-CN"/>
        </w:rPr>
        <w:t>乙方保证在交付的货物上不存在抵押权等担保物权。</w:t>
      </w:r>
    </w:p>
    <w:p w14:paraId="4A341D54">
      <w:pPr>
        <w:spacing w:line="400" w:lineRule="exact"/>
        <w:ind w:firstLine="42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9.3 </w:t>
      </w:r>
      <w:r>
        <w:rPr>
          <w:rFonts w:hint="eastAsia" w:ascii="微软雅黑" w:hAnsi="微软雅黑" w:eastAsia="微软雅黑" w:cs="微软雅黑"/>
          <w:color w:val="000000" w:themeColor="text1"/>
          <w:lang w:eastAsia="zh-CN"/>
          <w14:textFill>
            <w14:solidFill>
              <w14:schemeClr w14:val="tx1"/>
            </w14:solidFill>
          </w14:textFill>
        </w:rPr>
        <w:t>如甲方使用上述货物构成对第三人侵权的，则由乙方承担全部责任。</w:t>
      </w:r>
    </w:p>
    <w:p w14:paraId="4C55FB3A">
      <w:pPr>
        <w:spacing w:line="400" w:lineRule="exact"/>
        <w:rPr>
          <w:rFonts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 xml:space="preserve">10. </w:t>
      </w:r>
      <w:r>
        <w:rPr>
          <w:rFonts w:hint="eastAsia" w:ascii="微软雅黑" w:hAnsi="微软雅黑" w:eastAsia="微软雅黑" w:cs="微软雅黑"/>
          <w:b/>
          <w:bCs/>
          <w:color w:val="000000" w:themeColor="text1"/>
          <w:sz w:val="24"/>
          <w:lang w:eastAsia="zh-CN"/>
          <w14:textFill>
            <w14:solidFill>
              <w14:schemeClr w14:val="tx1"/>
            </w14:solidFill>
          </w14:textFill>
        </w:rPr>
        <w:t>知识产权保护</w:t>
      </w:r>
    </w:p>
    <w:p w14:paraId="1993C680">
      <w:pPr>
        <w:spacing w:line="400" w:lineRule="exact"/>
        <w:ind w:firstLine="420" w:firstLineChars="200"/>
        <w:rPr>
          <w:rFonts w:ascii="宋体" w:hAnsi="宋体"/>
          <w:lang w:eastAsia="zh-CN"/>
        </w:rPr>
      </w:pPr>
      <w:r>
        <w:rPr>
          <w:rFonts w:hint="eastAsia" w:ascii="宋体" w:hAnsi="宋体"/>
          <w:color w:val="000000" w:themeColor="text1"/>
          <w:lang w:eastAsia="zh-CN"/>
          <w14:textFill>
            <w14:solidFill>
              <w14:schemeClr w14:val="tx1"/>
            </w14:solidFill>
          </w14:textFill>
        </w:rPr>
        <w:t xml:space="preserve">10.1 </w:t>
      </w:r>
      <w:r>
        <w:rPr>
          <w:rFonts w:hint="eastAsia" w:ascii="微软雅黑" w:hAnsi="微软雅黑" w:eastAsia="微软雅黑" w:cs="微软雅黑"/>
          <w:color w:val="000000" w:themeColor="text1"/>
          <w:lang w:eastAsia="zh-CN"/>
          <w14:textFill>
            <w14:solidFill>
              <w14:schemeClr w14:val="tx1"/>
            </w14:solidFill>
          </w14:textFill>
        </w:rPr>
        <w:t>乙方对其所销售的货物应当享有知识产权或经权利人合法授权，保证没有侵犯任</w:t>
      </w:r>
      <w:r>
        <w:rPr>
          <w:rFonts w:hint="eastAsia" w:ascii="微软雅黑" w:hAnsi="微软雅黑" w:eastAsia="微软雅黑" w:cs="微软雅黑"/>
          <w:color w:val="auto"/>
          <w:lang w:eastAsia="zh-CN"/>
        </w:rPr>
        <w:t>何第三人的知识产权等权利。</w:t>
      </w:r>
      <w:bookmarkStart w:id="29" w:name="_Hlk163047038"/>
      <w:r>
        <w:rPr>
          <w:rFonts w:hint="eastAsia" w:ascii="宋体" w:hAnsi="宋体" w:eastAsia="宋体" w:cs="宋体"/>
          <w:szCs w:val="15"/>
          <w:lang w:eastAsia="zh-CN"/>
        </w:rPr>
        <w:t>因违反前述约定对第三人构成侵权的，应当由乙方向第三人承担法律责任；甲方依法向第三人赔偿后，有权向乙方追偿。甲方有其他损失的，乙方应当赔偿</w:t>
      </w:r>
      <w:bookmarkEnd w:id="29"/>
      <w:r>
        <w:rPr>
          <w:rFonts w:hint="eastAsia" w:ascii="微软雅黑" w:hAnsi="微软雅黑" w:eastAsia="微软雅黑" w:cs="微软雅黑"/>
          <w:color w:val="auto"/>
          <w:lang w:eastAsia="zh-CN"/>
        </w:rPr>
        <w:t>。</w:t>
      </w:r>
    </w:p>
    <w:p w14:paraId="5532DB97">
      <w:pPr>
        <w:spacing w:line="400" w:lineRule="exact"/>
        <w:rPr>
          <w:rFonts w:ascii="宋体" w:hAnsi="宋体"/>
          <w:b/>
          <w:bCs/>
          <w:sz w:val="24"/>
          <w:lang w:eastAsia="zh-CN"/>
        </w:rPr>
      </w:pPr>
      <w:r>
        <w:rPr>
          <w:rFonts w:hint="eastAsia" w:ascii="宋体" w:hAnsi="宋体"/>
          <w:b/>
          <w:bCs/>
          <w:color w:val="auto"/>
          <w:sz w:val="24"/>
          <w:lang w:eastAsia="zh-CN"/>
        </w:rPr>
        <w:t xml:space="preserve">11. </w:t>
      </w:r>
      <w:r>
        <w:rPr>
          <w:rFonts w:hint="eastAsia" w:ascii="微软雅黑" w:hAnsi="微软雅黑" w:eastAsia="微软雅黑" w:cs="微软雅黑"/>
          <w:b/>
          <w:bCs/>
          <w:color w:val="auto"/>
          <w:sz w:val="24"/>
          <w:lang w:eastAsia="zh-CN"/>
        </w:rPr>
        <w:t>保密义务</w:t>
      </w:r>
    </w:p>
    <w:p w14:paraId="1B1F0773">
      <w:pPr>
        <w:spacing w:line="400" w:lineRule="exact"/>
        <w:ind w:firstLine="420" w:firstLineChars="200"/>
        <w:rPr>
          <w:rFonts w:ascii="宋体" w:hAnsi="宋体" w:cs="宋体"/>
          <w:szCs w:val="15"/>
          <w:lang w:eastAsia="zh-CN"/>
        </w:rPr>
      </w:pPr>
      <w:r>
        <w:rPr>
          <w:rFonts w:hint="eastAsia" w:ascii="宋体" w:hAnsi="宋体" w:cs="宋体"/>
          <w:szCs w:val="15"/>
          <w:lang w:eastAsia="zh-CN"/>
        </w:rPr>
        <w:t xml:space="preserve">11.1 </w:t>
      </w:r>
      <w:r>
        <w:rPr>
          <w:rFonts w:hint="eastAsia" w:ascii="宋体" w:hAnsi="宋体" w:eastAsia="宋体" w:cs="宋体"/>
          <w:szCs w:val="15"/>
          <w:lang w:eastAsia="zh-CN"/>
        </w:rPr>
        <w:t>甲、乙双方</w:t>
      </w:r>
      <w:r>
        <w:rPr>
          <w:rFonts w:hint="eastAsia" w:ascii="微软雅黑" w:hAnsi="微软雅黑" w:eastAsia="微软雅黑" w:cs="微软雅黑"/>
          <w:szCs w:val="15"/>
          <w:lang w:eastAsia="zh-CN"/>
        </w:rPr>
        <w:t>对</w:t>
      </w:r>
      <w:r>
        <w:rPr>
          <w:rFonts w:hint="eastAsia" w:ascii="宋体" w:hAnsi="宋体" w:eastAsia="宋体" w:cs="宋体"/>
          <w:szCs w:val="15"/>
          <w:lang w:eastAsia="zh-CN"/>
        </w:rPr>
        <w:t>采购和合同履行过程中所获悉的</w:t>
      </w:r>
      <w:r>
        <w:rPr>
          <w:rFonts w:hint="eastAsia" w:ascii="微软雅黑" w:hAnsi="微软雅黑" w:eastAsia="微软雅黑" w:cs="微软雅黑"/>
          <w:szCs w:val="15"/>
          <w:lang w:eastAsia="zh-CN"/>
        </w:rPr>
        <w:t>国家秘密、工作秘密、</w:t>
      </w:r>
      <w:r>
        <w:rPr>
          <w:rFonts w:hint="eastAsia" w:ascii="宋体" w:hAnsi="宋体" w:eastAsia="宋体" w:cs="宋体"/>
          <w:szCs w:val="15"/>
          <w:lang w:eastAsia="zh-CN"/>
        </w:rPr>
        <w:t>商业秘密或者其他应当保密的信息，均有保密义务</w:t>
      </w:r>
      <w:r>
        <w:rPr>
          <w:rFonts w:hint="eastAsia" w:ascii="微软雅黑" w:hAnsi="微软雅黑" w:eastAsia="微软雅黑" w:cs="微软雅黑"/>
          <w:szCs w:val="15"/>
          <w:lang w:eastAsia="zh-CN"/>
        </w:rPr>
        <w:t>且不受合同有效期所限，直至该信息成为公开信息</w:t>
      </w:r>
      <w:r>
        <w:rPr>
          <w:rFonts w:hint="eastAsia" w:ascii="宋体" w:hAnsi="宋体" w:eastAsia="宋体" w:cs="宋体"/>
          <w:szCs w:val="15"/>
          <w:lang w:eastAsia="zh-CN"/>
        </w:rPr>
        <w:t>。泄露、不正当地使用</w:t>
      </w:r>
      <w:r>
        <w:rPr>
          <w:rFonts w:hint="eastAsia" w:ascii="微软雅黑" w:hAnsi="微软雅黑" w:eastAsia="微软雅黑" w:cs="微软雅黑"/>
          <w:szCs w:val="15"/>
          <w:lang w:eastAsia="zh-CN"/>
        </w:rPr>
        <w:t>国家秘密、工作秘密、</w:t>
      </w:r>
      <w:r>
        <w:rPr>
          <w:rFonts w:hint="eastAsia" w:ascii="宋体" w:hAnsi="宋体" w:eastAsia="宋体" w:cs="宋体"/>
          <w:szCs w:val="15"/>
          <w:lang w:eastAsia="zh-CN"/>
        </w:rPr>
        <w:t>商业秘密或者</w:t>
      </w:r>
      <w:r>
        <w:rPr>
          <w:rFonts w:hint="eastAsia" w:ascii="微软雅黑" w:hAnsi="微软雅黑" w:eastAsia="微软雅黑" w:cs="微软雅黑"/>
          <w:szCs w:val="15"/>
          <w:lang w:eastAsia="zh-CN"/>
        </w:rPr>
        <w:t>其他应当保密的</w:t>
      </w:r>
      <w:r>
        <w:rPr>
          <w:rFonts w:hint="eastAsia" w:ascii="宋体" w:hAnsi="宋体" w:eastAsia="宋体" w:cs="宋体"/>
          <w:szCs w:val="15"/>
          <w:lang w:eastAsia="zh-CN"/>
        </w:rPr>
        <w:t>信息，应当承担</w:t>
      </w:r>
      <w:r>
        <w:rPr>
          <w:rFonts w:hint="eastAsia" w:ascii="微软雅黑" w:hAnsi="微软雅黑" w:eastAsia="微软雅黑" w:cs="微软雅黑"/>
          <w:szCs w:val="15"/>
          <w:lang w:eastAsia="zh-CN"/>
        </w:rPr>
        <w:t>相应</w:t>
      </w:r>
      <w:r>
        <w:rPr>
          <w:rFonts w:hint="eastAsia" w:ascii="宋体" w:hAnsi="宋体" w:eastAsia="宋体" w:cs="宋体"/>
          <w:szCs w:val="15"/>
          <w:lang w:eastAsia="zh-CN"/>
        </w:rPr>
        <w:t>责任。其他应当保密的信息由双方在</w:t>
      </w:r>
      <w:r>
        <w:rPr>
          <w:rFonts w:hint="eastAsia" w:ascii="宋体" w:hAnsi="宋体" w:eastAsia="宋体" w:cs="宋体"/>
          <w:b/>
          <w:bCs/>
          <w:szCs w:val="15"/>
          <w:lang w:eastAsia="zh-CN"/>
        </w:rPr>
        <w:t>【政府采购合同专用条款】</w:t>
      </w:r>
      <w:r>
        <w:rPr>
          <w:rFonts w:hint="eastAsia" w:ascii="宋体" w:hAnsi="宋体" w:eastAsia="宋体" w:cs="宋体"/>
          <w:szCs w:val="15"/>
          <w:lang w:eastAsia="zh-CN"/>
        </w:rPr>
        <w:t>中约定。</w:t>
      </w:r>
    </w:p>
    <w:p w14:paraId="106D8738">
      <w:pPr>
        <w:spacing w:line="400" w:lineRule="exact"/>
        <w:rPr>
          <w:rFonts w:ascii="宋体" w:hAnsi="宋体"/>
          <w:b/>
          <w:bCs/>
          <w:sz w:val="24"/>
          <w:lang w:eastAsia="zh-CN"/>
        </w:rPr>
      </w:pPr>
      <w:r>
        <w:rPr>
          <w:rFonts w:hint="eastAsia" w:ascii="宋体" w:hAnsi="宋体"/>
          <w:b/>
          <w:bCs/>
          <w:color w:val="auto"/>
          <w:sz w:val="24"/>
          <w:lang w:eastAsia="zh-CN"/>
        </w:rPr>
        <w:t xml:space="preserve">12. </w:t>
      </w:r>
      <w:r>
        <w:rPr>
          <w:rFonts w:hint="eastAsia" w:ascii="微软雅黑" w:hAnsi="微软雅黑" w:eastAsia="微软雅黑" w:cs="微软雅黑"/>
          <w:b/>
          <w:bCs/>
          <w:color w:val="auto"/>
          <w:sz w:val="24"/>
          <w:lang w:eastAsia="zh-CN"/>
        </w:rPr>
        <w:t>合同价款支付</w:t>
      </w:r>
    </w:p>
    <w:p w14:paraId="54E92AE9">
      <w:pPr>
        <w:spacing w:line="400" w:lineRule="exact"/>
        <w:ind w:firstLine="420" w:firstLineChars="200"/>
        <w:rPr>
          <w:rFonts w:ascii="宋体" w:hAnsi="宋体"/>
          <w:lang w:eastAsia="zh-CN"/>
        </w:rPr>
      </w:pPr>
      <w:r>
        <w:rPr>
          <w:rFonts w:hint="eastAsia" w:ascii="宋体" w:hAnsi="宋体"/>
          <w:color w:val="auto"/>
          <w:lang w:eastAsia="zh-CN"/>
        </w:rPr>
        <w:t xml:space="preserve">12.1 </w:t>
      </w:r>
      <w:r>
        <w:rPr>
          <w:rFonts w:hint="eastAsia" w:ascii="微软雅黑" w:hAnsi="微软雅黑" w:eastAsia="微软雅黑" w:cs="微软雅黑"/>
          <w:color w:val="auto"/>
          <w:lang w:eastAsia="zh-CN"/>
        </w:rPr>
        <w:t>合同价款支付按照国库集中支付制度及财政管理相关规定执行。</w:t>
      </w:r>
    </w:p>
    <w:p w14:paraId="102015FF">
      <w:pPr>
        <w:pStyle w:val="5"/>
        <w:spacing w:line="400" w:lineRule="exact"/>
        <w:ind w:firstLine="420" w:firstLineChars="200"/>
        <w:rPr>
          <w:lang w:eastAsia="zh-CN"/>
        </w:rPr>
      </w:pPr>
      <w:r>
        <w:rPr>
          <w:rFonts w:hint="eastAsia" w:ascii="宋体" w:hAnsi="宋体" w:cs="Times New Roman"/>
          <w:b w:val="0"/>
          <w:bCs w:val="0"/>
          <w:color w:val="auto"/>
          <w:sz w:val="21"/>
          <w:szCs w:val="21"/>
          <w:lang w:eastAsia="zh-CN"/>
        </w:rPr>
        <w:t xml:space="preserve">12.2 </w:t>
      </w:r>
      <w:r>
        <w:rPr>
          <w:rFonts w:hint="eastAsia" w:ascii="宋体" w:hAnsi="宋体" w:eastAsia="宋体" w:cs="Times New Roman"/>
          <w:b w:val="0"/>
          <w:bCs w:val="0"/>
          <w:color w:val="auto"/>
          <w:kern w:val="2"/>
          <w:sz w:val="21"/>
          <w:szCs w:val="21"/>
          <w:lang w:eastAsia="zh-CN"/>
        </w:rPr>
        <w:t>对于满足合同约定支付条件的，甲方</w:t>
      </w:r>
      <w:r>
        <w:rPr>
          <w:rFonts w:hint="eastAsia" w:ascii="宋体" w:hAnsi="宋体" w:eastAsia="宋体" w:cs="Times New Roman"/>
          <w:b w:val="0"/>
          <w:bCs w:val="0"/>
          <w:color w:val="auto"/>
          <w:sz w:val="21"/>
          <w:szCs w:val="21"/>
          <w:lang w:eastAsia="zh-CN"/>
        </w:rPr>
        <w:t>原则上应当自收到发票后10个工作日内</w:t>
      </w:r>
      <w:r>
        <w:rPr>
          <w:rFonts w:hint="eastAsia" w:ascii="宋体" w:hAnsi="宋体" w:eastAsia="宋体" w:cs="Times New Roman"/>
          <w:b w:val="0"/>
          <w:bCs w:val="0"/>
          <w:color w:val="auto"/>
          <w:kern w:val="2"/>
          <w:sz w:val="21"/>
          <w:szCs w:val="21"/>
          <w:lang w:eastAsia="zh-CN"/>
        </w:rPr>
        <w:t>将资金支付到合同约定的</w:t>
      </w:r>
      <w:r>
        <w:rPr>
          <w:rFonts w:hint="eastAsia" w:ascii="宋体" w:hAnsi="宋体" w:cs="Times New Roman"/>
          <w:b w:val="0"/>
          <w:bCs w:val="0"/>
          <w:color w:val="auto"/>
          <w:kern w:val="2"/>
          <w:sz w:val="21"/>
          <w:szCs w:val="21"/>
          <w:lang w:eastAsia="zh-CN"/>
        </w:rPr>
        <w:t>乙方</w:t>
      </w:r>
      <w:r>
        <w:rPr>
          <w:rFonts w:hint="eastAsia" w:ascii="宋体" w:hAnsi="宋体" w:eastAsia="宋体" w:cs="Times New Roman"/>
          <w:b w:val="0"/>
          <w:bCs w:val="0"/>
          <w:color w:val="auto"/>
          <w:kern w:val="2"/>
          <w:sz w:val="21"/>
          <w:szCs w:val="21"/>
          <w:lang w:eastAsia="zh-CN"/>
        </w:rPr>
        <w:t>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color w:val="auto"/>
          <w:kern w:val="2"/>
          <w:sz w:val="21"/>
          <w:szCs w:val="21"/>
          <w:lang w:eastAsia="zh-CN"/>
        </w:rPr>
        <w:t>政府采购合同专用条款</w:t>
      </w:r>
      <w:r>
        <w:rPr>
          <w:rFonts w:hint="eastAsia" w:ascii="宋体" w:hAnsi="宋体" w:eastAsia="宋体" w:cs="Times New Roman"/>
          <w:b w:val="0"/>
          <w:bCs w:val="0"/>
          <w:color w:val="auto"/>
          <w:kern w:val="2"/>
          <w:sz w:val="21"/>
          <w:szCs w:val="21"/>
          <w:lang w:eastAsia="zh-CN"/>
        </w:rPr>
        <w:t>】中</w:t>
      </w:r>
      <w:r>
        <w:rPr>
          <w:rFonts w:hint="eastAsia" w:ascii="宋体" w:hAnsi="宋体" w:cs="Times New Roman"/>
          <w:b w:val="0"/>
          <w:bCs w:val="0"/>
          <w:color w:val="auto"/>
          <w:kern w:val="2"/>
          <w:sz w:val="21"/>
          <w:szCs w:val="21"/>
          <w:lang w:eastAsia="zh-CN"/>
        </w:rPr>
        <w:t>约</w:t>
      </w:r>
      <w:r>
        <w:rPr>
          <w:rFonts w:hint="eastAsia" w:ascii="宋体" w:hAnsi="宋体" w:eastAsia="宋体" w:cs="Times New Roman"/>
          <w:b w:val="0"/>
          <w:bCs w:val="0"/>
          <w:color w:val="auto"/>
          <w:kern w:val="2"/>
          <w:sz w:val="21"/>
          <w:szCs w:val="21"/>
          <w:lang w:eastAsia="zh-CN"/>
        </w:rPr>
        <w:t>定。</w:t>
      </w:r>
    </w:p>
    <w:p w14:paraId="39F899F3">
      <w:pPr>
        <w:pStyle w:val="18"/>
        <w:spacing w:line="400" w:lineRule="exact"/>
        <w:rPr>
          <w:rFonts w:ascii="宋体" w:hAnsi="宋体"/>
          <w:b/>
          <w:bCs/>
          <w:sz w:val="24"/>
          <w:szCs w:val="24"/>
          <w:lang w:eastAsia="zh-CN"/>
        </w:rPr>
      </w:pPr>
      <w:r>
        <w:rPr>
          <w:rFonts w:hint="eastAsia" w:ascii="宋体" w:hAnsi="宋体"/>
          <w:b/>
          <w:bCs/>
          <w:color w:val="auto"/>
          <w:sz w:val="24"/>
          <w:szCs w:val="24"/>
          <w:lang w:eastAsia="zh-CN"/>
        </w:rPr>
        <w:t>13. 履约保证金</w:t>
      </w:r>
    </w:p>
    <w:p w14:paraId="1136CF9B">
      <w:pPr>
        <w:spacing w:line="400" w:lineRule="exact"/>
        <w:ind w:firstLine="420" w:firstLineChars="200"/>
        <w:rPr>
          <w:rFonts w:ascii="宋体" w:hAnsi="宋体"/>
          <w:lang w:eastAsia="zh-CN"/>
        </w:rPr>
      </w:pPr>
      <w:r>
        <w:rPr>
          <w:rFonts w:hint="eastAsia" w:ascii="宋体" w:hAnsi="宋体"/>
          <w:color w:val="auto"/>
          <w:lang w:eastAsia="zh-CN"/>
        </w:rPr>
        <w:t xml:space="preserve">13.1 </w:t>
      </w:r>
      <w:r>
        <w:rPr>
          <w:rFonts w:hint="eastAsia" w:ascii="宋体" w:hAnsi="宋体" w:eastAsia="宋体" w:cs="宋体"/>
          <w:szCs w:val="15"/>
          <w:lang w:eastAsia="zh-CN"/>
        </w:rPr>
        <w:t>乙方应当以支票、汇票、本票或者金融机构、担保机构出具的保函等非现金形式提交。</w:t>
      </w:r>
    </w:p>
    <w:p w14:paraId="7EC715FE">
      <w:pPr>
        <w:spacing w:line="400" w:lineRule="exact"/>
        <w:ind w:firstLine="420" w:firstLineChars="200"/>
        <w:rPr>
          <w:rFonts w:ascii="宋体" w:hAnsi="宋体"/>
          <w:lang w:eastAsia="zh-CN"/>
        </w:rPr>
      </w:pPr>
      <w:r>
        <w:rPr>
          <w:rFonts w:hint="eastAsia" w:ascii="宋体" w:hAnsi="宋体"/>
          <w:color w:val="auto"/>
          <w:lang w:eastAsia="zh-CN"/>
        </w:rPr>
        <w:t xml:space="preserve">13.2 </w:t>
      </w:r>
      <w:r>
        <w:rPr>
          <w:rFonts w:hint="eastAsia" w:ascii="微软雅黑" w:hAnsi="微软雅黑" w:eastAsia="微软雅黑" w:cs="微软雅黑"/>
          <w:color w:val="auto"/>
          <w:lang w:eastAsia="zh-CN"/>
        </w:rPr>
        <w:t>如果乙方出现</w:t>
      </w:r>
      <w:r>
        <w:rPr>
          <w:rFonts w:hint="eastAsia" w:ascii="宋体" w:hAnsi="宋体" w:eastAsia="宋体" w:cs="宋体"/>
          <w:b/>
          <w:bCs/>
          <w:szCs w:val="15"/>
          <w:lang w:eastAsia="zh-CN"/>
        </w:rPr>
        <w:t>【政府采购合同专用条款】</w:t>
      </w:r>
      <w:r>
        <w:rPr>
          <w:rFonts w:hint="eastAsia" w:ascii="微软雅黑" w:hAnsi="微软雅黑" w:eastAsia="微软雅黑" w:cs="微软雅黑"/>
          <w:szCs w:val="15"/>
          <w:lang w:eastAsia="zh-CN"/>
        </w:rPr>
        <w:t>约定情形的</w:t>
      </w:r>
      <w:r>
        <w:rPr>
          <w:rFonts w:hint="eastAsia" w:ascii="微软雅黑" w:hAnsi="微软雅黑" w:eastAsia="微软雅黑" w:cs="微软雅黑"/>
          <w:color w:val="auto"/>
          <w:lang w:eastAsia="zh-CN"/>
        </w:rPr>
        <w:t>，履约保证金不予退还；如果乙方未能按合同约定全面履行义务，甲方有权从履约保证金中取得补偿或赔偿，且不影响甲方要求乙方承担合同约定的超过履约保证金的违约责任的权利。</w:t>
      </w:r>
    </w:p>
    <w:p w14:paraId="36A3A351">
      <w:pPr>
        <w:spacing w:line="400" w:lineRule="exact"/>
        <w:ind w:firstLine="420"/>
        <w:rPr>
          <w:lang w:eastAsia="zh-CN"/>
        </w:rPr>
      </w:pPr>
      <w:r>
        <w:rPr>
          <w:rFonts w:hint="eastAsia" w:ascii="宋体" w:hAnsi="宋体"/>
          <w:color w:val="auto"/>
          <w:lang w:eastAsia="zh-CN"/>
        </w:rPr>
        <w:t xml:space="preserve">13.3 </w:t>
      </w:r>
      <w:r>
        <w:rPr>
          <w:rFonts w:hint="eastAsia" w:ascii="微软雅黑" w:hAnsi="微软雅黑" w:eastAsia="微软雅黑" w:cs="微软雅黑"/>
          <w:color w:val="auto"/>
          <w:lang w:eastAsia="zh-CN"/>
        </w:rPr>
        <w:t>甲方在项目通过验收后按照</w:t>
      </w:r>
      <w:r>
        <w:rPr>
          <w:rFonts w:hint="eastAsia" w:ascii="微软雅黑" w:hAnsi="微软雅黑" w:eastAsia="微软雅黑" w:cs="微软雅黑"/>
          <w:b/>
          <w:color w:val="auto"/>
          <w:lang w:eastAsia="zh-CN"/>
        </w:rPr>
        <w:t>【政府采购合同专用条款】</w:t>
      </w:r>
      <w:r>
        <w:rPr>
          <w:rFonts w:hint="eastAsia" w:ascii="微软雅黑" w:hAnsi="微软雅黑" w:eastAsia="微软雅黑" w:cs="微软雅黑"/>
          <w:color w:val="auto"/>
          <w:lang w:eastAsia="zh-CN"/>
        </w:rPr>
        <w:t>规定的时间内将履约保证金退还乙方；逾期退还的，乙方可要求甲方支付违约金，违约金按照</w:t>
      </w:r>
      <w:r>
        <w:rPr>
          <w:rFonts w:hint="eastAsia" w:ascii="微软雅黑" w:hAnsi="微软雅黑" w:eastAsia="微软雅黑" w:cs="微软雅黑"/>
          <w:b/>
          <w:color w:val="auto"/>
          <w:lang w:eastAsia="zh-CN"/>
        </w:rPr>
        <w:t>【政府采购合同专用条款】</w:t>
      </w:r>
      <w:r>
        <w:rPr>
          <w:rFonts w:hint="eastAsia" w:ascii="微软雅黑" w:hAnsi="微软雅黑" w:eastAsia="微软雅黑" w:cs="微软雅黑"/>
          <w:color w:val="auto"/>
          <w:lang w:eastAsia="zh-CN"/>
        </w:rPr>
        <w:t>规定支付。</w:t>
      </w:r>
    </w:p>
    <w:p w14:paraId="3EBD1F96">
      <w:pPr>
        <w:spacing w:line="400" w:lineRule="exact"/>
        <w:rPr>
          <w:rFonts w:ascii="宋体" w:hAnsi="宋体"/>
          <w:b/>
          <w:sz w:val="24"/>
          <w:lang w:eastAsia="zh-CN"/>
        </w:rPr>
      </w:pPr>
      <w:r>
        <w:rPr>
          <w:rFonts w:hint="eastAsia" w:ascii="宋体" w:hAnsi="宋体"/>
          <w:b/>
          <w:bCs/>
          <w:color w:val="auto"/>
          <w:sz w:val="24"/>
          <w:lang w:eastAsia="zh-CN"/>
        </w:rPr>
        <w:t xml:space="preserve">14. </w:t>
      </w:r>
      <w:r>
        <w:rPr>
          <w:rFonts w:hint="eastAsia" w:ascii="微软雅黑" w:hAnsi="微软雅黑" w:eastAsia="微软雅黑" w:cs="微软雅黑"/>
          <w:b/>
          <w:color w:val="auto"/>
          <w:sz w:val="24"/>
          <w:lang w:eastAsia="zh-CN"/>
        </w:rPr>
        <w:t>售后服务</w:t>
      </w:r>
    </w:p>
    <w:p w14:paraId="78718A11">
      <w:pPr>
        <w:spacing w:line="400" w:lineRule="exact"/>
        <w:ind w:firstLine="420" w:firstLineChars="200"/>
        <w:rPr>
          <w:rFonts w:ascii="宋体" w:hAnsi="宋体"/>
          <w:lang w:eastAsia="zh-CN"/>
        </w:rPr>
      </w:pPr>
      <w:r>
        <w:rPr>
          <w:rFonts w:hint="eastAsia" w:ascii="宋体" w:hAnsi="宋体"/>
          <w:color w:val="auto"/>
          <w:lang w:eastAsia="zh-CN"/>
        </w:rPr>
        <w:t xml:space="preserve">14.1 </w:t>
      </w:r>
      <w:r>
        <w:rPr>
          <w:rFonts w:hint="eastAsia" w:ascii="微软雅黑" w:hAnsi="微软雅黑" w:eastAsia="微软雅黑" w:cs="微软雅黑"/>
          <w:color w:val="auto"/>
          <w:lang w:eastAsia="zh-CN"/>
        </w:rPr>
        <w:t>除项目不涉及或采购活动中明确约定无须承担外，乙方还应提供下列服务：</w:t>
      </w:r>
    </w:p>
    <w:p w14:paraId="36CAA071">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1</w:t>
      </w:r>
      <w:r>
        <w:rPr>
          <w:rFonts w:hint="eastAsia" w:ascii="微软雅黑" w:hAnsi="微软雅黑" w:eastAsia="微软雅黑" w:cs="微软雅黑"/>
          <w:color w:val="auto"/>
          <w:lang w:eastAsia="zh-CN"/>
        </w:rPr>
        <w:t>）货物的现场移动、安装、调试、启动监督及技术支持；</w:t>
      </w:r>
    </w:p>
    <w:p w14:paraId="1679E90B">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2</w:t>
      </w:r>
      <w:r>
        <w:rPr>
          <w:rFonts w:hint="eastAsia" w:ascii="微软雅黑" w:hAnsi="微软雅黑" w:eastAsia="微软雅黑" w:cs="微软雅黑"/>
          <w:color w:val="auto"/>
          <w:lang w:eastAsia="zh-CN"/>
        </w:rPr>
        <w:t>）提供货物组装和维修所需的专用工具和辅助材料；</w:t>
      </w:r>
    </w:p>
    <w:p w14:paraId="5DEE043D">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3</w:t>
      </w:r>
      <w:r>
        <w:rPr>
          <w:rFonts w:hint="eastAsia" w:ascii="微软雅黑" w:hAnsi="微软雅黑" w:eastAsia="微软雅黑" w:cs="微软雅黑"/>
          <w:color w:val="auto"/>
          <w:lang w:eastAsia="zh-CN"/>
        </w:rPr>
        <w:t>）在</w:t>
      </w:r>
      <w:r>
        <w:rPr>
          <w:rFonts w:hint="eastAsia" w:ascii="宋体" w:hAnsi="宋体" w:eastAsia="宋体" w:cs="宋体"/>
          <w:b/>
          <w:bCs/>
          <w:szCs w:val="15"/>
          <w:lang w:eastAsia="zh-CN"/>
        </w:rPr>
        <w:t>【政府采购合同专用条款】</w:t>
      </w:r>
      <w:r>
        <w:rPr>
          <w:rFonts w:hint="eastAsia" w:ascii="微软雅黑" w:hAnsi="微软雅黑" w:eastAsia="微软雅黑" w:cs="微软雅黑"/>
          <w:color w:val="auto"/>
          <w:lang w:eastAsia="zh-CN"/>
        </w:rPr>
        <w:t>约定的期限内对所有的货物实施运行监督、维修，但前提条件是该服务并不能免除乙方在质量保证期内所承担的义务；</w:t>
      </w:r>
    </w:p>
    <w:p w14:paraId="0F258FAD">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4</w:t>
      </w:r>
      <w:r>
        <w:rPr>
          <w:rFonts w:hint="eastAsia" w:ascii="微软雅黑" w:hAnsi="微软雅黑" w:eastAsia="微软雅黑" w:cs="微软雅黑"/>
          <w:color w:val="auto"/>
          <w:lang w:eastAsia="zh-CN"/>
        </w:rPr>
        <w:t>）在制造商所在地或指定现场就货物的安装、启动、运营、维护、废弃处置等对甲方操作人员进行培训</w:t>
      </w:r>
      <w:r>
        <w:rPr>
          <w:rFonts w:hint="eastAsia" w:ascii="微软雅黑" w:hAnsi="微软雅黑" w:eastAsia="微软雅黑" w:cs="微软雅黑"/>
          <w:szCs w:val="15"/>
          <w:lang w:eastAsia="zh-CN"/>
        </w:rPr>
        <w:t>；</w:t>
      </w:r>
    </w:p>
    <w:p w14:paraId="2F058876">
      <w:pPr>
        <w:pStyle w:val="71"/>
        <w:ind w:left="-4"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0250DB95">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6</w:t>
      </w:r>
      <w:r>
        <w:rPr>
          <w:rFonts w:hint="eastAsia" w:ascii="微软雅黑" w:hAnsi="微软雅黑" w:eastAsia="微软雅黑" w:cs="微软雅黑"/>
          <w:color w:val="auto"/>
          <w:lang w:eastAsia="zh-CN"/>
        </w:rPr>
        <w:t>）</w:t>
      </w:r>
      <w:r>
        <w:rPr>
          <w:rFonts w:hint="eastAsia" w:ascii="微软雅黑" w:hAnsi="微软雅黑" w:eastAsia="微软雅黑" w:cs="微软雅黑"/>
          <w:b/>
          <w:color w:val="auto"/>
          <w:lang w:eastAsia="zh-CN"/>
        </w:rPr>
        <w:t>【政府采购合同专用条款】</w:t>
      </w:r>
      <w:r>
        <w:rPr>
          <w:rFonts w:hint="eastAsia" w:ascii="微软雅黑" w:hAnsi="微软雅黑" w:eastAsia="微软雅黑" w:cs="微软雅黑"/>
          <w:color w:val="auto"/>
          <w:lang w:eastAsia="zh-CN"/>
        </w:rPr>
        <w:t>规定由乙方提供的其他服务。</w:t>
      </w:r>
    </w:p>
    <w:p w14:paraId="730485E5">
      <w:pPr>
        <w:spacing w:line="400" w:lineRule="exact"/>
        <w:ind w:firstLine="420" w:firstLineChars="200"/>
        <w:rPr>
          <w:rFonts w:ascii="宋体" w:hAnsi="宋体"/>
          <w:lang w:eastAsia="zh-CN"/>
        </w:rPr>
      </w:pPr>
      <w:r>
        <w:rPr>
          <w:rFonts w:hint="eastAsia" w:ascii="宋体" w:hAnsi="宋体"/>
          <w:color w:val="auto"/>
          <w:lang w:eastAsia="zh-CN"/>
        </w:rPr>
        <w:t xml:space="preserve">14.2 </w:t>
      </w:r>
      <w:r>
        <w:rPr>
          <w:rFonts w:hint="eastAsia" w:ascii="微软雅黑" w:hAnsi="微软雅黑" w:eastAsia="微软雅黑" w:cs="微软雅黑"/>
          <w:color w:val="auto"/>
          <w:lang w:eastAsia="zh-CN"/>
        </w:rPr>
        <w:t>乙方提供的售后服务的费用已包含在合同价款中，甲方不再另行支付。</w:t>
      </w:r>
    </w:p>
    <w:p w14:paraId="0F9186D3">
      <w:pPr>
        <w:spacing w:line="400" w:lineRule="exact"/>
        <w:rPr>
          <w:rFonts w:ascii="宋体" w:hAnsi="宋体"/>
          <w:b/>
          <w:bCs/>
          <w:sz w:val="24"/>
          <w:lang w:eastAsia="zh-CN"/>
        </w:rPr>
      </w:pPr>
      <w:r>
        <w:rPr>
          <w:rFonts w:hint="eastAsia" w:ascii="宋体" w:hAnsi="宋体"/>
          <w:b/>
          <w:bCs/>
          <w:color w:val="auto"/>
          <w:sz w:val="24"/>
          <w:lang w:eastAsia="zh-CN"/>
        </w:rPr>
        <w:t xml:space="preserve">15. </w:t>
      </w:r>
      <w:r>
        <w:rPr>
          <w:rFonts w:hint="eastAsia" w:ascii="微软雅黑" w:hAnsi="微软雅黑" w:eastAsia="微软雅黑" w:cs="微软雅黑"/>
          <w:b/>
          <w:bCs/>
          <w:color w:val="auto"/>
          <w:sz w:val="24"/>
          <w:lang w:eastAsia="zh-CN"/>
        </w:rPr>
        <w:t>违约责任</w:t>
      </w:r>
    </w:p>
    <w:p w14:paraId="5CEE14F5">
      <w:pPr>
        <w:spacing w:line="400" w:lineRule="exact"/>
        <w:ind w:firstLine="420" w:firstLineChars="200"/>
        <w:rPr>
          <w:rFonts w:ascii="宋体" w:hAnsi="宋体"/>
          <w:bCs/>
          <w:lang w:eastAsia="zh-CN"/>
        </w:rPr>
      </w:pPr>
      <w:r>
        <w:rPr>
          <w:rFonts w:hint="eastAsia" w:ascii="宋体" w:hAnsi="宋体"/>
          <w:bCs/>
          <w:color w:val="auto"/>
          <w:lang w:eastAsia="zh-CN"/>
        </w:rPr>
        <w:t>15.1</w:t>
      </w:r>
      <w:r>
        <w:rPr>
          <w:rFonts w:hint="eastAsia" w:ascii="微软雅黑" w:hAnsi="微软雅黑" w:eastAsia="微软雅黑" w:cs="微软雅黑"/>
          <w:bCs/>
          <w:color w:val="auto"/>
          <w:lang w:eastAsia="zh-CN"/>
        </w:rPr>
        <w:t>质量瑕疵的违约责任</w:t>
      </w:r>
    </w:p>
    <w:p w14:paraId="34A6DFB5">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乙方提供的产品不符合合同约定的质量标准或存在产品质量缺陷，甲方有权要求乙方根据</w:t>
      </w:r>
      <w:r>
        <w:rPr>
          <w:rFonts w:hint="eastAsia" w:ascii="微软雅黑" w:hAnsi="微软雅黑" w:eastAsia="微软雅黑" w:cs="微软雅黑"/>
          <w:b/>
          <w:color w:val="auto"/>
          <w:lang w:eastAsia="zh-CN"/>
        </w:rPr>
        <w:t>【政府采购合同专用条款】</w:t>
      </w:r>
      <w:r>
        <w:rPr>
          <w:rFonts w:hint="eastAsia" w:ascii="微软雅黑" w:hAnsi="微软雅黑" w:eastAsia="微软雅黑" w:cs="微软雅黑"/>
          <w:bCs/>
          <w:color w:val="auto"/>
          <w:lang w:eastAsia="zh-CN"/>
        </w:rPr>
        <w:t>要求</w:t>
      </w:r>
      <w:r>
        <w:rPr>
          <w:rFonts w:hint="eastAsia" w:ascii="微软雅黑" w:hAnsi="微软雅黑" w:eastAsia="微软雅黑" w:cs="微软雅黑"/>
          <w:color w:val="auto"/>
          <w:lang w:eastAsia="zh-CN"/>
        </w:rPr>
        <w:t>及时修理、重作、更换，并承担由此给甲方造成的损失。</w:t>
      </w:r>
    </w:p>
    <w:p w14:paraId="00E10164">
      <w:pPr>
        <w:spacing w:line="400" w:lineRule="exact"/>
        <w:ind w:firstLine="420" w:firstLineChars="200"/>
        <w:rPr>
          <w:rFonts w:ascii="宋体" w:hAnsi="宋体"/>
          <w:bCs/>
          <w:lang w:eastAsia="zh-CN"/>
        </w:rPr>
      </w:pPr>
      <w:r>
        <w:rPr>
          <w:rFonts w:hint="eastAsia" w:ascii="宋体" w:hAnsi="宋体"/>
          <w:bCs/>
          <w:color w:val="auto"/>
          <w:lang w:eastAsia="zh-CN"/>
        </w:rPr>
        <w:t xml:space="preserve">15.2 </w:t>
      </w:r>
      <w:r>
        <w:rPr>
          <w:rFonts w:hint="eastAsia" w:ascii="微软雅黑" w:hAnsi="微软雅黑" w:eastAsia="微软雅黑" w:cs="微软雅黑"/>
          <w:bCs/>
          <w:color w:val="auto"/>
          <w:lang w:eastAsia="zh-CN"/>
        </w:rPr>
        <w:t>迟延交货的违约责任</w:t>
      </w:r>
    </w:p>
    <w:p w14:paraId="52FF1C9D">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1</w:t>
      </w:r>
      <w:r>
        <w:rPr>
          <w:rFonts w:hint="eastAsia" w:ascii="微软雅黑" w:hAnsi="微软雅黑" w:eastAsia="微软雅黑" w:cs="微软雅黑"/>
          <w:color w:val="auto"/>
          <w:lang w:eastAsia="zh-CN"/>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FF99139">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2</w:t>
      </w:r>
      <w:r>
        <w:rPr>
          <w:rFonts w:hint="eastAsia" w:ascii="微软雅黑" w:hAnsi="微软雅黑" w:eastAsia="微软雅黑" w:cs="微软雅黑"/>
          <w:color w:val="auto"/>
          <w:lang w:eastAsia="zh-CN"/>
        </w:rPr>
        <w:t>）如果乙方没有按照合同规定的时间交货和提供相关服务，甲方有权从货款中扣除误期赔偿费而不影响合同项下的其他补救方法，赔偿费按</w:t>
      </w:r>
      <w:r>
        <w:rPr>
          <w:rFonts w:hint="eastAsia" w:ascii="微软雅黑" w:hAnsi="微软雅黑" w:eastAsia="微软雅黑" w:cs="微软雅黑"/>
          <w:b/>
          <w:color w:val="auto"/>
          <w:lang w:eastAsia="zh-CN"/>
        </w:rPr>
        <w:t>【政府采购合同专用条款】</w:t>
      </w:r>
      <w:r>
        <w:rPr>
          <w:rFonts w:hint="eastAsia" w:ascii="微软雅黑" w:hAnsi="微软雅黑" w:eastAsia="微软雅黑" w:cs="微软雅黑"/>
          <w:color w:val="auto"/>
          <w:lang w:eastAsia="zh-CN"/>
        </w:rPr>
        <w:t>规定执行。如果涉及公共利益，且赔偿金额无法弥补公共利益损失，甲方可要求继续履行或者采取其他补救措施。</w:t>
      </w:r>
    </w:p>
    <w:p w14:paraId="44450303">
      <w:pPr>
        <w:spacing w:line="400" w:lineRule="exact"/>
        <w:ind w:firstLine="420" w:firstLineChars="200"/>
        <w:rPr>
          <w:rFonts w:ascii="宋体" w:hAnsi="宋体"/>
          <w:lang w:eastAsia="zh-CN"/>
        </w:rPr>
      </w:pPr>
      <w:r>
        <w:rPr>
          <w:rFonts w:hint="eastAsia" w:ascii="宋体" w:hAnsi="宋体"/>
          <w:color w:val="auto"/>
          <w:lang w:eastAsia="zh-CN"/>
        </w:rPr>
        <w:t xml:space="preserve">15.3 </w:t>
      </w:r>
      <w:r>
        <w:rPr>
          <w:rFonts w:hint="eastAsia" w:ascii="微软雅黑" w:hAnsi="微软雅黑" w:eastAsia="微软雅黑" w:cs="微软雅黑"/>
          <w:color w:val="auto"/>
          <w:lang w:eastAsia="zh-CN"/>
        </w:rPr>
        <w:t>迟延支付的违约责任</w:t>
      </w:r>
    </w:p>
    <w:p w14:paraId="2691529F">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甲方存在迟延支付乙方合同款项的，应当承担</w:t>
      </w:r>
      <w:r>
        <w:rPr>
          <w:rFonts w:hint="eastAsia" w:ascii="微软雅黑" w:hAnsi="微软雅黑" w:eastAsia="微软雅黑" w:cs="微软雅黑"/>
          <w:b/>
          <w:bCs/>
          <w:color w:val="auto"/>
          <w:lang w:eastAsia="zh-CN"/>
        </w:rPr>
        <w:t>【政府采购合同专用条款】</w:t>
      </w:r>
      <w:r>
        <w:rPr>
          <w:rFonts w:hint="eastAsia" w:ascii="微软雅黑" w:hAnsi="微软雅黑" w:eastAsia="微软雅黑" w:cs="微软雅黑"/>
          <w:color w:val="auto"/>
          <w:lang w:eastAsia="zh-CN"/>
        </w:rPr>
        <w:t>规定的逾期付款利息。</w:t>
      </w:r>
    </w:p>
    <w:p w14:paraId="301B7102">
      <w:pPr>
        <w:spacing w:line="400" w:lineRule="exact"/>
        <w:ind w:firstLine="420" w:firstLineChars="200"/>
        <w:rPr>
          <w:rFonts w:ascii="宋体" w:hAnsi="宋体"/>
          <w:lang w:eastAsia="zh-CN"/>
        </w:rPr>
      </w:pPr>
      <w:r>
        <w:rPr>
          <w:rFonts w:hint="eastAsia" w:ascii="宋体" w:hAnsi="宋体"/>
          <w:bCs/>
          <w:color w:val="auto"/>
          <w:lang w:eastAsia="zh-CN"/>
        </w:rPr>
        <w:t>15.4</w:t>
      </w:r>
      <w:r>
        <w:rPr>
          <w:rFonts w:hint="eastAsia" w:ascii="微软雅黑" w:hAnsi="微软雅黑" w:eastAsia="微软雅黑" w:cs="微软雅黑"/>
          <w:bCs/>
          <w:color w:val="auto"/>
          <w:lang w:eastAsia="zh-CN"/>
        </w:rPr>
        <w:t>其他违约责任根据项目实际需要按</w:t>
      </w:r>
      <w:r>
        <w:rPr>
          <w:rFonts w:hint="eastAsia" w:ascii="微软雅黑" w:hAnsi="微软雅黑" w:eastAsia="微软雅黑" w:cs="微软雅黑"/>
          <w:b/>
          <w:bCs/>
          <w:color w:val="auto"/>
          <w:lang w:eastAsia="zh-CN"/>
        </w:rPr>
        <w:t>【政府采购合同专用条款】</w:t>
      </w:r>
      <w:r>
        <w:rPr>
          <w:rFonts w:hint="eastAsia" w:ascii="微软雅黑" w:hAnsi="微软雅黑" w:eastAsia="微软雅黑" w:cs="微软雅黑"/>
          <w:color w:val="auto"/>
          <w:lang w:eastAsia="zh-CN"/>
        </w:rPr>
        <w:t>规定执行。</w:t>
      </w:r>
    </w:p>
    <w:p w14:paraId="27CB2C00">
      <w:pPr>
        <w:widowControl w:val="0"/>
        <w:numPr>
          <w:ilvl w:val="0"/>
          <w:numId w:val="43"/>
        </w:numPr>
        <w:kinsoku/>
        <w:spacing w:line="400" w:lineRule="exact"/>
        <w:textAlignment w:val="auto"/>
        <w:rPr>
          <w:rFonts w:ascii="宋体" w:hAnsi="宋体"/>
          <w:b/>
          <w:sz w:val="24"/>
        </w:rPr>
      </w:pPr>
      <w:r>
        <w:rPr>
          <w:rFonts w:hint="eastAsia" w:ascii="微软雅黑" w:hAnsi="微软雅黑" w:eastAsia="微软雅黑" w:cs="微软雅黑"/>
          <w:b/>
          <w:color w:val="auto"/>
          <w:sz w:val="24"/>
        </w:rPr>
        <w:t>合同变更</w:t>
      </w:r>
      <w:r>
        <w:rPr>
          <w:rFonts w:hint="eastAsia" w:ascii="微软雅黑" w:hAnsi="微软雅黑" w:eastAsia="微软雅黑" w:cs="微软雅黑"/>
          <w:b/>
          <w:color w:val="auto"/>
          <w:sz w:val="24"/>
          <w:lang w:eastAsia="zh-CN"/>
        </w:rPr>
        <w:t>、中止与终止</w:t>
      </w:r>
    </w:p>
    <w:p w14:paraId="3863C069">
      <w:pPr>
        <w:spacing w:line="400" w:lineRule="exact"/>
        <w:rPr>
          <w:rFonts w:ascii="宋体" w:hAnsi="宋体"/>
        </w:rPr>
      </w:pPr>
      <w:r>
        <w:rPr>
          <w:rFonts w:hint="eastAsia" w:ascii="宋体" w:hAnsi="宋体"/>
          <w:color w:val="auto"/>
          <w:lang w:eastAsia="zh-CN"/>
        </w:rPr>
        <w:t xml:space="preserve">    </w:t>
      </w:r>
      <w:r>
        <w:rPr>
          <w:rFonts w:hint="eastAsia" w:ascii="宋体" w:hAnsi="宋体"/>
          <w:color w:val="auto"/>
        </w:rPr>
        <w:t>1</w:t>
      </w:r>
      <w:r>
        <w:rPr>
          <w:rFonts w:hint="eastAsia" w:ascii="宋体" w:hAnsi="宋体"/>
          <w:color w:val="auto"/>
          <w:lang w:eastAsia="zh-CN"/>
        </w:rPr>
        <w:t>6</w:t>
      </w:r>
      <w:r>
        <w:rPr>
          <w:rFonts w:hint="eastAsia" w:ascii="宋体" w:hAnsi="宋体"/>
          <w:color w:val="auto"/>
        </w:rPr>
        <w:t>.1</w:t>
      </w:r>
      <w:r>
        <w:rPr>
          <w:rFonts w:hint="eastAsia" w:ascii="微软雅黑" w:hAnsi="微软雅黑" w:eastAsia="微软雅黑" w:cs="微软雅黑"/>
          <w:color w:val="auto"/>
        </w:rPr>
        <w:t>合同的</w:t>
      </w:r>
      <w:r>
        <w:rPr>
          <w:rFonts w:hint="eastAsia" w:ascii="微软雅黑" w:hAnsi="微软雅黑" w:eastAsia="微软雅黑" w:cs="微软雅黑"/>
          <w:color w:val="auto"/>
          <w:lang w:eastAsia="zh-CN"/>
        </w:rPr>
        <w:t>变更</w:t>
      </w:r>
    </w:p>
    <w:p w14:paraId="65D94FC3">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政府采购合同履行中，在不改变合同其他条款的前提下，甲方可以在合同价款</w:t>
      </w:r>
      <w:r>
        <w:rPr>
          <w:rFonts w:hint="eastAsia" w:ascii="宋体" w:hAnsi="宋体"/>
          <w:color w:val="auto"/>
          <w:lang w:eastAsia="zh-CN"/>
        </w:rPr>
        <w:t>10%</w:t>
      </w:r>
      <w:r>
        <w:rPr>
          <w:rFonts w:hint="eastAsia" w:ascii="微软雅黑" w:hAnsi="微软雅黑" w:eastAsia="微软雅黑" w:cs="微软雅黑"/>
          <w:color w:val="auto"/>
          <w:lang w:eastAsia="zh-CN"/>
        </w:rPr>
        <w:t>的范围内追加与合同标的相同的货物，并就此与乙方协商一致后签订补充协议。</w:t>
      </w:r>
    </w:p>
    <w:p w14:paraId="5CD5E0F4">
      <w:pPr>
        <w:spacing w:line="400" w:lineRule="exact"/>
        <w:ind w:firstLine="420" w:firstLineChars="200"/>
        <w:rPr>
          <w:rFonts w:ascii="宋体" w:hAnsi="宋体"/>
          <w:lang w:eastAsia="zh-CN"/>
        </w:rPr>
      </w:pPr>
      <w:r>
        <w:rPr>
          <w:rFonts w:hint="eastAsia" w:ascii="宋体" w:hAnsi="宋体"/>
          <w:color w:val="auto"/>
          <w:lang w:eastAsia="zh-CN"/>
        </w:rPr>
        <w:t>16.2</w:t>
      </w:r>
      <w:r>
        <w:rPr>
          <w:rFonts w:hint="eastAsia" w:ascii="微软雅黑" w:hAnsi="微软雅黑" w:eastAsia="微软雅黑" w:cs="微软雅黑"/>
          <w:color w:val="auto"/>
          <w:lang w:eastAsia="zh-CN"/>
        </w:rPr>
        <w:t>合同的中止</w:t>
      </w:r>
    </w:p>
    <w:p w14:paraId="1423C6D0">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1</w:t>
      </w:r>
      <w:r>
        <w:rPr>
          <w:rFonts w:hint="eastAsia" w:ascii="微软雅黑" w:hAnsi="微软雅黑" w:eastAsia="微软雅黑" w:cs="微软雅黑"/>
          <w:color w:val="auto"/>
          <w:lang w:eastAsia="zh-CN"/>
        </w:rPr>
        <w:t>）合同履行过程中因供应商就采购文件、采购过程或结果提起投诉的，甲方认为有必要的，可以中止合同的履行。</w:t>
      </w:r>
    </w:p>
    <w:p w14:paraId="3B8EC8B1">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2</w:t>
      </w:r>
      <w:r>
        <w:rPr>
          <w:rFonts w:hint="eastAsia" w:ascii="微软雅黑" w:hAnsi="微软雅黑" w:eastAsia="微软雅黑" w:cs="微软雅黑"/>
          <w:color w:val="auto"/>
          <w:lang w:eastAsia="zh-CN"/>
        </w:rPr>
        <w:t>）合同履行过程中，如果乙方出现以下情形之一的：</w:t>
      </w:r>
      <w:r>
        <w:rPr>
          <w:rFonts w:hint="eastAsia" w:ascii="宋体" w:hAnsi="宋体"/>
          <w:color w:val="auto"/>
          <w:lang w:eastAsia="zh-CN"/>
        </w:rPr>
        <w:t>1</w:t>
      </w:r>
      <w:r>
        <w:rPr>
          <w:rFonts w:hint="eastAsia" w:ascii="微软雅黑" w:hAnsi="微软雅黑" w:eastAsia="微软雅黑" w:cs="微软雅黑"/>
          <w:color w:val="auto"/>
          <w:lang w:eastAsia="zh-CN"/>
        </w:rPr>
        <w:t>．经营状况严重恶化；</w:t>
      </w:r>
      <w:r>
        <w:rPr>
          <w:rFonts w:hint="eastAsia" w:ascii="宋体" w:hAnsi="宋体"/>
          <w:color w:val="auto"/>
          <w:lang w:eastAsia="zh-CN"/>
        </w:rPr>
        <w:t>2</w:t>
      </w:r>
      <w:r>
        <w:rPr>
          <w:rFonts w:hint="eastAsia" w:ascii="微软雅黑" w:hAnsi="微软雅黑" w:eastAsia="微软雅黑" w:cs="微软雅黑"/>
          <w:color w:val="auto"/>
          <w:lang w:eastAsia="zh-CN"/>
        </w:rPr>
        <w:t>．转移财产、抽逃资金，以逃避债务；</w:t>
      </w:r>
      <w:r>
        <w:rPr>
          <w:rFonts w:hint="eastAsia" w:ascii="宋体" w:hAnsi="宋体"/>
          <w:color w:val="auto"/>
          <w:lang w:eastAsia="zh-CN"/>
        </w:rPr>
        <w:t>3</w:t>
      </w:r>
      <w:r>
        <w:rPr>
          <w:rFonts w:hint="eastAsia" w:ascii="微软雅黑" w:hAnsi="微软雅黑" w:eastAsia="微软雅黑" w:cs="微软雅黑"/>
          <w:color w:val="auto"/>
          <w:lang w:eastAsia="zh-CN"/>
        </w:rPr>
        <w:t>．丧失商业信誉；</w:t>
      </w:r>
      <w:r>
        <w:rPr>
          <w:rFonts w:hint="eastAsia" w:ascii="宋体" w:hAnsi="宋体"/>
          <w:color w:val="auto"/>
          <w:lang w:eastAsia="zh-CN"/>
        </w:rPr>
        <w:t>4</w:t>
      </w:r>
      <w:r>
        <w:rPr>
          <w:rFonts w:hint="eastAsia" w:ascii="微软雅黑" w:hAnsi="微软雅黑" w:eastAsia="微软雅黑" w:cs="微软雅黑"/>
          <w:color w:val="auto"/>
          <w:lang w:eastAsia="zh-CN"/>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FB611CE">
      <w:pPr>
        <w:pStyle w:val="71"/>
        <w:ind w:left="-4"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36D5EE11">
      <w:pPr>
        <w:spacing w:line="400" w:lineRule="exact"/>
        <w:ind w:firstLine="420" w:firstLineChars="200"/>
        <w:rPr>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4</w:t>
      </w:r>
      <w:r>
        <w:rPr>
          <w:rFonts w:hint="eastAsia" w:ascii="微软雅黑" w:hAnsi="微软雅黑" w:eastAsia="微软雅黑" w:cs="微软雅黑"/>
          <w:color w:val="auto"/>
          <w:lang w:eastAsia="zh-CN"/>
        </w:rPr>
        <w:t>）甲方不得以行政区划调整、政府换届、机构或者职能调整以及相关责任人更替为由中止合同。</w:t>
      </w:r>
    </w:p>
    <w:p w14:paraId="481AE11C">
      <w:pPr>
        <w:spacing w:line="400" w:lineRule="exact"/>
        <w:ind w:firstLine="420" w:firstLineChars="200"/>
        <w:rPr>
          <w:rFonts w:ascii="宋体" w:hAnsi="宋体"/>
          <w:lang w:eastAsia="zh-CN"/>
        </w:rPr>
      </w:pPr>
      <w:r>
        <w:rPr>
          <w:rFonts w:hint="eastAsia" w:ascii="宋体" w:hAnsi="宋体"/>
          <w:color w:val="auto"/>
          <w:lang w:eastAsia="zh-CN"/>
        </w:rPr>
        <w:t>16.3</w:t>
      </w:r>
      <w:r>
        <w:rPr>
          <w:rFonts w:hint="eastAsia" w:ascii="微软雅黑" w:hAnsi="微软雅黑" w:eastAsia="微软雅黑" w:cs="微软雅黑"/>
          <w:color w:val="auto"/>
          <w:lang w:eastAsia="zh-CN"/>
        </w:rPr>
        <w:t>合同的终止</w:t>
      </w:r>
    </w:p>
    <w:p w14:paraId="4A3ACE55">
      <w:pPr>
        <w:spacing w:line="400" w:lineRule="exact"/>
        <w:ind w:firstLine="420" w:firstLineChars="200"/>
        <w:rPr>
          <w:rFonts w:ascii="宋体" w:hAnsi="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1</w:t>
      </w:r>
      <w:r>
        <w:rPr>
          <w:rFonts w:hint="eastAsia" w:ascii="微软雅黑" w:hAnsi="微软雅黑" w:eastAsia="微软雅黑" w:cs="微软雅黑"/>
          <w:color w:val="auto"/>
          <w:lang w:eastAsia="zh-CN"/>
        </w:rPr>
        <w:t>）合同因有效期限届满而终止；</w:t>
      </w:r>
    </w:p>
    <w:p w14:paraId="4D0A6094">
      <w:pPr>
        <w:spacing w:line="400" w:lineRule="exact"/>
        <w:ind w:firstLine="420" w:firstLineChars="200"/>
        <w:rPr>
          <w:rFonts w:ascii="宋体" w:hAnsi="宋体" w:cs="宋体"/>
          <w:lang w:eastAsia="zh-CN"/>
        </w:rPr>
      </w:pPr>
      <w:r>
        <w:rPr>
          <w:rFonts w:hint="eastAsia" w:ascii="微软雅黑" w:hAnsi="微软雅黑" w:eastAsia="微软雅黑" w:cs="微软雅黑"/>
          <w:color w:val="auto"/>
          <w:lang w:eastAsia="zh-CN"/>
        </w:rPr>
        <w:t>（</w:t>
      </w:r>
      <w:r>
        <w:rPr>
          <w:rFonts w:hint="eastAsia" w:ascii="宋体" w:hAnsi="宋体"/>
          <w:color w:val="auto"/>
          <w:lang w:eastAsia="zh-CN"/>
        </w:rPr>
        <w:t>2</w:t>
      </w:r>
      <w:r>
        <w:rPr>
          <w:rFonts w:hint="eastAsia" w:ascii="微软雅黑" w:hAnsi="微软雅黑" w:eastAsia="微软雅黑" w:cs="微软雅黑"/>
          <w:color w:val="auto"/>
          <w:lang w:eastAsia="zh-CN"/>
        </w:rPr>
        <w:t>）乙方未按合同约定履行，构成根本性违约的，甲方有权终止合同，</w:t>
      </w:r>
      <w:r>
        <w:rPr>
          <w:rFonts w:hint="eastAsia" w:ascii="宋体" w:hAnsi="宋体" w:eastAsia="宋体" w:cs="宋体"/>
          <w:lang w:eastAsia="zh-CN"/>
        </w:rPr>
        <w:t>并追究乙方的违约责</w:t>
      </w:r>
      <w:r>
        <w:rPr>
          <w:rFonts w:hint="eastAsia" w:ascii="微软雅黑" w:hAnsi="微软雅黑" w:eastAsia="微软雅黑" w:cs="微软雅黑"/>
          <w:lang w:eastAsia="zh-CN"/>
        </w:rPr>
        <w:t>任</w:t>
      </w:r>
      <w:r>
        <w:rPr>
          <w:rFonts w:hint="eastAsia" w:ascii="微软雅黑" w:hAnsi="微软雅黑" w:eastAsia="微软雅黑" w:cs="微软雅黑"/>
          <w:color w:val="auto"/>
          <w:lang w:eastAsia="zh-CN"/>
        </w:rPr>
        <w:t>。</w:t>
      </w:r>
    </w:p>
    <w:p w14:paraId="2227F578">
      <w:pPr>
        <w:pStyle w:val="71"/>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7200BF0D">
      <w:pPr>
        <w:pStyle w:val="71"/>
        <w:ind w:left="-4"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21AE5A59">
      <w:pPr>
        <w:spacing w:line="400" w:lineRule="exact"/>
        <w:rPr>
          <w:rFonts w:ascii="宋体" w:hAnsi="宋体"/>
          <w:b/>
          <w:bCs/>
          <w:sz w:val="24"/>
          <w:lang w:eastAsia="zh-CN"/>
        </w:rPr>
      </w:pPr>
      <w:r>
        <w:rPr>
          <w:rFonts w:hint="eastAsia" w:ascii="宋体" w:hAnsi="宋体"/>
          <w:b/>
          <w:bCs/>
          <w:color w:val="auto"/>
          <w:sz w:val="24"/>
          <w:lang w:eastAsia="zh-CN"/>
        </w:rPr>
        <w:t xml:space="preserve">17. </w:t>
      </w:r>
      <w:r>
        <w:rPr>
          <w:rFonts w:hint="eastAsia" w:ascii="微软雅黑" w:hAnsi="微软雅黑" w:eastAsia="微软雅黑" w:cs="微软雅黑"/>
          <w:b/>
          <w:bCs/>
          <w:color w:val="auto"/>
          <w:sz w:val="24"/>
          <w:lang w:eastAsia="zh-CN"/>
        </w:rPr>
        <w:t>合同分包</w:t>
      </w:r>
    </w:p>
    <w:p w14:paraId="38CCCF4A">
      <w:pPr>
        <w:spacing w:line="400" w:lineRule="exact"/>
        <w:ind w:firstLine="420" w:firstLineChars="200"/>
        <w:rPr>
          <w:rFonts w:ascii="宋体" w:hAnsi="宋体"/>
          <w:lang w:eastAsia="zh-CN"/>
        </w:rPr>
      </w:pPr>
      <w:r>
        <w:rPr>
          <w:rFonts w:hint="eastAsia" w:ascii="宋体" w:hAnsi="宋体"/>
          <w:color w:val="auto"/>
          <w:lang w:eastAsia="zh-CN"/>
        </w:rPr>
        <w:t xml:space="preserve">17.1 </w:t>
      </w:r>
      <w:r>
        <w:rPr>
          <w:rFonts w:hint="eastAsia" w:ascii="微软雅黑" w:hAnsi="微软雅黑" w:eastAsia="微软雅黑" w:cs="微软雅黑"/>
          <w:color w:val="auto"/>
          <w:lang w:eastAsia="zh-CN"/>
        </w:rPr>
        <w:t>乙方不得将合同转包给其他供应商。涉及合同分包的，乙方应根据采购文件和投标（响应）文件规定进行合同分包。</w:t>
      </w:r>
    </w:p>
    <w:p w14:paraId="24392440">
      <w:pPr>
        <w:spacing w:line="400" w:lineRule="exact"/>
        <w:ind w:firstLine="420" w:firstLineChars="200"/>
        <w:rPr>
          <w:rFonts w:ascii="宋体" w:hAnsi="宋体"/>
          <w:lang w:eastAsia="zh-CN"/>
        </w:rPr>
      </w:pPr>
      <w:r>
        <w:rPr>
          <w:rFonts w:hint="eastAsia" w:ascii="宋体" w:hAnsi="宋体"/>
          <w:color w:val="auto"/>
          <w:lang w:eastAsia="zh-CN"/>
        </w:rPr>
        <w:t xml:space="preserve">17.2 </w:t>
      </w:r>
      <w:r>
        <w:rPr>
          <w:rFonts w:hint="eastAsia" w:ascii="微软雅黑" w:hAnsi="微软雅黑" w:eastAsia="微软雅黑" w:cs="微软雅黑"/>
          <w:color w:val="auto"/>
          <w:lang w:eastAsia="zh-CN"/>
        </w:rPr>
        <w:t>乙方执行政府采购政策向中小企业依法分包的，乙方应当按采购文件和投标（响应）文件签订分包意向协议，分包意向协议属于本合同组成部分。</w:t>
      </w:r>
    </w:p>
    <w:p w14:paraId="3F3060F9">
      <w:pPr>
        <w:spacing w:line="400" w:lineRule="exact"/>
        <w:rPr>
          <w:rFonts w:ascii="宋体" w:hAnsi="宋体"/>
          <w:b/>
          <w:bCs/>
          <w:sz w:val="24"/>
          <w:lang w:eastAsia="zh-CN"/>
        </w:rPr>
      </w:pPr>
      <w:r>
        <w:rPr>
          <w:rFonts w:hint="eastAsia" w:ascii="宋体" w:hAnsi="宋体"/>
          <w:b/>
          <w:bCs/>
          <w:color w:val="auto"/>
          <w:sz w:val="24"/>
          <w:lang w:eastAsia="zh-CN"/>
        </w:rPr>
        <w:t xml:space="preserve">18. </w:t>
      </w:r>
      <w:r>
        <w:rPr>
          <w:rFonts w:hint="eastAsia" w:ascii="微软雅黑" w:hAnsi="微软雅黑" w:eastAsia="微软雅黑" w:cs="微软雅黑"/>
          <w:b/>
          <w:bCs/>
          <w:color w:val="auto"/>
          <w:sz w:val="24"/>
          <w:lang w:eastAsia="zh-CN"/>
        </w:rPr>
        <w:t>不可抗力</w:t>
      </w:r>
    </w:p>
    <w:p w14:paraId="3E05135D">
      <w:pPr>
        <w:spacing w:line="400" w:lineRule="exact"/>
        <w:ind w:firstLine="420" w:firstLineChars="200"/>
        <w:rPr>
          <w:rFonts w:ascii="宋体" w:hAnsi="宋体"/>
          <w:lang w:eastAsia="zh-CN"/>
        </w:rPr>
      </w:pPr>
      <w:r>
        <w:rPr>
          <w:rFonts w:hint="eastAsia" w:ascii="宋体" w:hAnsi="宋体"/>
          <w:color w:val="auto"/>
          <w:lang w:eastAsia="zh-CN"/>
        </w:rPr>
        <w:t xml:space="preserve">18.1 </w:t>
      </w:r>
      <w:r>
        <w:rPr>
          <w:rFonts w:hint="eastAsia" w:ascii="微软雅黑" w:hAnsi="微软雅黑" w:eastAsia="微软雅黑" w:cs="微软雅黑"/>
          <w:color w:val="auto"/>
          <w:lang w:eastAsia="zh-CN"/>
        </w:rPr>
        <w:t>不可抗力是指合同双方不能预见、不能避免且不能克服的客观情况。</w:t>
      </w:r>
    </w:p>
    <w:p w14:paraId="63C4A7A2">
      <w:pPr>
        <w:spacing w:line="400" w:lineRule="exact"/>
        <w:ind w:firstLine="420" w:firstLineChars="200"/>
        <w:rPr>
          <w:rFonts w:ascii="宋体" w:hAnsi="宋体"/>
          <w:lang w:eastAsia="zh-CN"/>
        </w:rPr>
      </w:pPr>
      <w:r>
        <w:rPr>
          <w:rFonts w:hint="eastAsia" w:ascii="宋体" w:hAnsi="宋体"/>
          <w:color w:val="auto"/>
          <w:lang w:eastAsia="zh-CN"/>
        </w:rPr>
        <w:t xml:space="preserve">18.2 </w:t>
      </w:r>
      <w:r>
        <w:rPr>
          <w:rFonts w:hint="eastAsia" w:ascii="微软雅黑" w:hAnsi="微软雅黑" w:eastAsia="微软雅黑" w:cs="微软雅黑"/>
          <w:color w:val="auto"/>
          <w:lang w:eastAsia="zh-CN"/>
        </w:rPr>
        <w:t>任何一方对由于不可抗力造成的部分或全部不能履行合同不承担违约责任。但迟延履行后发生不可抗力的，不能免除责任。</w:t>
      </w:r>
    </w:p>
    <w:p w14:paraId="0A5FCB52">
      <w:pPr>
        <w:spacing w:line="400" w:lineRule="exact"/>
        <w:ind w:firstLine="420" w:firstLineChars="200"/>
        <w:rPr>
          <w:rFonts w:ascii="宋体" w:hAnsi="宋体"/>
          <w:lang w:eastAsia="zh-CN"/>
        </w:rPr>
      </w:pPr>
      <w:r>
        <w:rPr>
          <w:rFonts w:hint="eastAsia" w:ascii="宋体" w:hAnsi="宋体"/>
          <w:color w:val="auto"/>
          <w:lang w:eastAsia="zh-CN"/>
        </w:rPr>
        <w:t xml:space="preserve">18.3 </w:t>
      </w:r>
      <w:r>
        <w:rPr>
          <w:rFonts w:hint="eastAsia" w:ascii="微软雅黑" w:hAnsi="微软雅黑" w:eastAsia="微软雅黑" w:cs="微软雅黑"/>
          <w:color w:val="auto"/>
          <w:lang w:eastAsia="zh-CN"/>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807B79F">
      <w:pPr>
        <w:spacing w:line="400" w:lineRule="exact"/>
        <w:rPr>
          <w:rFonts w:ascii="宋体" w:hAnsi="宋体"/>
          <w:b/>
          <w:bCs/>
          <w:sz w:val="24"/>
          <w:lang w:eastAsia="zh-CN"/>
        </w:rPr>
      </w:pPr>
      <w:r>
        <w:rPr>
          <w:rFonts w:hint="eastAsia" w:ascii="宋体" w:hAnsi="宋体"/>
          <w:b/>
          <w:bCs/>
          <w:color w:val="auto"/>
          <w:sz w:val="24"/>
          <w:lang w:eastAsia="zh-CN"/>
        </w:rPr>
        <w:t xml:space="preserve">19. </w:t>
      </w:r>
      <w:r>
        <w:rPr>
          <w:rFonts w:hint="eastAsia" w:ascii="微软雅黑" w:hAnsi="微软雅黑" w:eastAsia="微软雅黑" w:cs="微软雅黑"/>
          <w:b/>
          <w:bCs/>
          <w:color w:val="auto"/>
          <w:sz w:val="24"/>
          <w:lang w:eastAsia="zh-CN"/>
        </w:rPr>
        <w:t>解决争议的方法</w:t>
      </w:r>
    </w:p>
    <w:p w14:paraId="7B1C1664">
      <w:pPr>
        <w:pStyle w:val="71"/>
        <w:ind w:left="-4"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7F93ED0A">
      <w:pPr>
        <w:pStyle w:val="71"/>
        <w:ind w:left="-4"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68F99C6E">
      <w:pPr>
        <w:pStyle w:val="71"/>
        <w:ind w:left="-4"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4AF31548">
      <w:pPr>
        <w:spacing w:line="400" w:lineRule="exact"/>
        <w:rPr>
          <w:rFonts w:ascii="宋体" w:hAnsi="宋体"/>
          <w:sz w:val="24"/>
          <w:lang w:eastAsia="zh-CN"/>
        </w:rPr>
      </w:pPr>
      <w:r>
        <w:rPr>
          <w:rFonts w:hint="eastAsia" w:ascii="宋体" w:hAnsi="宋体"/>
          <w:b/>
          <w:color w:val="auto"/>
          <w:sz w:val="24"/>
          <w:lang w:eastAsia="zh-CN"/>
        </w:rPr>
        <w:t xml:space="preserve">20. </w:t>
      </w:r>
      <w:r>
        <w:rPr>
          <w:rFonts w:hint="eastAsia" w:ascii="微软雅黑" w:hAnsi="微软雅黑" w:eastAsia="微软雅黑" w:cs="微软雅黑"/>
          <w:b/>
          <w:color w:val="auto"/>
          <w:sz w:val="24"/>
          <w:lang w:eastAsia="zh-CN"/>
        </w:rPr>
        <w:t>政府采购政策</w:t>
      </w:r>
    </w:p>
    <w:p w14:paraId="6A844584">
      <w:pPr>
        <w:spacing w:line="400" w:lineRule="exact"/>
        <w:ind w:firstLine="420" w:firstLineChars="200"/>
        <w:rPr>
          <w:rFonts w:ascii="宋体" w:hAnsi="宋体"/>
          <w:lang w:eastAsia="zh-CN"/>
        </w:rPr>
      </w:pPr>
      <w:r>
        <w:rPr>
          <w:rFonts w:hint="eastAsia" w:ascii="宋体" w:hAnsi="宋体"/>
          <w:color w:val="auto"/>
          <w:lang w:eastAsia="zh-CN"/>
        </w:rPr>
        <w:t xml:space="preserve">20.1 </w:t>
      </w:r>
      <w:r>
        <w:rPr>
          <w:rFonts w:hint="eastAsia" w:ascii="宋体" w:hAnsi="宋体" w:eastAsia="宋体" w:cs="宋体"/>
          <w:lang w:val="en-GB" w:eastAsia="zh-CN"/>
        </w:rPr>
        <w:t>本合同应当按照规定执行政府采购政策。</w:t>
      </w:r>
    </w:p>
    <w:p w14:paraId="6F6BDB67">
      <w:pPr>
        <w:spacing w:line="400" w:lineRule="exact"/>
        <w:ind w:firstLine="420" w:firstLineChars="200"/>
        <w:rPr>
          <w:rFonts w:ascii="宋体" w:hAnsi="宋体"/>
          <w:lang w:eastAsia="zh-CN"/>
        </w:rPr>
      </w:pPr>
      <w:r>
        <w:rPr>
          <w:rFonts w:ascii="宋体" w:hAnsi="宋体"/>
          <w:color w:val="auto"/>
          <w:lang w:eastAsia="zh-CN"/>
        </w:rPr>
        <w:t>2</w:t>
      </w:r>
      <w:r>
        <w:rPr>
          <w:rFonts w:hint="eastAsia" w:ascii="宋体" w:hAnsi="宋体"/>
          <w:color w:val="auto"/>
          <w:lang w:eastAsia="zh-CN"/>
        </w:rPr>
        <w:t xml:space="preserve">0.2 </w:t>
      </w:r>
      <w:r>
        <w:rPr>
          <w:rFonts w:hint="eastAsia" w:ascii="微软雅黑" w:hAnsi="微软雅黑" w:eastAsia="微软雅黑" w:cs="微软雅黑"/>
          <w:color w:val="auto"/>
          <w:lang w:eastAsia="zh-CN"/>
        </w:rPr>
        <w:t>本合同依法执行政府采购政策的方式和内容，属于合同履约验收的范围。</w:t>
      </w:r>
      <w:r>
        <w:rPr>
          <w:rFonts w:hint="eastAsia" w:ascii="宋体" w:hAnsi="宋体" w:eastAsia="宋体" w:cs="宋体"/>
          <w:lang w:eastAsia="zh-CN"/>
        </w:rPr>
        <w:t>甲乙双方</w:t>
      </w:r>
      <w:r>
        <w:rPr>
          <w:rFonts w:hint="eastAsia" w:ascii="宋体" w:hAnsi="宋体" w:eastAsia="宋体" w:cs="宋体"/>
          <w:lang w:val="en-GB" w:eastAsia="zh-CN"/>
        </w:rPr>
        <w:t>未按规定要求执行政府采购政策造成损失的</w:t>
      </w:r>
      <w:r>
        <w:rPr>
          <w:rFonts w:hint="eastAsia" w:ascii="微软雅黑" w:hAnsi="微软雅黑" w:eastAsia="微软雅黑" w:cs="微软雅黑"/>
          <w:color w:val="auto"/>
          <w:lang w:eastAsia="zh-CN"/>
        </w:rPr>
        <w:t>，有过错的一方应当承担赔偿责任，双方都有过错的，各自承担相应的责任。</w:t>
      </w:r>
    </w:p>
    <w:p w14:paraId="17CCE153">
      <w:pPr>
        <w:pStyle w:val="18"/>
        <w:spacing w:line="400" w:lineRule="exact"/>
        <w:ind w:firstLine="420" w:firstLineChars="200"/>
        <w:rPr>
          <w:rFonts w:ascii="宋体" w:hAnsi="宋体" w:eastAsia="Arial" w:cs="Arial"/>
          <w:color w:val="auto"/>
          <w:sz w:val="21"/>
          <w:szCs w:val="21"/>
          <w:lang w:eastAsia="zh-CN"/>
        </w:rPr>
      </w:pPr>
      <w:r>
        <w:rPr>
          <w:rFonts w:ascii="宋体" w:hAnsi="宋体" w:eastAsia="Arial" w:cs="Arial"/>
          <w:color w:val="auto"/>
          <w:sz w:val="21"/>
          <w:szCs w:val="21"/>
          <w:lang w:eastAsia="zh-CN"/>
        </w:rPr>
        <w:t>2</w:t>
      </w:r>
      <w:r>
        <w:rPr>
          <w:rFonts w:hint="eastAsia" w:ascii="宋体" w:hAnsi="宋体" w:eastAsia="Arial" w:cs="Arial"/>
          <w:color w:val="auto"/>
          <w:sz w:val="21"/>
          <w:szCs w:val="21"/>
          <w:lang w:eastAsia="zh-CN"/>
        </w:rPr>
        <w:t xml:space="preserve">0.3 </w:t>
      </w:r>
      <w:r>
        <w:rPr>
          <w:rFonts w:hint="eastAsia"/>
          <w:color w:val="auto"/>
          <w:sz w:val="21"/>
          <w:szCs w:val="21"/>
          <w:lang w:eastAsia="zh-CN"/>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9ECFE00">
      <w:pPr>
        <w:spacing w:line="400" w:lineRule="exact"/>
        <w:rPr>
          <w:rFonts w:ascii="宋体" w:hAnsi="宋体"/>
          <w:b/>
          <w:sz w:val="24"/>
          <w:lang w:eastAsia="zh-CN"/>
        </w:rPr>
      </w:pPr>
      <w:r>
        <w:rPr>
          <w:rFonts w:hint="eastAsia" w:ascii="宋体" w:hAnsi="宋体"/>
          <w:b/>
          <w:color w:val="auto"/>
          <w:sz w:val="24"/>
          <w:lang w:eastAsia="zh-CN"/>
        </w:rPr>
        <w:t xml:space="preserve">21. </w:t>
      </w:r>
      <w:r>
        <w:rPr>
          <w:rFonts w:hint="eastAsia" w:ascii="微软雅黑" w:hAnsi="微软雅黑" w:eastAsia="微软雅黑" w:cs="微软雅黑"/>
          <w:b/>
          <w:color w:val="auto"/>
          <w:sz w:val="24"/>
          <w:lang w:eastAsia="zh-CN"/>
        </w:rPr>
        <w:t>法律适用</w:t>
      </w:r>
    </w:p>
    <w:p w14:paraId="03D91F78">
      <w:pPr>
        <w:pStyle w:val="71"/>
        <w:ind w:left="-4"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3B98ED6D">
      <w:pPr>
        <w:pStyle w:val="71"/>
        <w:ind w:left="-4"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74D9363A">
      <w:pPr>
        <w:numPr>
          <w:ilvl w:val="255"/>
          <w:numId w:val="0"/>
        </w:numPr>
        <w:spacing w:line="400" w:lineRule="exact"/>
        <w:rPr>
          <w:rFonts w:ascii="宋体" w:hAnsi="宋体"/>
          <w:b/>
          <w:sz w:val="24"/>
          <w:lang w:eastAsia="zh-CN"/>
        </w:rPr>
      </w:pPr>
      <w:r>
        <w:rPr>
          <w:rFonts w:hint="eastAsia" w:ascii="宋体" w:hAnsi="宋体"/>
          <w:b/>
          <w:color w:val="auto"/>
          <w:sz w:val="24"/>
          <w:lang w:eastAsia="zh-CN"/>
        </w:rPr>
        <w:t xml:space="preserve">22. </w:t>
      </w:r>
      <w:r>
        <w:rPr>
          <w:rFonts w:hint="eastAsia" w:ascii="微软雅黑" w:hAnsi="微软雅黑" w:eastAsia="微软雅黑" w:cs="微软雅黑"/>
          <w:b/>
          <w:color w:val="auto"/>
          <w:sz w:val="24"/>
          <w:lang w:eastAsia="zh-CN"/>
        </w:rPr>
        <w:t>通知</w:t>
      </w:r>
    </w:p>
    <w:p w14:paraId="4C0241C9">
      <w:pPr>
        <w:pStyle w:val="71"/>
        <w:ind w:left="-4"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0DA29975">
      <w:pPr>
        <w:pStyle w:val="71"/>
        <w:ind w:left="-42"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31E5E463">
      <w:pPr>
        <w:spacing w:line="400" w:lineRule="exact"/>
        <w:ind w:firstLine="420" w:firstLineChars="200"/>
        <w:rPr>
          <w:rFonts w:ascii="宋体" w:hAnsi="宋体"/>
          <w:lang w:eastAsia="zh-CN"/>
        </w:rPr>
      </w:pPr>
      <w:r>
        <w:rPr>
          <w:rFonts w:hint="eastAsia" w:ascii="宋体" w:hAnsi="宋体"/>
          <w:color w:val="auto"/>
          <w:lang w:eastAsia="zh-CN"/>
        </w:rPr>
        <w:t>22.3</w:t>
      </w:r>
      <w:r>
        <w:rPr>
          <w:rFonts w:hint="eastAsia" w:ascii="微软雅黑" w:hAnsi="微软雅黑" w:eastAsia="微软雅黑" w:cs="微软雅黑"/>
          <w:color w:val="auto"/>
          <w:lang w:eastAsia="zh-CN"/>
        </w:rPr>
        <w:t>本合同一方给另一方的通知均应采用书面形式，传真或快递送到本合同中规定的对方的地址和办理签收手续。</w:t>
      </w:r>
    </w:p>
    <w:p w14:paraId="5B777D5C">
      <w:pPr>
        <w:spacing w:line="400" w:lineRule="exact"/>
        <w:ind w:firstLine="420" w:firstLineChars="200"/>
        <w:rPr>
          <w:rFonts w:ascii="宋体" w:hAnsi="宋体"/>
          <w:lang w:eastAsia="zh-CN"/>
        </w:rPr>
      </w:pPr>
      <w:r>
        <w:rPr>
          <w:rFonts w:hint="eastAsia" w:ascii="宋体" w:hAnsi="宋体"/>
          <w:color w:val="auto"/>
          <w:lang w:eastAsia="zh-CN"/>
        </w:rPr>
        <w:t>22.4</w:t>
      </w:r>
      <w:r>
        <w:rPr>
          <w:rFonts w:hint="eastAsia" w:ascii="微软雅黑" w:hAnsi="微软雅黑" w:eastAsia="微软雅黑" w:cs="微软雅黑"/>
          <w:color w:val="auto"/>
          <w:lang w:eastAsia="zh-CN"/>
        </w:rPr>
        <w:t>通知以送达之日或通知书中规定的生效之日起生效，两者中以较迟之日为准。</w:t>
      </w:r>
    </w:p>
    <w:p w14:paraId="121112A2">
      <w:pPr>
        <w:widowControl w:val="0"/>
        <w:numPr>
          <w:ilvl w:val="0"/>
          <w:numId w:val="44"/>
        </w:numPr>
        <w:kinsoku/>
        <w:autoSpaceDE/>
        <w:autoSpaceDN/>
        <w:spacing w:line="400" w:lineRule="exact"/>
        <w:textAlignment w:val="auto"/>
        <w:rPr>
          <w:rFonts w:ascii="宋体" w:hAnsi="宋体"/>
          <w:b/>
          <w:bCs/>
          <w:sz w:val="24"/>
        </w:rPr>
      </w:pPr>
      <w:r>
        <w:rPr>
          <w:rFonts w:hint="eastAsia" w:ascii="微软雅黑" w:hAnsi="微软雅黑" w:eastAsia="微软雅黑" w:cs="微软雅黑"/>
          <w:b/>
          <w:bCs/>
          <w:color w:val="auto"/>
          <w:sz w:val="24"/>
        </w:rPr>
        <w:t>合同未尽事项</w:t>
      </w:r>
    </w:p>
    <w:p w14:paraId="34048D05">
      <w:pPr>
        <w:spacing w:line="400" w:lineRule="exact"/>
        <w:ind w:firstLine="420" w:firstLineChars="200"/>
        <w:rPr>
          <w:rFonts w:ascii="宋体" w:hAnsi="宋体"/>
          <w:bCs/>
          <w:lang w:eastAsia="zh-CN"/>
        </w:rPr>
      </w:pPr>
      <w:r>
        <w:rPr>
          <w:rFonts w:hint="eastAsia" w:ascii="宋体" w:hAnsi="宋体"/>
          <w:bCs/>
          <w:color w:val="auto"/>
          <w:lang w:eastAsia="zh-CN"/>
        </w:rPr>
        <w:t>23.1</w:t>
      </w:r>
      <w:r>
        <w:rPr>
          <w:rFonts w:hint="eastAsia" w:ascii="微软雅黑" w:hAnsi="微软雅黑" w:eastAsia="微软雅黑" w:cs="微软雅黑"/>
          <w:bCs/>
          <w:color w:val="auto"/>
          <w:lang w:eastAsia="zh-CN"/>
        </w:rPr>
        <w:t>合同未尽事项见</w:t>
      </w:r>
      <w:r>
        <w:rPr>
          <w:rFonts w:hint="eastAsia" w:ascii="微软雅黑" w:hAnsi="微软雅黑" w:eastAsia="微软雅黑" w:cs="微软雅黑"/>
          <w:b/>
          <w:color w:val="auto"/>
          <w:lang w:eastAsia="zh-CN"/>
        </w:rPr>
        <w:t>【政府采购合同专用条款】</w:t>
      </w:r>
      <w:r>
        <w:rPr>
          <w:rFonts w:hint="eastAsia" w:ascii="微软雅黑" w:hAnsi="微软雅黑" w:eastAsia="微软雅黑" w:cs="微软雅黑"/>
          <w:bCs/>
          <w:color w:val="auto"/>
          <w:lang w:eastAsia="zh-CN"/>
        </w:rPr>
        <w:t>。</w:t>
      </w:r>
    </w:p>
    <w:p w14:paraId="2DA2CD30">
      <w:pPr>
        <w:spacing w:line="400" w:lineRule="exact"/>
        <w:rPr>
          <w:rFonts w:ascii="黑体" w:hAnsi="华文中宋" w:eastAsia="黑体"/>
          <w:sz w:val="28"/>
          <w:szCs w:val="28"/>
        </w:rPr>
      </w:pPr>
      <w:r>
        <w:rPr>
          <w:rFonts w:hint="eastAsia" w:ascii="宋体" w:hAnsi="宋体"/>
          <w:bCs/>
          <w:color w:val="auto"/>
          <w:lang w:eastAsia="zh-CN"/>
        </w:rPr>
        <w:t xml:space="preserve">    23.2 </w:t>
      </w:r>
      <w:r>
        <w:rPr>
          <w:rFonts w:hint="eastAsia" w:ascii="微软雅黑" w:hAnsi="微软雅黑" w:eastAsia="微软雅黑" w:cs="微软雅黑"/>
          <w:bCs/>
          <w:color w:val="auto"/>
          <w:lang w:eastAsia="zh-CN"/>
        </w:rPr>
        <w:t>合同附件与合同正文具有同等的法律效力。</w:t>
      </w:r>
      <w:bookmarkStart w:id="30" w:name="_Toc20313"/>
    </w:p>
    <w:p w14:paraId="59A67225">
      <w:pPr>
        <w:jc w:val="center"/>
        <w:rPr>
          <w:rFonts w:ascii="黑体" w:hAnsi="华文中宋" w:eastAsia="黑体"/>
          <w:sz w:val="28"/>
          <w:szCs w:val="28"/>
        </w:rPr>
      </w:pPr>
      <w:r>
        <w:rPr>
          <w:rFonts w:hint="eastAsia" w:ascii="黑体" w:hAnsi="华文中宋" w:eastAsia="黑体"/>
          <w:sz w:val="28"/>
          <w:szCs w:val="28"/>
        </w:rPr>
        <w:br w:type="page"/>
      </w:r>
    </w:p>
    <w:p w14:paraId="6175C8C3">
      <w:pPr>
        <w:pStyle w:val="5"/>
        <w:jc w:val="center"/>
        <w:rPr>
          <w:rFonts w:ascii="黑体" w:hAnsi="华文中宋" w:eastAsia="黑体"/>
          <w:b w:val="0"/>
          <w:bCs w:val="0"/>
          <w:sz w:val="28"/>
          <w:szCs w:val="28"/>
          <w:lang w:eastAsia="zh-CN"/>
        </w:rPr>
      </w:pPr>
      <w:r>
        <w:rPr>
          <w:rFonts w:hint="eastAsia" w:ascii="黑体" w:hAnsi="华文中宋" w:eastAsia="黑体"/>
          <w:b w:val="0"/>
          <w:bCs w:val="0"/>
          <w:sz w:val="28"/>
          <w:szCs w:val="28"/>
          <w:lang w:eastAsia="zh-CN"/>
        </w:rPr>
        <w:t>第三节 政府采购合同专用条款</w:t>
      </w:r>
      <w:bookmarkEnd w:id="30"/>
    </w:p>
    <w:tbl>
      <w:tblPr>
        <w:tblStyle w:val="3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861D1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A3BA13">
            <w:pPr>
              <w:jc w:val="center"/>
              <w:rPr>
                <w:rFonts w:ascii="宋体" w:hAnsi="宋体"/>
              </w:rPr>
            </w:pPr>
            <w:r>
              <w:rPr>
                <w:rFonts w:hint="eastAsia" w:ascii="微软雅黑" w:hAnsi="微软雅黑" w:eastAsia="微软雅黑" w:cs="微软雅黑"/>
              </w:rPr>
              <w:t>第二节</w:t>
            </w:r>
          </w:p>
          <w:p w14:paraId="6A2677EA">
            <w:pPr>
              <w:jc w:val="center"/>
              <w:rPr>
                <w:rFonts w:ascii="宋体" w:hAnsi="宋体"/>
              </w:rPr>
            </w:pPr>
            <w:r>
              <w:rPr>
                <w:rFonts w:hint="eastAsia" w:ascii="微软雅黑" w:hAnsi="微软雅黑" w:eastAsia="微软雅黑" w:cs="微软雅黑"/>
              </w:rPr>
              <w:t>第</w:t>
            </w:r>
            <w:r>
              <w:rPr>
                <w:rFonts w:hint="eastAsia" w:ascii="宋体" w:hAnsi="宋体"/>
              </w:rPr>
              <w:t>1.2</w:t>
            </w:r>
            <w:r>
              <w:rPr>
                <w:rFonts w:hint="eastAsia" w:ascii="微软雅黑" w:hAnsi="微软雅黑" w:eastAsia="微软雅黑" w:cs="微软雅黑"/>
              </w:rPr>
              <w:t>（</w:t>
            </w:r>
            <w:r>
              <w:rPr>
                <w:rFonts w:hint="eastAsia" w:ascii="宋体" w:hAnsi="宋体"/>
                <w:lang w:eastAsia="zh-CN"/>
              </w:rPr>
              <w:t>6</w:t>
            </w:r>
            <w:r>
              <w:rPr>
                <w:rFonts w:hint="eastAsia" w:ascii="微软雅黑" w:hAnsi="微软雅黑" w:eastAsia="微软雅黑" w:cs="微软雅黑"/>
              </w:rPr>
              <w:t>）项</w:t>
            </w:r>
          </w:p>
        </w:tc>
        <w:tc>
          <w:tcPr>
            <w:tcW w:w="1742" w:type="dxa"/>
            <w:vAlign w:val="center"/>
          </w:tcPr>
          <w:p w14:paraId="60D34684">
            <w:pPr>
              <w:rPr>
                <w:rFonts w:ascii="宋体" w:hAnsi="宋体"/>
              </w:rPr>
            </w:pPr>
            <w:r>
              <w:rPr>
                <w:rFonts w:hint="eastAsia" w:ascii="微软雅黑" w:hAnsi="微软雅黑" w:eastAsia="微软雅黑" w:cs="微软雅黑"/>
                <w:lang w:eastAsia="zh-CN"/>
              </w:rPr>
              <w:t>联合体具体要求</w:t>
            </w:r>
          </w:p>
        </w:tc>
        <w:tc>
          <w:tcPr>
            <w:tcW w:w="5170" w:type="dxa"/>
            <w:vAlign w:val="center"/>
          </w:tcPr>
          <w:p w14:paraId="24450F1F">
            <w:pPr>
              <w:rPr>
                <w:rFonts w:ascii="宋体" w:hAnsi="宋体" w:eastAsiaTheme="minorEastAsia"/>
                <w:lang w:eastAsia="zh-CN"/>
              </w:rPr>
            </w:pPr>
            <w:r>
              <w:rPr>
                <w:rFonts w:hint="eastAsia" w:ascii="宋体" w:hAnsi="宋体" w:eastAsiaTheme="minorEastAsia"/>
                <w:lang w:eastAsia="zh-CN"/>
              </w:rPr>
              <w:t>/</w:t>
            </w:r>
          </w:p>
        </w:tc>
      </w:tr>
      <w:tr w14:paraId="7822C1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BB2193F">
            <w:pPr>
              <w:jc w:val="center"/>
              <w:rPr>
                <w:rFonts w:ascii="宋体" w:hAnsi="宋体"/>
              </w:rPr>
            </w:pPr>
            <w:r>
              <w:rPr>
                <w:rFonts w:hint="eastAsia" w:ascii="微软雅黑" w:hAnsi="微软雅黑" w:eastAsia="微软雅黑" w:cs="微软雅黑"/>
              </w:rPr>
              <w:t>第二节</w:t>
            </w:r>
          </w:p>
          <w:p w14:paraId="6A7F50BD">
            <w:pPr>
              <w:jc w:val="center"/>
              <w:rPr>
                <w:rFonts w:ascii="宋体" w:hAnsi="宋体"/>
              </w:rPr>
            </w:pPr>
            <w:r>
              <w:rPr>
                <w:rFonts w:hint="eastAsia" w:ascii="微软雅黑" w:hAnsi="微软雅黑" w:eastAsia="微软雅黑" w:cs="微软雅黑"/>
              </w:rPr>
              <w:t>第</w:t>
            </w:r>
            <w:r>
              <w:rPr>
                <w:rFonts w:hint="eastAsia" w:ascii="宋体" w:hAnsi="宋体"/>
              </w:rPr>
              <w:t>1.2</w:t>
            </w:r>
            <w:r>
              <w:rPr>
                <w:rFonts w:hint="eastAsia" w:ascii="微软雅黑" w:hAnsi="微软雅黑" w:eastAsia="微软雅黑" w:cs="微软雅黑"/>
              </w:rPr>
              <w:t>（</w:t>
            </w:r>
            <w:r>
              <w:rPr>
                <w:rFonts w:hint="eastAsia" w:ascii="宋体" w:hAnsi="宋体"/>
                <w:lang w:eastAsia="zh-CN"/>
              </w:rPr>
              <w:t>7</w:t>
            </w:r>
            <w:r>
              <w:rPr>
                <w:rFonts w:hint="eastAsia" w:ascii="微软雅黑" w:hAnsi="微软雅黑" w:eastAsia="微软雅黑" w:cs="微软雅黑"/>
              </w:rPr>
              <w:t>）项</w:t>
            </w:r>
          </w:p>
        </w:tc>
        <w:tc>
          <w:tcPr>
            <w:tcW w:w="1742" w:type="dxa"/>
            <w:vAlign w:val="center"/>
          </w:tcPr>
          <w:p w14:paraId="31494E1C">
            <w:pPr>
              <w:rPr>
                <w:rFonts w:ascii="宋体" w:hAnsi="宋体"/>
              </w:rPr>
            </w:pPr>
            <w:r>
              <w:rPr>
                <w:rFonts w:hint="eastAsia" w:ascii="微软雅黑" w:hAnsi="微软雅黑" w:eastAsia="微软雅黑" w:cs="微软雅黑"/>
              </w:rPr>
              <w:t>其他术语解释</w:t>
            </w:r>
          </w:p>
        </w:tc>
        <w:tc>
          <w:tcPr>
            <w:tcW w:w="5170" w:type="dxa"/>
            <w:vAlign w:val="center"/>
          </w:tcPr>
          <w:p w14:paraId="64464DC7">
            <w:pPr>
              <w:rPr>
                <w:rFonts w:ascii="宋体" w:hAnsi="宋体"/>
              </w:rPr>
            </w:pPr>
          </w:p>
        </w:tc>
      </w:tr>
      <w:tr w14:paraId="294DB1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6D09C0">
            <w:pPr>
              <w:jc w:val="center"/>
              <w:rPr>
                <w:rFonts w:ascii="宋体" w:hAnsi="宋体"/>
              </w:rPr>
            </w:pPr>
            <w:r>
              <w:rPr>
                <w:rFonts w:hint="eastAsia" w:ascii="微软雅黑" w:hAnsi="微软雅黑" w:eastAsia="微软雅黑" w:cs="微软雅黑"/>
              </w:rPr>
              <w:t>第二节</w:t>
            </w:r>
          </w:p>
          <w:p w14:paraId="3A1BE6FD">
            <w:pPr>
              <w:jc w:val="center"/>
              <w:rPr>
                <w:rFonts w:ascii="宋体" w:hAnsi="宋体"/>
              </w:rPr>
            </w:pPr>
            <w:r>
              <w:rPr>
                <w:rFonts w:hint="eastAsia" w:ascii="微软雅黑" w:hAnsi="微软雅黑" w:eastAsia="微软雅黑" w:cs="微软雅黑"/>
                <w:lang w:eastAsia="zh-CN"/>
              </w:rPr>
              <w:t>第</w:t>
            </w:r>
            <w:r>
              <w:rPr>
                <w:rFonts w:hint="eastAsia" w:ascii="宋体" w:hAnsi="宋体"/>
                <w:lang w:eastAsia="zh-CN"/>
              </w:rPr>
              <w:t>4.4</w:t>
            </w:r>
            <w:r>
              <w:rPr>
                <w:rFonts w:hint="eastAsia" w:ascii="微软雅黑" w:hAnsi="微软雅黑" w:eastAsia="微软雅黑" w:cs="微软雅黑"/>
                <w:lang w:eastAsia="zh-CN"/>
              </w:rPr>
              <w:t>款</w:t>
            </w:r>
          </w:p>
        </w:tc>
        <w:tc>
          <w:tcPr>
            <w:tcW w:w="1742" w:type="dxa"/>
            <w:vAlign w:val="center"/>
          </w:tcPr>
          <w:p w14:paraId="5B794263">
            <w:pPr>
              <w:rPr>
                <w:rFonts w:ascii="宋体" w:hAnsi="宋体"/>
                <w:lang w:eastAsia="zh-CN"/>
              </w:rPr>
            </w:pPr>
            <w:r>
              <w:rPr>
                <w:rFonts w:hint="eastAsia" w:ascii="微软雅黑" w:hAnsi="微软雅黑" w:eastAsia="微软雅黑" w:cs="微软雅黑"/>
                <w:lang w:eastAsia="zh-CN"/>
              </w:rPr>
              <w:t>履约验收中甲方提出异议或作出说明的期限</w:t>
            </w:r>
          </w:p>
        </w:tc>
        <w:tc>
          <w:tcPr>
            <w:tcW w:w="5170" w:type="dxa"/>
            <w:vAlign w:val="center"/>
          </w:tcPr>
          <w:p w14:paraId="55F4BEEF">
            <w:pPr>
              <w:rPr>
                <w:rFonts w:ascii="宋体" w:hAnsi="宋体"/>
                <w:lang w:eastAsia="zh-CN"/>
              </w:rPr>
            </w:pPr>
          </w:p>
        </w:tc>
      </w:tr>
      <w:tr w14:paraId="4F90A8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8D9AC9">
            <w:pPr>
              <w:jc w:val="center"/>
              <w:rPr>
                <w:rFonts w:ascii="宋体" w:hAnsi="宋体"/>
              </w:rPr>
            </w:pPr>
            <w:r>
              <w:rPr>
                <w:rFonts w:hint="eastAsia" w:ascii="微软雅黑" w:hAnsi="微软雅黑" w:eastAsia="微软雅黑" w:cs="微软雅黑"/>
              </w:rPr>
              <w:t>第二节</w:t>
            </w:r>
          </w:p>
          <w:p w14:paraId="6777D5CD">
            <w:pPr>
              <w:jc w:val="center"/>
              <w:rPr>
                <w:rFonts w:ascii="宋体" w:hAnsi="宋体"/>
              </w:rPr>
            </w:pPr>
            <w:r>
              <w:rPr>
                <w:rFonts w:hint="eastAsia" w:ascii="微软雅黑" w:hAnsi="微软雅黑" w:eastAsia="微软雅黑" w:cs="微软雅黑"/>
                <w:lang w:eastAsia="zh-CN"/>
              </w:rPr>
              <w:t>第</w:t>
            </w:r>
            <w:r>
              <w:rPr>
                <w:rFonts w:hint="eastAsia" w:ascii="宋体" w:hAnsi="宋体"/>
                <w:lang w:eastAsia="zh-CN"/>
              </w:rPr>
              <w:t>4.6</w:t>
            </w:r>
            <w:r>
              <w:rPr>
                <w:rFonts w:hint="eastAsia" w:ascii="微软雅黑" w:hAnsi="微软雅黑" w:eastAsia="微软雅黑" w:cs="微软雅黑"/>
                <w:lang w:eastAsia="zh-CN"/>
              </w:rPr>
              <w:t>款</w:t>
            </w:r>
          </w:p>
        </w:tc>
        <w:tc>
          <w:tcPr>
            <w:tcW w:w="1742" w:type="dxa"/>
            <w:vAlign w:val="center"/>
          </w:tcPr>
          <w:p w14:paraId="7B520FEE">
            <w:pPr>
              <w:rPr>
                <w:rFonts w:ascii="宋体" w:hAnsi="宋体"/>
                <w:lang w:eastAsia="zh-CN"/>
              </w:rPr>
            </w:pPr>
            <w:r>
              <w:rPr>
                <w:rFonts w:hint="eastAsia" w:ascii="微软雅黑" w:hAnsi="微软雅黑" w:eastAsia="微软雅黑" w:cs="微软雅黑"/>
                <w:lang w:eastAsia="zh-CN"/>
              </w:rPr>
              <w:t>约定甲方承担的其他义务和责任</w:t>
            </w:r>
          </w:p>
        </w:tc>
        <w:tc>
          <w:tcPr>
            <w:tcW w:w="5170" w:type="dxa"/>
            <w:vAlign w:val="center"/>
          </w:tcPr>
          <w:p w14:paraId="163A2456">
            <w:pPr>
              <w:rPr>
                <w:rFonts w:ascii="宋体" w:hAnsi="宋体"/>
                <w:lang w:eastAsia="zh-CN"/>
              </w:rPr>
            </w:pPr>
          </w:p>
        </w:tc>
      </w:tr>
      <w:tr w14:paraId="296945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AD299E">
            <w:pPr>
              <w:jc w:val="center"/>
              <w:rPr>
                <w:rFonts w:ascii="宋体" w:hAnsi="宋体"/>
              </w:rPr>
            </w:pPr>
            <w:r>
              <w:rPr>
                <w:rFonts w:hint="eastAsia" w:ascii="微软雅黑" w:hAnsi="微软雅黑" w:eastAsia="微软雅黑" w:cs="微软雅黑"/>
                <w:lang w:eastAsia="zh-CN"/>
              </w:rPr>
              <w:t>第二节</w:t>
            </w:r>
          </w:p>
          <w:p w14:paraId="3D2281F8">
            <w:pPr>
              <w:jc w:val="center"/>
            </w:pPr>
            <w:r>
              <w:rPr>
                <w:rFonts w:hint="eastAsia" w:ascii="微软雅黑" w:hAnsi="微软雅黑" w:eastAsia="微软雅黑" w:cs="微软雅黑"/>
                <w:lang w:eastAsia="zh-CN"/>
              </w:rPr>
              <w:t>第</w:t>
            </w:r>
            <w:r>
              <w:rPr>
                <w:rFonts w:hint="eastAsia" w:ascii="宋体" w:hAnsi="宋体"/>
                <w:lang w:eastAsia="zh-CN"/>
              </w:rPr>
              <w:t>5.4</w:t>
            </w:r>
            <w:r>
              <w:rPr>
                <w:rFonts w:hint="eastAsia" w:ascii="微软雅黑" w:hAnsi="微软雅黑" w:eastAsia="微软雅黑" w:cs="微软雅黑"/>
                <w:lang w:eastAsia="zh-CN"/>
              </w:rPr>
              <w:t>款</w:t>
            </w:r>
          </w:p>
        </w:tc>
        <w:tc>
          <w:tcPr>
            <w:tcW w:w="1742" w:type="dxa"/>
            <w:vAlign w:val="center"/>
          </w:tcPr>
          <w:p w14:paraId="6FE0CC66">
            <w:pPr>
              <w:rPr>
                <w:rFonts w:ascii="宋体" w:hAnsi="宋体"/>
                <w:lang w:eastAsia="zh-CN"/>
              </w:rPr>
            </w:pPr>
            <w:r>
              <w:rPr>
                <w:rFonts w:hint="eastAsia" w:ascii="微软雅黑" w:hAnsi="微软雅黑" w:eastAsia="微软雅黑" w:cs="微软雅黑"/>
                <w:lang w:eastAsia="zh-CN"/>
              </w:rPr>
              <w:t>约定乙方承担的其他义务和责任</w:t>
            </w:r>
          </w:p>
        </w:tc>
        <w:tc>
          <w:tcPr>
            <w:tcW w:w="5170" w:type="dxa"/>
            <w:vAlign w:val="center"/>
          </w:tcPr>
          <w:p w14:paraId="1E0E65EF">
            <w:pPr>
              <w:rPr>
                <w:rFonts w:ascii="宋体" w:hAnsi="宋体"/>
                <w:lang w:eastAsia="zh-CN"/>
              </w:rPr>
            </w:pPr>
          </w:p>
        </w:tc>
      </w:tr>
      <w:tr w14:paraId="54854D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9B80B6">
            <w:pPr>
              <w:jc w:val="center"/>
              <w:rPr>
                <w:rFonts w:ascii="宋体" w:hAnsi="宋体"/>
              </w:rPr>
            </w:pPr>
            <w:r>
              <w:rPr>
                <w:rFonts w:hint="eastAsia" w:ascii="微软雅黑" w:hAnsi="微软雅黑" w:eastAsia="微软雅黑" w:cs="微软雅黑"/>
                <w:lang w:eastAsia="zh-CN"/>
              </w:rPr>
              <w:t>第二节</w:t>
            </w:r>
          </w:p>
          <w:p w14:paraId="56A597B7">
            <w:pPr>
              <w:jc w:val="center"/>
              <w:rPr>
                <w:rFonts w:ascii="宋体" w:hAnsi="宋体"/>
              </w:rPr>
            </w:pPr>
            <w:r>
              <w:rPr>
                <w:rFonts w:hint="eastAsia" w:ascii="微软雅黑" w:hAnsi="微软雅黑" w:eastAsia="微软雅黑" w:cs="微软雅黑"/>
                <w:lang w:eastAsia="zh-CN"/>
              </w:rPr>
              <w:t>第</w:t>
            </w:r>
            <w:r>
              <w:rPr>
                <w:rFonts w:hint="eastAsia" w:ascii="宋体" w:hAnsi="宋体"/>
                <w:lang w:eastAsia="zh-CN"/>
              </w:rPr>
              <w:t>6.1</w:t>
            </w:r>
            <w:r>
              <w:rPr>
                <w:rFonts w:hint="eastAsia" w:ascii="微软雅黑" w:hAnsi="微软雅黑" w:eastAsia="微软雅黑" w:cs="微软雅黑"/>
                <w:lang w:eastAsia="zh-CN"/>
              </w:rPr>
              <w:t>款</w:t>
            </w:r>
          </w:p>
        </w:tc>
        <w:tc>
          <w:tcPr>
            <w:tcW w:w="1742" w:type="dxa"/>
            <w:vAlign w:val="center"/>
          </w:tcPr>
          <w:p w14:paraId="29BA19E7">
            <w:pPr>
              <w:rPr>
                <w:rFonts w:ascii="宋体" w:hAnsi="宋体"/>
              </w:rPr>
            </w:pPr>
            <w:r>
              <w:rPr>
                <w:rFonts w:hint="eastAsia" w:ascii="微软雅黑" w:hAnsi="微软雅黑" w:eastAsia="微软雅黑" w:cs="微软雅黑"/>
                <w:lang w:eastAsia="zh-CN"/>
              </w:rPr>
              <w:t>履行合同义务的顺序</w:t>
            </w:r>
          </w:p>
        </w:tc>
        <w:tc>
          <w:tcPr>
            <w:tcW w:w="5170" w:type="dxa"/>
            <w:vAlign w:val="center"/>
          </w:tcPr>
          <w:p w14:paraId="63808543">
            <w:pPr>
              <w:rPr>
                <w:rFonts w:ascii="宋体" w:hAnsi="宋体"/>
              </w:rPr>
            </w:pPr>
          </w:p>
        </w:tc>
      </w:tr>
      <w:tr w14:paraId="7A6D57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8EAEE21">
            <w:pPr>
              <w:jc w:val="center"/>
              <w:rPr>
                <w:rFonts w:ascii="宋体" w:hAnsi="宋体"/>
              </w:rPr>
            </w:pPr>
            <w:r>
              <w:rPr>
                <w:rFonts w:hint="eastAsia" w:ascii="微软雅黑" w:hAnsi="微软雅黑" w:eastAsia="微软雅黑" w:cs="微软雅黑"/>
              </w:rPr>
              <w:t>第二节</w:t>
            </w:r>
          </w:p>
          <w:p w14:paraId="07BE371E">
            <w:pPr>
              <w:jc w:val="center"/>
              <w:rPr>
                <w:rFonts w:ascii="宋体" w:hAnsi="宋体"/>
              </w:rPr>
            </w:pPr>
            <w:r>
              <w:rPr>
                <w:rFonts w:hint="eastAsia" w:ascii="微软雅黑" w:hAnsi="微软雅黑" w:eastAsia="微软雅黑" w:cs="微软雅黑"/>
              </w:rPr>
              <w:t>第</w:t>
            </w:r>
            <w:r>
              <w:rPr>
                <w:rFonts w:hint="eastAsia" w:ascii="宋体" w:hAnsi="宋体"/>
                <w:lang w:eastAsia="zh-CN"/>
              </w:rPr>
              <w:t>7</w:t>
            </w:r>
            <w:r>
              <w:rPr>
                <w:rFonts w:hint="eastAsia" w:ascii="宋体" w:hAnsi="宋体"/>
              </w:rPr>
              <w:t>.1</w:t>
            </w:r>
            <w:r>
              <w:rPr>
                <w:rFonts w:hint="eastAsia" w:ascii="微软雅黑" w:hAnsi="微软雅黑" w:eastAsia="微软雅黑" w:cs="微软雅黑"/>
                <w:lang w:eastAsia="zh-CN"/>
              </w:rPr>
              <w:t>款</w:t>
            </w:r>
          </w:p>
        </w:tc>
        <w:tc>
          <w:tcPr>
            <w:tcW w:w="1742" w:type="dxa"/>
            <w:vAlign w:val="center"/>
          </w:tcPr>
          <w:p w14:paraId="2755262F">
            <w:pPr>
              <w:rPr>
                <w:rFonts w:ascii="宋体" w:hAnsi="宋体"/>
              </w:rPr>
            </w:pPr>
            <w:r>
              <w:rPr>
                <w:rFonts w:hint="eastAsia" w:ascii="微软雅黑" w:hAnsi="微软雅黑" w:eastAsia="微软雅黑" w:cs="微软雅黑"/>
              </w:rPr>
              <w:t>包装</w:t>
            </w:r>
            <w:r>
              <w:rPr>
                <w:rFonts w:hint="eastAsia" w:ascii="微软雅黑" w:hAnsi="微软雅黑" w:eastAsia="微软雅黑" w:cs="微软雅黑"/>
                <w:lang w:eastAsia="zh-CN"/>
              </w:rPr>
              <w:t>特殊要求</w:t>
            </w:r>
          </w:p>
        </w:tc>
        <w:tc>
          <w:tcPr>
            <w:tcW w:w="5170" w:type="dxa"/>
            <w:vAlign w:val="center"/>
          </w:tcPr>
          <w:p w14:paraId="08A699F7"/>
        </w:tc>
      </w:tr>
      <w:tr w14:paraId="231A67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FCC0B02">
            <w:pPr>
              <w:jc w:val="center"/>
              <w:rPr>
                <w:rFonts w:ascii="宋体" w:hAnsi="宋体"/>
              </w:rPr>
            </w:pPr>
          </w:p>
        </w:tc>
        <w:tc>
          <w:tcPr>
            <w:tcW w:w="1742" w:type="dxa"/>
            <w:vAlign w:val="center"/>
          </w:tcPr>
          <w:p w14:paraId="61CF36A6">
            <w:pPr>
              <w:rPr>
                <w:rFonts w:ascii="宋体" w:hAnsi="宋体"/>
              </w:rPr>
            </w:pPr>
            <w:r>
              <w:rPr>
                <w:rFonts w:hint="eastAsia" w:ascii="微软雅黑" w:hAnsi="微软雅黑" w:eastAsia="微软雅黑" w:cs="微软雅黑"/>
                <w:lang w:eastAsia="zh-CN"/>
              </w:rPr>
              <w:t>指定现场</w:t>
            </w:r>
          </w:p>
        </w:tc>
        <w:tc>
          <w:tcPr>
            <w:tcW w:w="5170" w:type="dxa"/>
            <w:vAlign w:val="center"/>
          </w:tcPr>
          <w:p w14:paraId="65705FDC"/>
        </w:tc>
      </w:tr>
      <w:tr w14:paraId="27FC03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70CADAA">
            <w:pPr>
              <w:jc w:val="center"/>
              <w:rPr>
                <w:rFonts w:ascii="宋体" w:hAnsi="宋体"/>
              </w:rPr>
            </w:pPr>
            <w:r>
              <w:rPr>
                <w:rFonts w:hint="eastAsia" w:ascii="微软雅黑" w:hAnsi="微软雅黑" w:eastAsia="微软雅黑" w:cs="微软雅黑"/>
              </w:rPr>
              <w:t>第二节</w:t>
            </w:r>
          </w:p>
          <w:p w14:paraId="4C6F2135">
            <w:pPr>
              <w:jc w:val="center"/>
              <w:rPr>
                <w:rFonts w:ascii="宋体" w:hAnsi="宋体"/>
              </w:rPr>
            </w:pPr>
            <w:r>
              <w:rPr>
                <w:rFonts w:hint="eastAsia" w:ascii="微软雅黑" w:hAnsi="微软雅黑" w:eastAsia="微软雅黑" w:cs="微软雅黑"/>
              </w:rPr>
              <w:t>第</w:t>
            </w:r>
            <w:r>
              <w:rPr>
                <w:rFonts w:hint="eastAsia" w:ascii="宋体" w:hAnsi="宋体"/>
                <w:lang w:eastAsia="zh-CN"/>
              </w:rPr>
              <w:t>7</w:t>
            </w:r>
            <w:r>
              <w:rPr>
                <w:rFonts w:hint="eastAsia" w:ascii="宋体" w:hAnsi="宋体"/>
              </w:rPr>
              <w:t>.2</w:t>
            </w:r>
            <w:r>
              <w:rPr>
                <w:rFonts w:hint="eastAsia" w:ascii="微软雅黑" w:hAnsi="微软雅黑" w:eastAsia="微软雅黑" w:cs="微软雅黑"/>
                <w:lang w:eastAsia="zh-CN"/>
              </w:rPr>
              <w:t>款</w:t>
            </w:r>
          </w:p>
        </w:tc>
        <w:tc>
          <w:tcPr>
            <w:tcW w:w="1742" w:type="dxa"/>
            <w:vAlign w:val="center"/>
          </w:tcPr>
          <w:p w14:paraId="5E59CEE9">
            <w:pPr>
              <w:rPr>
                <w:rFonts w:ascii="宋体" w:hAnsi="宋体"/>
              </w:rPr>
            </w:pPr>
            <w:r>
              <w:rPr>
                <w:rFonts w:hint="eastAsia" w:ascii="微软雅黑" w:hAnsi="微软雅黑" w:eastAsia="微软雅黑" w:cs="微软雅黑"/>
                <w:lang w:eastAsia="zh-CN"/>
              </w:rPr>
              <w:t>运输特殊要求</w:t>
            </w:r>
          </w:p>
        </w:tc>
        <w:tc>
          <w:tcPr>
            <w:tcW w:w="5170" w:type="dxa"/>
            <w:vAlign w:val="center"/>
          </w:tcPr>
          <w:p w14:paraId="3663A69F"/>
        </w:tc>
      </w:tr>
      <w:tr w14:paraId="5EA257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A296686">
            <w:pPr>
              <w:jc w:val="center"/>
              <w:rPr>
                <w:rFonts w:ascii="宋体" w:hAnsi="宋体"/>
              </w:rPr>
            </w:pPr>
            <w:r>
              <w:rPr>
                <w:rFonts w:hint="eastAsia" w:ascii="微软雅黑" w:hAnsi="微软雅黑" w:eastAsia="微软雅黑" w:cs="微软雅黑"/>
              </w:rPr>
              <w:t>第二节</w:t>
            </w:r>
          </w:p>
          <w:p w14:paraId="714EE0DE">
            <w:pPr>
              <w:jc w:val="center"/>
              <w:rPr>
                <w:rFonts w:ascii="宋体" w:hAnsi="宋体"/>
              </w:rPr>
            </w:pPr>
            <w:r>
              <w:rPr>
                <w:rFonts w:hint="eastAsia" w:ascii="微软雅黑" w:hAnsi="微软雅黑" w:eastAsia="微软雅黑" w:cs="微软雅黑"/>
              </w:rPr>
              <w:t>第</w:t>
            </w:r>
            <w:r>
              <w:rPr>
                <w:rFonts w:hint="eastAsia" w:ascii="宋体" w:hAnsi="宋体"/>
                <w:lang w:eastAsia="zh-CN"/>
              </w:rPr>
              <w:t>7</w:t>
            </w:r>
            <w:r>
              <w:rPr>
                <w:rFonts w:hint="eastAsia" w:ascii="宋体" w:hAnsi="宋体"/>
              </w:rPr>
              <w:t>.3</w:t>
            </w:r>
            <w:r>
              <w:rPr>
                <w:rFonts w:hint="eastAsia" w:ascii="微软雅黑" w:hAnsi="微软雅黑" w:eastAsia="微软雅黑" w:cs="微软雅黑"/>
                <w:lang w:eastAsia="zh-CN"/>
              </w:rPr>
              <w:t>款</w:t>
            </w:r>
          </w:p>
        </w:tc>
        <w:tc>
          <w:tcPr>
            <w:tcW w:w="1742" w:type="dxa"/>
            <w:vAlign w:val="center"/>
          </w:tcPr>
          <w:p w14:paraId="7A159BB5">
            <w:pPr>
              <w:rPr>
                <w:rFonts w:ascii="宋体" w:hAnsi="宋体"/>
              </w:rPr>
            </w:pPr>
            <w:r>
              <w:rPr>
                <w:rFonts w:hint="eastAsia" w:ascii="微软雅黑" w:hAnsi="微软雅黑" w:eastAsia="微软雅黑" w:cs="微软雅黑"/>
                <w:lang w:eastAsia="zh-CN"/>
              </w:rPr>
              <w:t>保险要求</w:t>
            </w:r>
          </w:p>
        </w:tc>
        <w:tc>
          <w:tcPr>
            <w:tcW w:w="5170" w:type="dxa"/>
            <w:vAlign w:val="center"/>
          </w:tcPr>
          <w:p w14:paraId="2A0360B9"/>
        </w:tc>
      </w:tr>
      <w:tr w14:paraId="609893BB">
        <w:tblPrEx>
          <w:tblCellMar>
            <w:top w:w="0" w:type="dxa"/>
            <w:left w:w="108" w:type="dxa"/>
            <w:bottom w:w="0" w:type="dxa"/>
            <w:right w:w="108" w:type="dxa"/>
          </w:tblCellMar>
        </w:tblPrEx>
        <w:trPr>
          <w:trHeight w:val="736" w:hRule="atLeast"/>
        </w:trPr>
        <w:tc>
          <w:tcPr>
            <w:tcW w:w="1607" w:type="dxa"/>
            <w:vAlign w:val="center"/>
          </w:tcPr>
          <w:p w14:paraId="14FCD4E2">
            <w:pPr>
              <w:jc w:val="center"/>
              <w:rPr>
                <w:rFonts w:ascii="宋体" w:hAnsi="宋体"/>
              </w:rPr>
            </w:pPr>
            <w:r>
              <w:rPr>
                <w:rFonts w:hint="eastAsia" w:ascii="微软雅黑" w:hAnsi="微软雅黑" w:eastAsia="微软雅黑" w:cs="微软雅黑"/>
              </w:rPr>
              <w:t>第二节</w:t>
            </w:r>
          </w:p>
          <w:p w14:paraId="427FB1C0">
            <w:pPr>
              <w:jc w:val="center"/>
              <w:rPr>
                <w:rFonts w:ascii="宋体" w:hAnsi="宋体"/>
              </w:rPr>
            </w:pPr>
            <w:r>
              <w:rPr>
                <w:rFonts w:hint="eastAsia" w:ascii="微软雅黑" w:hAnsi="微软雅黑" w:eastAsia="微软雅黑" w:cs="微软雅黑"/>
              </w:rPr>
              <w:t>第</w:t>
            </w:r>
            <w:r>
              <w:rPr>
                <w:rFonts w:hint="eastAsia" w:ascii="宋体" w:hAnsi="宋体"/>
                <w:lang w:eastAsia="zh-CN"/>
              </w:rPr>
              <w:t>8</w:t>
            </w:r>
            <w:r>
              <w:rPr>
                <w:rFonts w:hint="eastAsia" w:ascii="宋体" w:hAnsi="宋体"/>
              </w:rPr>
              <w:t>.2</w:t>
            </w:r>
            <w:r>
              <w:rPr>
                <w:rFonts w:hint="eastAsia" w:ascii="微软雅黑" w:hAnsi="微软雅黑" w:eastAsia="微软雅黑" w:cs="微软雅黑"/>
              </w:rPr>
              <w:t>（</w:t>
            </w:r>
            <w:r>
              <w:rPr>
                <w:rFonts w:hint="eastAsia" w:ascii="宋体" w:hAnsi="宋体"/>
              </w:rPr>
              <w:t>1</w:t>
            </w:r>
            <w:r>
              <w:rPr>
                <w:rFonts w:hint="eastAsia" w:ascii="微软雅黑" w:hAnsi="微软雅黑" w:eastAsia="微软雅黑" w:cs="微软雅黑"/>
              </w:rPr>
              <w:t>）项</w:t>
            </w:r>
          </w:p>
        </w:tc>
        <w:tc>
          <w:tcPr>
            <w:tcW w:w="1742" w:type="dxa"/>
            <w:vAlign w:val="center"/>
          </w:tcPr>
          <w:p w14:paraId="37D2EFD0">
            <w:pPr>
              <w:rPr>
                <w:rFonts w:ascii="宋体" w:hAnsi="宋体"/>
              </w:rPr>
            </w:pPr>
            <w:r>
              <w:rPr>
                <w:rFonts w:hint="eastAsia" w:ascii="微软雅黑" w:hAnsi="微软雅黑" w:eastAsia="微软雅黑" w:cs="微软雅黑"/>
              </w:rPr>
              <w:t>质量保证期</w:t>
            </w:r>
          </w:p>
        </w:tc>
        <w:tc>
          <w:tcPr>
            <w:tcW w:w="5170" w:type="dxa"/>
            <w:vAlign w:val="center"/>
          </w:tcPr>
          <w:p w14:paraId="3246C8F8">
            <w:pPr>
              <w:ind w:firstLine="420" w:firstLineChars="200"/>
              <w:rPr>
                <w:rFonts w:ascii="宋体" w:hAnsi="宋体"/>
                <w:lang w:eastAsia="zh-CN"/>
              </w:rPr>
            </w:pPr>
            <w:r>
              <w:rPr>
                <w:rFonts w:hint="eastAsia" w:ascii="微软雅黑" w:hAnsi="微软雅黑" w:eastAsia="微软雅黑" w:cs="微软雅黑"/>
                <w:lang w:eastAsia="zh-CN"/>
              </w:rPr>
              <w:t>质量保证期为</w:t>
            </w:r>
            <w:r>
              <w:rPr>
                <w:rFonts w:ascii="宋体" w:hAnsi="宋体"/>
                <w:lang w:eastAsia="zh-CN"/>
              </w:rPr>
              <w:t>60</w:t>
            </w:r>
            <w:r>
              <w:rPr>
                <w:rFonts w:hint="eastAsia" w:ascii="微软雅黑" w:hAnsi="微软雅黑" w:eastAsia="微软雅黑" w:cs="微软雅黑"/>
                <w:lang w:eastAsia="zh-CN"/>
              </w:rPr>
              <w:t>个月，自甲方签收最终验收合格报告算起</w:t>
            </w:r>
          </w:p>
        </w:tc>
      </w:tr>
      <w:tr w14:paraId="226A90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684B44">
            <w:pPr>
              <w:jc w:val="center"/>
              <w:rPr>
                <w:rFonts w:ascii="宋体" w:hAnsi="宋体"/>
              </w:rPr>
            </w:pPr>
            <w:r>
              <w:rPr>
                <w:rFonts w:hint="eastAsia" w:ascii="微软雅黑" w:hAnsi="微软雅黑" w:eastAsia="微软雅黑" w:cs="微软雅黑"/>
              </w:rPr>
              <w:t>第二节</w:t>
            </w:r>
          </w:p>
          <w:p w14:paraId="341C63D8">
            <w:pPr>
              <w:jc w:val="center"/>
              <w:rPr>
                <w:rFonts w:ascii="宋体" w:hAnsi="宋体"/>
              </w:rPr>
            </w:pPr>
            <w:r>
              <w:rPr>
                <w:rFonts w:hint="eastAsia" w:ascii="微软雅黑" w:hAnsi="微软雅黑" w:eastAsia="微软雅黑" w:cs="微软雅黑"/>
              </w:rPr>
              <w:t>第</w:t>
            </w:r>
            <w:r>
              <w:rPr>
                <w:rFonts w:hint="eastAsia" w:ascii="宋体" w:hAnsi="宋体"/>
                <w:lang w:eastAsia="zh-CN"/>
              </w:rPr>
              <w:t>8</w:t>
            </w:r>
            <w:r>
              <w:rPr>
                <w:rFonts w:hint="eastAsia" w:ascii="宋体" w:hAnsi="宋体"/>
              </w:rPr>
              <w:t>.2</w:t>
            </w:r>
            <w:r>
              <w:rPr>
                <w:rFonts w:hint="eastAsia" w:ascii="微软雅黑" w:hAnsi="微软雅黑" w:eastAsia="微软雅黑" w:cs="微软雅黑"/>
              </w:rPr>
              <w:t>（</w:t>
            </w:r>
            <w:r>
              <w:rPr>
                <w:rFonts w:hint="eastAsia" w:ascii="宋体" w:hAnsi="宋体"/>
              </w:rPr>
              <w:t>3</w:t>
            </w:r>
            <w:r>
              <w:rPr>
                <w:rFonts w:hint="eastAsia" w:ascii="微软雅黑" w:hAnsi="微软雅黑" w:eastAsia="微软雅黑" w:cs="微软雅黑"/>
              </w:rPr>
              <w:t>）项</w:t>
            </w:r>
          </w:p>
        </w:tc>
        <w:tc>
          <w:tcPr>
            <w:tcW w:w="1742" w:type="dxa"/>
            <w:vAlign w:val="center"/>
          </w:tcPr>
          <w:p w14:paraId="402F1DC6">
            <w:pPr>
              <w:rPr>
                <w:rFonts w:ascii="宋体" w:hAnsi="宋体"/>
                <w:lang w:eastAsia="zh-CN"/>
              </w:rPr>
            </w:pPr>
            <w:r>
              <w:rPr>
                <w:rFonts w:hint="eastAsia" w:ascii="微软雅黑" w:hAnsi="微软雅黑" w:eastAsia="微软雅黑" w:cs="微软雅黑"/>
                <w:lang w:eastAsia="zh-CN"/>
              </w:rPr>
              <w:t>货物质量缺陷</w:t>
            </w:r>
          </w:p>
          <w:p w14:paraId="6A9619A2">
            <w:pPr>
              <w:rPr>
                <w:rFonts w:ascii="宋体" w:hAnsi="宋体"/>
                <w:lang w:eastAsia="zh-CN"/>
              </w:rPr>
            </w:pPr>
            <w:r>
              <w:rPr>
                <w:rFonts w:hint="eastAsia" w:ascii="微软雅黑" w:hAnsi="微软雅黑" w:eastAsia="微软雅黑" w:cs="微软雅黑"/>
                <w:lang w:eastAsia="zh-CN"/>
              </w:rPr>
              <w:t>响应时间</w:t>
            </w:r>
          </w:p>
        </w:tc>
        <w:tc>
          <w:tcPr>
            <w:tcW w:w="5170" w:type="dxa"/>
            <w:vAlign w:val="center"/>
          </w:tcPr>
          <w:p w14:paraId="1B623A7D">
            <w:pPr>
              <w:rPr>
                <w:rFonts w:ascii="宋体" w:hAnsi="宋体"/>
                <w:lang w:eastAsia="zh-CN"/>
              </w:rPr>
            </w:pPr>
          </w:p>
        </w:tc>
      </w:tr>
      <w:tr w14:paraId="5A3200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3DDAD9">
            <w:pPr>
              <w:jc w:val="center"/>
              <w:rPr>
                <w:rFonts w:ascii="宋体" w:hAnsi="宋体" w:cs="宋体"/>
              </w:rPr>
            </w:pPr>
            <w:r>
              <w:rPr>
                <w:rFonts w:hint="eastAsia" w:ascii="微软雅黑" w:hAnsi="微软雅黑" w:eastAsia="微软雅黑" w:cs="微软雅黑"/>
                <w:lang w:eastAsia="zh-CN"/>
              </w:rPr>
              <w:t>第二节</w:t>
            </w:r>
          </w:p>
          <w:p w14:paraId="79019D08">
            <w:pPr>
              <w:pStyle w:val="71"/>
              <w:ind w:left="-42" w:firstLine="0" w:firstLineChars="0"/>
              <w:jc w:val="center"/>
            </w:pPr>
            <w:r>
              <w:rPr>
                <w:rFonts w:hint="eastAsia" w:ascii="宋体" w:hAnsi="宋体" w:eastAsia="宋体" w:cs="宋体"/>
              </w:rPr>
              <w:t>第11.1款</w:t>
            </w:r>
          </w:p>
        </w:tc>
        <w:tc>
          <w:tcPr>
            <w:tcW w:w="1742" w:type="dxa"/>
            <w:vAlign w:val="center"/>
          </w:tcPr>
          <w:p w14:paraId="4DF232D1">
            <w:pPr>
              <w:rPr>
                <w:rFonts w:ascii="宋体" w:hAnsi="宋体"/>
              </w:rPr>
            </w:pPr>
            <w:r>
              <w:rPr>
                <w:rFonts w:hint="eastAsia" w:ascii="微软雅黑" w:hAnsi="微软雅黑" w:eastAsia="微软雅黑" w:cs="微软雅黑"/>
                <w:lang w:eastAsia="zh-CN"/>
              </w:rPr>
              <w:t>其他应当保密的信息</w:t>
            </w:r>
          </w:p>
        </w:tc>
        <w:tc>
          <w:tcPr>
            <w:tcW w:w="5170" w:type="dxa"/>
            <w:vAlign w:val="center"/>
          </w:tcPr>
          <w:p w14:paraId="5F945FF4">
            <w:pPr>
              <w:rPr>
                <w:rFonts w:ascii="宋体" w:hAnsi="宋体"/>
              </w:rPr>
            </w:pPr>
          </w:p>
        </w:tc>
      </w:tr>
      <w:tr w14:paraId="28D8BD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41D8E5">
            <w:pPr>
              <w:jc w:val="center"/>
              <w:rPr>
                <w:rFonts w:ascii="宋体" w:hAnsi="宋体"/>
              </w:rPr>
            </w:pPr>
            <w:r>
              <w:rPr>
                <w:rFonts w:hint="eastAsia" w:ascii="微软雅黑" w:hAnsi="微软雅黑" w:eastAsia="微软雅黑" w:cs="微软雅黑"/>
              </w:rPr>
              <w:t>第二节</w:t>
            </w:r>
          </w:p>
          <w:p w14:paraId="382AA401">
            <w:pPr>
              <w:jc w:val="center"/>
              <w:rPr>
                <w:rFonts w:ascii="宋体" w:hAnsi="宋体"/>
              </w:rPr>
            </w:pPr>
            <w:r>
              <w:rPr>
                <w:rFonts w:hint="eastAsia" w:ascii="微软雅黑" w:hAnsi="微软雅黑" w:eastAsia="微软雅黑" w:cs="微软雅黑"/>
              </w:rPr>
              <w:t>第</w:t>
            </w:r>
            <w:r>
              <w:rPr>
                <w:rFonts w:hint="eastAsia" w:ascii="宋体" w:hAnsi="宋体"/>
              </w:rPr>
              <w:t>1</w:t>
            </w:r>
            <w:r>
              <w:rPr>
                <w:rFonts w:hint="eastAsia" w:ascii="宋体" w:hAnsi="宋体"/>
                <w:lang w:eastAsia="zh-CN"/>
              </w:rPr>
              <w:t>2</w:t>
            </w:r>
            <w:r>
              <w:rPr>
                <w:rFonts w:hint="eastAsia" w:ascii="宋体" w:hAnsi="宋体"/>
              </w:rPr>
              <w:t>.2</w:t>
            </w:r>
            <w:r>
              <w:rPr>
                <w:rFonts w:hint="eastAsia" w:ascii="微软雅黑" w:hAnsi="微软雅黑" w:eastAsia="微软雅黑" w:cs="微软雅黑"/>
              </w:rPr>
              <w:t>款</w:t>
            </w:r>
          </w:p>
        </w:tc>
        <w:tc>
          <w:tcPr>
            <w:tcW w:w="1742" w:type="dxa"/>
            <w:vAlign w:val="center"/>
          </w:tcPr>
          <w:p w14:paraId="56E299E5">
            <w:pPr>
              <w:rPr>
                <w:rFonts w:ascii="宋体" w:hAnsi="宋体"/>
              </w:rPr>
            </w:pPr>
            <w:r>
              <w:rPr>
                <w:rFonts w:hint="eastAsia" w:ascii="微软雅黑" w:hAnsi="微软雅黑" w:eastAsia="微软雅黑" w:cs="微软雅黑"/>
              </w:rPr>
              <w:t>合同价款支付</w:t>
            </w:r>
            <w:r>
              <w:rPr>
                <w:rFonts w:hint="eastAsia" w:ascii="微软雅黑" w:hAnsi="微软雅黑" w:eastAsia="微软雅黑" w:cs="微软雅黑"/>
                <w:lang w:eastAsia="zh-CN"/>
              </w:rPr>
              <w:t>时间</w:t>
            </w:r>
          </w:p>
        </w:tc>
        <w:tc>
          <w:tcPr>
            <w:tcW w:w="5170" w:type="dxa"/>
            <w:vAlign w:val="center"/>
          </w:tcPr>
          <w:p w14:paraId="4E36D6BC">
            <w:pPr>
              <w:rPr>
                <w:rFonts w:ascii="宋体" w:hAnsi="宋体"/>
              </w:rPr>
            </w:pPr>
          </w:p>
        </w:tc>
      </w:tr>
      <w:tr w14:paraId="1CE9B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DE69007">
            <w:pPr>
              <w:jc w:val="center"/>
              <w:rPr>
                <w:rFonts w:ascii="宋体" w:hAnsi="宋体"/>
              </w:rPr>
            </w:pPr>
            <w:r>
              <w:rPr>
                <w:rFonts w:hint="eastAsia" w:ascii="微软雅黑" w:hAnsi="微软雅黑" w:eastAsia="微软雅黑" w:cs="微软雅黑"/>
              </w:rPr>
              <w:t>第二节</w:t>
            </w:r>
          </w:p>
          <w:p w14:paraId="31302932">
            <w:pPr>
              <w:jc w:val="center"/>
              <w:rPr>
                <w:rFonts w:ascii="宋体" w:hAnsi="宋体"/>
              </w:rPr>
            </w:pPr>
            <w:r>
              <w:rPr>
                <w:rFonts w:hint="eastAsia" w:ascii="微软雅黑" w:hAnsi="微软雅黑" w:eastAsia="微软雅黑" w:cs="微软雅黑"/>
              </w:rPr>
              <w:t>第</w:t>
            </w:r>
            <w:r>
              <w:rPr>
                <w:rFonts w:hint="eastAsia" w:ascii="宋体" w:hAnsi="宋体"/>
                <w:lang w:eastAsia="zh-CN"/>
              </w:rPr>
              <w:t>13.2</w:t>
            </w:r>
            <w:r>
              <w:rPr>
                <w:rFonts w:hint="eastAsia" w:ascii="微软雅黑" w:hAnsi="微软雅黑" w:eastAsia="微软雅黑" w:cs="微软雅黑"/>
              </w:rPr>
              <w:t>款</w:t>
            </w:r>
          </w:p>
        </w:tc>
        <w:tc>
          <w:tcPr>
            <w:tcW w:w="1742" w:type="dxa"/>
            <w:vAlign w:val="center"/>
          </w:tcPr>
          <w:p w14:paraId="1FA93609">
            <w:pPr>
              <w:rPr>
                <w:rFonts w:ascii="宋体" w:hAnsi="宋体"/>
                <w:lang w:eastAsia="zh-CN"/>
              </w:rPr>
            </w:pPr>
            <w:r>
              <w:rPr>
                <w:rFonts w:hint="eastAsia" w:ascii="微软雅黑" w:hAnsi="微软雅黑" w:eastAsia="微软雅黑" w:cs="微软雅黑"/>
                <w:lang w:eastAsia="zh-CN"/>
              </w:rPr>
              <w:t>履约保证金不予退还的情形</w:t>
            </w:r>
          </w:p>
        </w:tc>
        <w:tc>
          <w:tcPr>
            <w:tcW w:w="5170" w:type="dxa"/>
            <w:vAlign w:val="center"/>
          </w:tcPr>
          <w:p w14:paraId="398ACD10">
            <w:pPr>
              <w:rPr>
                <w:rFonts w:ascii="宋体" w:hAnsi="宋体"/>
                <w:lang w:eastAsia="zh-CN"/>
              </w:rPr>
            </w:pPr>
          </w:p>
        </w:tc>
      </w:tr>
      <w:tr w14:paraId="1173AB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3E11C3">
            <w:pPr>
              <w:jc w:val="center"/>
              <w:rPr>
                <w:rFonts w:ascii="宋体" w:hAnsi="宋体"/>
              </w:rPr>
            </w:pPr>
            <w:r>
              <w:rPr>
                <w:rFonts w:hint="eastAsia" w:ascii="微软雅黑" w:hAnsi="微软雅黑" w:eastAsia="微软雅黑" w:cs="微软雅黑"/>
              </w:rPr>
              <w:t>第二节</w:t>
            </w:r>
          </w:p>
          <w:p w14:paraId="613C4632">
            <w:pPr>
              <w:jc w:val="center"/>
              <w:rPr>
                <w:rFonts w:ascii="宋体" w:hAnsi="宋体"/>
              </w:rPr>
            </w:pPr>
            <w:r>
              <w:rPr>
                <w:rFonts w:hint="eastAsia" w:ascii="微软雅黑" w:hAnsi="微软雅黑" w:eastAsia="微软雅黑" w:cs="微软雅黑"/>
              </w:rPr>
              <w:t>第</w:t>
            </w:r>
            <w:r>
              <w:rPr>
                <w:rFonts w:hint="eastAsia" w:ascii="宋体" w:hAnsi="宋体"/>
                <w:lang w:eastAsia="zh-CN"/>
              </w:rPr>
              <w:t>13.3</w:t>
            </w:r>
            <w:r>
              <w:rPr>
                <w:rFonts w:hint="eastAsia" w:ascii="微软雅黑" w:hAnsi="微软雅黑" w:eastAsia="微软雅黑" w:cs="微软雅黑"/>
              </w:rPr>
              <w:t>款</w:t>
            </w:r>
          </w:p>
        </w:tc>
        <w:tc>
          <w:tcPr>
            <w:tcW w:w="1742" w:type="dxa"/>
            <w:vAlign w:val="center"/>
          </w:tcPr>
          <w:p w14:paraId="605DDCA1">
            <w:pPr>
              <w:rPr>
                <w:rFonts w:ascii="宋体" w:hAnsi="宋体"/>
                <w:lang w:eastAsia="zh-CN"/>
              </w:rPr>
            </w:pPr>
            <w:r>
              <w:rPr>
                <w:rFonts w:hint="eastAsia" w:ascii="微软雅黑" w:hAnsi="微软雅黑" w:eastAsia="微软雅黑" w:cs="微软雅黑"/>
                <w:lang w:eastAsia="zh-CN"/>
              </w:rPr>
              <w:t>履约保证金退还时间及逾期退还的违约金</w:t>
            </w:r>
          </w:p>
        </w:tc>
        <w:tc>
          <w:tcPr>
            <w:tcW w:w="5170" w:type="dxa"/>
            <w:vAlign w:val="center"/>
          </w:tcPr>
          <w:p w14:paraId="0BE5FEFB">
            <w:pPr>
              <w:rPr>
                <w:rFonts w:ascii="宋体" w:hAnsi="宋体"/>
                <w:lang w:eastAsia="zh-CN"/>
              </w:rPr>
            </w:pPr>
            <w:r>
              <w:rPr>
                <w:rFonts w:hint="eastAsia" w:ascii="微软雅黑" w:hAnsi="微软雅黑" w:eastAsia="微软雅黑" w:cs="微软雅黑"/>
                <w:lang w:eastAsia="zh-CN"/>
              </w:rPr>
              <w:t>合同签订后，中标人向采购人提交合同总金额</w:t>
            </w:r>
            <w:r>
              <w:rPr>
                <w:rFonts w:ascii="宋体" w:hAnsi="宋体"/>
                <w:lang w:eastAsia="zh-CN"/>
              </w:rPr>
              <w:t>3%</w:t>
            </w:r>
            <w:r>
              <w:rPr>
                <w:rFonts w:hint="eastAsia" w:ascii="微软雅黑" w:hAnsi="微软雅黑" w:eastAsia="微软雅黑" w:cs="微软雅黑"/>
                <w:lang w:eastAsia="zh-CN"/>
              </w:rPr>
              <w:t>作为履约保证金，质保期过后，采购人无息退还中标人履约保证金。</w:t>
            </w:r>
          </w:p>
        </w:tc>
      </w:tr>
      <w:tr w14:paraId="67B9B9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D8C7EDC">
            <w:pPr>
              <w:jc w:val="center"/>
              <w:rPr>
                <w:rFonts w:ascii="宋体" w:hAnsi="宋体"/>
              </w:rPr>
            </w:pPr>
            <w:r>
              <w:rPr>
                <w:rFonts w:hint="eastAsia" w:ascii="微软雅黑" w:hAnsi="微软雅黑" w:eastAsia="微软雅黑" w:cs="微软雅黑"/>
              </w:rPr>
              <w:t>第二节</w:t>
            </w:r>
          </w:p>
          <w:p w14:paraId="31EB6DF4">
            <w:pPr>
              <w:jc w:val="center"/>
              <w:rPr>
                <w:rFonts w:ascii="宋体" w:hAnsi="宋体"/>
              </w:rPr>
            </w:pPr>
            <w:r>
              <w:rPr>
                <w:rFonts w:hint="eastAsia" w:ascii="微软雅黑" w:hAnsi="微软雅黑" w:eastAsia="微软雅黑" w:cs="微软雅黑"/>
              </w:rPr>
              <w:t>第</w:t>
            </w:r>
            <w:r>
              <w:rPr>
                <w:rFonts w:hint="eastAsia" w:ascii="宋体" w:hAnsi="宋体"/>
              </w:rPr>
              <w:t>1</w:t>
            </w:r>
            <w:r>
              <w:rPr>
                <w:rFonts w:hint="eastAsia" w:ascii="宋体" w:hAnsi="宋体"/>
                <w:lang w:eastAsia="zh-CN"/>
              </w:rPr>
              <w:t>4</w:t>
            </w:r>
            <w:r>
              <w:rPr>
                <w:rFonts w:hint="eastAsia" w:ascii="宋体" w:hAnsi="宋体"/>
              </w:rPr>
              <w:t>.1</w:t>
            </w:r>
            <w:r>
              <w:rPr>
                <w:rFonts w:hint="eastAsia" w:ascii="微软雅黑" w:hAnsi="微软雅黑" w:eastAsia="微软雅黑" w:cs="微软雅黑"/>
              </w:rPr>
              <w:t>（</w:t>
            </w:r>
            <w:r>
              <w:rPr>
                <w:rFonts w:hint="eastAsia" w:ascii="宋体" w:hAnsi="宋体"/>
                <w:lang w:eastAsia="zh-CN"/>
              </w:rPr>
              <w:t>3</w:t>
            </w:r>
            <w:r>
              <w:rPr>
                <w:rFonts w:hint="eastAsia" w:ascii="微软雅黑" w:hAnsi="微软雅黑" w:eastAsia="微软雅黑" w:cs="微软雅黑"/>
              </w:rPr>
              <w:t>）项</w:t>
            </w:r>
          </w:p>
        </w:tc>
        <w:tc>
          <w:tcPr>
            <w:tcW w:w="1742" w:type="dxa"/>
            <w:vAlign w:val="center"/>
          </w:tcPr>
          <w:p w14:paraId="2FE5EDAD">
            <w:pPr>
              <w:rPr>
                <w:rFonts w:ascii="宋体" w:hAnsi="宋体"/>
              </w:rPr>
            </w:pPr>
            <w:r>
              <w:rPr>
                <w:rFonts w:hint="eastAsia" w:ascii="微软雅黑" w:hAnsi="微软雅黑" w:eastAsia="微软雅黑" w:cs="微软雅黑"/>
                <w:lang w:eastAsia="zh-CN"/>
              </w:rPr>
              <w:t>运行监督、维修期限</w:t>
            </w:r>
          </w:p>
        </w:tc>
        <w:tc>
          <w:tcPr>
            <w:tcW w:w="5170" w:type="dxa"/>
            <w:vAlign w:val="center"/>
          </w:tcPr>
          <w:p w14:paraId="22DBDCFE">
            <w:pPr>
              <w:rPr>
                <w:rFonts w:ascii="宋体" w:hAnsi="宋体"/>
              </w:rPr>
            </w:pPr>
          </w:p>
        </w:tc>
      </w:tr>
      <w:tr w14:paraId="6092BA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B0539FF">
            <w:pPr>
              <w:jc w:val="center"/>
              <w:rPr>
                <w:rFonts w:ascii="宋体" w:hAnsi="宋体"/>
              </w:rPr>
            </w:pPr>
            <w:r>
              <w:rPr>
                <w:rFonts w:hint="eastAsia" w:ascii="微软雅黑" w:hAnsi="微软雅黑" w:eastAsia="微软雅黑" w:cs="微软雅黑"/>
              </w:rPr>
              <w:t>第二节</w:t>
            </w:r>
          </w:p>
          <w:p w14:paraId="728ED2BC">
            <w:pPr>
              <w:jc w:val="center"/>
              <w:rPr>
                <w:rFonts w:ascii="宋体" w:hAnsi="宋体"/>
              </w:rPr>
            </w:pPr>
            <w:r>
              <w:rPr>
                <w:rFonts w:hint="eastAsia" w:ascii="微软雅黑" w:hAnsi="微软雅黑" w:eastAsia="微软雅黑" w:cs="微软雅黑"/>
              </w:rPr>
              <w:t>第</w:t>
            </w:r>
            <w:r>
              <w:rPr>
                <w:rFonts w:hint="eastAsia" w:ascii="宋体" w:hAnsi="宋体"/>
              </w:rPr>
              <w:t>1</w:t>
            </w:r>
            <w:r>
              <w:rPr>
                <w:rFonts w:hint="eastAsia" w:ascii="宋体" w:hAnsi="宋体"/>
                <w:lang w:eastAsia="zh-CN"/>
              </w:rPr>
              <w:t>4</w:t>
            </w:r>
            <w:r>
              <w:rPr>
                <w:rFonts w:hint="eastAsia" w:ascii="宋体" w:hAnsi="宋体"/>
              </w:rPr>
              <w:t>.1</w:t>
            </w:r>
            <w:r>
              <w:rPr>
                <w:rFonts w:hint="eastAsia" w:ascii="微软雅黑" w:hAnsi="微软雅黑" w:eastAsia="微软雅黑" w:cs="微软雅黑"/>
              </w:rPr>
              <w:t>（</w:t>
            </w:r>
            <w:r>
              <w:rPr>
                <w:rFonts w:hint="eastAsia" w:ascii="宋体" w:hAnsi="宋体"/>
                <w:lang w:eastAsia="zh-CN"/>
              </w:rPr>
              <w:t>5</w:t>
            </w:r>
            <w:r>
              <w:rPr>
                <w:rFonts w:hint="eastAsia" w:ascii="微软雅黑" w:hAnsi="微软雅黑" w:eastAsia="微软雅黑" w:cs="微软雅黑"/>
              </w:rPr>
              <w:t>）项</w:t>
            </w:r>
          </w:p>
        </w:tc>
        <w:tc>
          <w:tcPr>
            <w:tcW w:w="1742" w:type="dxa"/>
            <w:vAlign w:val="center"/>
          </w:tcPr>
          <w:p w14:paraId="6C377419">
            <w:pPr>
              <w:rPr>
                <w:rFonts w:ascii="宋体" w:hAnsi="宋体"/>
              </w:rPr>
            </w:pPr>
            <w:r>
              <w:rPr>
                <w:rFonts w:hint="eastAsia" w:ascii="微软雅黑" w:hAnsi="微软雅黑" w:eastAsia="微软雅黑" w:cs="微软雅黑"/>
                <w:lang w:eastAsia="zh-CN"/>
              </w:rPr>
              <w:t>货物回收的约定</w:t>
            </w:r>
          </w:p>
        </w:tc>
        <w:tc>
          <w:tcPr>
            <w:tcW w:w="5170" w:type="dxa"/>
            <w:vAlign w:val="center"/>
          </w:tcPr>
          <w:p w14:paraId="266DE263">
            <w:pPr>
              <w:rPr>
                <w:rFonts w:ascii="宋体" w:hAnsi="宋体"/>
              </w:rPr>
            </w:pPr>
          </w:p>
        </w:tc>
      </w:tr>
      <w:tr w14:paraId="67DD15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15CF5F">
            <w:pPr>
              <w:jc w:val="center"/>
              <w:rPr>
                <w:rFonts w:ascii="宋体" w:hAnsi="宋体"/>
              </w:rPr>
            </w:pPr>
            <w:r>
              <w:rPr>
                <w:rFonts w:hint="eastAsia" w:ascii="微软雅黑" w:hAnsi="微软雅黑" w:eastAsia="微软雅黑" w:cs="微软雅黑"/>
              </w:rPr>
              <w:t>第二节</w:t>
            </w:r>
          </w:p>
          <w:p w14:paraId="77C15B7B">
            <w:pPr>
              <w:jc w:val="center"/>
              <w:rPr>
                <w:rFonts w:ascii="宋体" w:hAnsi="宋体"/>
              </w:rPr>
            </w:pPr>
            <w:r>
              <w:rPr>
                <w:rFonts w:hint="eastAsia" w:ascii="微软雅黑" w:hAnsi="微软雅黑" w:eastAsia="微软雅黑" w:cs="微软雅黑"/>
              </w:rPr>
              <w:t>第</w:t>
            </w:r>
            <w:r>
              <w:rPr>
                <w:rFonts w:hint="eastAsia" w:ascii="宋体" w:hAnsi="宋体"/>
              </w:rPr>
              <w:t>1</w:t>
            </w:r>
            <w:r>
              <w:rPr>
                <w:rFonts w:hint="eastAsia" w:ascii="宋体" w:hAnsi="宋体"/>
                <w:lang w:eastAsia="zh-CN"/>
              </w:rPr>
              <w:t>4</w:t>
            </w:r>
            <w:r>
              <w:rPr>
                <w:rFonts w:hint="eastAsia" w:ascii="宋体" w:hAnsi="宋体"/>
              </w:rPr>
              <w:t>.1</w:t>
            </w:r>
            <w:r>
              <w:rPr>
                <w:rFonts w:hint="eastAsia" w:ascii="微软雅黑" w:hAnsi="微软雅黑" w:eastAsia="微软雅黑" w:cs="微软雅黑"/>
              </w:rPr>
              <w:t>（</w:t>
            </w:r>
            <w:r>
              <w:rPr>
                <w:rFonts w:hint="eastAsia" w:ascii="宋体" w:hAnsi="宋体"/>
                <w:lang w:eastAsia="zh-CN"/>
              </w:rPr>
              <w:t>6</w:t>
            </w:r>
            <w:r>
              <w:rPr>
                <w:rFonts w:hint="eastAsia" w:ascii="微软雅黑" w:hAnsi="微软雅黑" w:eastAsia="微软雅黑" w:cs="微软雅黑"/>
              </w:rPr>
              <w:t>）项</w:t>
            </w:r>
          </w:p>
        </w:tc>
        <w:tc>
          <w:tcPr>
            <w:tcW w:w="1742" w:type="dxa"/>
            <w:vAlign w:val="center"/>
          </w:tcPr>
          <w:p w14:paraId="4FDF7425">
            <w:pPr>
              <w:rPr>
                <w:rFonts w:ascii="宋体" w:hAnsi="宋体"/>
              </w:rPr>
            </w:pPr>
            <w:r>
              <w:rPr>
                <w:rFonts w:hint="eastAsia" w:ascii="微软雅黑" w:hAnsi="微软雅黑" w:eastAsia="微软雅黑" w:cs="微软雅黑"/>
              </w:rPr>
              <w:t>乙方提供的其他服务</w:t>
            </w:r>
          </w:p>
        </w:tc>
        <w:tc>
          <w:tcPr>
            <w:tcW w:w="5170" w:type="dxa"/>
            <w:vAlign w:val="center"/>
          </w:tcPr>
          <w:p w14:paraId="4A779006">
            <w:pPr>
              <w:rPr>
                <w:rFonts w:ascii="宋体" w:hAnsi="宋体"/>
              </w:rPr>
            </w:pPr>
          </w:p>
        </w:tc>
      </w:tr>
      <w:tr w14:paraId="08BD7E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82B891">
            <w:pPr>
              <w:jc w:val="center"/>
              <w:rPr>
                <w:rFonts w:ascii="宋体" w:hAnsi="宋体"/>
              </w:rPr>
            </w:pPr>
            <w:r>
              <w:rPr>
                <w:rFonts w:hint="eastAsia" w:ascii="微软雅黑" w:hAnsi="微软雅黑" w:eastAsia="微软雅黑" w:cs="微软雅黑"/>
              </w:rPr>
              <w:t>第二节</w:t>
            </w:r>
          </w:p>
          <w:p w14:paraId="5CEF5C41">
            <w:pPr>
              <w:jc w:val="center"/>
              <w:rPr>
                <w:rFonts w:ascii="宋体" w:hAnsi="宋体"/>
              </w:rPr>
            </w:pPr>
            <w:r>
              <w:rPr>
                <w:rFonts w:hint="eastAsia" w:ascii="微软雅黑" w:hAnsi="微软雅黑" w:eastAsia="微软雅黑" w:cs="微软雅黑"/>
              </w:rPr>
              <w:t>第</w:t>
            </w:r>
            <w:r>
              <w:rPr>
                <w:rFonts w:hint="eastAsia" w:ascii="宋体" w:hAnsi="宋体"/>
              </w:rPr>
              <w:t>1</w:t>
            </w:r>
            <w:r>
              <w:rPr>
                <w:rFonts w:hint="eastAsia" w:ascii="宋体" w:hAnsi="宋体"/>
                <w:lang w:eastAsia="zh-CN"/>
              </w:rPr>
              <w:t>5</w:t>
            </w:r>
            <w:r>
              <w:rPr>
                <w:rFonts w:hint="eastAsia" w:ascii="宋体" w:hAnsi="宋体"/>
              </w:rPr>
              <w:t>.</w:t>
            </w:r>
            <w:r>
              <w:rPr>
                <w:rFonts w:hint="eastAsia" w:ascii="宋体" w:hAnsi="宋体"/>
                <w:lang w:eastAsia="zh-CN"/>
              </w:rPr>
              <w:t>1</w:t>
            </w:r>
            <w:r>
              <w:rPr>
                <w:rFonts w:hint="eastAsia" w:ascii="微软雅黑" w:hAnsi="微软雅黑" w:eastAsia="微软雅黑" w:cs="微软雅黑"/>
                <w:lang w:eastAsia="zh-CN"/>
              </w:rPr>
              <w:t>款</w:t>
            </w:r>
          </w:p>
        </w:tc>
        <w:tc>
          <w:tcPr>
            <w:tcW w:w="1742" w:type="dxa"/>
            <w:vAlign w:val="center"/>
          </w:tcPr>
          <w:p w14:paraId="65B311B0">
            <w:pPr>
              <w:rPr>
                <w:rFonts w:ascii="宋体" w:hAnsi="宋体"/>
                <w:lang w:eastAsia="zh-CN"/>
              </w:rPr>
            </w:pPr>
            <w:r>
              <w:rPr>
                <w:rFonts w:hint="eastAsia" w:ascii="微软雅黑" w:hAnsi="微软雅黑" w:eastAsia="微软雅黑" w:cs="微软雅黑"/>
                <w:color w:val="auto"/>
                <w:lang w:eastAsia="zh-CN"/>
              </w:rPr>
              <w:t>修理、重作、更换相关具体规定</w:t>
            </w:r>
          </w:p>
        </w:tc>
        <w:tc>
          <w:tcPr>
            <w:tcW w:w="5170" w:type="dxa"/>
            <w:vAlign w:val="center"/>
          </w:tcPr>
          <w:p w14:paraId="21BA723E">
            <w:pPr>
              <w:rPr>
                <w:rFonts w:ascii="宋体" w:hAnsi="宋体"/>
                <w:lang w:eastAsia="zh-CN"/>
              </w:rPr>
            </w:pPr>
          </w:p>
        </w:tc>
      </w:tr>
      <w:tr w14:paraId="735299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9E7364">
            <w:pPr>
              <w:jc w:val="center"/>
              <w:rPr>
                <w:rFonts w:ascii="宋体" w:hAnsi="宋体"/>
              </w:rPr>
            </w:pPr>
            <w:r>
              <w:rPr>
                <w:rFonts w:hint="eastAsia" w:ascii="微软雅黑" w:hAnsi="微软雅黑" w:eastAsia="微软雅黑" w:cs="微软雅黑"/>
              </w:rPr>
              <w:t>第二节</w:t>
            </w:r>
          </w:p>
          <w:p w14:paraId="21BDA483">
            <w:pPr>
              <w:jc w:val="center"/>
              <w:rPr>
                <w:rFonts w:ascii="宋体" w:hAnsi="宋体"/>
              </w:rPr>
            </w:pPr>
            <w:r>
              <w:rPr>
                <w:rFonts w:hint="eastAsia" w:ascii="微软雅黑" w:hAnsi="微软雅黑" w:eastAsia="微软雅黑" w:cs="微软雅黑"/>
              </w:rPr>
              <w:t>第</w:t>
            </w:r>
            <w:r>
              <w:rPr>
                <w:rFonts w:hint="eastAsia" w:ascii="宋体" w:hAnsi="宋体"/>
              </w:rPr>
              <w:t>1</w:t>
            </w:r>
            <w:r>
              <w:rPr>
                <w:rFonts w:hint="eastAsia" w:ascii="宋体" w:hAnsi="宋体"/>
                <w:lang w:eastAsia="zh-CN"/>
              </w:rPr>
              <w:t>5</w:t>
            </w:r>
            <w:r>
              <w:rPr>
                <w:rFonts w:hint="eastAsia" w:ascii="宋体" w:hAnsi="宋体"/>
              </w:rPr>
              <w:t>.2</w:t>
            </w:r>
            <w:r>
              <w:rPr>
                <w:rFonts w:hint="eastAsia" w:ascii="微软雅黑" w:hAnsi="微软雅黑" w:eastAsia="微软雅黑" w:cs="微软雅黑"/>
              </w:rPr>
              <w:t>（</w:t>
            </w:r>
            <w:r>
              <w:rPr>
                <w:rFonts w:hint="eastAsia" w:ascii="宋体" w:hAnsi="宋体"/>
              </w:rPr>
              <w:t>2</w:t>
            </w:r>
            <w:r>
              <w:rPr>
                <w:rFonts w:hint="eastAsia" w:ascii="微软雅黑" w:hAnsi="微软雅黑" w:eastAsia="微软雅黑" w:cs="微软雅黑"/>
              </w:rPr>
              <w:t>）项</w:t>
            </w:r>
          </w:p>
        </w:tc>
        <w:tc>
          <w:tcPr>
            <w:tcW w:w="1742" w:type="dxa"/>
            <w:vAlign w:val="center"/>
          </w:tcPr>
          <w:p w14:paraId="035CFF9F">
            <w:pPr>
              <w:rPr>
                <w:rFonts w:ascii="宋体" w:hAnsi="宋体"/>
              </w:rPr>
            </w:pPr>
            <w:r>
              <w:rPr>
                <w:rFonts w:hint="eastAsia" w:ascii="微软雅黑" w:hAnsi="微软雅黑" w:eastAsia="微软雅黑" w:cs="微软雅黑"/>
              </w:rPr>
              <w:t>迟延交货赔偿费</w:t>
            </w:r>
          </w:p>
        </w:tc>
        <w:tc>
          <w:tcPr>
            <w:tcW w:w="5170" w:type="dxa"/>
            <w:vAlign w:val="center"/>
          </w:tcPr>
          <w:p w14:paraId="21C73BEC">
            <w:pPr>
              <w:rPr>
                <w:rFonts w:ascii="宋体" w:hAnsi="宋体"/>
                <w:u w:val="single"/>
              </w:rPr>
            </w:pPr>
          </w:p>
        </w:tc>
      </w:tr>
      <w:tr w14:paraId="52B62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D05DF7">
            <w:pPr>
              <w:jc w:val="center"/>
              <w:rPr>
                <w:rFonts w:ascii="宋体" w:hAnsi="宋体"/>
              </w:rPr>
            </w:pPr>
            <w:r>
              <w:rPr>
                <w:rFonts w:hint="eastAsia" w:ascii="微软雅黑" w:hAnsi="微软雅黑" w:eastAsia="微软雅黑" w:cs="微软雅黑"/>
              </w:rPr>
              <w:t>第二节</w:t>
            </w:r>
          </w:p>
          <w:p w14:paraId="4EB1A6B8">
            <w:pPr>
              <w:jc w:val="center"/>
              <w:rPr>
                <w:rFonts w:ascii="宋体" w:hAnsi="宋体"/>
              </w:rPr>
            </w:pPr>
            <w:r>
              <w:rPr>
                <w:rFonts w:hint="eastAsia" w:ascii="微软雅黑" w:hAnsi="微软雅黑" w:eastAsia="微软雅黑" w:cs="微软雅黑"/>
              </w:rPr>
              <w:t>第</w:t>
            </w:r>
            <w:r>
              <w:rPr>
                <w:rFonts w:hint="eastAsia" w:ascii="宋体" w:hAnsi="宋体"/>
              </w:rPr>
              <w:t>1</w:t>
            </w:r>
            <w:r>
              <w:rPr>
                <w:rFonts w:hint="eastAsia" w:ascii="宋体" w:hAnsi="宋体"/>
                <w:lang w:eastAsia="zh-CN"/>
              </w:rPr>
              <w:t>5</w:t>
            </w:r>
            <w:r>
              <w:rPr>
                <w:rFonts w:hint="eastAsia" w:ascii="宋体" w:hAnsi="宋体"/>
              </w:rPr>
              <w:t>.</w:t>
            </w:r>
            <w:r>
              <w:rPr>
                <w:rFonts w:hint="eastAsia" w:ascii="宋体" w:hAnsi="宋体"/>
                <w:lang w:eastAsia="zh-CN"/>
              </w:rPr>
              <w:t>3</w:t>
            </w:r>
            <w:r>
              <w:rPr>
                <w:rFonts w:hint="eastAsia" w:ascii="微软雅黑" w:hAnsi="微软雅黑" w:eastAsia="微软雅黑" w:cs="微软雅黑"/>
                <w:lang w:eastAsia="zh-CN"/>
              </w:rPr>
              <w:t>款</w:t>
            </w:r>
          </w:p>
        </w:tc>
        <w:tc>
          <w:tcPr>
            <w:tcW w:w="1742" w:type="dxa"/>
            <w:vAlign w:val="center"/>
          </w:tcPr>
          <w:p w14:paraId="1055C075">
            <w:pPr>
              <w:rPr>
                <w:rFonts w:ascii="宋体" w:hAnsi="宋体"/>
              </w:rPr>
            </w:pPr>
            <w:r>
              <w:rPr>
                <w:rFonts w:hint="eastAsia" w:ascii="微软雅黑" w:hAnsi="微软雅黑" w:eastAsia="微软雅黑" w:cs="微软雅黑"/>
              </w:rPr>
              <w:t>逾期付款利息</w:t>
            </w:r>
          </w:p>
        </w:tc>
        <w:tc>
          <w:tcPr>
            <w:tcW w:w="5170" w:type="dxa"/>
            <w:vAlign w:val="center"/>
          </w:tcPr>
          <w:p w14:paraId="44C4F34A">
            <w:pPr>
              <w:rPr>
                <w:rFonts w:ascii="宋体" w:hAnsi="宋体"/>
                <w:u w:val="single"/>
              </w:rPr>
            </w:pPr>
          </w:p>
        </w:tc>
      </w:tr>
      <w:tr w14:paraId="17CB81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1E3B8A2">
            <w:pPr>
              <w:jc w:val="center"/>
              <w:rPr>
                <w:rFonts w:ascii="宋体" w:hAnsi="宋体"/>
              </w:rPr>
            </w:pPr>
            <w:r>
              <w:rPr>
                <w:rFonts w:hint="eastAsia" w:ascii="微软雅黑" w:hAnsi="微软雅黑" w:eastAsia="微软雅黑" w:cs="微软雅黑"/>
              </w:rPr>
              <w:t>第二节</w:t>
            </w:r>
          </w:p>
          <w:p w14:paraId="082EE7FC">
            <w:pPr>
              <w:jc w:val="center"/>
              <w:rPr>
                <w:rFonts w:ascii="宋体" w:hAnsi="宋体"/>
              </w:rPr>
            </w:pPr>
            <w:r>
              <w:rPr>
                <w:rFonts w:hint="eastAsia" w:ascii="微软雅黑" w:hAnsi="微软雅黑" w:eastAsia="微软雅黑" w:cs="微软雅黑"/>
              </w:rPr>
              <w:t>第</w:t>
            </w:r>
            <w:r>
              <w:rPr>
                <w:rFonts w:hint="eastAsia" w:ascii="宋体" w:hAnsi="宋体"/>
              </w:rPr>
              <w:t>1</w:t>
            </w:r>
            <w:r>
              <w:rPr>
                <w:rFonts w:hint="eastAsia" w:ascii="宋体" w:hAnsi="宋体"/>
                <w:lang w:eastAsia="zh-CN"/>
              </w:rPr>
              <w:t>5</w:t>
            </w:r>
            <w:r>
              <w:rPr>
                <w:rFonts w:hint="eastAsia" w:ascii="宋体" w:hAnsi="宋体"/>
              </w:rPr>
              <w:t>.4</w:t>
            </w:r>
            <w:r>
              <w:rPr>
                <w:rFonts w:hint="eastAsia" w:ascii="微软雅黑" w:hAnsi="微软雅黑" w:eastAsia="微软雅黑" w:cs="微软雅黑"/>
                <w:lang w:eastAsia="zh-CN"/>
              </w:rPr>
              <w:t>款</w:t>
            </w:r>
          </w:p>
        </w:tc>
        <w:tc>
          <w:tcPr>
            <w:tcW w:w="1742" w:type="dxa"/>
            <w:tcBorders>
              <w:left w:val="single" w:color="auto" w:sz="2" w:space="0"/>
              <w:bottom w:val="single" w:color="auto" w:sz="2" w:space="0"/>
              <w:right w:val="single" w:color="auto" w:sz="2" w:space="0"/>
            </w:tcBorders>
            <w:vAlign w:val="center"/>
          </w:tcPr>
          <w:p w14:paraId="0A866CD1">
            <w:pPr>
              <w:rPr>
                <w:rFonts w:ascii="宋体" w:hAnsi="宋体"/>
              </w:rPr>
            </w:pPr>
            <w:r>
              <w:rPr>
                <w:rFonts w:hint="eastAsia" w:ascii="微软雅黑" w:hAnsi="微软雅黑" w:eastAsia="微软雅黑" w:cs="微软雅黑"/>
              </w:rPr>
              <w:t>其他违约责任</w:t>
            </w:r>
          </w:p>
        </w:tc>
        <w:tc>
          <w:tcPr>
            <w:tcW w:w="5170" w:type="dxa"/>
            <w:tcBorders>
              <w:left w:val="single" w:color="auto" w:sz="2" w:space="0"/>
              <w:bottom w:val="single" w:color="auto" w:sz="2" w:space="0"/>
            </w:tcBorders>
            <w:vAlign w:val="center"/>
          </w:tcPr>
          <w:p w14:paraId="62093F3A">
            <w:pPr>
              <w:rPr>
                <w:rFonts w:ascii="宋体" w:hAnsi="宋体"/>
                <w:u w:val="single"/>
              </w:rPr>
            </w:pPr>
          </w:p>
        </w:tc>
      </w:tr>
      <w:tr w14:paraId="5EF59D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540F2EA">
            <w:pPr>
              <w:jc w:val="center"/>
              <w:rPr>
                <w:rFonts w:ascii="宋体" w:hAnsi="宋体"/>
              </w:rPr>
            </w:pPr>
            <w:r>
              <w:rPr>
                <w:rFonts w:hint="eastAsia" w:ascii="微软雅黑" w:hAnsi="微软雅黑" w:eastAsia="微软雅黑" w:cs="微软雅黑"/>
              </w:rPr>
              <w:t>第二节</w:t>
            </w:r>
          </w:p>
          <w:p w14:paraId="57B3E4BB">
            <w:pPr>
              <w:jc w:val="center"/>
              <w:rPr>
                <w:rFonts w:ascii="宋体" w:hAnsi="宋体"/>
              </w:rPr>
            </w:pPr>
            <w:r>
              <w:rPr>
                <w:rFonts w:hint="eastAsia" w:ascii="微软雅黑" w:hAnsi="微软雅黑" w:eastAsia="微软雅黑" w:cs="微软雅黑"/>
              </w:rPr>
              <w:t>第</w:t>
            </w:r>
            <w:r>
              <w:rPr>
                <w:rFonts w:hint="eastAsia" w:ascii="宋体" w:hAnsi="宋体"/>
                <w:lang w:eastAsia="zh-CN"/>
              </w:rPr>
              <w:t>19</w:t>
            </w:r>
            <w:r>
              <w:rPr>
                <w:rFonts w:hint="eastAsia" w:ascii="宋体" w:hAnsi="宋体"/>
              </w:rPr>
              <w:t>.2</w:t>
            </w:r>
            <w:r>
              <w:rPr>
                <w:rFonts w:hint="eastAsia" w:ascii="微软雅黑" w:hAnsi="微软雅黑" w:eastAsia="微软雅黑" w:cs="微软雅黑"/>
                <w:lang w:eastAsia="zh-CN"/>
              </w:rPr>
              <w:t>款</w:t>
            </w:r>
          </w:p>
        </w:tc>
        <w:tc>
          <w:tcPr>
            <w:tcW w:w="1742" w:type="dxa"/>
            <w:tcBorders>
              <w:top w:val="single" w:color="auto" w:sz="2" w:space="0"/>
              <w:left w:val="single" w:color="auto" w:sz="2" w:space="0"/>
              <w:right w:val="single" w:color="auto" w:sz="2" w:space="0"/>
            </w:tcBorders>
            <w:vAlign w:val="center"/>
          </w:tcPr>
          <w:p w14:paraId="2B5ABF2A">
            <w:pPr>
              <w:rPr>
                <w:rFonts w:ascii="宋体" w:hAnsi="宋体"/>
              </w:rPr>
            </w:pPr>
            <w:r>
              <w:rPr>
                <w:rFonts w:hint="eastAsia" w:ascii="微软雅黑" w:hAnsi="微软雅黑" w:eastAsia="微软雅黑" w:cs="微软雅黑"/>
                <w:lang w:eastAsia="zh-CN"/>
              </w:rPr>
              <w:t>解决争议的方法</w:t>
            </w:r>
          </w:p>
        </w:tc>
        <w:tc>
          <w:tcPr>
            <w:tcW w:w="5170" w:type="dxa"/>
            <w:tcBorders>
              <w:top w:val="single" w:color="auto" w:sz="2" w:space="0"/>
              <w:left w:val="single" w:color="auto" w:sz="2" w:space="0"/>
            </w:tcBorders>
            <w:vAlign w:val="center"/>
          </w:tcPr>
          <w:p w14:paraId="536470F1">
            <w:pPr>
              <w:spacing w:line="400" w:lineRule="exact"/>
              <w:rPr>
                <w:rFonts w:ascii="宋体" w:hAnsi="宋体" w:cs="宋体"/>
                <w:iCs/>
                <w:lang w:eastAsia="zh-CN"/>
              </w:rPr>
            </w:pPr>
            <w:r>
              <w:rPr>
                <w:rFonts w:hint="eastAsia" w:ascii="宋体" w:hAnsi="宋体" w:eastAsia="宋体" w:cs="宋体"/>
                <w:iCs/>
                <w:lang w:eastAsia="zh-CN"/>
              </w:rPr>
              <w:t>因本合同及合同有关事项发生的争议，按下列第</w:t>
            </w:r>
            <w:r>
              <w:rPr>
                <w:rFonts w:hint="eastAsia" w:ascii="宋体" w:hAnsi="宋体" w:eastAsia="宋体" w:cs="宋体"/>
                <w:iCs/>
                <w:u w:val="single"/>
                <w:lang w:eastAsia="zh-CN"/>
              </w:rPr>
              <w:t>（2</w:t>
            </w:r>
            <w:r>
              <w:rPr>
                <w:rFonts w:ascii="宋体" w:hAnsi="宋体" w:eastAsia="宋体" w:cs="宋体"/>
                <w:iCs/>
                <w:u w:val="single"/>
                <w:lang w:eastAsia="zh-CN"/>
              </w:rPr>
              <w:t>）</w:t>
            </w:r>
            <w:r>
              <w:rPr>
                <w:rFonts w:hint="eastAsia" w:ascii="宋体" w:hAnsi="宋体" w:eastAsia="宋体" w:cs="宋体"/>
                <w:iCs/>
                <w:lang w:eastAsia="zh-CN"/>
              </w:rPr>
              <w:t>种方式解决：</w:t>
            </w:r>
          </w:p>
          <w:p w14:paraId="4F4DC0B7">
            <w:pPr>
              <w:spacing w:line="400" w:lineRule="exact"/>
              <w:rPr>
                <w:rFonts w:ascii="宋体" w:hAnsi="宋体" w:cs="宋体"/>
                <w:iCs/>
                <w:lang w:eastAsia="zh-CN"/>
              </w:rPr>
            </w:pPr>
            <w:r>
              <w:rPr>
                <w:rFonts w:hint="eastAsia" w:ascii="宋体" w:hAnsi="宋体" w:eastAsia="宋体" w:cs="宋体"/>
                <w:iCs/>
                <w:lang w:eastAsia="zh-CN"/>
              </w:rPr>
              <w:t>（1）向</w:t>
            </w:r>
            <w:r>
              <w:rPr>
                <w:rFonts w:hint="eastAsia" w:ascii="宋体" w:hAnsi="宋体" w:eastAsia="宋体" w:cs="宋体"/>
                <w:iCs/>
                <w:u w:val="single"/>
                <w:lang w:eastAsia="zh-CN"/>
              </w:rPr>
              <w:t xml:space="preserve">                    </w:t>
            </w:r>
            <w:r>
              <w:rPr>
                <w:rFonts w:hint="eastAsia" w:ascii="宋体" w:hAnsi="宋体" w:eastAsia="宋体" w:cs="宋体"/>
                <w:iCs/>
                <w:lang w:eastAsia="zh-CN"/>
              </w:rPr>
              <w:t>仲裁委员会申请仲裁，仲裁地点为</w:t>
            </w:r>
            <w:r>
              <w:rPr>
                <w:rFonts w:hint="eastAsia" w:ascii="宋体" w:hAnsi="宋体" w:eastAsia="宋体" w:cs="宋体"/>
                <w:iCs/>
                <w:u w:val="single"/>
                <w:lang w:eastAsia="zh-CN"/>
              </w:rPr>
              <w:t xml:space="preserve">           </w:t>
            </w:r>
            <w:r>
              <w:rPr>
                <w:rFonts w:hint="eastAsia" w:ascii="宋体" w:hAnsi="宋体" w:eastAsia="宋体" w:cs="宋体"/>
                <w:iCs/>
                <w:lang w:eastAsia="zh-CN"/>
              </w:rPr>
              <w:t>；</w:t>
            </w:r>
          </w:p>
          <w:p w14:paraId="74E70D49">
            <w:pPr>
              <w:rPr>
                <w:rFonts w:ascii="宋体" w:hAnsi="宋体"/>
                <w:u w:val="single"/>
                <w:lang w:eastAsia="zh-CN"/>
              </w:rPr>
            </w:pPr>
            <w:r>
              <w:rPr>
                <w:rFonts w:hint="eastAsia" w:ascii="宋体" w:hAnsi="宋体" w:eastAsia="宋体" w:cs="宋体"/>
                <w:iCs/>
                <w:lang w:eastAsia="zh-CN"/>
              </w:rPr>
              <w:t>（2）向</w:t>
            </w:r>
            <w:r>
              <w:rPr>
                <w:rFonts w:hint="eastAsia" w:ascii="宋体" w:hAnsi="宋体" w:eastAsia="宋体" w:cs="宋体"/>
                <w:iCs/>
                <w:u w:val="single"/>
                <w:lang w:eastAsia="zh-CN"/>
              </w:rPr>
              <w:t xml:space="preserve">   甲方所在地  </w:t>
            </w:r>
            <w:r>
              <w:rPr>
                <w:rFonts w:hint="eastAsia" w:ascii="宋体" w:hAnsi="宋体" w:eastAsia="宋体" w:cs="宋体"/>
                <w:iCs/>
                <w:lang w:eastAsia="zh-CN"/>
              </w:rPr>
              <w:t>人民法院起诉。</w:t>
            </w:r>
          </w:p>
        </w:tc>
      </w:tr>
      <w:tr w14:paraId="2949EB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FA5852B">
            <w:pPr>
              <w:jc w:val="center"/>
              <w:rPr>
                <w:rFonts w:ascii="宋体" w:hAnsi="宋体"/>
              </w:rPr>
            </w:pPr>
            <w:r>
              <w:rPr>
                <w:rFonts w:hint="eastAsia" w:ascii="微软雅黑" w:hAnsi="微软雅黑" w:eastAsia="微软雅黑" w:cs="微软雅黑"/>
              </w:rPr>
              <w:t>第二节</w:t>
            </w:r>
          </w:p>
          <w:p w14:paraId="5BF26DEE">
            <w:pPr>
              <w:jc w:val="center"/>
              <w:rPr>
                <w:rFonts w:ascii="宋体" w:hAnsi="宋体"/>
              </w:rPr>
            </w:pPr>
            <w:r>
              <w:rPr>
                <w:rFonts w:hint="eastAsia" w:ascii="微软雅黑" w:hAnsi="微软雅黑" w:eastAsia="微软雅黑" w:cs="微软雅黑"/>
              </w:rPr>
              <w:t>第</w:t>
            </w:r>
            <w:r>
              <w:rPr>
                <w:rFonts w:hint="eastAsia" w:ascii="宋体" w:hAnsi="宋体"/>
              </w:rPr>
              <w:t>2</w:t>
            </w:r>
            <w:r>
              <w:rPr>
                <w:rFonts w:hint="eastAsia" w:ascii="宋体" w:hAnsi="宋体"/>
                <w:lang w:eastAsia="zh-CN"/>
              </w:rPr>
              <w:t>3.1</w:t>
            </w:r>
            <w:r>
              <w:rPr>
                <w:rFonts w:hint="eastAsia" w:ascii="微软雅黑" w:hAnsi="微软雅黑" w:eastAsia="微软雅黑" w:cs="微软雅黑"/>
                <w:lang w:eastAsia="zh-CN"/>
              </w:rPr>
              <w:t>款</w:t>
            </w:r>
          </w:p>
        </w:tc>
        <w:tc>
          <w:tcPr>
            <w:tcW w:w="1742" w:type="dxa"/>
            <w:vAlign w:val="center"/>
          </w:tcPr>
          <w:p w14:paraId="7E701CD9">
            <w:pPr>
              <w:rPr>
                <w:rFonts w:ascii="宋体" w:hAnsi="宋体"/>
              </w:rPr>
            </w:pPr>
            <w:r>
              <w:rPr>
                <w:rFonts w:hint="eastAsia" w:ascii="微软雅黑" w:hAnsi="微软雅黑" w:eastAsia="微软雅黑" w:cs="微软雅黑"/>
                <w:bCs/>
                <w:color w:val="auto"/>
                <w:lang w:eastAsia="zh-CN"/>
              </w:rPr>
              <w:t>其他专用条款</w:t>
            </w:r>
          </w:p>
        </w:tc>
        <w:tc>
          <w:tcPr>
            <w:tcW w:w="5170" w:type="dxa"/>
            <w:vAlign w:val="center"/>
          </w:tcPr>
          <w:p w14:paraId="2E0FA56C">
            <w:pPr>
              <w:rPr>
                <w:rFonts w:ascii="宋体" w:hAnsi="宋体"/>
              </w:rPr>
            </w:pPr>
          </w:p>
        </w:tc>
      </w:tr>
    </w:tbl>
    <w:p w14:paraId="13EF14E4"/>
    <w:p w14:paraId="56012959"/>
    <w:p w14:paraId="059C0FDB">
      <w:pPr>
        <w:pStyle w:val="3"/>
        <w:rPr>
          <w:rFonts w:eastAsiaTheme="minorEastAsia"/>
          <w:lang w:eastAsia="zh-CN"/>
        </w:rPr>
      </w:pPr>
    </w:p>
    <w:p w14:paraId="4F18F3D6">
      <w:pPr>
        <w:pStyle w:val="3"/>
        <w:rPr>
          <w:rFonts w:eastAsiaTheme="minorEastAsia"/>
          <w:lang w:eastAsia="zh-CN"/>
        </w:rPr>
      </w:pPr>
    </w:p>
    <w:p w14:paraId="0B4F4A30">
      <w:pPr>
        <w:pStyle w:val="2"/>
      </w:pPr>
    </w:p>
    <w:p w14:paraId="7BDDC70F">
      <w:pPr>
        <w:pStyle w:val="2"/>
      </w:pPr>
    </w:p>
    <w:p w14:paraId="062A906D">
      <w:pPr>
        <w:pStyle w:val="2"/>
      </w:pPr>
    </w:p>
    <w:p w14:paraId="29F35062">
      <w:pPr>
        <w:pStyle w:val="2"/>
      </w:pPr>
    </w:p>
    <w:p w14:paraId="765F8E93">
      <w:pPr>
        <w:pStyle w:val="2"/>
      </w:pPr>
    </w:p>
    <w:p w14:paraId="4AED8879">
      <w:pPr>
        <w:kinsoku/>
        <w:autoSpaceDE/>
        <w:autoSpaceDN/>
        <w:adjustRightInd/>
        <w:snapToGrid/>
        <w:textAlignment w:val="auto"/>
        <w:rPr>
          <w:rFonts w:cs="微软雅黑" w:asciiTheme="minorEastAsia" w:hAnsiTheme="minorEastAsia" w:eastAsiaTheme="minorEastAsia"/>
          <w:b/>
          <w:bCs/>
          <w:spacing w:val="8"/>
          <w:sz w:val="35"/>
          <w:szCs w:val="35"/>
          <w:lang w:eastAsia="zh-CN"/>
        </w:rPr>
      </w:pPr>
      <w:r>
        <w:rPr>
          <w:rFonts w:asciiTheme="minorEastAsia" w:hAnsiTheme="minorEastAsia" w:eastAsiaTheme="minorEastAsia"/>
          <w:b/>
          <w:bCs/>
          <w:spacing w:val="8"/>
          <w:sz w:val="35"/>
          <w:szCs w:val="35"/>
          <w:lang w:eastAsia="zh-CN"/>
        </w:rPr>
        <w:br w:type="page"/>
      </w:r>
    </w:p>
    <w:p w14:paraId="15997987">
      <w:pPr>
        <w:pStyle w:val="18"/>
        <w:spacing w:line="360" w:lineRule="auto"/>
        <w:jc w:val="center"/>
        <w:outlineLvl w:val="0"/>
        <w:rPr>
          <w:rFonts w:asciiTheme="minorEastAsia" w:hAnsiTheme="minorEastAsia" w:eastAsiaTheme="minorEastAsia"/>
          <w:sz w:val="35"/>
          <w:szCs w:val="35"/>
          <w:lang w:eastAsia="zh-CN"/>
        </w:rPr>
      </w:pPr>
      <w:bookmarkStart w:id="31" w:name="_Toc200449225"/>
      <w:r>
        <w:rPr>
          <w:rFonts w:asciiTheme="minorEastAsia" w:hAnsiTheme="minorEastAsia" w:eastAsiaTheme="minorEastAsia"/>
          <w:b/>
          <w:bCs/>
          <w:spacing w:val="8"/>
          <w:sz w:val="35"/>
          <w:szCs w:val="35"/>
          <w:lang w:eastAsia="zh-CN"/>
        </w:rPr>
        <w:t>第七章</w:t>
      </w:r>
      <w:r>
        <w:rPr>
          <w:rFonts w:hint="eastAsia" w:asciiTheme="minorEastAsia" w:hAnsiTheme="minorEastAsia" w:eastAsiaTheme="minorEastAsia"/>
          <w:b/>
          <w:bCs/>
          <w:spacing w:val="8"/>
          <w:sz w:val="35"/>
          <w:szCs w:val="35"/>
          <w:lang w:eastAsia="zh-CN"/>
        </w:rPr>
        <w:t xml:space="preserve"> </w:t>
      </w:r>
      <w:r>
        <w:rPr>
          <w:rFonts w:asciiTheme="minorEastAsia" w:hAnsiTheme="minorEastAsia" w:eastAsiaTheme="minorEastAsia"/>
          <w:b/>
          <w:bCs/>
          <w:spacing w:val="8"/>
          <w:sz w:val="35"/>
          <w:szCs w:val="35"/>
          <w:lang w:eastAsia="zh-CN"/>
        </w:rPr>
        <w:t>投标文件格式</w:t>
      </w:r>
      <w:bookmarkEnd w:id="31"/>
    </w:p>
    <w:p w14:paraId="3BD7F547">
      <w:pPr>
        <w:spacing w:line="244" w:lineRule="auto"/>
        <w:rPr>
          <w:rFonts w:asciiTheme="minorEastAsia" w:hAnsiTheme="minorEastAsia" w:eastAsiaTheme="minorEastAsia"/>
          <w:lang w:eastAsia="zh-CN"/>
        </w:rPr>
      </w:pPr>
    </w:p>
    <w:p w14:paraId="66E97856">
      <w:pPr>
        <w:spacing w:line="244" w:lineRule="auto"/>
        <w:rPr>
          <w:rFonts w:asciiTheme="minorEastAsia" w:hAnsiTheme="minorEastAsia" w:eastAsiaTheme="minorEastAsia"/>
          <w:lang w:eastAsia="zh-CN"/>
        </w:rPr>
      </w:pPr>
    </w:p>
    <w:p w14:paraId="25BA6964">
      <w:pPr>
        <w:spacing w:line="244" w:lineRule="auto"/>
        <w:rPr>
          <w:rFonts w:asciiTheme="minorEastAsia" w:hAnsiTheme="minorEastAsia" w:eastAsiaTheme="minorEastAsia"/>
          <w:lang w:eastAsia="zh-CN"/>
        </w:rPr>
      </w:pPr>
    </w:p>
    <w:p w14:paraId="7B69D540">
      <w:pPr>
        <w:spacing w:line="244" w:lineRule="auto"/>
        <w:rPr>
          <w:rFonts w:asciiTheme="minorEastAsia" w:hAnsiTheme="minorEastAsia" w:eastAsiaTheme="minorEastAsia"/>
          <w:lang w:eastAsia="zh-CN"/>
        </w:rPr>
      </w:pPr>
    </w:p>
    <w:p w14:paraId="2626F3BC">
      <w:pPr>
        <w:pStyle w:val="18"/>
        <w:spacing w:line="360" w:lineRule="auto"/>
        <w:rPr>
          <w:rFonts w:asciiTheme="minorEastAsia" w:hAnsiTheme="minorEastAsia" w:eastAsiaTheme="minorEastAsia"/>
          <w:sz w:val="24"/>
          <w:szCs w:val="24"/>
          <w:lang w:eastAsia="zh-CN"/>
        </w:rPr>
      </w:pPr>
      <w:r>
        <w:rPr>
          <w:rFonts w:asciiTheme="minorEastAsia" w:hAnsiTheme="minorEastAsia" w:eastAsiaTheme="minorEastAsia"/>
          <w:b/>
          <w:bCs/>
          <w:sz w:val="24"/>
          <w:szCs w:val="24"/>
          <w:lang w:eastAsia="zh-CN"/>
        </w:rPr>
        <w:t>投标人编制文件须知</w:t>
      </w:r>
    </w:p>
    <w:p w14:paraId="3F6133F6">
      <w:pPr>
        <w:pStyle w:val="18"/>
        <w:spacing w:line="360" w:lineRule="auto"/>
        <w:ind w:firstLine="21"/>
        <w:jc w:val="both"/>
        <w:rPr>
          <w:rFonts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1</w:t>
      </w:r>
      <w:r>
        <w:rPr>
          <w:rFonts w:asciiTheme="minorEastAsia" w:hAnsiTheme="minorEastAsia" w:eastAsiaTheme="minorEastAsia"/>
          <w:spacing w:val="-4"/>
          <w:sz w:val="24"/>
          <w:szCs w:val="24"/>
          <w:lang w:eastAsia="zh-CN"/>
        </w:rPr>
        <w:t>、投标人按照本部分的顺序编制投标文件（资格证明文件）、投标文件（商务技术文</w:t>
      </w:r>
      <w:r>
        <w:rPr>
          <w:rFonts w:asciiTheme="minorEastAsia" w:hAnsiTheme="minorEastAsia" w:eastAsiaTheme="minorEastAsia"/>
          <w:spacing w:val="-2"/>
          <w:sz w:val="24"/>
          <w:szCs w:val="24"/>
          <w:lang w:eastAsia="zh-CN"/>
        </w:rPr>
        <w:t>件</w:t>
      </w:r>
      <w:r>
        <w:rPr>
          <w:rFonts w:asciiTheme="minorEastAsia" w:hAnsiTheme="minorEastAsia" w:eastAsiaTheme="minorEastAsia"/>
          <w:spacing w:val="-55"/>
          <w:w w:val="97"/>
          <w:sz w:val="24"/>
          <w:szCs w:val="24"/>
          <w:lang w:eastAsia="zh-CN"/>
        </w:rPr>
        <w:t>），</w:t>
      </w:r>
      <w:r>
        <w:rPr>
          <w:rFonts w:asciiTheme="minorEastAsia" w:hAnsiTheme="minorEastAsia" w:eastAsiaTheme="minorEastAsia"/>
          <w:spacing w:val="-2"/>
          <w:sz w:val="24"/>
          <w:szCs w:val="24"/>
          <w:lang w:eastAsia="zh-CN"/>
        </w:rPr>
        <w:t>编制中涉及格式资料的，应按照本部分提供的内容和格式（所有表格的格式可扩</w:t>
      </w:r>
      <w:r>
        <w:rPr>
          <w:rFonts w:asciiTheme="minorEastAsia" w:hAnsiTheme="minorEastAsia" w:eastAsiaTheme="minorEastAsia"/>
          <w:spacing w:val="-1"/>
          <w:sz w:val="24"/>
          <w:szCs w:val="24"/>
          <w:lang w:eastAsia="zh-CN"/>
        </w:rPr>
        <w:t>展）填写提交。</w:t>
      </w:r>
    </w:p>
    <w:p w14:paraId="0F1334D8">
      <w:pPr>
        <w:pStyle w:val="18"/>
        <w:spacing w:line="360" w:lineRule="auto"/>
        <w:ind w:firstLine="12"/>
        <w:jc w:val="both"/>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w:t>
      </w:r>
      <w:r>
        <w:rPr>
          <w:rFonts w:asciiTheme="minorEastAsia" w:hAnsiTheme="minorEastAsia" w:eastAsiaTheme="minorEastAsia"/>
          <w:spacing w:val="-2"/>
          <w:sz w:val="24"/>
          <w:szCs w:val="24"/>
          <w:lang w:eastAsia="zh-CN"/>
        </w:rPr>
        <w:t>、对于招标文件中标记了</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实质性格式</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文件的，投标人不得改变格式中给定的文字所</w:t>
      </w:r>
      <w:r>
        <w:rPr>
          <w:rFonts w:asciiTheme="minorEastAsia" w:hAnsiTheme="minorEastAsia" w:eastAsiaTheme="minorEastAsia"/>
          <w:sz w:val="24"/>
          <w:szCs w:val="24"/>
          <w:lang w:eastAsia="zh-CN"/>
        </w:rPr>
        <w:t>表达的含义，不得删减格式中的实质性内容，不得自行添加与格式中给定的文字内容</w:t>
      </w:r>
      <w:r>
        <w:rPr>
          <w:rFonts w:asciiTheme="minorEastAsia" w:hAnsiTheme="minorEastAsia" w:eastAsiaTheme="minorEastAsia"/>
          <w:spacing w:val="-2"/>
          <w:sz w:val="24"/>
          <w:szCs w:val="24"/>
          <w:lang w:eastAsia="zh-CN"/>
        </w:rPr>
        <w:t>相矛盾的内容，不得对应当填写的空格不填写或不实质性响应，否则</w:t>
      </w:r>
      <w:r>
        <w:rPr>
          <w:rFonts w:asciiTheme="minorEastAsia" w:hAnsiTheme="minorEastAsia" w:eastAsiaTheme="minorEastAsia"/>
          <w:b/>
          <w:bCs/>
          <w:spacing w:val="-2"/>
          <w:sz w:val="24"/>
          <w:szCs w:val="24"/>
          <w:lang w:eastAsia="zh-CN"/>
        </w:rPr>
        <w:t>投标无效</w:t>
      </w:r>
      <w:r>
        <w:rPr>
          <w:rFonts w:asciiTheme="minorEastAsia" w:hAnsiTheme="minorEastAsia" w:eastAsiaTheme="minorEastAsia"/>
          <w:spacing w:val="-2"/>
          <w:sz w:val="24"/>
          <w:szCs w:val="24"/>
          <w:lang w:eastAsia="zh-CN"/>
        </w:rPr>
        <w:t>。未标</w:t>
      </w:r>
      <w:r>
        <w:rPr>
          <w:rFonts w:asciiTheme="minorEastAsia" w:hAnsiTheme="minorEastAsia" w:eastAsiaTheme="minorEastAsia"/>
          <w:spacing w:val="-1"/>
          <w:sz w:val="24"/>
          <w:szCs w:val="24"/>
          <w:lang w:eastAsia="zh-CN"/>
        </w:rPr>
        <w:t>记</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实质性格式</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的文件和招标文件未提供格式的内容，可由投标人自行编写。</w:t>
      </w:r>
    </w:p>
    <w:p w14:paraId="6EDEF917">
      <w:pPr>
        <w:pStyle w:val="18"/>
        <w:spacing w:line="360" w:lineRule="auto"/>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3</w:t>
      </w:r>
      <w:r>
        <w:rPr>
          <w:rFonts w:asciiTheme="minorEastAsia" w:hAnsiTheme="minorEastAsia" w:eastAsiaTheme="minorEastAsia"/>
          <w:sz w:val="24"/>
          <w:szCs w:val="24"/>
          <w:lang w:eastAsia="zh-CN"/>
        </w:rPr>
        <w:t>、全部声明和问题的回答及所附材料必须是真实的、准确的和完整</w:t>
      </w:r>
      <w:r>
        <w:rPr>
          <w:rFonts w:asciiTheme="minorEastAsia" w:hAnsiTheme="minorEastAsia" w:eastAsiaTheme="minorEastAsia"/>
          <w:spacing w:val="-1"/>
          <w:sz w:val="24"/>
          <w:szCs w:val="24"/>
          <w:lang w:eastAsia="zh-CN"/>
        </w:rPr>
        <w:t>的。</w:t>
      </w:r>
    </w:p>
    <w:p w14:paraId="7B06D127">
      <w:pPr>
        <w:spacing w:line="200" w:lineRule="auto"/>
        <w:rPr>
          <w:rFonts w:asciiTheme="minorEastAsia" w:hAnsiTheme="minorEastAsia" w:eastAsiaTheme="minorEastAsia"/>
          <w:sz w:val="24"/>
          <w:szCs w:val="24"/>
          <w:lang w:eastAsia="zh-CN"/>
        </w:rPr>
        <w:sectPr>
          <w:headerReference r:id="rId21" w:type="default"/>
          <w:footerReference r:id="rId22" w:type="default"/>
          <w:pgSz w:w="11907" w:h="16840"/>
          <w:pgMar w:top="1149" w:right="1131" w:bottom="1060" w:left="1701" w:header="875" w:footer="886" w:gutter="0"/>
          <w:cols w:space="720" w:num="1"/>
        </w:sectPr>
      </w:pPr>
    </w:p>
    <w:p w14:paraId="4F92B14A">
      <w:pPr>
        <w:pStyle w:val="18"/>
        <w:spacing w:before="307" w:line="200" w:lineRule="auto"/>
        <w:ind w:left="6"/>
        <w:outlineLvl w:val="1"/>
        <w:rPr>
          <w:rFonts w:asciiTheme="minorEastAsia" w:hAnsiTheme="minorEastAsia" w:eastAsiaTheme="minorEastAsia"/>
          <w:sz w:val="24"/>
          <w:szCs w:val="24"/>
          <w:lang w:eastAsia="zh-CN"/>
        </w:rPr>
      </w:pPr>
      <w:r>
        <w:rPr>
          <w:rFonts w:asciiTheme="minorEastAsia" w:hAnsiTheme="minorEastAsia" w:eastAsiaTheme="minorEastAsia"/>
          <w:b/>
          <w:bCs/>
          <w:spacing w:val="24"/>
          <w:sz w:val="24"/>
          <w:szCs w:val="24"/>
          <w:lang w:eastAsia="zh-CN"/>
        </w:rPr>
        <w:t>一、资格证明文件格式</w:t>
      </w:r>
    </w:p>
    <w:p w14:paraId="49A841EB">
      <w:pPr>
        <w:pStyle w:val="18"/>
        <w:spacing w:before="336" w:line="196" w:lineRule="auto"/>
        <w:ind w:left="6"/>
        <w:rPr>
          <w:rFonts w:asciiTheme="minorEastAsia" w:hAnsiTheme="minorEastAsia" w:eastAsiaTheme="minorEastAsia"/>
          <w:sz w:val="24"/>
          <w:szCs w:val="24"/>
          <w:lang w:eastAsia="zh-CN"/>
        </w:rPr>
      </w:pPr>
      <w:r>
        <w:rPr>
          <w:rFonts w:asciiTheme="minorEastAsia" w:hAnsiTheme="minorEastAsia" w:eastAsiaTheme="minorEastAsia"/>
          <w:b/>
          <w:bCs/>
          <w:spacing w:val="-6"/>
          <w:sz w:val="24"/>
          <w:szCs w:val="24"/>
          <w:lang w:eastAsia="zh-CN"/>
        </w:rPr>
        <w:t>投标文件（资格证明文件）封面（非实质性格式）</w:t>
      </w:r>
    </w:p>
    <w:p w14:paraId="56F5ACA3">
      <w:pPr>
        <w:pStyle w:val="18"/>
        <w:spacing w:before="352" w:line="196" w:lineRule="auto"/>
        <w:jc w:val="center"/>
        <w:rPr>
          <w:rFonts w:asciiTheme="minorEastAsia" w:hAnsiTheme="minorEastAsia" w:eastAsiaTheme="minorEastAsia"/>
          <w:b/>
          <w:bCs/>
          <w:spacing w:val="-8"/>
          <w:sz w:val="83"/>
          <w:szCs w:val="83"/>
          <w:lang w:eastAsia="zh-CN"/>
        </w:rPr>
      </w:pPr>
    </w:p>
    <w:p w14:paraId="29ECC202">
      <w:pPr>
        <w:pStyle w:val="18"/>
        <w:spacing w:before="352" w:line="196" w:lineRule="auto"/>
        <w:jc w:val="center"/>
        <w:rPr>
          <w:rFonts w:asciiTheme="minorEastAsia" w:hAnsiTheme="minorEastAsia" w:eastAsiaTheme="minorEastAsia"/>
          <w:sz w:val="83"/>
          <w:szCs w:val="83"/>
          <w:lang w:eastAsia="zh-CN"/>
        </w:rPr>
      </w:pPr>
      <w:r>
        <w:rPr>
          <w:rFonts w:asciiTheme="minorEastAsia" w:hAnsiTheme="minorEastAsia" w:eastAsiaTheme="minorEastAsia"/>
          <w:b/>
          <w:bCs/>
          <w:spacing w:val="-8"/>
          <w:sz w:val="83"/>
          <w:szCs w:val="83"/>
          <w:lang w:eastAsia="zh-CN"/>
        </w:rPr>
        <w:t>投</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标</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文</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件</w:t>
      </w:r>
    </w:p>
    <w:p w14:paraId="7ADB8391">
      <w:pPr>
        <w:pStyle w:val="18"/>
        <w:spacing w:before="1" w:line="196" w:lineRule="auto"/>
        <w:jc w:val="center"/>
        <w:rPr>
          <w:rFonts w:asciiTheme="minorEastAsia" w:hAnsiTheme="minorEastAsia" w:eastAsiaTheme="minorEastAsia"/>
          <w:b/>
          <w:bCs/>
          <w:spacing w:val="62"/>
          <w:sz w:val="52"/>
          <w:szCs w:val="52"/>
          <w:lang w:eastAsia="zh-CN"/>
        </w:rPr>
      </w:pPr>
    </w:p>
    <w:p w14:paraId="52533E65">
      <w:pPr>
        <w:pStyle w:val="18"/>
        <w:spacing w:before="1" w:line="196" w:lineRule="auto"/>
        <w:jc w:val="center"/>
        <w:rPr>
          <w:rFonts w:asciiTheme="minorEastAsia" w:hAnsiTheme="minorEastAsia" w:eastAsiaTheme="minorEastAsia"/>
          <w:sz w:val="52"/>
          <w:szCs w:val="52"/>
          <w:lang w:eastAsia="zh-CN"/>
        </w:rPr>
      </w:pPr>
      <w:r>
        <w:rPr>
          <w:rFonts w:asciiTheme="minorEastAsia" w:hAnsiTheme="minorEastAsia" w:eastAsiaTheme="minorEastAsia"/>
          <w:b/>
          <w:bCs/>
          <w:spacing w:val="62"/>
          <w:sz w:val="52"/>
          <w:szCs w:val="52"/>
          <w:lang w:eastAsia="zh-CN"/>
        </w:rPr>
        <w:t>（资格证明文件）</w:t>
      </w:r>
    </w:p>
    <w:p w14:paraId="5E8D981C">
      <w:pPr>
        <w:spacing w:line="300" w:lineRule="auto"/>
        <w:rPr>
          <w:rFonts w:asciiTheme="minorEastAsia" w:hAnsiTheme="minorEastAsia" w:eastAsiaTheme="minorEastAsia"/>
          <w:lang w:eastAsia="zh-CN"/>
        </w:rPr>
      </w:pPr>
    </w:p>
    <w:p w14:paraId="791147D4">
      <w:pPr>
        <w:spacing w:line="301" w:lineRule="auto"/>
        <w:rPr>
          <w:rFonts w:asciiTheme="minorEastAsia" w:hAnsiTheme="minorEastAsia" w:eastAsiaTheme="minorEastAsia"/>
          <w:lang w:eastAsia="zh-CN"/>
        </w:rPr>
      </w:pPr>
    </w:p>
    <w:p w14:paraId="26FD922B">
      <w:pPr>
        <w:pStyle w:val="18"/>
        <w:spacing w:before="134" w:line="205" w:lineRule="auto"/>
        <w:ind w:left="546"/>
        <w:rPr>
          <w:rFonts w:asciiTheme="minorEastAsia" w:hAnsiTheme="minorEastAsia" w:eastAsiaTheme="minorEastAsia"/>
          <w:b/>
          <w:bCs/>
          <w:spacing w:val="-11"/>
          <w:lang w:eastAsia="zh-CN"/>
        </w:rPr>
      </w:pPr>
    </w:p>
    <w:p w14:paraId="68DD42BA">
      <w:pPr>
        <w:pStyle w:val="18"/>
        <w:spacing w:before="134" w:line="205" w:lineRule="auto"/>
        <w:ind w:left="546"/>
        <w:rPr>
          <w:rFonts w:asciiTheme="minorEastAsia" w:hAnsiTheme="minorEastAsia" w:eastAsiaTheme="minorEastAsia"/>
          <w:b/>
          <w:bCs/>
          <w:spacing w:val="-11"/>
          <w:lang w:eastAsia="zh-CN"/>
        </w:rPr>
      </w:pPr>
    </w:p>
    <w:p w14:paraId="0B55C1E0">
      <w:pPr>
        <w:pStyle w:val="18"/>
        <w:spacing w:before="134" w:line="205" w:lineRule="auto"/>
        <w:ind w:left="546"/>
        <w:rPr>
          <w:rFonts w:cs="Arial" w:asciiTheme="minorEastAsia" w:hAnsiTheme="minorEastAsia" w:eastAsiaTheme="minorEastAsia"/>
          <w:lang w:eastAsia="zh-CN"/>
        </w:rPr>
      </w:pPr>
      <w:r>
        <w:rPr>
          <w:rFonts w:asciiTheme="minorEastAsia" w:hAnsiTheme="minorEastAsia" w:eastAsiaTheme="minorEastAsia"/>
          <w:b/>
          <w:bCs/>
          <w:spacing w:val="-11"/>
          <w:lang w:eastAsia="zh-CN"/>
        </w:rPr>
        <w:t>项目名称</w:t>
      </w:r>
      <w:r>
        <w:rPr>
          <w:rFonts w:cs="Arial" w:asciiTheme="minorEastAsia" w:hAnsiTheme="minorEastAsia" w:eastAsiaTheme="minorEastAsia"/>
          <w:b/>
          <w:bCs/>
          <w:spacing w:val="-11"/>
          <w:lang w:eastAsia="zh-CN"/>
        </w:rPr>
        <w:t>:</w:t>
      </w:r>
    </w:p>
    <w:p w14:paraId="73FB5BDB">
      <w:pPr>
        <w:pStyle w:val="18"/>
        <w:spacing w:before="11" w:line="205" w:lineRule="auto"/>
        <w:ind w:left="546"/>
        <w:rPr>
          <w:rFonts w:asciiTheme="minorEastAsia" w:hAnsiTheme="minorEastAsia" w:eastAsiaTheme="minorEastAsia"/>
          <w:lang w:eastAsia="zh-CN"/>
        </w:rPr>
      </w:pPr>
      <w:r>
        <w:rPr>
          <w:rFonts w:asciiTheme="minorEastAsia" w:hAnsiTheme="minorEastAsia" w:eastAsiaTheme="minorEastAsia"/>
          <w:b/>
          <w:bCs/>
          <w:spacing w:val="1"/>
          <w:lang w:eastAsia="zh-CN"/>
        </w:rPr>
        <w:t>项目编号</w:t>
      </w:r>
      <w:r>
        <w:rPr>
          <w:rFonts w:cs="Arial" w:asciiTheme="minorEastAsia" w:hAnsiTheme="minorEastAsia" w:eastAsiaTheme="minorEastAsia"/>
          <w:b/>
          <w:bCs/>
          <w:spacing w:val="1"/>
          <w:lang w:eastAsia="zh-CN"/>
        </w:rPr>
        <w:t>/</w:t>
      </w:r>
      <w:r>
        <w:rPr>
          <w:rFonts w:asciiTheme="minorEastAsia" w:hAnsiTheme="minorEastAsia" w:eastAsiaTheme="minorEastAsia"/>
          <w:b/>
          <w:bCs/>
          <w:spacing w:val="1"/>
          <w:lang w:eastAsia="zh-CN"/>
        </w:rPr>
        <w:t>包号：</w:t>
      </w:r>
    </w:p>
    <w:p w14:paraId="0CFFC437">
      <w:pPr>
        <w:spacing w:line="257" w:lineRule="auto"/>
        <w:rPr>
          <w:rFonts w:asciiTheme="minorEastAsia" w:hAnsiTheme="minorEastAsia" w:eastAsiaTheme="minorEastAsia"/>
          <w:lang w:eastAsia="zh-CN"/>
        </w:rPr>
      </w:pPr>
    </w:p>
    <w:p w14:paraId="4B173BEF">
      <w:pPr>
        <w:spacing w:line="258" w:lineRule="auto"/>
        <w:rPr>
          <w:rFonts w:asciiTheme="minorEastAsia" w:hAnsiTheme="minorEastAsia" w:eastAsiaTheme="minorEastAsia"/>
          <w:lang w:eastAsia="zh-CN"/>
        </w:rPr>
      </w:pPr>
    </w:p>
    <w:p w14:paraId="55632461">
      <w:pPr>
        <w:spacing w:line="258" w:lineRule="auto"/>
        <w:rPr>
          <w:rFonts w:asciiTheme="minorEastAsia" w:hAnsiTheme="minorEastAsia" w:eastAsiaTheme="minorEastAsia"/>
          <w:lang w:eastAsia="zh-CN"/>
        </w:rPr>
      </w:pPr>
    </w:p>
    <w:p w14:paraId="57776DEF">
      <w:pPr>
        <w:spacing w:line="258" w:lineRule="auto"/>
        <w:rPr>
          <w:rFonts w:asciiTheme="minorEastAsia" w:hAnsiTheme="minorEastAsia" w:eastAsiaTheme="minorEastAsia"/>
          <w:lang w:eastAsia="zh-CN"/>
        </w:rPr>
      </w:pPr>
    </w:p>
    <w:p w14:paraId="1BC15BB8">
      <w:pPr>
        <w:spacing w:line="258" w:lineRule="auto"/>
        <w:rPr>
          <w:rFonts w:asciiTheme="minorEastAsia" w:hAnsiTheme="minorEastAsia" w:eastAsiaTheme="minorEastAsia"/>
          <w:lang w:eastAsia="zh-CN"/>
        </w:rPr>
      </w:pPr>
    </w:p>
    <w:p w14:paraId="63E858EA">
      <w:pPr>
        <w:spacing w:line="258" w:lineRule="auto"/>
        <w:rPr>
          <w:rFonts w:asciiTheme="minorEastAsia" w:hAnsiTheme="minorEastAsia" w:eastAsiaTheme="minorEastAsia"/>
          <w:lang w:eastAsia="zh-CN"/>
        </w:rPr>
      </w:pPr>
    </w:p>
    <w:p w14:paraId="63A7F640">
      <w:pPr>
        <w:spacing w:line="258" w:lineRule="auto"/>
        <w:rPr>
          <w:rFonts w:asciiTheme="minorEastAsia" w:hAnsiTheme="minorEastAsia" w:eastAsiaTheme="minorEastAsia"/>
          <w:lang w:eastAsia="zh-CN"/>
        </w:rPr>
      </w:pPr>
    </w:p>
    <w:p w14:paraId="3D9EEF02">
      <w:pPr>
        <w:spacing w:line="258" w:lineRule="auto"/>
        <w:rPr>
          <w:rFonts w:asciiTheme="minorEastAsia" w:hAnsiTheme="minorEastAsia" w:eastAsiaTheme="minorEastAsia"/>
          <w:lang w:eastAsia="zh-CN"/>
        </w:rPr>
      </w:pPr>
    </w:p>
    <w:p w14:paraId="1543FFF0">
      <w:pPr>
        <w:spacing w:line="258" w:lineRule="auto"/>
        <w:rPr>
          <w:rFonts w:asciiTheme="minorEastAsia" w:hAnsiTheme="minorEastAsia" w:eastAsiaTheme="minorEastAsia"/>
          <w:lang w:eastAsia="zh-CN"/>
        </w:rPr>
      </w:pPr>
    </w:p>
    <w:p w14:paraId="6CBE565A">
      <w:pPr>
        <w:spacing w:line="258" w:lineRule="auto"/>
        <w:rPr>
          <w:rFonts w:asciiTheme="minorEastAsia" w:hAnsiTheme="minorEastAsia" w:eastAsiaTheme="minorEastAsia"/>
          <w:lang w:eastAsia="zh-CN"/>
        </w:rPr>
      </w:pPr>
    </w:p>
    <w:p w14:paraId="5D03B56D">
      <w:pPr>
        <w:spacing w:line="258" w:lineRule="auto"/>
        <w:rPr>
          <w:rFonts w:asciiTheme="minorEastAsia" w:hAnsiTheme="minorEastAsia" w:eastAsiaTheme="minorEastAsia"/>
          <w:lang w:eastAsia="zh-CN"/>
        </w:rPr>
      </w:pPr>
    </w:p>
    <w:p w14:paraId="725404D0">
      <w:pPr>
        <w:pStyle w:val="18"/>
        <w:spacing w:before="134" w:line="205" w:lineRule="auto"/>
        <w:ind w:left="1447"/>
        <w:rPr>
          <w:rFonts w:asciiTheme="minorEastAsia" w:hAnsiTheme="minorEastAsia" w:eastAsiaTheme="minorEastAsia"/>
          <w:lang w:eastAsia="zh-CN"/>
        </w:rPr>
      </w:pPr>
      <w:r>
        <w:rPr>
          <w:rFonts w:asciiTheme="minorEastAsia" w:hAnsiTheme="minorEastAsia" w:eastAsiaTheme="minorEastAsia"/>
          <w:b/>
          <w:bCs/>
          <w:spacing w:val="34"/>
          <w:lang w:eastAsia="zh-CN"/>
        </w:rPr>
        <w:t>投标人名称：</w:t>
      </w:r>
    </w:p>
    <w:p w14:paraId="1C49A72F">
      <w:pPr>
        <w:spacing w:line="205" w:lineRule="auto"/>
        <w:rPr>
          <w:rFonts w:asciiTheme="minorEastAsia" w:hAnsiTheme="minorEastAsia" w:eastAsiaTheme="minorEastAsia"/>
          <w:lang w:eastAsia="zh-CN"/>
        </w:rPr>
        <w:sectPr>
          <w:headerReference r:id="rId23" w:type="default"/>
          <w:footerReference r:id="rId24" w:type="default"/>
          <w:pgSz w:w="11907" w:h="16840"/>
          <w:pgMar w:top="1149" w:right="1133" w:bottom="1060" w:left="1701" w:header="875" w:footer="886" w:gutter="0"/>
          <w:cols w:space="720" w:num="1"/>
        </w:sectPr>
      </w:pPr>
    </w:p>
    <w:p w14:paraId="509F8739">
      <w:pPr>
        <w:pStyle w:val="18"/>
        <w:spacing w:before="307" w:line="201" w:lineRule="auto"/>
        <w:ind w:left="26"/>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满足《中华人民共和国政府采购法》第二十二条规定</w:t>
      </w:r>
    </w:p>
    <w:p w14:paraId="131364AF">
      <w:pPr>
        <w:pStyle w:val="18"/>
        <w:spacing w:before="176" w:line="201" w:lineRule="auto"/>
        <w:ind w:left="26"/>
        <w:outlineLvl w:val="2"/>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1-1</w:t>
      </w:r>
      <w:r>
        <w:rPr>
          <w:rFonts w:asciiTheme="minorEastAsia" w:hAnsiTheme="minorEastAsia" w:eastAsiaTheme="minorEastAsia"/>
          <w:sz w:val="24"/>
          <w:szCs w:val="24"/>
          <w:lang w:eastAsia="zh-CN"/>
        </w:rPr>
        <w:t>营业执照等证明文件</w:t>
      </w:r>
    </w:p>
    <w:p w14:paraId="6A0A5248">
      <w:pPr>
        <w:spacing w:line="201" w:lineRule="auto"/>
        <w:rPr>
          <w:rFonts w:asciiTheme="minorEastAsia" w:hAnsiTheme="minorEastAsia" w:eastAsiaTheme="minorEastAsia"/>
          <w:sz w:val="24"/>
          <w:szCs w:val="24"/>
          <w:lang w:eastAsia="zh-CN"/>
        </w:rPr>
        <w:sectPr>
          <w:footerReference r:id="rId25" w:type="default"/>
          <w:pgSz w:w="11907" w:h="16840"/>
          <w:pgMar w:top="1149" w:right="1133" w:bottom="1060" w:left="1701" w:header="875" w:footer="886" w:gutter="0"/>
          <w:cols w:space="720" w:num="1"/>
        </w:sectPr>
      </w:pPr>
    </w:p>
    <w:p w14:paraId="290383A7">
      <w:pPr>
        <w:pStyle w:val="18"/>
        <w:spacing w:before="307" w:line="201" w:lineRule="auto"/>
        <w:ind w:left="26"/>
        <w:outlineLvl w:val="2"/>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w:t>
      </w:r>
      <w:r>
        <w:rPr>
          <w:rFonts w:asciiTheme="minorEastAsia" w:hAnsiTheme="minorEastAsia" w:eastAsiaTheme="minorEastAsia"/>
          <w:spacing w:val="1"/>
          <w:sz w:val="24"/>
          <w:szCs w:val="24"/>
          <w:lang w:eastAsia="zh-CN"/>
        </w:rPr>
        <w:t>投标人资格声明书</w:t>
      </w:r>
    </w:p>
    <w:p w14:paraId="06DE5BF0">
      <w:pPr>
        <w:pStyle w:val="18"/>
        <w:spacing w:before="141" w:line="204" w:lineRule="auto"/>
        <w:ind w:left="3100"/>
        <w:rPr>
          <w:rFonts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投标人资格声明书</w:t>
      </w:r>
    </w:p>
    <w:p w14:paraId="1B79B77E">
      <w:pPr>
        <w:spacing w:line="306" w:lineRule="auto"/>
        <w:rPr>
          <w:rFonts w:asciiTheme="minorEastAsia" w:hAnsiTheme="minorEastAsia" w:eastAsiaTheme="minorEastAsia"/>
          <w:lang w:eastAsia="zh-CN"/>
        </w:rPr>
      </w:pPr>
    </w:p>
    <w:p w14:paraId="2781242F">
      <w:pPr>
        <w:pStyle w:val="18"/>
        <w:spacing w:line="360" w:lineRule="auto"/>
        <w:ind w:left="4"/>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致：</w:t>
      </w:r>
      <w:r>
        <w:rPr>
          <w:rFonts w:asciiTheme="minorEastAsia" w:hAnsiTheme="minorEastAsia" w:eastAsiaTheme="minorEastAsia"/>
          <w:spacing w:val="-1"/>
          <w:sz w:val="24"/>
          <w:szCs w:val="24"/>
          <w:u w:val="single"/>
          <w:lang w:eastAsia="zh-CN"/>
        </w:rPr>
        <w:t>采购人或采购代理机构</w:t>
      </w:r>
    </w:p>
    <w:p w14:paraId="2055D686">
      <w:pPr>
        <w:pStyle w:val="18"/>
        <w:spacing w:line="360" w:lineRule="auto"/>
        <w:ind w:left="487"/>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在参与本次项目投标中，我单位承诺：</w:t>
      </w:r>
    </w:p>
    <w:p w14:paraId="1813960B">
      <w:pPr>
        <w:pStyle w:val="18"/>
        <w:spacing w:line="360" w:lineRule="auto"/>
        <w:ind w:left="408"/>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（一）具有良好的商业信誉和健全的财务会计制度；</w:t>
      </w:r>
    </w:p>
    <w:p w14:paraId="426FE2C9">
      <w:pPr>
        <w:pStyle w:val="18"/>
        <w:spacing w:line="360" w:lineRule="auto"/>
        <w:ind w:left="408"/>
        <w:rPr>
          <w:rFonts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（二）具有履行合同所必需的设备和专业技术能力；</w:t>
      </w:r>
    </w:p>
    <w:p w14:paraId="595C1B19">
      <w:pPr>
        <w:pStyle w:val="18"/>
        <w:spacing w:line="360" w:lineRule="auto"/>
        <w:ind w:left="408"/>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（三）有依法缴纳税收和社会保障资金的良好记录；</w:t>
      </w:r>
    </w:p>
    <w:p w14:paraId="3D88855E">
      <w:pPr>
        <w:pStyle w:val="18"/>
        <w:spacing w:line="360" w:lineRule="auto"/>
        <w:ind w:left="1140" w:right="2" w:hanging="732"/>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（四）参加政府采购活动前三年内，在经营活动中没有重大违法记录（重大违法记</w:t>
      </w:r>
      <w:r>
        <w:rPr>
          <w:rFonts w:asciiTheme="minorEastAsia" w:hAnsiTheme="minorEastAsia" w:eastAsiaTheme="minorEastAsia"/>
          <w:sz w:val="24"/>
          <w:szCs w:val="24"/>
          <w:lang w:eastAsia="zh-CN"/>
        </w:rPr>
        <w:t>录指因违法经营受到刑事处罚或者责令停产停业、吊销许可证或者执照、较</w:t>
      </w:r>
      <w:r>
        <w:rPr>
          <w:rFonts w:asciiTheme="minorEastAsia" w:hAnsiTheme="minorEastAsia" w:eastAsiaTheme="minorEastAsia"/>
          <w:spacing w:val="-1"/>
          <w:sz w:val="24"/>
          <w:szCs w:val="24"/>
          <w:lang w:eastAsia="zh-CN"/>
        </w:rPr>
        <w:t>大数额罚款等行政处罚，不包括因违法经营被禁止在一定期限内参加政府采购活动，但期限已经届满的情形</w:t>
      </w:r>
      <w:r>
        <w:rPr>
          <w:rFonts w:asciiTheme="minorEastAsia" w:hAnsiTheme="minorEastAsia" w:eastAsiaTheme="minorEastAsia"/>
          <w:spacing w:val="-53"/>
          <w:sz w:val="24"/>
          <w:szCs w:val="24"/>
          <w:lang w:eastAsia="zh-CN"/>
        </w:rPr>
        <w:t>）；</w:t>
      </w:r>
    </w:p>
    <w:p w14:paraId="39714795">
      <w:pPr>
        <w:pStyle w:val="18"/>
        <w:spacing w:line="360" w:lineRule="auto"/>
        <w:ind w:left="1136" w:right="2" w:hanging="728"/>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（五）我单位不属于政府采购法律、行政法规规定的公益一类事</w:t>
      </w:r>
      <w:r>
        <w:rPr>
          <w:rFonts w:asciiTheme="minorEastAsia" w:hAnsiTheme="minorEastAsia" w:eastAsiaTheme="minorEastAsia"/>
          <w:spacing w:val="-1"/>
          <w:sz w:val="24"/>
          <w:szCs w:val="24"/>
          <w:lang w:eastAsia="zh-CN"/>
        </w:rPr>
        <w:t>业单位、或使用事</w:t>
      </w:r>
      <w:r>
        <w:rPr>
          <w:rFonts w:asciiTheme="minorEastAsia" w:hAnsiTheme="minorEastAsia" w:eastAsiaTheme="minorEastAsia"/>
          <w:sz w:val="24"/>
          <w:szCs w:val="24"/>
          <w:lang w:eastAsia="zh-CN"/>
        </w:rPr>
        <w:t>业编制且由财政拨款保障的群团组织（仅适用于政府购买</w:t>
      </w:r>
      <w:r>
        <w:rPr>
          <w:rFonts w:asciiTheme="minorEastAsia" w:hAnsiTheme="minorEastAsia" w:eastAsiaTheme="minorEastAsia"/>
          <w:spacing w:val="-1"/>
          <w:sz w:val="24"/>
          <w:szCs w:val="24"/>
          <w:lang w:eastAsia="zh-CN"/>
        </w:rPr>
        <w:t>服务项目</w:t>
      </w:r>
      <w:r>
        <w:rPr>
          <w:rFonts w:asciiTheme="minorEastAsia" w:hAnsiTheme="minorEastAsia" w:eastAsiaTheme="minorEastAsia"/>
          <w:spacing w:val="-40"/>
          <w:sz w:val="24"/>
          <w:szCs w:val="24"/>
          <w:lang w:eastAsia="zh-CN"/>
        </w:rPr>
        <w:t>）；</w:t>
      </w:r>
    </w:p>
    <w:p w14:paraId="49D3F033">
      <w:pPr>
        <w:pStyle w:val="18"/>
        <w:spacing w:line="360" w:lineRule="auto"/>
        <w:ind w:left="1138" w:right="2" w:hanging="73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（六）我单位不存在为采购项目提供整体设计、规范编制或者项</w:t>
      </w:r>
      <w:r>
        <w:rPr>
          <w:rFonts w:asciiTheme="minorEastAsia" w:hAnsiTheme="minorEastAsia" w:eastAsiaTheme="minorEastAsia"/>
          <w:spacing w:val="-1"/>
          <w:sz w:val="24"/>
          <w:szCs w:val="24"/>
          <w:lang w:eastAsia="zh-CN"/>
        </w:rPr>
        <w:t>目管理、监理、检</w:t>
      </w:r>
      <w:r>
        <w:rPr>
          <w:rFonts w:asciiTheme="minorEastAsia" w:hAnsiTheme="minorEastAsia" w:eastAsiaTheme="minorEastAsia"/>
          <w:sz w:val="24"/>
          <w:szCs w:val="24"/>
          <w:lang w:eastAsia="zh-CN"/>
        </w:rPr>
        <w:t>测等服务后，再参加该采购项目的其他采购活动的情形（单一来源采购项目</w:t>
      </w:r>
      <w:r>
        <w:rPr>
          <w:rFonts w:asciiTheme="minorEastAsia" w:hAnsiTheme="minorEastAsia" w:eastAsiaTheme="minorEastAsia"/>
          <w:spacing w:val="-2"/>
          <w:w w:val="99"/>
          <w:sz w:val="24"/>
          <w:szCs w:val="24"/>
          <w:lang w:eastAsia="zh-CN"/>
        </w:rPr>
        <w:t>除外</w:t>
      </w:r>
      <w:r>
        <w:rPr>
          <w:rFonts w:asciiTheme="minorEastAsia" w:hAnsiTheme="minorEastAsia" w:eastAsiaTheme="minorEastAsia"/>
          <w:spacing w:val="-54"/>
          <w:sz w:val="24"/>
          <w:szCs w:val="24"/>
          <w:lang w:eastAsia="zh-CN"/>
        </w:rPr>
        <w:t>）；</w:t>
      </w:r>
    </w:p>
    <w:p w14:paraId="62B2C2E5">
      <w:pPr>
        <w:pStyle w:val="18"/>
        <w:spacing w:line="360" w:lineRule="auto"/>
        <w:ind w:left="1137" w:right="2" w:hanging="729"/>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（七）与我单位存在</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单位负责人为同一人或者存在直接控股、管理关系</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的其他法</w:t>
      </w:r>
      <w:r>
        <w:rPr>
          <w:rFonts w:asciiTheme="minorEastAsia" w:hAnsiTheme="minorEastAsia" w:eastAsiaTheme="minorEastAsia"/>
          <w:spacing w:val="-1"/>
          <w:sz w:val="24"/>
          <w:szCs w:val="24"/>
          <w:lang w:eastAsia="zh-CN"/>
        </w:rPr>
        <w:t>人单位信息如下（如有，不论其是否参加同一合同项下的政府采购活动均须</w:t>
      </w:r>
      <w:r>
        <w:rPr>
          <w:rFonts w:asciiTheme="minorEastAsia" w:hAnsiTheme="minorEastAsia" w:eastAsiaTheme="minorEastAsia"/>
          <w:spacing w:val="-2"/>
          <w:sz w:val="24"/>
          <w:szCs w:val="24"/>
          <w:lang w:eastAsia="zh-CN"/>
        </w:rPr>
        <w:t>填写</w:t>
      </w:r>
      <w:r>
        <w:rPr>
          <w:rFonts w:asciiTheme="minorEastAsia" w:hAnsiTheme="minorEastAsia" w:eastAsiaTheme="minorEastAsia"/>
          <w:spacing w:val="-55"/>
          <w:sz w:val="24"/>
          <w:szCs w:val="24"/>
          <w:lang w:eastAsia="zh-CN"/>
        </w:rPr>
        <w:t>）：</w:t>
      </w:r>
    </w:p>
    <w:p w14:paraId="7EEBBA62">
      <w:pPr>
        <w:spacing w:line="360" w:lineRule="auto"/>
        <w:rPr>
          <w:rFonts w:asciiTheme="minorEastAsia" w:hAnsiTheme="minorEastAsia" w:eastAsiaTheme="minorEastAsia"/>
          <w:lang w:eastAsia="zh-CN"/>
        </w:rPr>
      </w:pPr>
    </w:p>
    <w:tbl>
      <w:tblPr>
        <w:tblStyle w:val="42"/>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42727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345A30B9">
            <w:pPr>
              <w:spacing w:line="360" w:lineRule="auto"/>
              <w:ind w:left="240"/>
              <w:rPr>
                <w:rFonts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序号</w:t>
            </w:r>
          </w:p>
        </w:tc>
        <w:tc>
          <w:tcPr>
            <w:tcW w:w="4571" w:type="dxa"/>
          </w:tcPr>
          <w:p w14:paraId="030BEB13">
            <w:pPr>
              <w:spacing w:line="360" w:lineRule="auto"/>
              <w:ind w:left="1807"/>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单位名称</w:t>
            </w:r>
          </w:p>
        </w:tc>
        <w:tc>
          <w:tcPr>
            <w:tcW w:w="2979" w:type="dxa"/>
          </w:tcPr>
          <w:p w14:paraId="7B45DE6A">
            <w:pPr>
              <w:spacing w:line="360" w:lineRule="auto"/>
              <w:ind w:left="1013"/>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相互关系</w:t>
            </w:r>
          </w:p>
        </w:tc>
      </w:tr>
      <w:tr w14:paraId="7A491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3B4A80F4">
            <w:pPr>
              <w:pStyle w:val="43"/>
              <w:spacing w:line="360" w:lineRule="auto"/>
              <w:ind w:left="424"/>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571" w:type="dxa"/>
          </w:tcPr>
          <w:p w14:paraId="3441E1B7">
            <w:pPr>
              <w:pStyle w:val="43"/>
              <w:spacing w:line="360" w:lineRule="auto"/>
              <w:rPr>
                <w:rFonts w:asciiTheme="minorEastAsia" w:hAnsiTheme="minorEastAsia" w:eastAsiaTheme="minorEastAsia"/>
              </w:rPr>
            </w:pPr>
          </w:p>
        </w:tc>
        <w:tc>
          <w:tcPr>
            <w:tcW w:w="2979" w:type="dxa"/>
          </w:tcPr>
          <w:p w14:paraId="5E7CF17C">
            <w:pPr>
              <w:pStyle w:val="43"/>
              <w:spacing w:line="360" w:lineRule="auto"/>
              <w:rPr>
                <w:rFonts w:asciiTheme="minorEastAsia" w:hAnsiTheme="minorEastAsia" w:eastAsiaTheme="minorEastAsia"/>
              </w:rPr>
            </w:pPr>
          </w:p>
        </w:tc>
      </w:tr>
      <w:tr w14:paraId="58787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60274047">
            <w:pPr>
              <w:pStyle w:val="43"/>
              <w:spacing w:line="360" w:lineRule="auto"/>
              <w:ind w:left="415"/>
              <w:rPr>
                <w:rFonts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4571" w:type="dxa"/>
          </w:tcPr>
          <w:p w14:paraId="5CD9CC04">
            <w:pPr>
              <w:pStyle w:val="43"/>
              <w:spacing w:line="360" w:lineRule="auto"/>
              <w:rPr>
                <w:rFonts w:asciiTheme="minorEastAsia" w:hAnsiTheme="minorEastAsia" w:eastAsiaTheme="minorEastAsia"/>
              </w:rPr>
            </w:pPr>
          </w:p>
        </w:tc>
        <w:tc>
          <w:tcPr>
            <w:tcW w:w="2979" w:type="dxa"/>
          </w:tcPr>
          <w:p w14:paraId="2A74A8B2">
            <w:pPr>
              <w:pStyle w:val="43"/>
              <w:spacing w:line="360" w:lineRule="auto"/>
              <w:rPr>
                <w:rFonts w:asciiTheme="minorEastAsia" w:hAnsiTheme="minorEastAsia" w:eastAsiaTheme="minorEastAsia"/>
              </w:rPr>
            </w:pPr>
          </w:p>
        </w:tc>
      </w:tr>
      <w:tr w14:paraId="13E44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2056A6B3">
            <w:pPr>
              <w:pStyle w:val="43"/>
              <w:spacing w:line="360" w:lineRule="auto"/>
              <w:ind w:left="382"/>
              <w:rPr>
                <w:rFonts w:asciiTheme="minorEastAsia" w:hAnsiTheme="minorEastAsia" w:eastAsiaTheme="minorEastAsia"/>
                <w:sz w:val="24"/>
                <w:szCs w:val="24"/>
              </w:rPr>
            </w:pPr>
            <w:r>
              <w:rPr>
                <w:rFonts w:asciiTheme="minorEastAsia" w:hAnsiTheme="minorEastAsia" w:eastAsiaTheme="minorEastAsia"/>
                <w:position w:val="1"/>
                <w:sz w:val="24"/>
                <w:szCs w:val="24"/>
              </w:rPr>
              <w:t>…</w:t>
            </w:r>
          </w:p>
        </w:tc>
        <w:tc>
          <w:tcPr>
            <w:tcW w:w="4571" w:type="dxa"/>
          </w:tcPr>
          <w:p w14:paraId="3745D4CE">
            <w:pPr>
              <w:pStyle w:val="43"/>
              <w:spacing w:line="360" w:lineRule="auto"/>
              <w:rPr>
                <w:rFonts w:asciiTheme="minorEastAsia" w:hAnsiTheme="minorEastAsia" w:eastAsiaTheme="minorEastAsia"/>
              </w:rPr>
            </w:pPr>
          </w:p>
        </w:tc>
        <w:tc>
          <w:tcPr>
            <w:tcW w:w="2979" w:type="dxa"/>
          </w:tcPr>
          <w:p w14:paraId="0D01AA05">
            <w:pPr>
              <w:pStyle w:val="43"/>
              <w:spacing w:line="360" w:lineRule="auto"/>
              <w:rPr>
                <w:rFonts w:asciiTheme="minorEastAsia" w:hAnsiTheme="minorEastAsia" w:eastAsiaTheme="minorEastAsia"/>
              </w:rPr>
            </w:pPr>
          </w:p>
        </w:tc>
      </w:tr>
    </w:tbl>
    <w:p w14:paraId="38136AEE">
      <w:pPr>
        <w:pStyle w:val="18"/>
        <w:spacing w:line="360" w:lineRule="auto"/>
        <w:ind w:left="486"/>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上述声明真实有效，否则我方负全部责任。</w:t>
      </w:r>
    </w:p>
    <w:p w14:paraId="5BFA107D">
      <w:pPr>
        <w:spacing w:line="360" w:lineRule="auto"/>
        <w:rPr>
          <w:rFonts w:asciiTheme="minorEastAsia" w:hAnsiTheme="minorEastAsia" w:eastAsiaTheme="minorEastAsia"/>
          <w:lang w:eastAsia="zh-CN"/>
        </w:rPr>
      </w:pPr>
    </w:p>
    <w:p w14:paraId="2357780F">
      <w:pPr>
        <w:pStyle w:val="18"/>
        <w:spacing w:line="360" w:lineRule="auto"/>
        <w:ind w:left="4398"/>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59"/>
          <w:sz w:val="24"/>
          <w:szCs w:val="24"/>
          <w:lang w:eastAsia="zh-CN"/>
        </w:rPr>
        <w:t>）：</w:t>
      </w:r>
      <w:r>
        <w:rPr>
          <w:rFonts w:hint="eastAsia"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u w:val="single"/>
          <w:lang w:eastAsia="zh-CN"/>
        </w:rPr>
        <w:t xml:space="preserve">       </w:t>
      </w:r>
    </w:p>
    <w:p w14:paraId="6DA59975">
      <w:pPr>
        <w:pStyle w:val="18"/>
        <w:spacing w:line="360" w:lineRule="auto"/>
        <w:ind w:left="5288"/>
        <w:rPr>
          <w:rFonts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hint="eastAsia"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lang w:eastAsia="zh-CN"/>
        </w:rPr>
        <w:t>年</w:t>
      </w:r>
      <w:r>
        <w:rPr>
          <w:rFonts w:hint="eastAsia"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lang w:eastAsia="zh-CN"/>
        </w:rPr>
        <w:t>月</w:t>
      </w:r>
      <w:r>
        <w:rPr>
          <w:rFonts w:hint="eastAsia"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lang w:eastAsia="zh-CN"/>
        </w:rPr>
        <w:t>日</w:t>
      </w:r>
    </w:p>
    <w:p w14:paraId="04FD1EAF">
      <w:pPr>
        <w:spacing w:line="200" w:lineRule="auto"/>
        <w:rPr>
          <w:rFonts w:asciiTheme="minorEastAsia" w:hAnsiTheme="minorEastAsia" w:eastAsiaTheme="minorEastAsia"/>
          <w:sz w:val="24"/>
          <w:szCs w:val="24"/>
          <w:lang w:eastAsia="zh-CN"/>
        </w:rPr>
        <w:sectPr>
          <w:footerReference r:id="rId26" w:type="default"/>
          <w:pgSz w:w="11907" w:h="16840"/>
          <w:pgMar w:top="1149" w:right="1133" w:bottom="1057" w:left="1701" w:header="875" w:footer="886" w:gutter="0"/>
          <w:cols w:space="720" w:num="1"/>
        </w:sectPr>
      </w:pPr>
    </w:p>
    <w:p w14:paraId="7D8ED8BE">
      <w:pPr>
        <w:pStyle w:val="18"/>
        <w:spacing w:before="307" w:line="300" w:lineRule="auto"/>
        <w:ind w:left="4" w:right="28" w:hanging="1"/>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说明：供应商承诺不实的，依据《政府采购法》</w:t>
      </w:r>
      <w:r>
        <w:rPr>
          <w:rFonts w:asciiTheme="minorEastAsia" w:hAnsiTheme="minorEastAsia" w:eastAsiaTheme="minorEastAsia"/>
          <w:spacing w:val="1"/>
          <w:sz w:val="24"/>
          <w:szCs w:val="24"/>
          <w:lang w:eastAsia="zh-CN"/>
        </w:rPr>
        <w:t>第七十七条</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提供虚假材料谋取中标、成交的</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有关规定予以处理。</w:t>
      </w:r>
    </w:p>
    <w:p w14:paraId="6C1DE190">
      <w:pPr>
        <w:spacing w:line="300" w:lineRule="auto"/>
        <w:rPr>
          <w:rFonts w:asciiTheme="minorEastAsia" w:hAnsiTheme="minorEastAsia" w:eastAsiaTheme="minorEastAsia"/>
          <w:sz w:val="24"/>
          <w:szCs w:val="24"/>
          <w:lang w:eastAsia="zh-CN"/>
        </w:rPr>
        <w:sectPr>
          <w:footerReference r:id="rId27" w:type="default"/>
          <w:pgSz w:w="11907" w:h="16840"/>
          <w:pgMar w:top="1149" w:right="1133" w:bottom="1060" w:left="1701" w:header="875" w:footer="886" w:gutter="0"/>
          <w:cols w:space="720" w:num="1"/>
        </w:sectPr>
      </w:pPr>
    </w:p>
    <w:p w14:paraId="51634AEC">
      <w:pPr>
        <w:pStyle w:val="18"/>
        <w:spacing w:line="360" w:lineRule="auto"/>
        <w:ind w:left="32"/>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 </w:t>
      </w:r>
      <w:r>
        <w:rPr>
          <w:rFonts w:asciiTheme="minorEastAsia" w:hAnsiTheme="minorEastAsia" w:eastAsiaTheme="minorEastAsia"/>
          <w:sz w:val="24"/>
          <w:szCs w:val="24"/>
          <w:lang w:eastAsia="zh-CN"/>
        </w:rPr>
        <w:t>落实政府采购政策需满足的资格要求（如有）</w:t>
      </w:r>
    </w:p>
    <w:p w14:paraId="693E1214">
      <w:pPr>
        <w:pStyle w:val="18"/>
        <w:spacing w:line="360" w:lineRule="auto"/>
        <w:ind w:left="32"/>
        <w:outlineLvl w:val="2"/>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2-1</w:t>
      </w:r>
      <w:r>
        <w:rPr>
          <w:rFonts w:asciiTheme="minorEastAsia" w:hAnsiTheme="minorEastAsia" w:eastAsiaTheme="minorEastAsia"/>
          <w:sz w:val="24"/>
          <w:szCs w:val="24"/>
          <w:lang w:eastAsia="zh-CN"/>
        </w:rPr>
        <w:t>中小企业政策证明文件</w:t>
      </w:r>
    </w:p>
    <w:p w14:paraId="0D487B03">
      <w:pPr>
        <w:pStyle w:val="18"/>
        <w:spacing w:line="360" w:lineRule="auto"/>
        <w:ind w:left="17"/>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说明：</w:t>
      </w:r>
    </w:p>
    <w:p w14:paraId="30A3CB3A">
      <w:pPr>
        <w:pStyle w:val="18"/>
        <w:spacing w:line="360" w:lineRule="auto"/>
        <w:ind w:right="14" w:firstLine="9"/>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）如本项目（包）不专门面向中小企业预</w:t>
      </w:r>
      <w:r>
        <w:rPr>
          <w:rFonts w:asciiTheme="minorEastAsia" w:hAnsiTheme="minorEastAsia" w:eastAsiaTheme="minorEastAsia"/>
          <w:spacing w:val="-3"/>
          <w:sz w:val="24"/>
          <w:szCs w:val="24"/>
          <w:lang w:eastAsia="zh-CN"/>
        </w:rPr>
        <w:t>留采购份额，资格证明文件部分无需提供</w:t>
      </w:r>
      <w:r>
        <w:rPr>
          <w:rFonts w:asciiTheme="minorEastAsia" w:hAnsiTheme="minorEastAsia" w:eastAsiaTheme="minorEastAsia"/>
          <w:spacing w:val="-1"/>
          <w:sz w:val="24"/>
          <w:szCs w:val="24"/>
          <w:lang w:eastAsia="zh-CN"/>
        </w:rPr>
        <w:t>《中小企业声明函》或《残疾人福利性单位声明函》或由省级以上监狱管理局、戒毒管理局（含新疆生产建设兵团）出具的属于监狱企业的证明文件；供应商如具有上述证明</w:t>
      </w:r>
      <w:r>
        <w:rPr>
          <w:rFonts w:asciiTheme="minorEastAsia" w:hAnsiTheme="minorEastAsia" w:eastAsiaTheme="minorEastAsia"/>
          <w:sz w:val="24"/>
          <w:szCs w:val="24"/>
          <w:lang w:eastAsia="zh-CN"/>
        </w:rPr>
        <w:t>文件，建议在商务技术文件中提供。</w:t>
      </w:r>
    </w:p>
    <w:p w14:paraId="16B83F33">
      <w:pPr>
        <w:pStyle w:val="18"/>
        <w:spacing w:line="360" w:lineRule="auto"/>
        <w:ind w:left="15" w:hanging="6"/>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2</w:t>
      </w:r>
      <w:r>
        <w:rPr>
          <w:rFonts w:asciiTheme="minorEastAsia" w:hAnsiTheme="minorEastAsia" w:eastAsiaTheme="minorEastAsia"/>
          <w:spacing w:val="-2"/>
          <w:sz w:val="24"/>
          <w:szCs w:val="24"/>
          <w:lang w:eastAsia="zh-CN"/>
        </w:rPr>
        <w:t>）如本项目（包）专门面向中小企业采购，投标文件中须提供《中小企业声</w:t>
      </w:r>
      <w:r>
        <w:rPr>
          <w:rFonts w:asciiTheme="minorEastAsia" w:hAnsiTheme="minorEastAsia" w:eastAsiaTheme="minorEastAsia"/>
          <w:spacing w:val="-3"/>
          <w:sz w:val="24"/>
          <w:szCs w:val="24"/>
          <w:lang w:eastAsia="zh-CN"/>
        </w:rPr>
        <w:t>明函》</w:t>
      </w:r>
      <w:r>
        <w:rPr>
          <w:rFonts w:asciiTheme="minorEastAsia" w:hAnsiTheme="minorEastAsia" w:eastAsiaTheme="minorEastAsia"/>
          <w:spacing w:val="-1"/>
          <w:sz w:val="24"/>
          <w:szCs w:val="24"/>
          <w:lang w:eastAsia="zh-CN"/>
        </w:rPr>
        <w:t>或《残疾人福利性单位声明函》或由省级以上监狱管理局、</w:t>
      </w:r>
      <w:r>
        <w:rPr>
          <w:rFonts w:asciiTheme="minorEastAsia" w:hAnsiTheme="minorEastAsia" w:eastAsiaTheme="minorEastAsia"/>
          <w:spacing w:val="-2"/>
          <w:sz w:val="24"/>
          <w:szCs w:val="24"/>
          <w:lang w:eastAsia="zh-CN"/>
        </w:rPr>
        <w:t>戒毒管理局（含新疆生产建</w:t>
      </w:r>
      <w:r>
        <w:rPr>
          <w:rFonts w:asciiTheme="minorEastAsia" w:hAnsiTheme="minorEastAsia" w:eastAsiaTheme="minorEastAsia"/>
          <w:sz w:val="24"/>
          <w:szCs w:val="24"/>
          <w:lang w:eastAsia="zh-CN"/>
        </w:rPr>
        <w:t>设兵团）出具的属于监狱企业的证明文件，且建议在资格证明文件部分提</w:t>
      </w:r>
      <w:r>
        <w:rPr>
          <w:rFonts w:asciiTheme="minorEastAsia" w:hAnsiTheme="minorEastAsia" w:eastAsiaTheme="minorEastAsia"/>
          <w:spacing w:val="-1"/>
          <w:sz w:val="24"/>
          <w:szCs w:val="24"/>
          <w:lang w:eastAsia="zh-CN"/>
        </w:rPr>
        <w:t>供。</w:t>
      </w:r>
    </w:p>
    <w:p w14:paraId="355D33D0">
      <w:pPr>
        <w:pStyle w:val="18"/>
        <w:spacing w:line="360" w:lineRule="auto"/>
        <w:ind w:left="18" w:right="14" w:hanging="9"/>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3</w:t>
      </w:r>
      <w:r>
        <w:rPr>
          <w:rFonts w:asciiTheme="minorEastAsia" w:hAnsiTheme="minorEastAsia" w:eastAsiaTheme="minorEastAsia"/>
          <w:spacing w:val="2"/>
          <w:sz w:val="24"/>
          <w:szCs w:val="24"/>
          <w:lang w:eastAsia="zh-CN"/>
        </w:rPr>
        <w:t>）如本项目（包）预留部分采购项目预算专门面向</w:t>
      </w:r>
      <w:r>
        <w:rPr>
          <w:rFonts w:asciiTheme="minorEastAsia" w:hAnsiTheme="minorEastAsia" w:eastAsiaTheme="minorEastAsia"/>
          <w:spacing w:val="1"/>
          <w:sz w:val="24"/>
          <w:szCs w:val="24"/>
          <w:lang w:eastAsia="zh-CN"/>
        </w:rPr>
        <w:t>中小企业采购，且要求获得采购</w:t>
      </w:r>
      <w:r>
        <w:rPr>
          <w:rFonts w:asciiTheme="minorEastAsia" w:hAnsiTheme="minorEastAsia" w:eastAsiaTheme="minorEastAsia"/>
          <w:spacing w:val="-1"/>
          <w:sz w:val="24"/>
          <w:szCs w:val="24"/>
          <w:lang w:eastAsia="zh-CN"/>
        </w:rPr>
        <w:t>合同的供应商将采购项目中的一定比例分包给一家或</w:t>
      </w:r>
      <w:r>
        <w:rPr>
          <w:rFonts w:asciiTheme="minorEastAsia" w:hAnsiTheme="minorEastAsia" w:eastAsiaTheme="minorEastAsia"/>
          <w:spacing w:val="-2"/>
          <w:sz w:val="24"/>
          <w:szCs w:val="24"/>
          <w:lang w:eastAsia="zh-CN"/>
        </w:rPr>
        <w:t>者多家中小企业的，如供应商因落</w:t>
      </w:r>
      <w:r>
        <w:rPr>
          <w:rFonts w:asciiTheme="minorEastAsia" w:hAnsiTheme="minorEastAsia" w:eastAsiaTheme="minorEastAsia"/>
          <w:spacing w:val="-1"/>
          <w:sz w:val="24"/>
          <w:szCs w:val="24"/>
          <w:lang w:eastAsia="zh-CN"/>
        </w:rPr>
        <w:t>实政府采购政策拟进行分包的，投标文件中除须提供</w:t>
      </w:r>
      <w:r>
        <w:rPr>
          <w:rFonts w:asciiTheme="minorEastAsia" w:hAnsiTheme="minorEastAsia" w:eastAsiaTheme="minorEastAsia"/>
          <w:spacing w:val="-2"/>
          <w:sz w:val="24"/>
          <w:szCs w:val="24"/>
          <w:lang w:eastAsia="zh-CN"/>
        </w:rPr>
        <w:t>《中小企业声明函》或《残疾人福</w:t>
      </w:r>
      <w:r>
        <w:rPr>
          <w:rFonts w:asciiTheme="minorEastAsia" w:hAnsiTheme="minorEastAsia" w:eastAsiaTheme="minorEastAsia"/>
          <w:spacing w:val="-1"/>
          <w:sz w:val="24"/>
          <w:szCs w:val="24"/>
          <w:lang w:eastAsia="zh-CN"/>
        </w:rPr>
        <w:t>利性单位声明函》或由省级以上监狱管理局、戒毒管</w:t>
      </w:r>
      <w:r>
        <w:rPr>
          <w:rFonts w:asciiTheme="minorEastAsia" w:hAnsiTheme="minorEastAsia" w:eastAsiaTheme="minorEastAsia"/>
          <w:spacing w:val="-2"/>
          <w:sz w:val="24"/>
          <w:szCs w:val="24"/>
          <w:lang w:eastAsia="zh-CN"/>
        </w:rPr>
        <w:t>理局（含新疆生产建设兵团）出具</w:t>
      </w:r>
      <w:r>
        <w:rPr>
          <w:rFonts w:asciiTheme="minorEastAsia" w:hAnsiTheme="minorEastAsia" w:eastAsiaTheme="minorEastAsia"/>
          <w:spacing w:val="-3"/>
          <w:sz w:val="24"/>
          <w:szCs w:val="24"/>
          <w:lang w:eastAsia="zh-CN"/>
        </w:rPr>
        <w:t>的属于监狱企业的证明文件，还须同时提供《拟分包情况说明》及《分包意向协议》，</w:t>
      </w:r>
      <w:r>
        <w:rPr>
          <w:rFonts w:asciiTheme="minorEastAsia" w:hAnsiTheme="minorEastAsia" w:eastAsiaTheme="minorEastAsia"/>
          <w:spacing w:val="-1"/>
          <w:sz w:val="24"/>
          <w:szCs w:val="24"/>
          <w:lang w:eastAsia="zh-CN"/>
        </w:rPr>
        <w:t>且建议在资格证明文件部分提供。</w:t>
      </w:r>
    </w:p>
    <w:p w14:paraId="53997373">
      <w:pPr>
        <w:pStyle w:val="18"/>
        <w:spacing w:line="360" w:lineRule="auto"/>
        <w:ind w:left="19" w:right="14" w:hanging="10"/>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4</w:t>
      </w:r>
      <w:r>
        <w:rPr>
          <w:rFonts w:asciiTheme="minorEastAsia" w:hAnsiTheme="minorEastAsia" w:eastAsiaTheme="minorEastAsia"/>
          <w:spacing w:val="2"/>
          <w:sz w:val="24"/>
          <w:szCs w:val="24"/>
          <w:lang w:eastAsia="zh-CN"/>
        </w:rPr>
        <w:t>）如本项目（包）预留部分采购项目预算专门面向</w:t>
      </w:r>
      <w:r>
        <w:rPr>
          <w:rFonts w:asciiTheme="minorEastAsia" w:hAnsiTheme="minorEastAsia" w:eastAsiaTheme="minorEastAsia"/>
          <w:spacing w:val="1"/>
          <w:sz w:val="24"/>
          <w:szCs w:val="24"/>
          <w:lang w:eastAsia="zh-CN"/>
        </w:rPr>
        <w:t>中小企业采购，且要求供应商以</w:t>
      </w:r>
      <w:r>
        <w:rPr>
          <w:rFonts w:asciiTheme="minorEastAsia" w:hAnsiTheme="minorEastAsia" w:eastAsiaTheme="minorEastAsia"/>
          <w:spacing w:val="-1"/>
          <w:sz w:val="24"/>
          <w:szCs w:val="24"/>
          <w:lang w:eastAsia="zh-CN"/>
        </w:rPr>
        <w:t>联合体形式参加采购活动</w:t>
      </w:r>
      <w:r>
        <w:rPr>
          <w:rFonts w:asciiTheme="minorEastAsia" w:hAnsiTheme="minorEastAsia" w:eastAsiaTheme="minorEastAsia"/>
          <w:spacing w:val="-1"/>
          <w:sz w:val="20"/>
          <w:szCs w:val="20"/>
          <w:lang w:eastAsia="zh-CN"/>
        </w:rPr>
        <w:t>，</w:t>
      </w:r>
      <w:r>
        <w:rPr>
          <w:rFonts w:asciiTheme="minorEastAsia" w:hAnsiTheme="minorEastAsia" w:eastAsiaTheme="minorEastAsia"/>
          <w:spacing w:val="-1"/>
          <w:sz w:val="24"/>
          <w:szCs w:val="24"/>
          <w:lang w:eastAsia="zh-CN"/>
        </w:rPr>
        <w:t>如供应商为联合体的，投标文</w:t>
      </w:r>
      <w:r>
        <w:rPr>
          <w:rFonts w:asciiTheme="minorEastAsia" w:hAnsiTheme="minorEastAsia" w:eastAsiaTheme="minorEastAsia"/>
          <w:spacing w:val="-2"/>
          <w:sz w:val="24"/>
          <w:szCs w:val="24"/>
          <w:lang w:eastAsia="zh-CN"/>
        </w:rPr>
        <w:t>件中除须提供《中小企业声明</w:t>
      </w:r>
      <w:r>
        <w:rPr>
          <w:rFonts w:asciiTheme="minorEastAsia" w:hAnsiTheme="minorEastAsia" w:eastAsiaTheme="minorEastAsia"/>
          <w:spacing w:val="-1"/>
          <w:sz w:val="24"/>
          <w:szCs w:val="24"/>
          <w:lang w:eastAsia="zh-CN"/>
        </w:rPr>
        <w:t>函》或《残疾人福利性单位声明函》或由省级以上</w:t>
      </w:r>
      <w:r>
        <w:rPr>
          <w:rFonts w:asciiTheme="minorEastAsia" w:hAnsiTheme="minorEastAsia" w:eastAsiaTheme="minorEastAsia"/>
          <w:spacing w:val="-2"/>
          <w:sz w:val="24"/>
          <w:szCs w:val="24"/>
          <w:lang w:eastAsia="zh-CN"/>
        </w:rPr>
        <w:t>监狱管理局、戒毒管理局（含新疆生</w:t>
      </w:r>
      <w:r>
        <w:rPr>
          <w:rFonts w:asciiTheme="minorEastAsia" w:hAnsiTheme="minorEastAsia" w:eastAsiaTheme="minorEastAsia"/>
          <w:spacing w:val="-3"/>
          <w:sz w:val="24"/>
          <w:szCs w:val="24"/>
          <w:lang w:eastAsia="zh-CN"/>
        </w:rPr>
        <w:t>产建设兵团）出具的属于监狱企业的证明文件，还须同时提供《联合协议》；上述文件</w:t>
      </w:r>
      <w:r>
        <w:rPr>
          <w:rFonts w:asciiTheme="minorEastAsia" w:hAnsiTheme="minorEastAsia" w:eastAsiaTheme="minorEastAsia"/>
          <w:spacing w:val="-1"/>
          <w:sz w:val="24"/>
          <w:szCs w:val="24"/>
          <w:lang w:eastAsia="zh-CN"/>
        </w:rPr>
        <w:t>建议在资格证明文件部分提供。</w:t>
      </w:r>
    </w:p>
    <w:p w14:paraId="40EEE828">
      <w:pPr>
        <w:pStyle w:val="18"/>
        <w:spacing w:line="360" w:lineRule="auto"/>
        <w:ind w:left="9"/>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5</w:t>
      </w:r>
      <w:r>
        <w:rPr>
          <w:rFonts w:asciiTheme="minorEastAsia" w:hAnsiTheme="minorEastAsia" w:eastAsiaTheme="minorEastAsia"/>
          <w:spacing w:val="1"/>
          <w:sz w:val="24"/>
          <w:szCs w:val="24"/>
          <w:lang w:eastAsia="zh-CN"/>
        </w:rPr>
        <w:t>）中小企业声明函填写注意事项</w:t>
      </w:r>
    </w:p>
    <w:p w14:paraId="284D1728">
      <w:pPr>
        <w:pStyle w:val="18"/>
        <w:spacing w:line="360" w:lineRule="auto"/>
        <w:ind w:left="18" w:right="14" w:firstLine="22"/>
        <w:rPr>
          <w:rFonts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1</w:t>
      </w:r>
      <w:r>
        <w:rPr>
          <w:rFonts w:asciiTheme="minorEastAsia" w:hAnsiTheme="minorEastAsia" w:eastAsiaTheme="minorEastAsia"/>
          <w:spacing w:val="-7"/>
          <w:sz w:val="24"/>
          <w:szCs w:val="24"/>
          <w:lang w:eastAsia="zh-CN"/>
        </w:rPr>
        <w:t>）《中小企业声明函》由参加政府采购活动的投标人出具。联合体投标的，《中小</w:t>
      </w:r>
      <w:r>
        <w:rPr>
          <w:rFonts w:asciiTheme="minorEastAsia" w:hAnsiTheme="minorEastAsia" w:eastAsiaTheme="minorEastAsia"/>
          <w:spacing w:val="-8"/>
          <w:sz w:val="24"/>
          <w:szCs w:val="24"/>
          <w:lang w:eastAsia="zh-CN"/>
        </w:rPr>
        <w:t>企业</w:t>
      </w:r>
      <w:r>
        <w:rPr>
          <w:rFonts w:asciiTheme="minorEastAsia" w:hAnsiTheme="minorEastAsia" w:eastAsiaTheme="minorEastAsia"/>
          <w:spacing w:val="-1"/>
          <w:sz w:val="24"/>
          <w:szCs w:val="24"/>
          <w:lang w:eastAsia="zh-CN"/>
        </w:rPr>
        <w:t>声明函》可由牵头人出具。</w:t>
      </w:r>
    </w:p>
    <w:p w14:paraId="307E1E18">
      <w:pPr>
        <w:pStyle w:val="18"/>
        <w:spacing w:line="360" w:lineRule="auto"/>
        <w:ind w:firstLine="14"/>
        <w:rPr>
          <w:rFonts w:asciiTheme="minorEastAsia" w:hAnsiTheme="minorEastAsia" w:eastAsiaTheme="minorEastAsia"/>
          <w:spacing w:val="-1"/>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）对于联合体中由中小企业承担的部分，或者分包给中小</w:t>
      </w:r>
      <w:r>
        <w:rPr>
          <w:rFonts w:asciiTheme="minorEastAsia" w:hAnsiTheme="minorEastAsia" w:eastAsiaTheme="minorEastAsia"/>
          <w:spacing w:val="-2"/>
          <w:sz w:val="24"/>
          <w:szCs w:val="24"/>
          <w:lang w:eastAsia="zh-CN"/>
        </w:rPr>
        <w:t>企业的部分，必须全部由中</w:t>
      </w:r>
      <w:r>
        <w:rPr>
          <w:rFonts w:asciiTheme="minorEastAsia" w:hAnsiTheme="minorEastAsia" w:eastAsiaTheme="minorEastAsia"/>
          <w:sz w:val="24"/>
          <w:szCs w:val="24"/>
          <w:lang w:eastAsia="zh-CN"/>
        </w:rPr>
        <w:t>小企业制造、承建或者承接。供应商应当在声明函</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标的名</w:t>
      </w:r>
      <w:r>
        <w:rPr>
          <w:rFonts w:asciiTheme="minorEastAsia" w:hAnsiTheme="minorEastAsia" w:eastAsiaTheme="minorEastAsia"/>
          <w:spacing w:val="-1"/>
          <w:sz w:val="24"/>
          <w:szCs w:val="24"/>
          <w:lang w:eastAsia="zh-CN"/>
        </w:rPr>
        <w:t>称</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部分标明联合体中中小企业承担的具体内容或者中小企业的具体分包内容。</w:t>
      </w:r>
    </w:p>
    <w:p w14:paraId="715539E9">
      <w:pPr>
        <w:pStyle w:val="18"/>
        <w:spacing w:line="360" w:lineRule="auto"/>
        <w:ind w:firstLine="14"/>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）对于多标的采购项目，投标人应充分、准确地了解所提供货物的制造企业、提供服</w:t>
      </w:r>
      <w:r>
        <w:rPr>
          <w:rFonts w:asciiTheme="minorEastAsia" w:hAnsiTheme="minorEastAsia" w:eastAsiaTheme="minorEastAsia"/>
          <w:sz w:val="24"/>
          <w:szCs w:val="24"/>
          <w:lang w:eastAsia="zh-CN"/>
        </w:rPr>
        <w:t>务的承接企业信息。对相关情况了解不清楚的，不建议填</w:t>
      </w:r>
      <w:r>
        <w:rPr>
          <w:rFonts w:asciiTheme="minorEastAsia" w:hAnsiTheme="minorEastAsia" w:eastAsiaTheme="minorEastAsia"/>
          <w:spacing w:val="-1"/>
          <w:sz w:val="24"/>
          <w:szCs w:val="24"/>
          <w:lang w:eastAsia="zh-CN"/>
        </w:rPr>
        <w:t>报本声明函。</w:t>
      </w:r>
    </w:p>
    <w:p w14:paraId="6D9B8C83">
      <w:pPr>
        <w:pStyle w:val="18"/>
        <w:spacing w:line="360" w:lineRule="auto"/>
        <w:ind w:hanging="9"/>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6</w:t>
      </w:r>
      <w:r>
        <w:rPr>
          <w:rFonts w:asciiTheme="minorEastAsia" w:hAnsiTheme="minorEastAsia" w:eastAsiaTheme="minorEastAsia"/>
          <w:spacing w:val="-1"/>
          <w:sz w:val="24"/>
          <w:szCs w:val="24"/>
          <w:lang w:eastAsia="zh-CN"/>
        </w:rPr>
        <w:t>）温馨提示：为方便广大中小企业识别企业规模类型，工业和信息化部组织开发了中小企业规模类型自测小程序，在国务院客户端和工</w:t>
      </w:r>
      <w:r>
        <w:rPr>
          <w:rFonts w:asciiTheme="minorEastAsia" w:hAnsiTheme="minorEastAsia" w:eastAsiaTheme="minorEastAsia"/>
          <w:spacing w:val="-2"/>
          <w:sz w:val="24"/>
          <w:szCs w:val="24"/>
          <w:lang w:eastAsia="zh-CN"/>
        </w:rPr>
        <w:t>业和信息化部网站上均有链接，投</w:t>
      </w:r>
      <w:r>
        <w:rPr>
          <w:rFonts w:asciiTheme="minorEastAsia" w:hAnsiTheme="minorEastAsia" w:eastAsiaTheme="minorEastAsia"/>
          <w:spacing w:val="-1"/>
          <w:sz w:val="24"/>
          <w:szCs w:val="24"/>
          <w:lang w:eastAsia="zh-CN"/>
        </w:rPr>
        <w:t>标人填写所属的行业和指标数据可自动生成企业规模</w:t>
      </w:r>
      <w:r>
        <w:rPr>
          <w:rFonts w:asciiTheme="minorEastAsia" w:hAnsiTheme="minorEastAsia" w:eastAsiaTheme="minorEastAsia"/>
          <w:spacing w:val="-2"/>
          <w:sz w:val="24"/>
          <w:szCs w:val="24"/>
          <w:lang w:eastAsia="zh-CN"/>
        </w:rPr>
        <w:t>类型测试结果。本项目中小企业划</w:t>
      </w:r>
      <w:r>
        <w:rPr>
          <w:rFonts w:asciiTheme="minorEastAsia" w:hAnsiTheme="minorEastAsia" w:eastAsiaTheme="minorEastAsia"/>
          <w:spacing w:val="-1"/>
          <w:sz w:val="24"/>
          <w:szCs w:val="24"/>
          <w:lang w:eastAsia="zh-CN"/>
        </w:rPr>
        <w:t>分标准所属行业详见第二章《投标人须知资料</w:t>
      </w:r>
      <w:r>
        <w:rPr>
          <w:rFonts w:asciiTheme="minorEastAsia" w:hAnsiTheme="minorEastAsia" w:eastAsiaTheme="minorEastAsia"/>
          <w:spacing w:val="-2"/>
          <w:sz w:val="24"/>
          <w:szCs w:val="24"/>
          <w:lang w:eastAsia="zh-CN"/>
        </w:rPr>
        <w:t>表》，如在该程序中未找到本项目文件规</w:t>
      </w:r>
      <w:r>
        <w:rPr>
          <w:rFonts w:asciiTheme="minorEastAsia" w:hAnsiTheme="minorEastAsia" w:eastAsiaTheme="minorEastAsia"/>
          <w:spacing w:val="-1"/>
          <w:sz w:val="24"/>
          <w:szCs w:val="24"/>
          <w:lang w:eastAsia="zh-CN"/>
        </w:rPr>
        <w:t>定的中小企业划分标准所属行业，则按照《关于印发</w:t>
      </w:r>
      <w:r>
        <w:rPr>
          <w:rFonts w:asciiTheme="minorEastAsia" w:hAnsiTheme="minorEastAsia" w:eastAsiaTheme="minorEastAsia"/>
          <w:spacing w:val="-2"/>
          <w:sz w:val="24"/>
          <w:szCs w:val="24"/>
          <w:lang w:eastAsia="zh-CN"/>
        </w:rPr>
        <w:t>中小企业划型标准规定的通知（工</w:t>
      </w:r>
      <w:r>
        <w:rPr>
          <w:rFonts w:asciiTheme="minorEastAsia" w:hAnsiTheme="minorEastAsia" w:eastAsiaTheme="minorEastAsia"/>
          <w:spacing w:val="-5"/>
          <w:sz w:val="24"/>
          <w:szCs w:val="24"/>
          <w:lang w:eastAsia="zh-CN"/>
        </w:rPr>
        <w:t>信部联企业﹝</w:t>
      </w:r>
      <w:r>
        <w:rPr>
          <w:rFonts w:cs="Arial" w:asciiTheme="minorEastAsia" w:hAnsiTheme="minorEastAsia" w:eastAsiaTheme="minorEastAsia"/>
          <w:spacing w:val="-5"/>
          <w:sz w:val="24"/>
          <w:szCs w:val="24"/>
          <w:lang w:eastAsia="zh-CN"/>
        </w:rPr>
        <w:t>2011</w:t>
      </w:r>
      <w:r>
        <w:rPr>
          <w:rFonts w:asciiTheme="minorEastAsia" w:hAnsiTheme="minorEastAsia" w:eastAsiaTheme="minorEastAsia"/>
          <w:spacing w:val="-5"/>
          <w:sz w:val="24"/>
          <w:szCs w:val="24"/>
          <w:lang w:eastAsia="zh-CN"/>
        </w:rPr>
        <w:t>﹞</w:t>
      </w:r>
      <w:r>
        <w:rPr>
          <w:rFonts w:cs="Arial" w:asciiTheme="minorEastAsia" w:hAnsiTheme="minorEastAsia" w:eastAsiaTheme="minorEastAsia"/>
          <w:spacing w:val="-5"/>
          <w:sz w:val="24"/>
          <w:szCs w:val="24"/>
          <w:lang w:eastAsia="zh-CN"/>
        </w:rPr>
        <w:t>300</w:t>
      </w:r>
      <w:r>
        <w:rPr>
          <w:rFonts w:asciiTheme="minorEastAsia" w:hAnsiTheme="minorEastAsia" w:eastAsiaTheme="minorEastAsia"/>
          <w:spacing w:val="-5"/>
          <w:sz w:val="24"/>
          <w:szCs w:val="24"/>
          <w:lang w:eastAsia="zh-CN"/>
        </w:rPr>
        <w:t>号）》及《金融业企业划型标准规定》（〔</w:t>
      </w:r>
      <w:r>
        <w:rPr>
          <w:rFonts w:cs="Arial" w:asciiTheme="minorEastAsia" w:hAnsiTheme="minorEastAsia" w:eastAsiaTheme="minorEastAsia"/>
          <w:spacing w:val="-5"/>
          <w:sz w:val="24"/>
          <w:szCs w:val="24"/>
          <w:lang w:eastAsia="zh-CN"/>
        </w:rPr>
        <w:t>2015</w:t>
      </w:r>
      <w:r>
        <w:rPr>
          <w:rFonts w:asciiTheme="minorEastAsia" w:hAnsiTheme="minorEastAsia" w:eastAsiaTheme="minorEastAsia"/>
          <w:spacing w:val="-5"/>
          <w:sz w:val="24"/>
          <w:szCs w:val="24"/>
          <w:lang w:eastAsia="zh-CN"/>
        </w:rPr>
        <w:t>〕</w:t>
      </w:r>
      <w:r>
        <w:rPr>
          <w:rFonts w:cs="Arial" w:asciiTheme="minorEastAsia" w:hAnsiTheme="minorEastAsia" w:eastAsiaTheme="minorEastAsia"/>
          <w:spacing w:val="-5"/>
          <w:sz w:val="24"/>
          <w:szCs w:val="24"/>
          <w:lang w:eastAsia="zh-CN"/>
        </w:rPr>
        <w:t>309</w:t>
      </w:r>
      <w:r>
        <w:rPr>
          <w:rFonts w:asciiTheme="minorEastAsia" w:hAnsiTheme="minorEastAsia" w:eastAsiaTheme="minorEastAsia"/>
          <w:spacing w:val="-5"/>
          <w:sz w:val="24"/>
          <w:szCs w:val="24"/>
          <w:lang w:eastAsia="zh-CN"/>
        </w:rPr>
        <w:t>号）等</w:t>
      </w:r>
      <w:r>
        <w:rPr>
          <w:rFonts w:asciiTheme="minorEastAsia" w:hAnsiTheme="minorEastAsia" w:eastAsiaTheme="minorEastAsia"/>
          <w:spacing w:val="-1"/>
          <w:sz w:val="24"/>
          <w:szCs w:val="24"/>
          <w:lang w:eastAsia="zh-CN"/>
        </w:rPr>
        <w:t>国务院批准的中小企业划分标准执行。</w:t>
      </w:r>
    </w:p>
    <w:p w14:paraId="036A7AF3">
      <w:pPr>
        <w:spacing w:line="289" w:lineRule="auto"/>
        <w:rPr>
          <w:rFonts w:asciiTheme="minorEastAsia" w:hAnsiTheme="minorEastAsia" w:eastAsiaTheme="minorEastAsia"/>
          <w:sz w:val="24"/>
          <w:szCs w:val="24"/>
          <w:lang w:eastAsia="zh-CN"/>
        </w:rPr>
        <w:sectPr>
          <w:headerReference r:id="rId28" w:type="default"/>
          <w:footerReference r:id="rId29" w:type="default"/>
          <w:pgSz w:w="11907" w:h="16840"/>
          <w:pgMar w:top="1149" w:right="1121" w:bottom="1057" w:left="1696" w:header="875" w:footer="886" w:gutter="0"/>
          <w:cols w:space="720" w:num="1"/>
        </w:sectPr>
      </w:pPr>
    </w:p>
    <w:p w14:paraId="26FB6B69">
      <w:pPr>
        <w:pStyle w:val="18"/>
        <w:spacing w:before="336" w:line="201" w:lineRule="auto"/>
        <w:ind w:left="126"/>
        <w:outlineLvl w:val="3"/>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2-1-1</w:t>
      </w:r>
      <w:r>
        <w:rPr>
          <w:rFonts w:asciiTheme="minorEastAsia" w:hAnsiTheme="minorEastAsia" w:eastAsiaTheme="minorEastAsia"/>
          <w:spacing w:val="2"/>
          <w:sz w:val="24"/>
          <w:szCs w:val="24"/>
          <w:lang w:eastAsia="zh-CN"/>
        </w:rPr>
        <w:t>中小企业证明文件</w:t>
      </w:r>
    </w:p>
    <w:p w14:paraId="1654584A">
      <w:pPr>
        <w:pStyle w:val="18"/>
        <w:spacing w:before="310" w:line="201" w:lineRule="auto"/>
        <w:ind w:left="2340"/>
        <w:rPr>
          <w:rFonts w:asciiTheme="minorEastAsia" w:hAnsiTheme="minorEastAsia" w:eastAsiaTheme="minorEastAsia"/>
          <w:sz w:val="35"/>
          <w:szCs w:val="35"/>
          <w:lang w:eastAsia="zh-CN"/>
        </w:rPr>
      </w:pPr>
      <w:r>
        <w:rPr>
          <w:rFonts w:asciiTheme="minorEastAsia" w:hAnsiTheme="minorEastAsia" w:eastAsiaTheme="minorEastAsia"/>
          <w:b/>
          <w:bCs/>
          <w:spacing w:val="7"/>
          <w:sz w:val="35"/>
          <w:szCs w:val="35"/>
          <w:lang w:eastAsia="zh-CN"/>
        </w:rPr>
        <w:t>中小企业声明函（货物）格式</w:t>
      </w:r>
    </w:p>
    <w:p w14:paraId="3CCBCAC0">
      <w:pPr>
        <w:spacing w:line="397" w:lineRule="auto"/>
        <w:rPr>
          <w:rFonts w:asciiTheme="minorEastAsia" w:hAnsiTheme="minorEastAsia" w:eastAsiaTheme="minorEastAsia"/>
          <w:lang w:eastAsia="zh-CN"/>
        </w:rPr>
      </w:pPr>
    </w:p>
    <w:p w14:paraId="712E069B">
      <w:pPr>
        <w:pStyle w:val="18"/>
        <w:spacing w:line="360" w:lineRule="auto"/>
        <w:ind w:left="113" w:firstLine="503"/>
        <w:jc w:val="both"/>
        <w:rPr>
          <w:rFonts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本公司（联合体）郑重声明，根据《政府采购促进中小企业发展管理办法》（财</w:t>
      </w:r>
      <w:r>
        <w:rPr>
          <w:rFonts w:asciiTheme="minorEastAsia" w:hAnsiTheme="minorEastAsia" w:eastAsiaTheme="minorEastAsia"/>
          <w:spacing w:val="6"/>
          <w:sz w:val="24"/>
          <w:szCs w:val="24"/>
          <w:lang w:eastAsia="zh-CN"/>
        </w:rPr>
        <w:t>库﹝</w:t>
      </w:r>
      <w:r>
        <w:rPr>
          <w:rFonts w:cs="Arial" w:asciiTheme="minorEastAsia" w:hAnsiTheme="minorEastAsia" w:eastAsiaTheme="minorEastAsia"/>
          <w:spacing w:val="6"/>
          <w:sz w:val="24"/>
          <w:szCs w:val="24"/>
          <w:lang w:eastAsia="zh-CN"/>
        </w:rPr>
        <w:t>2020</w:t>
      </w:r>
      <w:r>
        <w:rPr>
          <w:rFonts w:asciiTheme="minorEastAsia" w:hAnsiTheme="minorEastAsia" w:eastAsiaTheme="minorEastAsia"/>
          <w:spacing w:val="6"/>
          <w:sz w:val="24"/>
          <w:szCs w:val="24"/>
          <w:lang w:eastAsia="zh-CN"/>
        </w:rPr>
        <w:t>﹞</w:t>
      </w:r>
      <w:r>
        <w:rPr>
          <w:rFonts w:cs="Arial" w:asciiTheme="minorEastAsia" w:hAnsiTheme="minorEastAsia" w:eastAsiaTheme="minorEastAsia"/>
          <w:spacing w:val="6"/>
          <w:sz w:val="24"/>
          <w:szCs w:val="24"/>
          <w:lang w:eastAsia="zh-CN"/>
        </w:rPr>
        <w:t>46</w:t>
      </w:r>
      <w:r>
        <w:rPr>
          <w:rFonts w:asciiTheme="minorEastAsia" w:hAnsiTheme="minorEastAsia" w:eastAsiaTheme="minorEastAsia"/>
          <w:spacing w:val="6"/>
          <w:sz w:val="24"/>
          <w:szCs w:val="24"/>
          <w:lang w:eastAsia="zh-CN"/>
        </w:rPr>
        <w:t>号）的规定，本公司（联合体）参加（</w:t>
      </w:r>
      <w:r>
        <w:rPr>
          <w:rFonts w:asciiTheme="minorEastAsia" w:hAnsiTheme="minorEastAsia" w:eastAsiaTheme="minorEastAsia"/>
          <w:i/>
          <w:spacing w:val="6"/>
          <w:sz w:val="24"/>
          <w:szCs w:val="24"/>
          <w:lang w:eastAsia="zh-CN"/>
        </w:rPr>
        <w:t>单位名称</w:t>
      </w:r>
      <w:r>
        <w:rPr>
          <w:rFonts w:asciiTheme="minorEastAsia" w:hAnsiTheme="minorEastAsia" w:eastAsiaTheme="minorEastAsia"/>
          <w:spacing w:val="6"/>
          <w:sz w:val="24"/>
          <w:szCs w:val="24"/>
          <w:lang w:eastAsia="zh-CN"/>
        </w:rPr>
        <w:t>）的（</w:t>
      </w:r>
      <w:r>
        <w:rPr>
          <w:rFonts w:asciiTheme="minorEastAsia" w:hAnsiTheme="minorEastAsia" w:eastAsiaTheme="minorEastAsia"/>
          <w:i/>
          <w:spacing w:val="6"/>
          <w:sz w:val="24"/>
          <w:szCs w:val="24"/>
          <w:lang w:eastAsia="zh-CN"/>
        </w:rPr>
        <w:t>项目名称</w:t>
      </w:r>
      <w:r>
        <w:rPr>
          <w:rFonts w:asciiTheme="minorEastAsia" w:hAnsiTheme="minorEastAsia" w:eastAsiaTheme="minorEastAsia"/>
          <w:spacing w:val="6"/>
          <w:sz w:val="24"/>
          <w:szCs w:val="24"/>
          <w:lang w:eastAsia="zh-CN"/>
        </w:rPr>
        <w:t>）</w:t>
      </w:r>
      <w:r>
        <w:rPr>
          <w:rFonts w:asciiTheme="minorEastAsia" w:hAnsiTheme="minorEastAsia" w:eastAsiaTheme="minorEastAsia"/>
          <w:spacing w:val="9"/>
          <w:sz w:val="24"/>
          <w:szCs w:val="24"/>
          <w:lang w:eastAsia="zh-CN"/>
        </w:rPr>
        <w:t>采购活动，提供的货物全部由符合政策要求的中小企业制造。相关企业</w:t>
      </w:r>
      <w:r>
        <w:rPr>
          <w:rFonts w:asciiTheme="minorEastAsia" w:hAnsiTheme="minorEastAsia" w:eastAsiaTheme="minorEastAsia"/>
          <w:spacing w:val="8"/>
          <w:sz w:val="24"/>
          <w:szCs w:val="24"/>
          <w:lang w:eastAsia="zh-CN"/>
        </w:rPr>
        <w:t>（含联合体中的中小企业、签订分包意向协议的中小企业）的具体情况如下：</w:t>
      </w:r>
    </w:p>
    <w:p w14:paraId="0DC066DE">
      <w:pPr>
        <w:pStyle w:val="18"/>
        <w:tabs>
          <w:tab w:val="left" w:pos="217"/>
        </w:tabs>
        <w:spacing w:line="360" w:lineRule="auto"/>
        <w:ind w:left="108" w:right="79" w:firstLine="530"/>
        <w:jc w:val="both"/>
        <w:rPr>
          <w:rFonts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1.</w:t>
      </w:r>
      <w:r>
        <w:rPr>
          <w:rFonts w:asciiTheme="minorEastAsia" w:hAnsiTheme="minorEastAsia" w:eastAsiaTheme="minorEastAsia"/>
          <w:spacing w:val="5"/>
          <w:sz w:val="24"/>
          <w:szCs w:val="24"/>
          <w:u w:val="single"/>
          <w:lang w:eastAsia="zh-CN"/>
        </w:rPr>
        <w:t>（</w:t>
      </w:r>
      <w:r>
        <w:rPr>
          <w:rFonts w:asciiTheme="minorEastAsia" w:hAnsiTheme="minorEastAsia" w:eastAsiaTheme="minorEastAsia"/>
          <w:i/>
          <w:spacing w:val="5"/>
          <w:sz w:val="24"/>
          <w:szCs w:val="24"/>
          <w:u w:val="single"/>
          <w:lang w:eastAsia="zh-CN"/>
        </w:rPr>
        <w:t>标的名称</w:t>
      </w:r>
      <w:r>
        <w:rPr>
          <w:rFonts w:asciiTheme="minorEastAsia" w:hAnsiTheme="minorEastAsia" w:eastAsiaTheme="minorEastAsia"/>
          <w:spacing w:val="-43"/>
          <w:sz w:val="24"/>
          <w:szCs w:val="24"/>
          <w:u w:val="single"/>
          <w:lang w:eastAsia="zh-CN"/>
        </w:rPr>
        <w:t>）</w:t>
      </w:r>
      <w:r>
        <w:rPr>
          <w:rFonts w:asciiTheme="minorEastAsia" w:hAnsiTheme="minorEastAsia" w:eastAsiaTheme="minorEastAsia"/>
          <w:spacing w:val="-43"/>
          <w:sz w:val="24"/>
          <w:szCs w:val="24"/>
          <w:lang w:eastAsia="zh-CN"/>
        </w:rPr>
        <w:t>，</w:t>
      </w:r>
      <w:r>
        <w:rPr>
          <w:rFonts w:asciiTheme="minorEastAsia" w:hAnsiTheme="minorEastAsia" w:eastAsiaTheme="minorEastAsia"/>
          <w:spacing w:val="5"/>
          <w:sz w:val="24"/>
          <w:szCs w:val="24"/>
          <w:lang w:eastAsia="zh-CN"/>
        </w:rPr>
        <w:t>属于</w:t>
      </w:r>
      <w:r>
        <w:rPr>
          <w:rFonts w:asciiTheme="minorEastAsia" w:hAnsiTheme="minorEastAsia" w:eastAsiaTheme="minorEastAsia"/>
          <w:spacing w:val="5"/>
          <w:sz w:val="24"/>
          <w:szCs w:val="24"/>
          <w:u w:val="single"/>
          <w:lang w:eastAsia="zh-CN"/>
        </w:rPr>
        <w:t>（</w:t>
      </w:r>
      <w:r>
        <w:rPr>
          <w:rFonts w:asciiTheme="minorEastAsia" w:hAnsiTheme="minorEastAsia" w:eastAsiaTheme="minorEastAsia"/>
          <w:i/>
          <w:spacing w:val="5"/>
          <w:sz w:val="24"/>
          <w:szCs w:val="24"/>
          <w:u w:val="single"/>
          <w:lang w:eastAsia="zh-CN"/>
        </w:rPr>
        <w:t>采购文件中明确的所属行业</w:t>
      </w:r>
      <w:r>
        <w:rPr>
          <w:rFonts w:asciiTheme="minorEastAsia" w:hAnsiTheme="minorEastAsia" w:eastAsiaTheme="minorEastAsia"/>
          <w:spacing w:val="5"/>
          <w:sz w:val="24"/>
          <w:szCs w:val="24"/>
          <w:u w:val="single"/>
          <w:lang w:eastAsia="zh-CN"/>
        </w:rPr>
        <w:t>）</w:t>
      </w:r>
      <w:r>
        <w:rPr>
          <w:rFonts w:asciiTheme="minorEastAsia" w:hAnsiTheme="minorEastAsia" w:eastAsiaTheme="minorEastAsia"/>
          <w:spacing w:val="5"/>
          <w:sz w:val="24"/>
          <w:szCs w:val="24"/>
          <w:lang w:eastAsia="zh-CN"/>
        </w:rPr>
        <w:t>行业；制造商为</w:t>
      </w:r>
      <w:r>
        <w:rPr>
          <w:rFonts w:asciiTheme="minorEastAsia" w:hAnsiTheme="minorEastAsia" w:eastAsiaTheme="minorEastAsia"/>
          <w:spacing w:val="5"/>
          <w:sz w:val="24"/>
          <w:szCs w:val="24"/>
          <w:u w:val="single"/>
          <w:lang w:eastAsia="zh-CN"/>
        </w:rPr>
        <w:t>（</w:t>
      </w:r>
      <w:r>
        <w:rPr>
          <w:rFonts w:asciiTheme="minorEastAsia" w:hAnsiTheme="minorEastAsia" w:eastAsiaTheme="minorEastAsia"/>
          <w:i/>
          <w:spacing w:val="5"/>
          <w:sz w:val="24"/>
          <w:szCs w:val="24"/>
          <w:u w:val="single"/>
          <w:lang w:eastAsia="zh-CN"/>
        </w:rPr>
        <w:t>企业名</w:t>
      </w:r>
      <w:r>
        <w:rPr>
          <w:rFonts w:asciiTheme="minorEastAsia" w:hAnsiTheme="minorEastAsia" w:eastAsiaTheme="minorEastAsia"/>
          <w:i/>
          <w:spacing w:val="1"/>
          <w:sz w:val="24"/>
          <w:szCs w:val="24"/>
          <w:u w:val="single"/>
          <w:lang w:eastAsia="zh-CN"/>
        </w:rPr>
        <w:t>称</w:t>
      </w:r>
      <w:r>
        <w:rPr>
          <w:rFonts w:asciiTheme="minorEastAsia" w:hAnsiTheme="minorEastAsia" w:eastAsiaTheme="minorEastAsia"/>
          <w:spacing w:val="-51"/>
          <w:sz w:val="24"/>
          <w:szCs w:val="24"/>
          <w:u w:val="single"/>
          <w:lang w:eastAsia="zh-CN"/>
        </w:rPr>
        <w:t>）</w:t>
      </w:r>
      <w:r>
        <w:rPr>
          <w:rFonts w:asciiTheme="minorEastAsia" w:hAnsiTheme="minorEastAsia" w:eastAsiaTheme="minorEastAsia"/>
          <w:spacing w:val="-51"/>
          <w:sz w:val="24"/>
          <w:szCs w:val="24"/>
          <w:lang w:eastAsia="zh-CN"/>
        </w:rPr>
        <w:t>，</w:t>
      </w:r>
      <w:r>
        <w:rPr>
          <w:rFonts w:asciiTheme="minorEastAsia" w:hAnsiTheme="minorEastAsia" w:eastAsiaTheme="minorEastAsia"/>
          <w:spacing w:val="1"/>
          <w:sz w:val="24"/>
          <w:szCs w:val="24"/>
          <w:lang w:eastAsia="zh-CN"/>
        </w:rPr>
        <w:t>从业人员</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人，营业收入为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万元，资产总额为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万元</w:t>
      </w:r>
      <w:r>
        <w:rPr>
          <w:rFonts w:cs="Arial" w:asciiTheme="minorEastAsia" w:hAnsiTheme="minorEastAsia" w:eastAsiaTheme="minorEastAsia"/>
          <w:spacing w:val="1"/>
          <w:position w:val="6"/>
          <w:sz w:val="16"/>
          <w:szCs w:val="16"/>
          <w:lang w:eastAsia="zh-CN"/>
        </w:rPr>
        <w:t>1</w:t>
      </w:r>
      <w:r>
        <w:rPr>
          <w:rFonts w:asciiTheme="minorEastAsia" w:hAnsiTheme="minorEastAsia" w:eastAsiaTheme="minorEastAsia"/>
          <w:sz w:val="24"/>
          <w:szCs w:val="24"/>
          <w:lang w:eastAsia="zh-CN"/>
        </w:rPr>
        <w:t>，属于</w:t>
      </w:r>
      <w:r>
        <w:rPr>
          <w:rFonts w:asciiTheme="minorEastAsia" w:hAnsiTheme="minorEastAsia" w:eastAsiaTheme="minorEastAsia"/>
          <w:spacing w:val="-6"/>
          <w:sz w:val="24"/>
          <w:szCs w:val="24"/>
          <w:u w:val="single"/>
          <w:lang w:eastAsia="zh-CN"/>
        </w:rPr>
        <w:t>（</w:t>
      </w:r>
      <w:r>
        <w:rPr>
          <w:rFonts w:asciiTheme="minorEastAsia" w:hAnsiTheme="minorEastAsia" w:eastAsiaTheme="minorEastAsia"/>
          <w:i/>
          <w:spacing w:val="-6"/>
          <w:sz w:val="24"/>
          <w:szCs w:val="24"/>
          <w:u w:val="single"/>
          <w:lang w:eastAsia="zh-CN"/>
        </w:rPr>
        <w:t>中型企业、小型企业、微型企业</w:t>
      </w:r>
      <w:r>
        <w:rPr>
          <w:rFonts w:asciiTheme="minorEastAsia" w:hAnsiTheme="minorEastAsia" w:eastAsiaTheme="minorEastAsia"/>
          <w:spacing w:val="-46"/>
          <w:sz w:val="24"/>
          <w:szCs w:val="24"/>
          <w:u w:val="single"/>
          <w:lang w:eastAsia="zh-CN"/>
        </w:rPr>
        <w:t>）</w:t>
      </w:r>
      <w:r>
        <w:rPr>
          <w:rFonts w:asciiTheme="minorEastAsia" w:hAnsiTheme="minorEastAsia" w:eastAsiaTheme="minorEastAsia"/>
          <w:spacing w:val="-46"/>
          <w:sz w:val="24"/>
          <w:szCs w:val="24"/>
          <w:lang w:eastAsia="zh-CN"/>
        </w:rPr>
        <w:t>；</w:t>
      </w:r>
    </w:p>
    <w:p w14:paraId="2936FE2F">
      <w:pPr>
        <w:pStyle w:val="18"/>
        <w:spacing w:line="360" w:lineRule="auto"/>
        <w:ind w:left="113" w:right="79" w:firstLine="516"/>
        <w:jc w:val="both"/>
        <w:rPr>
          <w:rFonts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2.</w:t>
      </w:r>
      <w:r>
        <w:rPr>
          <w:rFonts w:asciiTheme="minorEastAsia" w:hAnsiTheme="minorEastAsia" w:eastAsiaTheme="minorEastAsia"/>
          <w:spacing w:val="7"/>
          <w:sz w:val="24"/>
          <w:szCs w:val="24"/>
          <w:u w:val="single"/>
          <w:lang w:eastAsia="zh-CN"/>
        </w:rPr>
        <w:t>（</w:t>
      </w:r>
      <w:r>
        <w:rPr>
          <w:rFonts w:asciiTheme="minorEastAsia" w:hAnsiTheme="minorEastAsia" w:eastAsiaTheme="minorEastAsia"/>
          <w:i/>
          <w:spacing w:val="7"/>
          <w:sz w:val="24"/>
          <w:szCs w:val="24"/>
          <w:u w:val="single"/>
          <w:lang w:eastAsia="zh-CN"/>
        </w:rPr>
        <w:t>标的名称</w:t>
      </w:r>
      <w:r>
        <w:rPr>
          <w:rFonts w:asciiTheme="minorEastAsia" w:hAnsiTheme="minorEastAsia" w:eastAsiaTheme="minorEastAsia"/>
          <w:spacing w:val="-51"/>
          <w:sz w:val="24"/>
          <w:szCs w:val="24"/>
          <w:u w:val="single"/>
          <w:lang w:eastAsia="zh-CN"/>
        </w:rPr>
        <w:t>）</w:t>
      </w:r>
      <w:r>
        <w:rPr>
          <w:rFonts w:asciiTheme="minorEastAsia" w:hAnsiTheme="minorEastAsia" w:eastAsiaTheme="minorEastAsia"/>
          <w:spacing w:val="-51"/>
          <w:sz w:val="24"/>
          <w:szCs w:val="24"/>
          <w:lang w:eastAsia="zh-CN"/>
        </w:rPr>
        <w:t>，</w:t>
      </w:r>
      <w:r>
        <w:rPr>
          <w:rFonts w:asciiTheme="minorEastAsia" w:hAnsiTheme="minorEastAsia" w:eastAsiaTheme="minorEastAsia"/>
          <w:spacing w:val="7"/>
          <w:sz w:val="24"/>
          <w:szCs w:val="24"/>
          <w:lang w:eastAsia="zh-CN"/>
        </w:rPr>
        <w:t>属于</w:t>
      </w:r>
      <w:r>
        <w:rPr>
          <w:rFonts w:asciiTheme="minorEastAsia" w:hAnsiTheme="minorEastAsia" w:eastAsiaTheme="minorEastAsia"/>
          <w:spacing w:val="7"/>
          <w:sz w:val="24"/>
          <w:szCs w:val="24"/>
          <w:u w:val="single"/>
          <w:lang w:eastAsia="zh-CN"/>
        </w:rPr>
        <w:t>（</w:t>
      </w:r>
      <w:r>
        <w:rPr>
          <w:rFonts w:asciiTheme="minorEastAsia" w:hAnsiTheme="minorEastAsia" w:eastAsiaTheme="minorEastAsia"/>
          <w:i/>
          <w:spacing w:val="7"/>
          <w:sz w:val="24"/>
          <w:szCs w:val="24"/>
          <w:u w:val="single"/>
          <w:lang w:eastAsia="zh-CN"/>
        </w:rPr>
        <w:t>采购文件中明确的所属行业</w:t>
      </w:r>
      <w:r>
        <w:rPr>
          <w:rFonts w:asciiTheme="minorEastAsia" w:hAnsiTheme="minorEastAsia" w:eastAsiaTheme="minorEastAsia"/>
          <w:spacing w:val="7"/>
          <w:sz w:val="24"/>
          <w:szCs w:val="24"/>
          <w:u w:val="single"/>
          <w:lang w:eastAsia="zh-CN"/>
        </w:rPr>
        <w:t>）</w:t>
      </w:r>
      <w:r>
        <w:rPr>
          <w:rFonts w:asciiTheme="minorEastAsia" w:hAnsiTheme="minorEastAsia" w:eastAsiaTheme="minorEastAsia"/>
          <w:spacing w:val="6"/>
          <w:sz w:val="24"/>
          <w:szCs w:val="24"/>
          <w:lang w:eastAsia="zh-CN"/>
        </w:rPr>
        <w:t>行业；制造商为</w:t>
      </w:r>
      <w:r>
        <w:rPr>
          <w:rFonts w:asciiTheme="minorEastAsia" w:hAnsiTheme="minorEastAsia" w:eastAsiaTheme="minorEastAsia"/>
          <w:spacing w:val="6"/>
          <w:sz w:val="24"/>
          <w:szCs w:val="24"/>
          <w:u w:val="single"/>
          <w:lang w:eastAsia="zh-CN"/>
        </w:rPr>
        <w:t>（</w:t>
      </w:r>
      <w:r>
        <w:rPr>
          <w:rFonts w:asciiTheme="minorEastAsia" w:hAnsiTheme="minorEastAsia" w:eastAsiaTheme="minorEastAsia"/>
          <w:i/>
          <w:spacing w:val="6"/>
          <w:sz w:val="24"/>
          <w:szCs w:val="24"/>
          <w:u w:val="single"/>
          <w:lang w:eastAsia="zh-CN"/>
        </w:rPr>
        <w:t>企业名</w:t>
      </w:r>
      <w:r>
        <w:rPr>
          <w:rFonts w:asciiTheme="minorEastAsia" w:hAnsiTheme="minorEastAsia" w:eastAsiaTheme="minorEastAsia"/>
          <w:i/>
          <w:spacing w:val="-5"/>
          <w:sz w:val="24"/>
          <w:szCs w:val="24"/>
          <w:u w:val="single"/>
          <w:lang w:eastAsia="zh-CN"/>
        </w:rPr>
        <w:t>称</w:t>
      </w:r>
      <w:r>
        <w:rPr>
          <w:rFonts w:asciiTheme="minorEastAsia" w:hAnsiTheme="minorEastAsia" w:eastAsiaTheme="minorEastAsia"/>
          <w:spacing w:val="-50"/>
          <w:w w:val="87"/>
          <w:sz w:val="24"/>
          <w:szCs w:val="24"/>
          <w:u w:val="single"/>
          <w:lang w:eastAsia="zh-CN"/>
        </w:rPr>
        <w:t>）</w:t>
      </w:r>
      <w:r>
        <w:rPr>
          <w:rFonts w:asciiTheme="minorEastAsia" w:hAnsiTheme="minorEastAsia" w:eastAsiaTheme="minorEastAsia"/>
          <w:spacing w:val="-50"/>
          <w:w w:val="87"/>
          <w:sz w:val="24"/>
          <w:szCs w:val="24"/>
          <w:lang w:eastAsia="zh-CN"/>
        </w:rPr>
        <w:t>，</w:t>
      </w:r>
      <w:r>
        <w:rPr>
          <w:rFonts w:asciiTheme="minorEastAsia" w:hAnsiTheme="minorEastAsia" w:eastAsiaTheme="minorEastAsia"/>
          <w:spacing w:val="-5"/>
          <w:sz w:val="24"/>
          <w:szCs w:val="24"/>
          <w:lang w:eastAsia="zh-CN"/>
        </w:rPr>
        <w:t>从业人员</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5"/>
          <w:sz w:val="24"/>
          <w:szCs w:val="24"/>
          <w:lang w:eastAsia="zh-CN"/>
        </w:rPr>
        <w:t>人，营业收入为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5"/>
          <w:sz w:val="24"/>
          <w:szCs w:val="24"/>
          <w:lang w:eastAsia="zh-CN"/>
        </w:rPr>
        <w:t>万元，资产总额为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5"/>
          <w:sz w:val="24"/>
          <w:szCs w:val="24"/>
          <w:lang w:eastAsia="zh-CN"/>
        </w:rPr>
        <w:t>万元，属于</w:t>
      </w:r>
      <w:r>
        <w:rPr>
          <w:rFonts w:asciiTheme="minorEastAsia" w:hAnsiTheme="minorEastAsia" w:eastAsiaTheme="minorEastAsia"/>
          <w:spacing w:val="-5"/>
          <w:sz w:val="24"/>
          <w:szCs w:val="24"/>
          <w:u w:val="single"/>
          <w:lang w:eastAsia="zh-CN"/>
        </w:rPr>
        <w:t>（</w:t>
      </w:r>
      <w:r>
        <w:rPr>
          <w:rFonts w:asciiTheme="minorEastAsia" w:hAnsiTheme="minorEastAsia" w:eastAsiaTheme="minorEastAsia"/>
          <w:i/>
          <w:spacing w:val="-5"/>
          <w:sz w:val="24"/>
          <w:szCs w:val="24"/>
          <w:u w:val="single"/>
          <w:lang w:eastAsia="zh-CN"/>
        </w:rPr>
        <w:t>中</w:t>
      </w:r>
      <w:r>
        <w:rPr>
          <w:rFonts w:asciiTheme="minorEastAsia" w:hAnsiTheme="minorEastAsia" w:eastAsiaTheme="minorEastAsia"/>
          <w:i/>
          <w:spacing w:val="4"/>
          <w:sz w:val="24"/>
          <w:szCs w:val="24"/>
          <w:u w:val="single"/>
          <w:lang w:eastAsia="zh-CN"/>
        </w:rPr>
        <w:t>型企业、小型企业、微型企业</w:t>
      </w:r>
      <w:r>
        <w:rPr>
          <w:rFonts w:asciiTheme="minorEastAsia" w:hAnsiTheme="minorEastAsia" w:eastAsiaTheme="minorEastAsia"/>
          <w:spacing w:val="-44"/>
          <w:sz w:val="24"/>
          <w:szCs w:val="24"/>
          <w:u w:val="single"/>
          <w:lang w:eastAsia="zh-CN"/>
        </w:rPr>
        <w:t>）</w:t>
      </w:r>
      <w:r>
        <w:rPr>
          <w:rFonts w:asciiTheme="minorEastAsia" w:hAnsiTheme="minorEastAsia" w:eastAsiaTheme="minorEastAsia"/>
          <w:spacing w:val="-44"/>
          <w:sz w:val="24"/>
          <w:szCs w:val="24"/>
          <w:lang w:eastAsia="zh-CN"/>
        </w:rPr>
        <w:t>；</w:t>
      </w:r>
    </w:p>
    <w:p w14:paraId="3DC21901">
      <w:pPr>
        <w:spacing w:line="360" w:lineRule="auto"/>
        <w:ind w:left="640"/>
        <w:rPr>
          <w:rFonts w:asciiTheme="minorEastAsia" w:hAnsiTheme="minorEastAsia" w:eastAsiaTheme="minorEastAsia"/>
          <w:sz w:val="24"/>
          <w:szCs w:val="24"/>
          <w:lang w:eastAsia="zh-CN"/>
        </w:rPr>
      </w:pPr>
      <w:r>
        <w:rPr>
          <w:rFonts w:asciiTheme="minorEastAsia" w:hAnsiTheme="minorEastAsia" w:eastAsiaTheme="minorEastAsia"/>
          <w:spacing w:val="2"/>
          <w:position w:val="1"/>
          <w:sz w:val="24"/>
          <w:szCs w:val="24"/>
          <w:lang w:eastAsia="zh-CN"/>
        </w:rPr>
        <w:t>……</w:t>
      </w:r>
    </w:p>
    <w:p w14:paraId="5A462396">
      <w:pPr>
        <w:pStyle w:val="18"/>
        <w:spacing w:line="360" w:lineRule="auto"/>
        <w:ind w:left="110" w:right="84" w:firstLine="526"/>
        <w:rPr>
          <w:rFonts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以上企业，不属于大企业的分支机构，不存在控股股东为大企业的情形，也不</w:t>
      </w:r>
      <w:r>
        <w:rPr>
          <w:rFonts w:asciiTheme="minorEastAsia" w:hAnsiTheme="minorEastAsia" w:eastAsiaTheme="minorEastAsia"/>
          <w:spacing w:val="11"/>
          <w:sz w:val="24"/>
          <w:szCs w:val="24"/>
          <w:lang w:eastAsia="zh-CN"/>
        </w:rPr>
        <w:t>存在与大企业的负责人为同一人的情形。</w:t>
      </w:r>
    </w:p>
    <w:p w14:paraId="4FD024BB">
      <w:pPr>
        <w:pStyle w:val="18"/>
        <w:spacing w:line="360" w:lineRule="auto"/>
        <w:ind w:left="616"/>
        <w:rPr>
          <w:rFonts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本企业对上述声明内容的真实性负责。如有虚假，将依法承担相应</w:t>
      </w:r>
      <w:r>
        <w:rPr>
          <w:rFonts w:asciiTheme="minorEastAsia" w:hAnsiTheme="minorEastAsia" w:eastAsiaTheme="minorEastAsia"/>
          <w:spacing w:val="8"/>
          <w:sz w:val="24"/>
          <w:szCs w:val="24"/>
          <w:lang w:eastAsia="zh-CN"/>
        </w:rPr>
        <w:t>责任。</w:t>
      </w:r>
    </w:p>
    <w:p w14:paraId="7F1E01B5">
      <w:pPr>
        <w:spacing w:line="360" w:lineRule="auto"/>
        <w:rPr>
          <w:rFonts w:asciiTheme="minorEastAsia" w:hAnsiTheme="minorEastAsia" w:eastAsiaTheme="minorEastAsia"/>
          <w:lang w:eastAsia="zh-CN"/>
        </w:rPr>
      </w:pPr>
    </w:p>
    <w:p w14:paraId="3D346C8C">
      <w:pPr>
        <w:spacing w:line="360" w:lineRule="auto"/>
        <w:rPr>
          <w:rFonts w:asciiTheme="minorEastAsia" w:hAnsiTheme="minorEastAsia" w:eastAsiaTheme="minorEastAsia"/>
          <w:lang w:eastAsia="zh-CN"/>
        </w:rPr>
      </w:pPr>
    </w:p>
    <w:p w14:paraId="1F351100">
      <w:pPr>
        <w:pStyle w:val="18"/>
        <w:spacing w:line="360" w:lineRule="auto"/>
        <w:ind w:left="5825"/>
        <w:rPr>
          <w:rFonts w:asciiTheme="minorEastAsia" w:hAnsiTheme="minorEastAsia" w:eastAsiaTheme="minorEastAsia"/>
          <w:spacing w:val="20"/>
          <w:sz w:val="24"/>
          <w:szCs w:val="24"/>
          <w:lang w:eastAsia="zh-CN"/>
        </w:rPr>
      </w:pPr>
      <w:r>
        <w:rPr>
          <w:rFonts w:asciiTheme="minorEastAsia" w:hAnsiTheme="minorEastAsia" w:eastAsiaTheme="minorEastAsia"/>
          <w:spacing w:val="-1"/>
          <w:sz w:val="24"/>
          <w:szCs w:val="24"/>
          <w:lang w:eastAsia="zh-CN"/>
        </w:rPr>
        <w:t>企业名称（盖章</w:t>
      </w:r>
      <w:r>
        <w:rPr>
          <w:rFonts w:asciiTheme="minorEastAsia" w:hAnsiTheme="minorEastAsia" w:eastAsiaTheme="minorEastAsia"/>
          <w:spacing w:val="-61"/>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20"/>
          <w:sz w:val="24"/>
          <w:szCs w:val="24"/>
          <w:u w:val="single"/>
          <w:lang w:eastAsia="zh-CN"/>
        </w:rPr>
        <w:t xml:space="preserve">      </w:t>
      </w:r>
    </w:p>
    <w:p w14:paraId="51D9F42E">
      <w:pPr>
        <w:pStyle w:val="18"/>
        <w:spacing w:line="360" w:lineRule="auto"/>
        <w:ind w:left="7076"/>
        <w:rPr>
          <w:rFonts w:asciiTheme="minorEastAsia" w:hAnsiTheme="minorEastAsia" w:eastAsiaTheme="minorEastAsia"/>
          <w:spacing w:val="20"/>
          <w:sz w:val="24"/>
          <w:szCs w:val="24"/>
          <w:u w:val="single"/>
          <w:lang w:eastAsia="zh-CN"/>
        </w:rPr>
      </w:pPr>
      <w:r>
        <w:rPr>
          <w:rFonts w:asciiTheme="minorEastAsia" w:hAnsiTheme="minorEastAsia" w:eastAsiaTheme="minorEastAsia"/>
          <w:spacing w:val="20"/>
          <w:sz w:val="24"/>
          <w:szCs w:val="24"/>
          <w:lang w:eastAsia="zh-CN"/>
        </w:rPr>
        <w:t>日期：</w:t>
      </w:r>
      <w:r>
        <w:rPr>
          <w:rFonts w:hint="eastAsia" w:asciiTheme="minorEastAsia" w:hAnsiTheme="minorEastAsia" w:eastAsiaTheme="minorEastAsia"/>
          <w:spacing w:val="20"/>
          <w:sz w:val="24"/>
          <w:szCs w:val="24"/>
          <w:u w:val="single"/>
          <w:lang w:eastAsia="zh-CN"/>
        </w:rPr>
        <w:t xml:space="preserve"> </w:t>
      </w:r>
      <w:r>
        <w:rPr>
          <w:rFonts w:asciiTheme="minorEastAsia" w:hAnsiTheme="minorEastAsia" w:eastAsiaTheme="minorEastAsia"/>
          <w:spacing w:val="20"/>
          <w:sz w:val="24"/>
          <w:szCs w:val="24"/>
          <w:u w:val="single"/>
          <w:lang w:eastAsia="zh-CN"/>
        </w:rPr>
        <w:t xml:space="preserve">      </w:t>
      </w:r>
    </w:p>
    <w:p w14:paraId="317977FB">
      <w:pPr>
        <w:pStyle w:val="18"/>
        <w:spacing w:line="360" w:lineRule="auto"/>
        <w:ind w:left="7076"/>
        <w:rPr>
          <w:rFonts w:asciiTheme="minorEastAsia" w:hAnsiTheme="minorEastAsia" w:eastAsiaTheme="minorEastAsia"/>
          <w:lang w:eastAsia="zh-CN"/>
        </w:rPr>
      </w:pPr>
    </w:p>
    <w:p w14:paraId="1BFCA7E9">
      <w:pPr>
        <w:spacing w:line="309" w:lineRule="auto"/>
        <w:rPr>
          <w:rFonts w:asciiTheme="minorEastAsia" w:hAnsiTheme="minorEastAsia" w:eastAsiaTheme="minorEastAsia"/>
          <w:lang w:eastAsia="zh-CN"/>
        </w:rPr>
      </w:pPr>
    </w:p>
    <w:p w14:paraId="46C2534F">
      <w:pPr>
        <w:spacing w:line="310" w:lineRule="auto"/>
        <w:rPr>
          <w:rFonts w:asciiTheme="minorEastAsia" w:hAnsiTheme="minorEastAsia" w:eastAsiaTheme="minorEastAsia"/>
          <w:lang w:eastAsia="zh-CN"/>
        </w:rPr>
      </w:pPr>
      <w:r>
        <w:rPr>
          <w:rFonts w:asciiTheme="minorEastAsia" w:hAnsiTheme="minorEastAsia" w:eastAsiaTheme="minorEastAsia"/>
          <w:lang w:eastAsia="zh-CN"/>
        </w:rPr>
        <mc:AlternateContent>
          <mc:Choice Requires="wps">
            <w:drawing>
              <wp:anchor distT="0" distB="0" distL="114300" distR="114300" simplePos="0" relativeHeight="251684864" behindDoc="0" locked="0" layoutInCell="1" allowOverlap="1">
                <wp:simplePos x="0" y="0"/>
                <wp:positionH relativeFrom="column">
                  <wp:posOffset>2540</wp:posOffset>
                </wp:positionH>
                <wp:positionV relativeFrom="paragraph">
                  <wp:posOffset>230505</wp:posOffset>
                </wp:positionV>
                <wp:extent cx="5680710" cy="0"/>
                <wp:effectExtent l="13970" t="6350" r="10795" b="12700"/>
                <wp:wrapNone/>
                <wp:docPr id="36" name="Freeform 2"/>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0.2pt;margin-top:18.15pt;height:0pt;width:447.3pt;z-index:251684864;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NLl+7C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NLl+7C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2802EA59">
      <w:pPr>
        <w:pStyle w:val="18"/>
        <w:spacing w:before="87" w:line="207" w:lineRule="auto"/>
        <w:ind w:left="124"/>
        <w:rPr>
          <w:rFonts w:asciiTheme="minorEastAsia" w:hAnsiTheme="minorEastAsia" w:eastAsiaTheme="minorEastAsia"/>
          <w:sz w:val="20"/>
          <w:szCs w:val="20"/>
          <w:lang w:eastAsia="zh-CN"/>
        </w:rPr>
      </w:pPr>
      <w:r>
        <w:rPr>
          <w:rFonts w:cs="Arial" w:asciiTheme="minorEastAsia" w:hAnsiTheme="minorEastAsia" w:eastAsiaTheme="minorEastAsia"/>
          <w:spacing w:val="8"/>
          <w:position w:val="5"/>
          <w:sz w:val="14"/>
          <w:szCs w:val="14"/>
          <w:lang w:eastAsia="zh-CN"/>
        </w:rPr>
        <w:t>1</w:t>
      </w:r>
      <w:r>
        <w:rPr>
          <w:rFonts w:asciiTheme="minorEastAsia" w:hAnsiTheme="minorEastAsia" w:eastAsiaTheme="minorEastAsia"/>
          <w:spacing w:val="8"/>
          <w:sz w:val="20"/>
          <w:szCs w:val="20"/>
          <w:lang w:eastAsia="zh-CN"/>
        </w:rPr>
        <w:t>从业人员、营业收入、资产总额填报上一年度数据，</w:t>
      </w:r>
      <w:r>
        <w:rPr>
          <w:rFonts w:asciiTheme="minorEastAsia" w:hAnsiTheme="minorEastAsia" w:eastAsiaTheme="minorEastAsia"/>
          <w:spacing w:val="7"/>
          <w:sz w:val="20"/>
          <w:szCs w:val="20"/>
          <w:lang w:eastAsia="zh-CN"/>
        </w:rPr>
        <w:t>无上一年度数据的新成立企业可不填报。</w:t>
      </w:r>
    </w:p>
    <w:p w14:paraId="12E51A59">
      <w:pPr>
        <w:spacing w:line="207" w:lineRule="auto"/>
        <w:rPr>
          <w:rFonts w:asciiTheme="minorEastAsia" w:hAnsiTheme="minorEastAsia" w:eastAsiaTheme="minorEastAsia"/>
          <w:sz w:val="20"/>
          <w:szCs w:val="20"/>
          <w:lang w:eastAsia="zh-CN"/>
        </w:rPr>
        <w:sectPr>
          <w:headerReference r:id="rId30" w:type="default"/>
          <w:footerReference r:id="rId31" w:type="default"/>
          <w:pgSz w:w="11907" w:h="16840"/>
          <w:pgMar w:top="1149" w:right="1060" w:bottom="1057" w:left="1593" w:header="875" w:footer="886" w:gutter="0"/>
          <w:cols w:space="720" w:num="1"/>
        </w:sectPr>
      </w:pPr>
    </w:p>
    <w:p w14:paraId="7A307CC7">
      <w:pPr>
        <w:spacing w:line="414" w:lineRule="auto"/>
        <w:rPr>
          <w:rFonts w:asciiTheme="minorEastAsia" w:hAnsiTheme="minorEastAsia" w:eastAsiaTheme="minorEastAsia"/>
          <w:lang w:eastAsia="zh-CN"/>
        </w:rPr>
      </w:pPr>
    </w:p>
    <w:p w14:paraId="312FE431">
      <w:pPr>
        <w:pStyle w:val="18"/>
        <w:spacing w:before="328" w:line="204" w:lineRule="auto"/>
        <w:ind w:left="2196"/>
        <w:rPr>
          <w:rFonts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残疾人福利性单位声明函格式</w:t>
      </w:r>
    </w:p>
    <w:p w14:paraId="1551F60F">
      <w:pPr>
        <w:spacing w:line="300" w:lineRule="auto"/>
        <w:rPr>
          <w:rFonts w:asciiTheme="minorEastAsia" w:hAnsiTheme="minorEastAsia" w:eastAsiaTheme="minorEastAsia"/>
          <w:lang w:eastAsia="zh-CN"/>
        </w:rPr>
      </w:pPr>
    </w:p>
    <w:p w14:paraId="04595127">
      <w:pPr>
        <w:spacing w:line="300" w:lineRule="auto"/>
        <w:rPr>
          <w:rFonts w:asciiTheme="minorEastAsia" w:hAnsiTheme="minorEastAsia" w:eastAsiaTheme="minorEastAsia"/>
          <w:lang w:eastAsia="zh-CN"/>
        </w:rPr>
      </w:pPr>
    </w:p>
    <w:p w14:paraId="718B0561">
      <w:pPr>
        <w:pStyle w:val="18"/>
        <w:spacing w:line="360" w:lineRule="auto"/>
        <w:ind w:left="3" w:firstLine="504"/>
        <w:rPr>
          <w:rFonts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本单位郑重声明，根据《财政部民政部中国残疾人联合会关于促进</w:t>
      </w:r>
      <w:r>
        <w:rPr>
          <w:rFonts w:asciiTheme="minorEastAsia" w:hAnsiTheme="minorEastAsia" w:eastAsiaTheme="minorEastAsia"/>
          <w:spacing w:val="7"/>
          <w:sz w:val="24"/>
          <w:szCs w:val="24"/>
          <w:lang w:eastAsia="zh-CN"/>
        </w:rPr>
        <w:t>残疾人就</w:t>
      </w:r>
      <w:r>
        <w:rPr>
          <w:rFonts w:asciiTheme="minorEastAsia" w:hAnsiTheme="minorEastAsia" w:eastAsiaTheme="minorEastAsia"/>
          <w:spacing w:val="3"/>
          <w:sz w:val="24"/>
          <w:szCs w:val="24"/>
          <w:lang w:eastAsia="zh-CN"/>
        </w:rPr>
        <w:t>业政府采购政策的通知》（财库〔</w:t>
      </w:r>
      <w:r>
        <w:rPr>
          <w:rFonts w:cs="Arial" w:asciiTheme="minorEastAsia" w:hAnsiTheme="minorEastAsia" w:eastAsiaTheme="minorEastAsia"/>
          <w:spacing w:val="3"/>
          <w:sz w:val="24"/>
          <w:szCs w:val="24"/>
          <w:lang w:eastAsia="zh-CN"/>
        </w:rPr>
        <w:t>2017</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141</w:t>
      </w:r>
      <w:r>
        <w:rPr>
          <w:rFonts w:asciiTheme="minorEastAsia" w:hAnsiTheme="minorEastAsia" w:eastAsiaTheme="minorEastAsia"/>
          <w:spacing w:val="3"/>
          <w:sz w:val="24"/>
          <w:szCs w:val="24"/>
          <w:lang w:eastAsia="zh-CN"/>
        </w:rPr>
        <w:t>号</w:t>
      </w:r>
      <w:r>
        <w:rPr>
          <w:rFonts w:asciiTheme="minorEastAsia" w:hAnsiTheme="minorEastAsia" w:eastAsiaTheme="minorEastAsia"/>
          <w:spacing w:val="2"/>
          <w:sz w:val="24"/>
          <w:szCs w:val="24"/>
          <w:lang w:eastAsia="zh-CN"/>
        </w:rPr>
        <w:t>）的规定，本单位</w:t>
      </w:r>
      <w:r>
        <w:rPr>
          <w:rFonts w:asciiTheme="minorEastAsia" w:hAnsiTheme="minorEastAsia" w:eastAsiaTheme="minorEastAsia"/>
          <w:b/>
          <w:bCs/>
          <w:spacing w:val="2"/>
          <w:sz w:val="24"/>
          <w:szCs w:val="24"/>
          <w:lang w:eastAsia="zh-CN"/>
        </w:rPr>
        <w:t>（请进行选择</w:t>
      </w:r>
      <w:r>
        <w:rPr>
          <w:rFonts w:asciiTheme="minorEastAsia" w:hAnsiTheme="minorEastAsia" w:eastAsiaTheme="minorEastAsia"/>
          <w:b/>
          <w:bCs/>
          <w:spacing w:val="-49"/>
          <w:w w:val="85"/>
          <w:sz w:val="24"/>
          <w:szCs w:val="24"/>
          <w:lang w:eastAsia="zh-CN"/>
        </w:rPr>
        <w:t>）</w:t>
      </w:r>
      <w:r>
        <w:rPr>
          <w:rFonts w:asciiTheme="minorEastAsia" w:hAnsiTheme="minorEastAsia" w:eastAsiaTheme="minorEastAsia"/>
          <w:spacing w:val="-49"/>
          <w:w w:val="85"/>
          <w:sz w:val="24"/>
          <w:szCs w:val="24"/>
          <w:lang w:eastAsia="zh-CN"/>
        </w:rPr>
        <w:t>：</w:t>
      </w:r>
    </w:p>
    <w:p w14:paraId="7D5A4DA0">
      <w:pPr>
        <w:pStyle w:val="18"/>
        <w:spacing w:line="360" w:lineRule="auto"/>
        <w:ind w:left="504"/>
        <w:rPr>
          <w:rFonts w:asciiTheme="minorEastAsia" w:hAnsiTheme="minorEastAsia" w:eastAsiaTheme="minorEastAsia"/>
          <w:sz w:val="24"/>
          <w:szCs w:val="24"/>
          <w:lang w:eastAsia="zh-CN"/>
        </w:rPr>
      </w:pPr>
      <w:r>
        <w:rPr>
          <w:rFonts w:cs="Arial" w:asciiTheme="minorEastAsia" w:hAnsiTheme="minorEastAsia" w:eastAsiaTheme="minorEastAsia"/>
          <w:b/>
          <w:bCs/>
          <w:spacing w:val="15"/>
          <w:sz w:val="24"/>
          <w:szCs w:val="24"/>
          <w:lang w:eastAsia="zh-CN"/>
        </w:rPr>
        <w:t>□</w:t>
      </w:r>
      <w:r>
        <w:rPr>
          <w:rFonts w:asciiTheme="minorEastAsia" w:hAnsiTheme="minorEastAsia" w:eastAsiaTheme="minorEastAsia"/>
          <w:b/>
          <w:bCs/>
          <w:spacing w:val="15"/>
          <w:sz w:val="24"/>
          <w:szCs w:val="24"/>
          <w:lang w:eastAsia="zh-CN"/>
        </w:rPr>
        <w:t>不属于符合条件的残疾人福利性单位。</w:t>
      </w:r>
    </w:p>
    <w:p w14:paraId="0C60E8D7">
      <w:pPr>
        <w:pStyle w:val="18"/>
        <w:spacing w:line="360" w:lineRule="auto"/>
        <w:ind w:left="4" w:right="58" w:firstLine="500"/>
        <w:rPr>
          <w:rFonts w:asciiTheme="minorEastAsia" w:hAnsiTheme="minorEastAsia" w:eastAsiaTheme="minorEastAsia"/>
          <w:sz w:val="24"/>
          <w:szCs w:val="24"/>
          <w:lang w:eastAsia="zh-CN"/>
        </w:rPr>
      </w:pPr>
      <w:r>
        <w:rPr>
          <w:rFonts w:cs="Arial" w:asciiTheme="minorEastAsia" w:hAnsiTheme="minorEastAsia" w:eastAsiaTheme="minorEastAsia"/>
          <w:b/>
          <w:bCs/>
          <w:spacing w:val="12"/>
          <w:sz w:val="24"/>
          <w:szCs w:val="24"/>
          <w:lang w:eastAsia="zh-CN"/>
        </w:rPr>
        <w:t>□</w:t>
      </w:r>
      <w:r>
        <w:rPr>
          <w:rFonts w:asciiTheme="minorEastAsia" w:hAnsiTheme="minorEastAsia" w:eastAsiaTheme="minorEastAsia"/>
          <w:b/>
          <w:bCs/>
          <w:spacing w:val="12"/>
          <w:sz w:val="24"/>
          <w:szCs w:val="24"/>
          <w:lang w:eastAsia="zh-CN"/>
        </w:rPr>
        <w:t>属于符合条件的残疾人福利性单位，</w:t>
      </w:r>
      <w:r>
        <w:rPr>
          <w:rFonts w:asciiTheme="minorEastAsia" w:hAnsiTheme="minorEastAsia" w:eastAsiaTheme="minorEastAsia"/>
          <w:spacing w:val="12"/>
          <w:sz w:val="24"/>
          <w:szCs w:val="24"/>
          <w:lang w:eastAsia="zh-CN"/>
        </w:rPr>
        <w:t>且本单位参加</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2"/>
          <w:sz w:val="24"/>
          <w:szCs w:val="24"/>
          <w:lang w:eastAsia="zh-CN"/>
        </w:rPr>
        <w:t>单位的</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2"/>
          <w:sz w:val="24"/>
          <w:szCs w:val="24"/>
          <w:lang w:eastAsia="zh-CN"/>
        </w:rPr>
        <w:t>项目</w:t>
      </w:r>
      <w:r>
        <w:rPr>
          <w:rFonts w:asciiTheme="minorEastAsia" w:hAnsiTheme="minorEastAsia" w:eastAsiaTheme="minorEastAsia"/>
          <w:spacing w:val="10"/>
          <w:sz w:val="24"/>
          <w:szCs w:val="24"/>
          <w:lang w:eastAsia="zh-CN"/>
        </w:rPr>
        <w:t>采购活动提供本单位制造的货物（由本单位承担工程</w:t>
      </w:r>
      <w:r>
        <w:rPr>
          <w:rFonts w:cs="Arial"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提供服务</w:t>
      </w:r>
      <w:r>
        <w:rPr>
          <w:rFonts w:asciiTheme="minorEastAsia" w:hAnsiTheme="minorEastAsia" w:eastAsiaTheme="minorEastAsia"/>
          <w:spacing w:val="-39"/>
          <w:sz w:val="24"/>
          <w:szCs w:val="24"/>
          <w:lang w:eastAsia="zh-CN"/>
        </w:rPr>
        <w:t>），</w:t>
      </w:r>
      <w:r>
        <w:rPr>
          <w:rFonts w:asciiTheme="minorEastAsia" w:hAnsiTheme="minorEastAsia" w:eastAsiaTheme="minorEastAsia"/>
          <w:spacing w:val="10"/>
          <w:sz w:val="24"/>
          <w:szCs w:val="24"/>
          <w:lang w:eastAsia="zh-CN"/>
        </w:rPr>
        <w:t>或者</w:t>
      </w:r>
      <w:r>
        <w:rPr>
          <w:rFonts w:asciiTheme="minorEastAsia" w:hAnsiTheme="minorEastAsia" w:eastAsiaTheme="minorEastAsia"/>
          <w:spacing w:val="9"/>
          <w:sz w:val="24"/>
          <w:szCs w:val="24"/>
          <w:lang w:eastAsia="zh-CN"/>
        </w:rPr>
        <w:t>提供其他残疾人福利性单位制造的货物（不包括使用非残疾人福利性单位注</w:t>
      </w:r>
      <w:r>
        <w:rPr>
          <w:rFonts w:asciiTheme="minorEastAsia" w:hAnsiTheme="minorEastAsia" w:eastAsiaTheme="minorEastAsia"/>
          <w:spacing w:val="8"/>
          <w:sz w:val="24"/>
          <w:szCs w:val="24"/>
          <w:lang w:eastAsia="zh-CN"/>
        </w:rPr>
        <w:t>册商标的货物）。</w:t>
      </w:r>
    </w:p>
    <w:p w14:paraId="7CD1415D">
      <w:pPr>
        <w:pStyle w:val="18"/>
        <w:spacing w:line="360" w:lineRule="auto"/>
        <w:ind w:left="508"/>
        <w:rPr>
          <w:rFonts w:asciiTheme="minorEastAsia" w:hAnsiTheme="minorEastAsia" w:eastAsiaTheme="minorEastAsia"/>
          <w:sz w:val="24"/>
          <w:szCs w:val="24"/>
          <w:lang w:eastAsia="zh-CN"/>
        </w:rPr>
      </w:pPr>
      <w:r>
        <w:rPr>
          <w:rFonts w:asciiTheme="minorEastAsia" w:hAnsiTheme="minorEastAsia" w:eastAsiaTheme="minorEastAsia"/>
          <w:b/>
          <w:bCs/>
          <w:spacing w:val="10"/>
          <w:sz w:val="24"/>
          <w:szCs w:val="24"/>
          <w:lang w:eastAsia="zh-CN"/>
        </w:rPr>
        <w:t>本单位对上述声明的真实性负责。如有虚假，将</w:t>
      </w:r>
      <w:r>
        <w:rPr>
          <w:rFonts w:asciiTheme="minorEastAsia" w:hAnsiTheme="minorEastAsia" w:eastAsiaTheme="minorEastAsia"/>
          <w:b/>
          <w:bCs/>
          <w:spacing w:val="9"/>
          <w:sz w:val="24"/>
          <w:szCs w:val="24"/>
          <w:lang w:eastAsia="zh-CN"/>
        </w:rPr>
        <w:t>依法承担相应责任。</w:t>
      </w:r>
    </w:p>
    <w:p w14:paraId="02C59502">
      <w:pPr>
        <w:spacing w:line="360" w:lineRule="auto"/>
        <w:rPr>
          <w:rFonts w:asciiTheme="minorEastAsia" w:hAnsiTheme="minorEastAsia" w:eastAsiaTheme="minorEastAsia"/>
          <w:lang w:eastAsia="zh-CN"/>
        </w:rPr>
      </w:pPr>
    </w:p>
    <w:p w14:paraId="70F229E4">
      <w:pPr>
        <w:spacing w:line="360" w:lineRule="auto"/>
        <w:rPr>
          <w:rFonts w:asciiTheme="minorEastAsia" w:hAnsiTheme="minorEastAsia" w:eastAsiaTheme="minorEastAsia"/>
          <w:lang w:eastAsia="zh-CN"/>
        </w:rPr>
      </w:pPr>
    </w:p>
    <w:p w14:paraId="153E0A91">
      <w:pPr>
        <w:spacing w:line="360" w:lineRule="auto"/>
        <w:rPr>
          <w:rFonts w:asciiTheme="minorEastAsia" w:hAnsiTheme="minorEastAsia" w:eastAsiaTheme="minorEastAsia"/>
          <w:lang w:eastAsia="zh-CN"/>
        </w:rPr>
      </w:pPr>
    </w:p>
    <w:p w14:paraId="0828151A">
      <w:pPr>
        <w:spacing w:line="360" w:lineRule="auto"/>
        <w:rPr>
          <w:rFonts w:asciiTheme="minorEastAsia" w:hAnsiTheme="minorEastAsia" w:eastAsiaTheme="minorEastAsia"/>
          <w:lang w:eastAsia="zh-CN"/>
        </w:rPr>
      </w:pPr>
    </w:p>
    <w:p w14:paraId="04BE314F">
      <w:pPr>
        <w:spacing w:line="360" w:lineRule="auto"/>
        <w:rPr>
          <w:rFonts w:asciiTheme="minorEastAsia" w:hAnsiTheme="minorEastAsia" w:eastAsiaTheme="minorEastAsia"/>
          <w:lang w:eastAsia="zh-CN"/>
        </w:rPr>
      </w:pPr>
    </w:p>
    <w:p w14:paraId="0F765348">
      <w:pPr>
        <w:pStyle w:val="18"/>
        <w:spacing w:line="360" w:lineRule="auto"/>
        <w:ind w:left="4015" w:right="3129" w:hanging="85"/>
        <w:rPr>
          <w:rFonts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单位名称（盖章</w:t>
      </w:r>
      <w:r>
        <w:rPr>
          <w:rFonts w:asciiTheme="minorEastAsia" w:hAnsiTheme="minorEastAsia" w:eastAsiaTheme="minorEastAsia"/>
          <w:spacing w:val="-62"/>
          <w:w w:val="94"/>
          <w:sz w:val="24"/>
          <w:szCs w:val="24"/>
          <w:lang w:eastAsia="zh-CN"/>
        </w:rPr>
        <w:t>）：</w:t>
      </w:r>
      <w:r>
        <w:rPr>
          <w:rFonts w:asciiTheme="minorEastAsia" w:hAnsiTheme="minorEastAsia" w:eastAsiaTheme="minorEastAsia"/>
          <w:spacing w:val="-20"/>
          <w:sz w:val="24"/>
          <w:szCs w:val="24"/>
          <w:lang w:eastAsia="zh-CN"/>
        </w:rPr>
        <w:t>日期：</w:t>
      </w:r>
    </w:p>
    <w:p w14:paraId="4965B1BF">
      <w:pPr>
        <w:spacing w:line="339" w:lineRule="auto"/>
        <w:rPr>
          <w:rFonts w:asciiTheme="minorEastAsia" w:hAnsiTheme="minorEastAsia" w:eastAsiaTheme="minorEastAsia"/>
          <w:sz w:val="24"/>
          <w:szCs w:val="24"/>
          <w:lang w:eastAsia="zh-CN"/>
        </w:rPr>
        <w:sectPr>
          <w:headerReference r:id="rId32" w:type="default"/>
          <w:footerReference r:id="rId33" w:type="default"/>
          <w:pgSz w:w="11907" w:h="16840"/>
          <w:pgMar w:top="1149" w:right="1069" w:bottom="1057" w:left="1701" w:header="875" w:footer="886" w:gutter="0"/>
          <w:cols w:space="720" w:num="1"/>
        </w:sectPr>
      </w:pPr>
    </w:p>
    <w:p w14:paraId="5D60B5E4">
      <w:pPr>
        <w:pStyle w:val="18"/>
        <w:spacing w:before="336" w:line="201" w:lineRule="auto"/>
        <w:ind w:left="18"/>
        <w:outlineLvl w:val="3"/>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2-1-2</w:t>
      </w:r>
      <w:r>
        <w:rPr>
          <w:rFonts w:asciiTheme="minorEastAsia" w:hAnsiTheme="minorEastAsia" w:eastAsiaTheme="minorEastAsia"/>
          <w:spacing w:val="2"/>
          <w:sz w:val="24"/>
          <w:szCs w:val="24"/>
          <w:lang w:eastAsia="zh-CN"/>
        </w:rPr>
        <w:t>拟分包情况说明及分包意向协议</w:t>
      </w:r>
    </w:p>
    <w:p w14:paraId="622ECCEF">
      <w:pPr>
        <w:spacing w:line="254" w:lineRule="auto"/>
        <w:rPr>
          <w:rFonts w:asciiTheme="minorEastAsia" w:hAnsiTheme="minorEastAsia" w:eastAsiaTheme="minorEastAsia"/>
          <w:lang w:eastAsia="zh-CN"/>
        </w:rPr>
      </w:pPr>
    </w:p>
    <w:p w14:paraId="3878D640">
      <w:pPr>
        <w:spacing w:line="255" w:lineRule="auto"/>
        <w:rPr>
          <w:rFonts w:asciiTheme="minorEastAsia" w:hAnsiTheme="minorEastAsia" w:eastAsiaTheme="minorEastAsia"/>
          <w:lang w:eastAsia="zh-CN"/>
        </w:rPr>
      </w:pPr>
    </w:p>
    <w:p w14:paraId="0EC01E88">
      <w:pPr>
        <w:pStyle w:val="18"/>
        <w:spacing w:before="150" w:line="204" w:lineRule="auto"/>
        <w:ind w:left="3282"/>
        <w:rPr>
          <w:rFonts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拟分包情况说明</w:t>
      </w:r>
    </w:p>
    <w:p w14:paraId="7B60139B">
      <w:pPr>
        <w:pStyle w:val="18"/>
        <w:spacing w:line="360" w:lineRule="auto"/>
        <w:ind w:left="4"/>
        <w:rPr>
          <w:rFonts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致</w:t>
      </w:r>
      <w:r>
        <w:rPr>
          <w:rFonts w:asciiTheme="minorEastAsia" w:hAnsiTheme="minorEastAsia" w:eastAsiaTheme="minorEastAsia"/>
          <w:spacing w:val="-56"/>
          <w:w w:val="84"/>
          <w:sz w:val="24"/>
          <w:szCs w:val="24"/>
          <w:lang w:eastAsia="zh-CN"/>
        </w:rPr>
        <w:t>：</w:t>
      </w:r>
      <w:r>
        <w:rPr>
          <w:rFonts w:asciiTheme="minorEastAsia" w:hAnsiTheme="minorEastAsia" w:eastAsiaTheme="minorEastAsia"/>
          <w:spacing w:val="-56"/>
          <w:w w:val="84"/>
          <w:sz w:val="24"/>
          <w:szCs w:val="24"/>
          <w:u w:val="single"/>
          <w:lang w:eastAsia="zh-CN"/>
        </w:rPr>
        <w:t>（</w:t>
      </w:r>
      <w:r>
        <w:rPr>
          <w:rFonts w:asciiTheme="minorEastAsia" w:hAnsiTheme="minorEastAsia" w:eastAsiaTheme="minorEastAsia"/>
          <w:spacing w:val="5"/>
          <w:sz w:val="24"/>
          <w:szCs w:val="24"/>
          <w:u w:val="single"/>
          <w:lang w:eastAsia="zh-CN"/>
        </w:rPr>
        <w:t>采购人或采购代理机构）</w:t>
      </w:r>
    </w:p>
    <w:p w14:paraId="2FDD1719">
      <w:pPr>
        <w:pStyle w:val="18"/>
        <w:spacing w:line="360" w:lineRule="auto"/>
        <w:ind w:left="488"/>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我单位参加贵单位组织采购的项目编号为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2"/>
          <w:sz w:val="24"/>
          <w:szCs w:val="24"/>
          <w:lang w:eastAsia="zh-CN"/>
        </w:rPr>
        <w:t>的</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2"/>
          <w:sz w:val="24"/>
          <w:szCs w:val="24"/>
          <w:lang w:eastAsia="zh-CN"/>
        </w:rPr>
        <w:t>项目（填写采购项目</w:t>
      </w:r>
    </w:p>
    <w:p w14:paraId="4FCBE23D">
      <w:pPr>
        <w:pStyle w:val="18"/>
        <w:spacing w:line="360" w:lineRule="auto"/>
        <w:ind w:left="6" w:right="55"/>
        <w:jc w:val="both"/>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名称）中</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2"/>
          <w:sz w:val="24"/>
          <w:szCs w:val="24"/>
          <w:lang w:eastAsia="zh-CN"/>
        </w:rPr>
        <w:t>包（填写包号）的投标。拟签订分包合同的单位情况如下表所示，我单位</w:t>
      </w:r>
      <w:r>
        <w:rPr>
          <w:rFonts w:asciiTheme="minorEastAsia" w:hAnsiTheme="minorEastAsia" w:eastAsiaTheme="minorEastAsia"/>
          <w:spacing w:val="-1"/>
          <w:sz w:val="24"/>
          <w:szCs w:val="24"/>
          <w:lang w:eastAsia="zh-CN"/>
        </w:rPr>
        <w:t>承诺一旦在该项目中获得采购合同将按下表所列</w:t>
      </w:r>
      <w:r>
        <w:rPr>
          <w:rFonts w:asciiTheme="minorEastAsia" w:hAnsiTheme="minorEastAsia" w:eastAsiaTheme="minorEastAsia"/>
          <w:spacing w:val="-2"/>
          <w:sz w:val="24"/>
          <w:szCs w:val="24"/>
          <w:lang w:eastAsia="zh-CN"/>
        </w:rPr>
        <w:t>情况进行分包，同时承诺分包承担主体</w:t>
      </w:r>
      <w:r>
        <w:rPr>
          <w:rFonts w:asciiTheme="minorEastAsia" w:hAnsiTheme="minorEastAsia" w:eastAsiaTheme="minorEastAsia"/>
          <w:spacing w:val="-1"/>
          <w:sz w:val="24"/>
          <w:szCs w:val="24"/>
          <w:lang w:eastAsia="zh-CN"/>
        </w:rPr>
        <w:t>不再次分包。</w:t>
      </w:r>
    </w:p>
    <w:tbl>
      <w:tblPr>
        <w:tblStyle w:val="4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3CF27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5BB314ED">
            <w:pPr>
              <w:spacing w:before="107" w:line="179" w:lineRule="auto"/>
              <w:ind w:left="217"/>
              <w:rPr>
                <w:rFonts w:cs="微软雅黑" w:asciiTheme="minorEastAsia" w:hAnsiTheme="minorEastAsia" w:eastAsiaTheme="minorEastAsia"/>
                <w:sz w:val="24"/>
                <w:szCs w:val="24"/>
              </w:rPr>
            </w:pPr>
            <w:r>
              <w:rPr>
                <w:rFonts w:cs="微软雅黑" w:asciiTheme="minorEastAsia" w:hAnsiTheme="minorEastAsia" w:eastAsiaTheme="minorEastAsia"/>
                <w:spacing w:val="21"/>
                <w:sz w:val="24"/>
                <w:szCs w:val="24"/>
              </w:rPr>
              <w:t>序号</w:t>
            </w:r>
          </w:p>
        </w:tc>
        <w:tc>
          <w:tcPr>
            <w:tcW w:w="1286" w:type="dxa"/>
          </w:tcPr>
          <w:p w14:paraId="0036AEFA">
            <w:pPr>
              <w:spacing w:before="217"/>
              <w:ind w:left="171" w:right="162" w:hanging="8"/>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分包承担</w:t>
            </w:r>
            <w:r>
              <w:rPr>
                <w:rFonts w:cs="微软雅黑" w:asciiTheme="minorEastAsia" w:hAnsiTheme="minorEastAsia" w:eastAsiaTheme="minorEastAsia"/>
                <w:spacing w:val="-4"/>
                <w:sz w:val="24"/>
                <w:szCs w:val="24"/>
              </w:rPr>
              <w:t>主体名称</w:t>
            </w:r>
          </w:p>
        </w:tc>
        <w:tc>
          <w:tcPr>
            <w:tcW w:w="1512" w:type="dxa"/>
          </w:tcPr>
          <w:p w14:paraId="4CE36F5B">
            <w:pPr>
              <w:spacing w:before="43"/>
              <w:ind w:left="266" w:right="270" w:firstLine="10"/>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分包承担</w:t>
            </w:r>
            <w:r>
              <w:rPr>
                <w:rFonts w:cs="微软雅黑" w:asciiTheme="minorEastAsia" w:hAnsiTheme="minorEastAsia" w:eastAsiaTheme="minorEastAsia"/>
                <w:spacing w:val="1"/>
                <w:sz w:val="24"/>
                <w:szCs w:val="24"/>
                <w:lang w:eastAsia="zh-CN"/>
              </w:rPr>
              <w:t>主体类型</w:t>
            </w:r>
            <w:r>
              <w:rPr>
                <w:rFonts w:cs="微软雅黑" w:asciiTheme="minorEastAsia" w:hAnsiTheme="minorEastAsia" w:eastAsiaTheme="minorEastAsia"/>
                <w:spacing w:val="2"/>
                <w:sz w:val="24"/>
                <w:szCs w:val="24"/>
                <w:lang w:eastAsia="zh-CN"/>
              </w:rPr>
              <w:t>（选择）</w:t>
            </w:r>
          </w:p>
        </w:tc>
        <w:tc>
          <w:tcPr>
            <w:tcW w:w="1124" w:type="dxa"/>
          </w:tcPr>
          <w:p w14:paraId="4C33DB4A">
            <w:pPr>
              <w:pStyle w:val="43"/>
              <w:rPr>
                <w:rFonts w:asciiTheme="minorEastAsia" w:hAnsiTheme="minorEastAsia" w:eastAsiaTheme="minorEastAsia"/>
                <w:lang w:eastAsia="zh-CN"/>
              </w:rPr>
            </w:pPr>
          </w:p>
          <w:p w14:paraId="7C7076F4">
            <w:pPr>
              <w:spacing w:before="103"/>
              <w:ind w:left="89"/>
              <w:rPr>
                <w:rFonts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资质等级</w:t>
            </w:r>
          </w:p>
        </w:tc>
        <w:tc>
          <w:tcPr>
            <w:tcW w:w="1560" w:type="dxa"/>
          </w:tcPr>
          <w:p w14:paraId="01905D04">
            <w:pPr>
              <w:spacing w:before="216"/>
              <w:ind w:left="300" w:right="298" w:firstLine="123"/>
              <w:rPr>
                <w:rFonts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拟分包</w:t>
            </w:r>
            <w:r>
              <w:rPr>
                <w:rFonts w:cs="微软雅黑" w:asciiTheme="minorEastAsia" w:hAnsiTheme="minorEastAsia" w:eastAsiaTheme="minorEastAsia"/>
                <w:spacing w:val="-1"/>
                <w:sz w:val="24"/>
                <w:szCs w:val="24"/>
              </w:rPr>
              <w:t>合同内容</w:t>
            </w:r>
          </w:p>
        </w:tc>
        <w:tc>
          <w:tcPr>
            <w:tcW w:w="1497" w:type="dxa"/>
          </w:tcPr>
          <w:p w14:paraId="1A4D04FF">
            <w:pPr>
              <w:spacing w:before="44"/>
              <w:ind w:left="395"/>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拟分包</w:t>
            </w:r>
          </w:p>
          <w:p w14:paraId="17C57A5D">
            <w:pPr>
              <w:spacing w:before="4"/>
              <w:ind w:left="22" w:right="18" w:firstLine="249"/>
              <w:rPr>
                <w:rFonts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合同金额</w:t>
            </w:r>
          </w:p>
          <w:p w14:paraId="0DF40AF5">
            <w:pPr>
              <w:spacing w:before="4"/>
              <w:ind w:left="22" w:right="18" w:hanging="22"/>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（人民币元）</w:t>
            </w:r>
          </w:p>
        </w:tc>
        <w:tc>
          <w:tcPr>
            <w:tcW w:w="1568" w:type="dxa"/>
          </w:tcPr>
          <w:p w14:paraId="66550792">
            <w:pPr>
              <w:spacing w:before="44"/>
              <w:ind w:left="220"/>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7"/>
                <w:w w:val="99"/>
                <w:sz w:val="24"/>
                <w:szCs w:val="24"/>
                <w:lang w:eastAsia="zh-CN"/>
              </w:rPr>
              <w:t>占该采购包</w:t>
            </w:r>
          </w:p>
          <w:p w14:paraId="671054D3">
            <w:pPr>
              <w:spacing w:before="2"/>
              <w:ind w:left="186"/>
              <w:rPr>
                <w:rFonts w:cs="微软雅黑" w:asciiTheme="minorEastAsia" w:hAnsiTheme="minorEastAsia" w:eastAsiaTheme="minorEastAsia"/>
                <w:sz w:val="24"/>
                <w:szCs w:val="24"/>
                <w:lang w:eastAsia="zh-CN"/>
              </w:rPr>
            </w:pPr>
            <w:r>
              <w:rPr>
                <w:rFonts w:cs="微软雅黑" w:asciiTheme="minorEastAsia" w:hAnsiTheme="minorEastAsia" w:eastAsiaTheme="minorEastAsia"/>
                <w:b/>
                <w:bCs/>
                <w:sz w:val="24"/>
                <w:szCs w:val="24"/>
                <w:lang w:eastAsia="zh-CN"/>
              </w:rPr>
              <w:t>合同金额的</w:t>
            </w:r>
          </w:p>
          <w:p w14:paraId="789310A5">
            <w:pPr>
              <w:pStyle w:val="43"/>
              <w:spacing w:before="2"/>
              <w:ind w:left="220"/>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比例（</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w:t>
            </w:r>
          </w:p>
        </w:tc>
      </w:tr>
      <w:tr w14:paraId="67164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3DA51678">
            <w:pPr>
              <w:pStyle w:val="43"/>
              <w:spacing w:line="353" w:lineRule="auto"/>
              <w:rPr>
                <w:rFonts w:asciiTheme="minorEastAsia" w:hAnsiTheme="minorEastAsia" w:eastAsiaTheme="minorEastAsia"/>
                <w:lang w:eastAsia="zh-CN"/>
              </w:rPr>
            </w:pPr>
          </w:p>
          <w:p w14:paraId="015BC07B">
            <w:pPr>
              <w:pStyle w:val="43"/>
              <w:spacing w:before="69" w:line="199" w:lineRule="auto"/>
              <w:ind w:left="177"/>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286" w:type="dxa"/>
          </w:tcPr>
          <w:p w14:paraId="37F3DBB7">
            <w:pPr>
              <w:pStyle w:val="43"/>
              <w:rPr>
                <w:rFonts w:asciiTheme="minorEastAsia" w:hAnsiTheme="minorEastAsia" w:eastAsiaTheme="minorEastAsia"/>
              </w:rPr>
            </w:pPr>
          </w:p>
        </w:tc>
        <w:tc>
          <w:tcPr>
            <w:tcW w:w="1512" w:type="dxa"/>
          </w:tcPr>
          <w:p w14:paraId="2140DBB1">
            <w:pPr>
              <w:pStyle w:val="43"/>
              <w:spacing w:before="41" w:line="201" w:lineRule="auto"/>
              <w:ind w:left="134"/>
              <w:rPr>
                <w:rFonts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中型企业</w:t>
            </w:r>
          </w:p>
          <w:p w14:paraId="5038DCEE">
            <w:pPr>
              <w:pStyle w:val="43"/>
              <w:spacing w:before="2" w:line="189" w:lineRule="auto"/>
              <w:ind w:left="348" w:right="27" w:hanging="214"/>
              <w:rPr>
                <w:rFonts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小微企业</w:t>
            </w:r>
            <w:r>
              <w:rPr>
                <w:rFonts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其他</w:t>
            </w:r>
          </w:p>
        </w:tc>
        <w:tc>
          <w:tcPr>
            <w:tcW w:w="1124" w:type="dxa"/>
          </w:tcPr>
          <w:p w14:paraId="3080892D">
            <w:pPr>
              <w:pStyle w:val="43"/>
              <w:rPr>
                <w:rFonts w:asciiTheme="minorEastAsia" w:hAnsiTheme="minorEastAsia" w:eastAsiaTheme="minorEastAsia"/>
                <w:lang w:eastAsia="zh-CN"/>
              </w:rPr>
            </w:pPr>
          </w:p>
        </w:tc>
        <w:tc>
          <w:tcPr>
            <w:tcW w:w="1560" w:type="dxa"/>
          </w:tcPr>
          <w:p w14:paraId="4E1B60B5">
            <w:pPr>
              <w:pStyle w:val="43"/>
              <w:rPr>
                <w:rFonts w:asciiTheme="minorEastAsia" w:hAnsiTheme="minorEastAsia" w:eastAsiaTheme="minorEastAsia"/>
                <w:lang w:eastAsia="zh-CN"/>
              </w:rPr>
            </w:pPr>
          </w:p>
        </w:tc>
        <w:tc>
          <w:tcPr>
            <w:tcW w:w="1497" w:type="dxa"/>
          </w:tcPr>
          <w:p w14:paraId="0B59E609">
            <w:pPr>
              <w:pStyle w:val="43"/>
              <w:rPr>
                <w:rFonts w:asciiTheme="minorEastAsia" w:hAnsiTheme="minorEastAsia" w:eastAsiaTheme="minorEastAsia"/>
                <w:lang w:eastAsia="zh-CN"/>
              </w:rPr>
            </w:pPr>
          </w:p>
        </w:tc>
        <w:tc>
          <w:tcPr>
            <w:tcW w:w="1568" w:type="dxa"/>
          </w:tcPr>
          <w:p w14:paraId="12DA986D">
            <w:pPr>
              <w:pStyle w:val="43"/>
              <w:rPr>
                <w:rFonts w:asciiTheme="minorEastAsia" w:hAnsiTheme="minorEastAsia" w:eastAsiaTheme="minorEastAsia"/>
                <w:lang w:eastAsia="zh-CN"/>
              </w:rPr>
            </w:pPr>
          </w:p>
        </w:tc>
      </w:tr>
      <w:tr w14:paraId="3CDCD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5CB13D3A">
            <w:pPr>
              <w:pStyle w:val="43"/>
              <w:spacing w:line="355" w:lineRule="auto"/>
              <w:rPr>
                <w:rFonts w:asciiTheme="minorEastAsia" w:hAnsiTheme="minorEastAsia" w:eastAsiaTheme="minorEastAsia"/>
                <w:lang w:eastAsia="zh-CN"/>
              </w:rPr>
            </w:pPr>
          </w:p>
          <w:p w14:paraId="1686C30C">
            <w:pPr>
              <w:pStyle w:val="43"/>
              <w:spacing w:before="69" w:line="201" w:lineRule="auto"/>
              <w:ind w:left="168"/>
              <w:rPr>
                <w:rFonts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1286" w:type="dxa"/>
          </w:tcPr>
          <w:p w14:paraId="4AF56931">
            <w:pPr>
              <w:pStyle w:val="43"/>
              <w:rPr>
                <w:rFonts w:asciiTheme="minorEastAsia" w:hAnsiTheme="minorEastAsia" w:eastAsiaTheme="minorEastAsia"/>
              </w:rPr>
            </w:pPr>
          </w:p>
        </w:tc>
        <w:tc>
          <w:tcPr>
            <w:tcW w:w="1512" w:type="dxa"/>
          </w:tcPr>
          <w:p w14:paraId="43D161BB">
            <w:pPr>
              <w:pStyle w:val="43"/>
              <w:spacing w:before="42" w:line="201" w:lineRule="auto"/>
              <w:ind w:left="134"/>
              <w:rPr>
                <w:rFonts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中型企业</w:t>
            </w:r>
          </w:p>
          <w:p w14:paraId="529F101C">
            <w:pPr>
              <w:pStyle w:val="43"/>
              <w:spacing w:before="1" w:line="189" w:lineRule="auto"/>
              <w:ind w:left="374" w:right="27" w:hanging="240"/>
              <w:rPr>
                <w:rFonts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小微企业</w:t>
            </w:r>
            <w:r>
              <w:rPr>
                <w:rFonts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其他</w:t>
            </w:r>
          </w:p>
        </w:tc>
        <w:tc>
          <w:tcPr>
            <w:tcW w:w="1124" w:type="dxa"/>
          </w:tcPr>
          <w:p w14:paraId="3B39DF75">
            <w:pPr>
              <w:pStyle w:val="43"/>
              <w:rPr>
                <w:rFonts w:asciiTheme="minorEastAsia" w:hAnsiTheme="minorEastAsia" w:eastAsiaTheme="minorEastAsia"/>
                <w:lang w:eastAsia="zh-CN"/>
              </w:rPr>
            </w:pPr>
          </w:p>
        </w:tc>
        <w:tc>
          <w:tcPr>
            <w:tcW w:w="1560" w:type="dxa"/>
          </w:tcPr>
          <w:p w14:paraId="363E6AD0">
            <w:pPr>
              <w:pStyle w:val="43"/>
              <w:rPr>
                <w:rFonts w:asciiTheme="minorEastAsia" w:hAnsiTheme="minorEastAsia" w:eastAsiaTheme="minorEastAsia"/>
                <w:lang w:eastAsia="zh-CN"/>
              </w:rPr>
            </w:pPr>
          </w:p>
        </w:tc>
        <w:tc>
          <w:tcPr>
            <w:tcW w:w="1497" w:type="dxa"/>
          </w:tcPr>
          <w:p w14:paraId="13948934">
            <w:pPr>
              <w:pStyle w:val="43"/>
              <w:rPr>
                <w:rFonts w:asciiTheme="minorEastAsia" w:hAnsiTheme="minorEastAsia" w:eastAsiaTheme="minorEastAsia"/>
                <w:lang w:eastAsia="zh-CN"/>
              </w:rPr>
            </w:pPr>
          </w:p>
        </w:tc>
        <w:tc>
          <w:tcPr>
            <w:tcW w:w="1568" w:type="dxa"/>
          </w:tcPr>
          <w:p w14:paraId="446048FC">
            <w:pPr>
              <w:pStyle w:val="43"/>
              <w:rPr>
                <w:rFonts w:asciiTheme="minorEastAsia" w:hAnsiTheme="minorEastAsia" w:eastAsiaTheme="minorEastAsia"/>
                <w:lang w:eastAsia="zh-CN"/>
              </w:rPr>
            </w:pPr>
          </w:p>
        </w:tc>
      </w:tr>
      <w:tr w14:paraId="7100F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7EE8DD7A">
            <w:pPr>
              <w:pStyle w:val="43"/>
              <w:spacing w:line="293" w:lineRule="auto"/>
              <w:rPr>
                <w:rFonts w:asciiTheme="minorEastAsia" w:hAnsiTheme="minorEastAsia" w:eastAsiaTheme="minorEastAsia"/>
                <w:lang w:eastAsia="zh-CN"/>
              </w:rPr>
            </w:pPr>
          </w:p>
          <w:p w14:paraId="46857BA5">
            <w:pPr>
              <w:pStyle w:val="43"/>
              <w:spacing w:before="69" w:line="81" w:lineRule="exact"/>
              <w:ind w:left="135"/>
              <w:rPr>
                <w:rFonts w:asciiTheme="minorEastAsia" w:hAnsiTheme="minorEastAsia" w:eastAsiaTheme="minorEastAsia"/>
                <w:sz w:val="24"/>
                <w:szCs w:val="24"/>
              </w:rPr>
            </w:pPr>
            <w:r>
              <w:rPr>
                <w:rFonts w:asciiTheme="minorEastAsia" w:hAnsiTheme="minorEastAsia" w:eastAsiaTheme="minorEastAsia"/>
                <w:position w:val="1"/>
                <w:sz w:val="24"/>
                <w:szCs w:val="24"/>
              </w:rPr>
              <w:t>…</w:t>
            </w:r>
          </w:p>
        </w:tc>
        <w:tc>
          <w:tcPr>
            <w:tcW w:w="1286" w:type="dxa"/>
          </w:tcPr>
          <w:p w14:paraId="09E53931">
            <w:pPr>
              <w:pStyle w:val="43"/>
              <w:rPr>
                <w:rFonts w:asciiTheme="minorEastAsia" w:hAnsiTheme="minorEastAsia" w:eastAsiaTheme="minorEastAsia"/>
              </w:rPr>
            </w:pPr>
          </w:p>
        </w:tc>
        <w:tc>
          <w:tcPr>
            <w:tcW w:w="1512" w:type="dxa"/>
          </w:tcPr>
          <w:p w14:paraId="39CFD4E2">
            <w:pPr>
              <w:pStyle w:val="43"/>
              <w:rPr>
                <w:rFonts w:asciiTheme="minorEastAsia" w:hAnsiTheme="minorEastAsia" w:eastAsiaTheme="minorEastAsia"/>
              </w:rPr>
            </w:pPr>
          </w:p>
        </w:tc>
        <w:tc>
          <w:tcPr>
            <w:tcW w:w="1124" w:type="dxa"/>
          </w:tcPr>
          <w:p w14:paraId="7526B1E6">
            <w:pPr>
              <w:pStyle w:val="43"/>
              <w:rPr>
                <w:rFonts w:asciiTheme="minorEastAsia" w:hAnsiTheme="minorEastAsia" w:eastAsiaTheme="minorEastAsia"/>
              </w:rPr>
            </w:pPr>
          </w:p>
        </w:tc>
        <w:tc>
          <w:tcPr>
            <w:tcW w:w="1560" w:type="dxa"/>
          </w:tcPr>
          <w:p w14:paraId="6883AF8D">
            <w:pPr>
              <w:pStyle w:val="43"/>
              <w:rPr>
                <w:rFonts w:asciiTheme="minorEastAsia" w:hAnsiTheme="minorEastAsia" w:eastAsiaTheme="minorEastAsia"/>
              </w:rPr>
            </w:pPr>
          </w:p>
        </w:tc>
        <w:tc>
          <w:tcPr>
            <w:tcW w:w="1497" w:type="dxa"/>
          </w:tcPr>
          <w:p w14:paraId="1EF29CC0">
            <w:pPr>
              <w:pStyle w:val="43"/>
              <w:rPr>
                <w:rFonts w:asciiTheme="minorEastAsia" w:hAnsiTheme="minorEastAsia" w:eastAsiaTheme="minorEastAsia"/>
              </w:rPr>
            </w:pPr>
          </w:p>
        </w:tc>
        <w:tc>
          <w:tcPr>
            <w:tcW w:w="1568" w:type="dxa"/>
          </w:tcPr>
          <w:p w14:paraId="5C743423">
            <w:pPr>
              <w:pStyle w:val="43"/>
              <w:rPr>
                <w:rFonts w:asciiTheme="minorEastAsia" w:hAnsiTheme="minorEastAsia" w:eastAsiaTheme="minorEastAsia"/>
              </w:rPr>
            </w:pPr>
          </w:p>
        </w:tc>
      </w:tr>
      <w:tr w14:paraId="0F230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4D83E9A8">
            <w:pPr>
              <w:spacing w:before="179" w:line="201" w:lineRule="auto"/>
              <w:ind w:left="5163"/>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合计：</w:t>
            </w:r>
          </w:p>
        </w:tc>
        <w:tc>
          <w:tcPr>
            <w:tcW w:w="1497" w:type="dxa"/>
          </w:tcPr>
          <w:p w14:paraId="58A79E15">
            <w:pPr>
              <w:pStyle w:val="43"/>
              <w:rPr>
                <w:rFonts w:asciiTheme="minorEastAsia" w:hAnsiTheme="minorEastAsia" w:eastAsiaTheme="minorEastAsia"/>
              </w:rPr>
            </w:pPr>
          </w:p>
        </w:tc>
        <w:tc>
          <w:tcPr>
            <w:tcW w:w="1568" w:type="dxa"/>
          </w:tcPr>
          <w:p w14:paraId="3168737B">
            <w:pPr>
              <w:pStyle w:val="43"/>
              <w:rPr>
                <w:rFonts w:asciiTheme="minorEastAsia" w:hAnsiTheme="minorEastAsia" w:eastAsiaTheme="minorEastAsia"/>
              </w:rPr>
            </w:pPr>
          </w:p>
        </w:tc>
      </w:tr>
    </w:tbl>
    <w:p w14:paraId="4DAD29A5">
      <w:pPr>
        <w:spacing w:line="264" w:lineRule="auto"/>
        <w:rPr>
          <w:rFonts w:asciiTheme="minorEastAsia" w:hAnsiTheme="minorEastAsia" w:eastAsiaTheme="minorEastAsia"/>
        </w:rPr>
      </w:pPr>
    </w:p>
    <w:p w14:paraId="07238CDD">
      <w:pPr>
        <w:spacing w:line="264" w:lineRule="auto"/>
        <w:rPr>
          <w:rFonts w:asciiTheme="minorEastAsia" w:hAnsiTheme="minorEastAsia" w:eastAsiaTheme="minorEastAsia"/>
        </w:rPr>
      </w:pPr>
    </w:p>
    <w:p w14:paraId="79DFBFAA">
      <w:pPr>
        <w:spacing w:line="265" w:lineRule="auto"/>
        <w:rPr>
          <w:rFonts w:asciiTheme="minorEastAsia" w:hAnsiTheme="minorEastAsia" w:eastAsiaTheme="minorEastAsia"/>
        </w:rPr>
      </w:pPr>
    </w:p>
    <w:p w14:paraId="17C8E49B">
      <w:pPr>
        <w:pStyle w:val="18"/>
        <w:spacing w:before="103" w:line="196" w:lineRule="auto"/>
        <w:ind w:left="4878"/>
        <w:rPr>
          <w:rFonts w:asciiTheme="minorEastAsia" w:hAnsiTheme="minorEastAsia" w:eastAsiaTheme="minorEastAsia"/>
          <w:sz w:val="24"/>
          <w:szCs w:val="24"/>
          <w:u w:val="single"/>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60"/>
          <w:sz w:val="24"/>
          <w:szCs w:val="24"/>
          <w:lang w:eastAsia="zh-CN"/>
        </w:rPr>
        <w:t>）：</w:t>
      </w:r>
      <w:r>
        <w:rPr>
          <w:rFonts w:hint="eastAsia" w:asciiTheme="minorEastAsia" w:hAnsiTheme="minorEastAsia" w:eastAsiaTheme="minorEastAsia"/>
          <w:spacing w:val="-60"/>
          <w:sz w:val="24"/>
          <w:szCs w:val="24"/>
          <w:u w:val="single"/>
          <w:lang w:eastAsia="zh-CN"/>
        </w:rPr>
        <w:t xml:space="preserve"> </w:t>
      </w:r>
      <w:r>
        <w:rPr>
          <w:rFonts w:asciiTheme="minorEastAsia" w:hAnsiTheme="minorEastAsia" w:eastAsiaTheme="minorEastAsia"/>
          <w:spacing w:val="-60"/>
          <w:sz w:val="24"/>
          <w:szCs w:val="24"/>
          <w:u w:val="single"/>
          <w:lang w:eastAsia="zh-CN"/>
        </w:rPr>
        <w:t xml:space="preserve">                   </w:t>
      </w:r>
    </w:p>
    <w:p w14:paraId="10F6CDED">
      <w:pPr>
        <w:pStyle w:val="18"/>
        <w:spacing w:before="209" w:line="303" w:lineRule="auto"/>
        <w:ind w:left="10" w:firstLine="5693"/>
        <w:rPr>
          <w:rFonts w:asciiTheme="minorEastAsia" w:hAnsiTheme="minorEastAsia" w:eastAsiaTheme="minorEastAsia"/>
          <w:spacing w:val="-10"/>
          <w:sz w:val="24"/>
          <w:szCs w:val="24"/>
          <w:lang w:eastAsia="zh-CN"/>
        </w:rPr>
      </w:pPr>
      <w:r>
        <w:rPr>
          <w:rFonts w:asciiTheme="minorEastAsia" w:hAnsiTheme="minorEastAsia" w:eastAsiaTheme="minorEastAsia"/>
          <w:spacing w:val="-9"/>
          <w:sz w:val="24"/>
          <w:szCs w:val="24"/>
          <w:lang w:eastAsia="zh-CN"/>
        </w:rPr>
        <w:t>日期：</w:t>
      </w:r>
      <w:r>
        <w:rPr>
          <w:rFonts w:hint="eastAsia"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9"/>
          <w:sz w:val="24"/>
          <w:szCs w:val="24"/>
          <w:lang w:eastAsia="zh-CN"/>
        </w:rPr>
        <w:t>年</w:t>
      </w:r>
      <w:r>
        <w:rPr>
          <w:rFonts w:hint="eastAsia"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9"/>
          <w:sz w:val="24"/>
          <w:szCs w:val="24"/>
          <w:lang w:eastAsia="zh-CN"/>
        </w:rPr>
        <w:t>月</w:t>
      </w:r>
      <w:r>
        <w:rPr>
          <w:rFonts w:hint="eastAsia"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10"/>
          <w:sz w:val="24"/>
          <w:szCs w:val="24"/>
          <w:lang w:eastAsia="zh-CN"/>
        </w:rPr>
        <w:t>日</w:t>
      </w:r>
    </w:p>
    <w:p w14:paraId="6746B8BD">
      <w:pPr>
        <w:pStyle w:val="18"/>
        <w:spacing w:before="209" w:line="303" w:lineRule="auto"/>
        <w:rPr>
          <w:rFonts w:asciiTheme="minorEastAsia" w:hAnsiTheme="minorEastAsia" w:eastAsiaTheme="minorEastAsia"/>
          <w:spacing w:val="-6"/>
          <w:sz w:val="24"/>
          <w:szCs w:val="24"/>
          <w:lang w:eastAsia="zh-CN"/>
        </w:rPr>
      </w:pPr>
    </w:p>
    <w:p w14:paraId="1F2A1AFB">
      <w:pPr>
        <w:pStyle w:val="18"/>
        <w:spacing w:before="209" w:line="303" w:lineRule="auto"/>
        <w:rPr>
          <w:rFonts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注：</w:t>
      </w:r>
    </w:p>
    <w:p w14:paraId="2D59CD60">
      <w:pPr>
        <w:pStyle w:val="18"/>
        <w:spacing w:before="7" w:line="302" w:lineRule="auto"/>
        <w:ind w:left="3" w:right="54" w:firstLine="4"/>
        <w:jc w:val="both"/>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如本招标文件《投标人须知资料表》载明本项</w:t>
      </w:r>
      <w:r>
        <w:rPr>
          <w:rFonts w:asciiTheme="minorEastAsia" w:hAnsiTheme="minorEastAsia" w:eastAsiaTheme="minorEastAsia"/>
          <w:spacing w:val="-2"/>
          <w:sz w:val="24"/>
          <w:szCs w:val="24"/>
          <w:lang w:eastAsia="zh-CN"/>
        </w:rPr>
        <w:t>目分包承担主体应具备的相应资质条件，</w:t>
      </w:r>
      <w:r>
        <w:rPr>
          <w:rFonts w:asciiTheme="minorEastAsia" w:hAnsiTheme="minorEastAsia" w:eastAsiaTheme="minorEastAsia"/>
          <w:spacing w:val="-1"/>
          <w:sz w:val="24"/>
          <w:szCs w:val="24"/>
          <w:lang w:eastAsia="zh-CN"/>
        </w:rPr>
        <w:t>则投标人须在本表中列明分包承担主体的资质等</w:t>
      </w:r>
      <w:r>
        <w:rPr>
          <w:rFonts w:asciiTheme="minorEastAsia" w:hAnsiTheme="minorEastAsia" w:eastAsiaTheme="minorEastAsia"/>
          <w:spacing w:val="-2"/>
          <w:sz w:val="24"/>
          <w:szCs w:val="24"/>
          <w:lang w:eastAsia="zh-CN"/>
        </w:rPr>
        <w:t>级，并后附资质证书电子件，否则</w:t>
      </w:r>
      <w:r>
        <w:rPr>
          <w:rFonts w:asciiTheme="minorEastAsia" w:hAnsiTheme="minorEastAsia" w:eastAsiaTheme="minorEastAsia"/>
          <w:b/>
          <w:bCs/>
          <w:spacing w:val="-2"/>
          <w:sz w:val="24"/>
          <w:szCs w:val="24"/>
          <w:lang w:eastAsia="zh-CN"/>
        </w:rPr>
        <w:t>投标</w:t>
      </w:r>
      <w:r>
        <w:rPr>
          <w:rFonts w:asciiTheme="minorEastAsia" w:hAnsiTheme="minorEastAsia" w:eastAsiaTheme="minorEastAsia"/>
          <w:b/>
          <w:bCs/>
          <w:spacing w:val="-1"/>
          <w:sz w:val="24"/>
          <w:szCs w:val="24"/>
          <w:lang w:eastAsia="zh-CN"/>
        </w:rPr>
        <w:t>无效</w:t>
      </w:r>
      <w:r>
        <w:rPr>
          <w:rFonts w:asciiTheme="minorEastAsia" w:hAnsiTheme="minorEastAsia" w:eastAsiaTheme="minorEastAsia"/>
          <w:spacing w:val="-1"/>
          <w:sz w:val="24"/>
          <w:szCs w:val="24"/>
          <w:lang w:eastAsia="zh-CN"/>
        </w:rPr>
        <w:t>。</w:t>
      </w:r>
    </w:p>
    <w:p w14:paraId="6928AC92">
      <w:pPr>
        <w:spacing w:line="302" w:lineRule="auto"/>
        <w:rPr>
          <w:rFonts w:asciiTheme="minorEastAsia" w:hAnsiTheme="minorEastAsia" w:eastAsiaTheme="minorEastAsia"/>
          <w:sz w:val="24"/>
          <w:szCs w:val="24"/>
          <w:lang w:eastAsia="zh-CN"/>
        </w:rPr>
        <w:sectPr>
          <w:headerReference r:id="rId34" w:type="default"/>
          <w:footerReference r:id="rId35" w:type="default"/>
          <w:pgSz w:w="11907" w:h="16840"/>
          <w:pgMar w:top="1149" w:right="1078" w:bottom="1060" w:left="1701" w:header="875" w:footer="886" w:gutter="0"/>
          <w:cols w:space="720" w:num="1"/>
        </w:sectPr>
      </w:pPr>
    </w:p>
    <w:p w14:paraId="58714EEE">
      <w:pPr>
        <w:pStyle w:val="18"/>
        <w:spacing w:before="328" w:line="205" w:lineRule="auto"/>
        <w:ind w:left="3460"/>
        <w:rPr>
          <w:rFonts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分包意向协议</w:t>
      </w:r>
    </w:p>
    <w:p w14:paraId="0DEDDDE6">
      <w:pPr>
        <w:pStyle w:val="18"/>
        <w:spacing w:line="360" w:lineRule="auto"/>
        <w:ind w:left="513"/>
        <w:rPr>
          <w:rFonts w:asciiTheme="minorEastAsia" w:hAnsiTheme="minorEastAsia" w:eastAsiaTheme="minorEastAsia"/>
          <w:sz w:val="24"/>
          <w:szCs w:val="24"/>
          <w:u w:val="single"/>
          <w:lang w:eastAsia="zh-CN"/>
        </w:rPr>
      </w:pPr>
      <w:r>
        <w:rPr>
          <w:rFonts w:asciiTheme="minorEastAsia" w:hAnsiTheme="minorEastAsia" w:eastAsiaTheme="minorEastAsia"/>
          <w:spacing w:val="-6"/>
          <w:sz w:val="24"/>
          <w:szCs w:val="24"/>
          <w:lang w:eastAsia="zh-CN"/>
        </w:rPr>
        <w:t>甲方（投标人</w:t>
      </w:r>
      <w:r>
        <w:rPr>
          <w:rFonts w:asciiTheme="minorEastAsia" w:hAnsiTheme="minorEastAsia" w:eastAsiaTheme="minorEastAsia"/>
          <w:spacing w:val="-61"/>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p>
    <w:p w14:paraId="7966876F">
      <w:pPr>
        <w:pStyle w:val="18"/>
        <w:spacing w:line="360" w:lineRule="auto"/>
        <w:ind w:left="499"/>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乙方（拟分包单位</w:t>
      </w:r>
      <w:r>
        <w:rPr>
          <w:rFonts w:asciiTheme="minorEastAsia" w:hAnsiTheme="minorEastAsia" w:eastAsiaTheme="minorEastAsia"/>
          <w:spacing w:val="-59"/>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p>
    <w:p w14:paraId="6D66A715">
      <w:pPr>
        <w:pStyle w:val="18"/>
        <w:spacing w:line="360" w:lineRule="auto"/>
        <w:ind w:firstLine="484" w:firstLineChars="200"/>
        <w:rPr>
          <w:rFonts w:asciiTheme="minorEastAsia" w:hAnsiTheme="minorEastAsia" w:eastAsiaTheme="minorEastAsia"/>
          <w:spacing w:val="-2"/>
          <w:sz w:val="24"/>
          <w:szCs w:val="24"/>
          <w:lang w:eastAsia="zh-CN"/>
        </w:rPr>
      </w:pPr>
      <w:r>
        <w:rPr>
          <w:rFonts w:asciiTheme="minorEastAsia" w:hAnsiTheme="minorEastAsia" w:eastAsiaTheme="minorEastAsia"/>
          <w:spacing w:val="1"/>
          <w:sz w:val="24"/>
          <w:szCs w:val="24"/>
          <w:lang w:eastAsia="zh-CN"/>
        </w:rPr>
        <w:t>甲方承诺，一旦在</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（采购项目名称</w:t>
      </w:r>
      <w:r>
        <w:rPr>
          <w:rFonts w:asciiTheme="minorEastAsia" w:hAnsiTheme="minorEastAsia" w:eastAsiaTheme="minorEastAsia"/>
          <w:spacing w:val="-55"/>
          <w:sz w:val="24"/>
          <w:szCs w:val="24"/>
          <w:lang w:eastAsia="zh-CN"/>
        </w:rPr>
        <w:t>）（</w:t>
      </w:r>
      <w:r>
        <w:rPr>
          <w:rFonts w:asciiTheme="minorEastAsia" w:hAnsiTheme="minorEastAsia" w:eastAsiaTheme="minorEastAsia"/>
          <w:spacing w:val="1"/>
          <w:sz w:val="24"/>
          <w:szCs w:val="24"/>
          <w:lang w:eastAsia="zh-CN"/>
        </w:rPr>
        <w:t>项目编号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包号为</w:t>
      </w:r>
      <w:r>
        <w:rPr>
          <w:rFonts w:asciiTheme="minorEastAsia" w:hAnsiTheme="minorEastAsia" w:eastAsiaTheme="minorEastAsia"/>
          <w:spacing w:val="-55"/>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55"/>
          <w:sz w:val="24"/>
          <w:szCs w:val="24"/>
          <w:lang w:eastAsia="zh-CN"/>
        </w:rPr>
        <w:t>）</w:t>
      </w:r>
      <w:r>
        <w:rPr>
          <w:rFonts w:asciiTheme="minorEastAsia" w:hAnsiTheme="minorEastAsia" w:eastAsiaTheme="minorEastAsia"/>
          <w:spacing w:val="1"/>
          <w:sz w:val="24"/>
          <w:szCs w:val="24"/>
          <w:lang w:eastAsia="zh-CN"/>
        </w:rPr>
        <w:t>招标</w:t>
      </w:r>
      <w:r>
        <w:rPr>
          <w:rFonts w:asciiTheme="minorEastAsia" w:hAnsiTheme="minorEastAsia" w:eastAsiaTheme="minorEastAsia"/>
          <w:spacing w:val="-2"/>
          <w:sz w:val="24"/>
          <w:szCs w:val="24"/>
          <w:lang w:eastAsia="zh-CN"/>
        </w:rPr>
        <w:t>采购项目中获得采购合同，将按照下述约定将合同项下部分内容分包给乙方：</w:t>
      </w:r>
    </w:p>
    <w:p w14:paraId="1624B0EA">
      <w:pPr>
        <w:pStyle w:val="18"/>
        <w:spacing w:line="360" w:lineRule="auto"/>
        <w:ind w:firstLine="476" w:firstLineChars="200"/>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分包内容：</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w:t>
      </w:r>
    </w:p>
    <w:p w14:paraId="18A3C439">
      <w:pPr>
        <w:pStyle w:val="18"/>
        <w:spacing w:line="360" w:lineRule="auto"/>
        <w:ind w:left="499" w:right="197" w:hanging="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分包金额</w:t>
      </w:r>
      <w:r>
        <w:rPr>
          <w:rFonts w:asciiTheme="minorEastAsia" w:hAnsiTheme="minorEastAsia" w:eastAsiaTheme="minorEastAsia"/>
          <w:spacing w:val="6"/>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6"/>
          <w:sz w:val="24"/>
          <w:szCs w:val="24"/>
          <w:lang w:eastAsia="zh-CN"/>
        </w:rPr>
        <w:t>，</w:t>
      </w:r>
      <w:r>
        <w:rPr>
          <w:rFonts w:asciiTheme="minorEastAsia" w:hAnsiTheme="minorEastAsia" w:eastAsiaTheme="minorEastAsia"/>
          <w:spacing w:val="-1"/>
          <w:sz w:val="24"/>
          <w:szCs w:val="24"/>
          <w:lang w:eastAsia="zh-CN"/>
        </w:rPr>
        <w:t>该金额占该采购包合同金额的比例为</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w:t>
      </w:r>
    </w:p>
    <w:p w14:paraId="5DAB6F8F">
      <w:pPr>
        <w:pStyle w:val="18"/>
        <w:spacing w:line="360" w:lineRule="auto"/>
        <w:ind w:left="499" w:right="197" w:hanging="1"/>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乙方承诺将在上述情况下与甲方签订分包合同。</w:t>
      </w:r>
    </w:p>
    <w:p w14:paraId="14E3AB47">
      <w:pPr>
        <w:pStyle w:val="18"/>
        <w:spacing w:line="360" w:lineRule="auto"/>
        <w:ind w:left="7" w:right="195" w:firstLine="477"/>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本协议自各方盖章之日起生效，如甲方未在</w:t>
      </w:r>
      <w:r>
        <w:rPr>
          <w:rFonts w:asciiTheme="minorEastAsia" w:hAnsiTheme="minorEastAsia" w:eastAsiaTheme="minorEastAsia"/>
          <w:spacing w:val="-2"/>
          <w:sz w:val="24"/>
          <w:szCs w:val="24"/>
          <w:lang w:eastAsia="zh-CN"/>
        </w:rPr>
        <w:t>该项目（采购包）中标，本协议自动终</w:t>
      </w:r>
      <w:r>
        <w:rPr>
          <w:rFonts w:asciiTheme="minorEastAsia" w:hAnsiTheme="minorEastAsia" w:eastAsiaTheme="minorEastAsia"/>
          <w:spacing w:val="-4"/>
          <w:sz w:val="24"/>
          <w:szCs w:val="24"/>
          <w:lang w:eastAsia="zh-CN"/>
        </w:rPr>
        <w:t>止。</w:t>
      </w:r>
    </w:p>
    <w:p w14:paraId="7D2E6C99">
      <w:pPr>
        <w:spacing w:line="360" w:lineRule="auto"/>
        <w:rPr>
          <w:rFonts w:asciiTheme="minorEastAsia" w:hAnsiTheme="minorEastAsia" w:eastAsiaTheme="minorEastAsia"/>
          <w:lang w:eastAsia="zh-CN"/>
        </w:rPr>
      </w:pPr>
    </w:p>
    <w:p w14:paraId="7909376B">
      <w:pPr>
        <w:pStyle w:val="18"/>
        <w:spacing w:line="360" w:lineRule="auto"/>
        <w:ind w:left="503"/>
        <w:rPr>
          <w:rFonts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甲方（盖章</w:t>
      </w:r>
      <w:r>
        <w:rPr>
          <w:rFonts w:asciiTheme="minorEastAsia" w:hAnsiTheme="minorEastAsia" w:eastAsiaTheme="minorEastAsia"/>
          <w:spacing w:val="-60"/>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 xml:space="preserve">              </w:t>
      </w:r>
      <w:r>
        <w:rPr>
          <w:rFonts w:asciiTheme="minorEastAsia" w:hAnsiTheme="minorEastAsia" w:eastAsiaTheme="minorEastAsia"/>
          <w:spacing w:val="-6"/>
          <w:sz w:val="24"/>
          <w:szCs w:val="24"/>
          <w:lang w:eastAsia="zh-CN"/>
        </w:rPr>
        <w:t>乙方（盖章</w:t>
      </w:r>
      <w:r>
        <w:rPr>
          <w:rFonts w:asciiTheme="minorEastAsia" w:hAnsiTheme="minorEastAsia" w:eastAsiaTheme="minorEastAsia"/>
          <w:spacing w:val="-60"/>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p>
    <w:p w14:paraId="719FFE3A">
      <w:pPr>
        <w:spacing w:line="360" w:lineRule="auto"/>
        <w:rPr>
          <w:rFonts w:asciiTheme="minorEastAsia" w:hAnsiTheme="minorEastAsia" w:eastAsiaTheme="minorEastAsia"/>
          <w:lang w:eastAsia="zh-CN"/>
        </w:rPr>
      </w:pPr>
    </w:p>
    <w:p w14:paraId="21E8E8BD">
      <w:pPr>
        <w:spacing w:line="360" w:lineRule="auto"/>
        <w:rPr>
          <w:rFonts w:asciiTheme="minorEastAsia" w:hAnsiTheme="minorEastAsia" w:eastAsiaTheme="minorEastAsia"/>
          <w:lang w:eastAsia="zh-CN"/>
        </w:rPr>
      </w:pPr>
    </w:p>
    <w:p w14:paraId="7F356343">
      <w:pPr>
        <w:pStyle w:val="18"/>
        <w:spacing w:line="360" w:lineRule="auto"/>
        <w:ind w:left="5288"/>
        <w:rPr>
          <w:rFonts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3"/>
          <w:sz w:val="24"/>
          <w:szCs w:val="24"/>
          <w:lang w:eastAsia="zh-CN"/>
        </w:rPr>
        <w:t>日</w:t>
      </w:r>
    </w:p>
    <w:p w14:paraId="3E2E01EB">
      <w:pPr>
        <w:spacing w:line="360" w:lineRule="auto"/>
        <w:rPr>
          <w:rFonts w:asciiTheme="minorEastAsia" w:hAnsiTheme="minorEastAsia" w:eastAsiaTheme="minorEastAsia"/>
          <w:lang w:eastAsia="zh-CN"/>
        </w:rPr>
      </w:pPr>
    </w:p>
    <w:p w14:paraId="060C6286">
      <w:pPr>
        <w:spacing w:line="245" w:lineRule="auto"/>
        <w:rPr>
          <w:rFonts w:asciiTheme="minorEastAsia" w:hAnsiTheme="minorEastAsia" w:eastAsiaTheme="minorEastAsia"/>
          <w:lang w:eastAsia="zh-CN"/>
        </w:rPr>
      </w:pPr>
    </w:p>
    <w:p w14:paraId="242C7377">
      <w:pPr>
        <w:pStyle w:val="18"/>
        <w:spacing w:before="104" w:line="203" w:lineRule="auto"/>
        <w:ind w:left="10"/>
        <w:rPr>
          <w:rFonts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注：</w:t>
      </w:r>
    </w:p>
    <w:p w14:paraId="58566C54">
      <w:pPr>
        <w:pStyle w:val="18"/>
        <w:spacing w:before="177" w:line="301" w:lineRule="auto"/>
        <w:ind w:left="4"/>
        <w:jc w:val="both"/>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本协议仅在投标人</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为落实政府采购政策</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而向中</w:t>
      </w:r>
      <w:r>
        <w:rPr>
          <w:rFonts w:asciiTheme="minorEastAsia" w:hAnsiTheme="minorEastAsia" w:eastAsiaTheme="minorEastAsia"/>
          <w:spacing w:val="-2"/>
          <w:sz w:val="24"/>
          <w:szCs w:val="24"/>
          <w:lang w:eastAsia="zh-CN"/>
        </w:rPr>
        <w:t>小企业分包时必须提供，否则</w:t>
      </w:r>
      <w:r>
        <w:rPr>
          <w:rFonts w:asciiTheme="minorEastAsia" w:hAnsiTheme="minorEastAsia" w:eastAsiaTheme="minorEastAsia"/>
          <w:b/>
          <w:bCs/>
          <w:spacing w:val="-2"/>
          <w:sz w:val="24"/>
          <w:szCs w:val="24"/>
          <w:lang w:eastAsia="zh-CN"/>
        </w:rPr>
        <w:t>投标无效</w:t>
      </w:r>
      <w:r>
        <w:rPr>
          <w:rFonts w:asciiTheme="minorEastAsia" w:hAnsiTheme="minorEastAsia" w:eastAsiaTheme="minorEastAsia"/>
          <w:spacing w:val="-2"/>
          <w:sz w:val="24"/>
          <w:szCs w:val="24"/>
          <w:lang w:eastAsia="zh-CN"/>
        </w:rPr>
        <w:t>；</w:t>
      </w:r>
      <w:r>
        <w:rPr>
          <w:rFonts w:asciiTheme="minorEastAsia" w:hAnsiTheme="minorEastAsia" w:eastAsiaTheme="minorEastAsia"/>
          <w:spacing w:val="-1"/>
          <w:sz w:val="24"/>
          <w:szCs w:val="24"/>
          <w:lang w:eastAsia="zh-CN"/>
        </w:rPr>
        <w:t>且投标人须与所有拟分包单位分别签订《分包意向协</w:t>
      </w:r>
      <w:r>
        <w:rPr>
          <w:rFonts w:asciiTheme="minorEastAsia" w:hAnsiTheme="minorEastAsia" w:eastAsiaTheme="minorEastAsia"/>
          <w:spacing w:val="-2"/>
          <w:sz w:val="24"/>
          <w:szCs w:val="24"/>
          <w:lang w:eastAsia="zh-CN"/>
        </w:rPr>
        <w:t>议》，每单位签订一份，并在投标文件中提交全部协议原件的电子件，否则</w:t>
      </w:r>
      <w:r>
        <w:rPr>
          <w:rFonts w:asciiTheme="minorEastAsia" w:hAnsiTheme="minorEastAsia" w:eastAsiaTheme="minorEastAsia"/>
          <w:b/>
          <w:bCs/>
          <w:spacing w:val="-2"/>
          <w:sz w:val="24"/>
          <w:szCs w:val="24"/>
          <w:lang w:eastAsia="zh-CN"/>
        </w:rPr>
        <w:t>投标无效</w:t>
      </w:r>
      <w:r>
        <w:rPr>
          <w:rFonts w:asciiTheme="minorEastAsia" w:hAnsiTheme="minorEastAsia" w:eastAsiaTheme="minorEastAsia"/>
          <w:spacing w:val="-2"/>
          <w:sz w:val="24"/>
          <w:szCs w:val="24"/>
          <w:lang w:eastAsia="zh-CN"/>
        </w:rPr>
        <w:t>。</w:t>
      </w:r>
    </w:p>
    <w:p w14:paraId="0686B307">
      <w:pPr>
        <w:spacing w:line="301" w:lineRule="auto"/>
        <w:rPr>
          <w:rFonts w:asciiTheme="minorEastAsia" w:hAnsiTheme="minorEastAsia" w:eastAsiaTheme="minorEastAsia"/>
          <w:sz w:val="24"/>
          <w:szCs w:val="24"/>
          <w:lang w:eastAsia="zh-CN"/>
        </w:rPr>
        <w:sectPr>
          <w:headerReference r:id="rId36" w:type="default"/>
          <w:footerReference r:id="rId37" w:type="default"/>
          <w:pgSz w:w="11907" w:h="16840"/>
          <w:pgMar w:top="1149" w:right="937" w:bottom="1060" w:left="1701" w:header="875" w:footer="886" w:gutter="0"/>
          <w:cols w:space="720" w:num="1"/>
        </w:sectPr>
      </w:pPr>
    </w:p>
    <w:p w14:paraId="788EC538">
      <w:pPr>
        <w:pStyle w:val="18"/>
        <w:spacing w:before="307" w:line="196" w:lineRule="auto"/>
        <w:ind w:left="18"/>
        <w:outlineLvl w:val="2"/>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2-2</w:t>
      </w:r>
      <w:r>
        <w:rPr>
          <w:rFonts w:asciiTheme="minorEastAsia" w:hAnsiTheme="minorEastAsia" w:eastAsiaTheme="minorEastAsia"/>
          <w:spacing w:val="1"/>
          <w:sz w:val="24"/>
          <w:szCs w:val="24"/>
          <w:lang w:eastAsia="zh-CN"/>
        </w:rPr>
        <w:t>其它落实政府采购政策的资格要求（如有）</w:t>
      </w:r>
    </w:p>
    <w:p w14:paraId="1830DF98">
      <w:pPr>
        <w:spacing w:line="196" w:lineRule="auto"/>
        <w:rPr>
          <w:rFonts w:asciiTheme="minorEastAsia" w:hAnsiTheme="minorEastAsia" w:eastAsiaTheme="minorEastAsia"/>
          <w:sz w:val="24"/>
          <w:szCs w:val="24"/>
          <w:lang w:eastAsia="zh-CN"/>
        </w:rPr>
        <w:sectPr>
          <w:headerReference r:id="rId38" w:type="default"/>
          <w:footerReference r:id="rId39" w:type="default"/>
          <w:pgSz w:w="11907" w:h="16840"/>
          <w:pgMar w:top="1149" w:right="1133" w:bottom="1060" w:left="1701" w:header="875" w:footer="886" w:gutter="0"/>
          <w:cols w:space="720" w:num="1"/>
        </w:sectPr>
      </w:pPr>
    </w:p>
    <w:p w14:paraId="25FE9393">
      <w:pPr>
        <w:pStyle w:val="18"/>
        <w:spacing w:before="307" w:line="196" w:lineRule="auto"/>
        <w:ind w:left="18"/>
        <w:outlineLvl w:val="1"/>
        <w:rPr>
          <w:rFonts w:asciiTheme="minorEastAsia" w:hAnsiTheme="minorEastAsia" w:eastAsiaTheme="minorEastAsia"/>
          <w:sz w:val="24"/>
          <w:szCs w:val="24"/>
          <w:lang w:eastAsia="zh-CN"/>
        </w:rPr>
      </w:pPr>
      <w:r>
        <w:rPr>
          <w:rFonts w:cs="Times New Roman" w:asciiTheme="minorEastAsia" w:hAnsiTheme="minorEastAsia" w:eastAsiaTheme="minorEastAsia"/>
          <w:spacing w:val="2"/>
          <w:sz w:val="24"/>
          <w:szCs w:val="24"/>
          <w:lang w:eastAsia="zh-CN"/>
        </w:rPr>
        <w:t xml:space="preserve">3 </w:t>
      </w:r>
      <w:r>
        <w:rPr>
          <w:rFonts w:asciiTheme="minorEastAsia" w:hAnsiTheme="minorEastAsia" w:eastAsiaTheme="minorEastAsia"/>
          <w:spacing w:val="2"/>
          <w:sz w:val="24"/>
          <w:szCs w:val="24"/>
          <w:lang w:eastAsia="zh-CN"/>
        </w:rPr>
        <w:t>本项目的特定资格要求（如有）</w:t>
      </w:r>
    </w:p>
    <w:p w14:paraId="32704193">
      <w:pPr>
        <w:pStyle w:val="18"/>
        <w:spacing w:before="184" w:line="196" w:lineRule="auto"/>
        <w:ind w:left="18"/>
        <w:outlineLvl w:val="2"/>
        <w:rPr>
          <w:rFonts w:asciiTheme="minorEastAsia" w:hAnsiTheme="minorEastAsia" w:eastAsiaTheme="minorEastAsia"/>
          <w:sz w:val="24"/>
          <w:szCs w:val="24"/>
          <w:lang w:eastAsia="zh-CN"/>
        </w:rPr>
      </w:pPr>
      <w:r>
        <w:rPr>
          <w:rFonts w:cs="Times New Roman" w:asciiTheme="minorEastAsia" w:hAnsiTheme="minorEastAsia" w:eastAsiaTheme="minorEastAsia"/>
          <w:spacing w:val="4"/>
          <w:sz w:val="24"/>
          <w:szCs w:val="24"/>
          <w:lang w:eastAsia="zh-CN"/>
        </w:rPr>
        <w:t>3-1</w:t>
      </w:r>
      <w:r>
        <w:rPr>
          <w:rFonts w:asciiTheme="minorEastAsia" w:hAnsiTheme="minorEastAsia" w:eastAsiaTheme="minorEastAsia"/>
          <w:spacing w:val="4"/>
          <w:sz w:val="24"/>
          <w:szCs w:val="24"/>
          <w:lang w:eastAsia="zh-CN"/>
        </w:rPr>
        <w:t>联合协议（如有）</w:t>
      </w:r>
    </w:p>
    <w:p w14:paraId="17906FB5">
      <w:pPr>
        <w:pStyle w:val="18"/>
        <w:spacing w:before="205" w:line="205" w:lineRule="auto"/>
        <w:ind w:left="3821"/>
        <w:rPr>
          <w:rFonts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联合协议</w:t>
      </w:r>
    </w:p>
    <w:p w14:paraId="1B1A3B49">
      <w:pPr>
        <w:pStyle w:val="18"/>
        <w:tabs>
          <w:tab w:val="left" w:pos="1305"/>
        </w:tabs>
        <w:spacing w:line="360" w:lineRule="auto"/>
        <w:ind w:left="826"/>
        <w:rPr>
          <w:rFonts w:asciiTheme="minorEastAsia" w:hAnsiTheme="minorEastAsia" w:eastAsiaTheme="minorEastAsia"/>
          <w:sz w:val="24"/>
          <w:szCs w:val="24"/>
          <w:lang w:eastAsia="zh-CN"/>
        </w:rPr>
      </w:pPr>
      <w:r>
        <w:rPr>
          <w:rFonts w:asciiTheme="minorEastAsia" w:hAnsiTheme="minorEastAsia" w:eastAsiaTheme="minorEastAsia"/>
          <w:sz w:val="24"/>
          <w:szCs w:val="24"/>
          <w:u w:val="single"/>
          <w:lang w:eastAsia="zh-CN"/>
        </w:rPr>
        <w:tab/>
      </w:r>
      <w:r>
        <w:rPr>
          <w:rFonts w:asciiTheme="minorEastAsia" w:hAnsiTheme="minorEastAsia" w:eastAsiaTheme="minorEastAsia"/>
          <w:spacing w:val="1"/>
          <w:sz w:val="24"/>
          <w:szCs w:val="24"/>
          <w:lang w:eastAsia="zh-CN"/>
        </w:rPr>
        <w:t>、</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及</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就</w:t>
      </w:r>
      <w:r>
        <w:rPr>
          <w:rFonts w:cs="Times New Roman" w:asciiTheme="minorEastAsia" w:hAnsiTheme="minorEastAsia" w:eastAsiaTheme="minorEastAsia"/>
          <w:spacing w:val="1"/>
          <w:sz w:val="24"/>
          <w:szCs w:val="24"/>
          <w:lang w:eastAsia="zh-CN"/>
        </w:rPr>
        <w:t>“</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（项目名称）</w:t>
      </w:r>
      <w:r>
        <w:rPr>
          <w:rFonts w:cs="Times New Roman" w:asciiTheme="minorEastAsia" w:hAnsiTheme="minorEastAsia" w:eastAsiaTheme="minorEastAsia"/>
          <w:spacing w:val="1"/>
          <w:sz w:val="24"/>
          <w:szCs w:val="24"/>
          <w:lang w:eastAsia="zh-CN"/>
        </w:rPr>
        <w:t>”</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包招标项目的投标</w:t>
      </w:r>
    </w:p>
    <w:p w14:paraId="586132C4">
      <w:pPr>
        <w:pStyle w:val="18"/>
        <w:spacing w:line="360" w:lineRule="auto"/>
        <w:ind w:left="6"/>
        <w:rPr>
          <w:rFonts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事宜，经各方充分协商一致，达成如下协议：</w:t>
      </w:r>
    </w:p>
    <w:p w14:paraId="23E55B7A">
      <w:pPr>
        <w:pStyle w:val="18"/>
        <w:spacing w:line="360" w:lineRule="auto"/>
        <w:ind w:right="2"/>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一、由</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2"/>
          <w:sz w:val="24"/>
          <w:szCs w:val="24"/>
          <w:lang w:eastAsia="zh-CN"/>
        </w:rPr>
        <w:t>牵头，</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lang w:eastAsia="zh-CN"/>
        </w:rPr>
        <w:t>、</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lang w:eastAsia="zh-CN"/>
        </w:rPr>
        <w:t>参加，组成联合体共同进行招标项目</w:t>
      </w:r>
      <w:r>
        <w:rPr>
          <w:rFonts w:asciiTheme="minorEastAsia" w:hAnsiTheme="minorEastAsia" w:eastAsiaTheme="minorEastAsia"/>
          <w:spacing w:val="-5"/>
          <w:sz w:val="24"/>
          <w:szCs w:val="24"/>
          <w:lang w:eastAsia="zh-CN"/>
        </w:rPr>
        <w:t>的投标工作。</w:t>
      </w:r>
      <w:r>
        <w:rPr>
          <w:rFonts w:hint="eastAsia" w:asciiTheme="minorEastAsia" w:hAnsiTheme="minorEastAsia" w:eastAsiaTheme="minorEastAsia"/>
          <w:spacing w:val="-5"/>
          <w:sz w:val="24"/>
          <w:szCs w:val="24"/>
          <w:lang w:eastAsia="zh-CN"/>
        </w:rPr>
        <w:t xml:space="preserve"> </w:t>
      </w:r>
      <w:r>
        <w:rPr>
          <w:rFonts w:asciiTheme="minorEastAsia" w:hAnsiTheme="minorEastAsia" w:eastAsiaTheme="minorEastAsia"/>
          <w:spacing w:val="-5"/>
          <w:sz w:val="24"/>
          <w:szCs w:val="24"/>
          <w:lang w:eastAsia="zh-CN"/>
        </w:rPr>
        <w:t xml:space="preserve"> </w:t>
      </w:r>
    </w:p>
    <w:p w14:paraId="30F31BBB">
      <w:pPr>
        <w:pStyle w:val="18"/>
        <w:spacing w:line="360" w:lineRule="auto"/>
        <w:ind w:left="567" w:right="2" w:hanging="601"/>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二、联合体中标后，联合体各方共同与采购人签订合同，就采购合同约定的事项对采</w:t>
      </w:r>
      <w:r>
        <w:rPr>
          <w:rFonts w:asciiTheme="minorEastAsia" w:hAnsiTheme="minorEastAsia" w:eastAsiaTheme="minorEastAsia"/>
          <w:spacing w:val="-1"/>
          <w:sz w:val="24"/>
          <w:szCs w:val="24"/>
          <w:lang w:eastAsia="zh-CN"/>
        </w:rPr>
        <w:t>购人承担连带责任。</w:t>
      </w:r>
    </w:p>
    <w:p w14:paraId="797BA88D">
      <w:pPr>
        <w:pStyle w:val="18"/>
        <w:spacing w:line="360" w:lineRule="auto"/>
        <w:ind w:left="567" w:right="2" w:hanging="598"/>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三、联合体各方均同意由牵头人代表其他联合体成员单位按招标文件要求出具《授权</w:t>
      </w:r>
      <w:r>
        <w:rPr>
          <w:rFonts w:asciiTheme="minorEastAsia" w:hAnsiTheme="minorEastAsia" w:eastAsiaTheme="minorEastAsia"/>
          <w:spacing w:val="-17"/>
          <w:w w:val="98"/>
          <w:sz w:val="24"/>
          <w:szCs w:val="24"/>
          <w:lang w:eastAsia="zh-CN"/>
        </w:rPr>
        <w:t>委托书》。</w:t>
      </w:r>
    </w:p>
    <w:p w14:paraId="17FE1E57">
      <w:pPr>
        <w:pStyle w:val="18"/>
        <w:spacing w:line="360" w:lineRule="auto"/>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四、牵头人为项目的总负责单位；组织各参加方进行项目实施工作。</w:t>
      </w:r>
    </w:p>
    <w:p w14:paraId="0ADE9F7D">
      <w:pPr>
        <w:pStyle w:val="18"/>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五、</w:t>
      </w:r>
      <w:r>
        <w:rPr>
          <w:rFonts w:cs="Times New Roman" w:asciiTheme="minorEastAsia" w:hAnsiTheme="minorEastAsia" w:eastAsiaTheme="minorEastAsia"/>
          <w:sz w:val="24"/>
          <w:szCs w:val="24"/>
          <w:lang w:eastAsia="zh-CN"/>
        </w:rPr>
        <w:t>______</w:t>
      </w:r>
      <w:r>
        <w:rPr>
          <w:rFonts w:asciiTheme="minorEastAsia" w:hAnsiTheme="minorEastAsia" w:eastAsiaTheme="minorEastAsia"/>
          <w:sz w:val="24"/>
          <w:szCs w:val="24"/>
          <w:lang w:eastAsia="zh-CN"/>
        </w:rPr>
        <w:t>负责</w:t>
      </w:r>
      <w:r>
        <w:rPr>
          <w:rFonts w:cs="Times New Roman" w:asciiTheme="minorEastAsia" w:hAnsiTheme="minorEastAsia" w:eastAsiaTheme="minorEastAsia"/>
          <w:sz w:val="24"/>
          <w:szCs w:val="24"/>
          <w:lang w:eastAsia="zh-CN"/>
        </w:rPr>
        <w:t>_____</w:t>
      </w:r>
      <w:r>
        <w:rPr>
          <w:rFonts w:asciiTheme="minorEastAsia" w:hAnsiTheme="minorEastAsia" w:eastAsiaTheme="minorEastAsia"/>
          <w:sz w:val="24"/>
          <w:szCs w:val="24"/>
          <w:lang w:eastAsia="zh-CN"/>
        </w:rPr>
        <w:t>，具体工作范围、内容以投标文件及合同为准。</w:t>
      </w:r>
    </w:p>
    <w:p w14:paraId="19993483">
      <w:pPr>
        <w:pStyle w:val="18"/>
        <w:spacing w:line="360" w:lineRule="auto"/>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六、</w:t>
      </w:r>
      <w:r>
        <w:rPr>
          <w:rFonts w:cs="Times New Roman" w:asciiTheme="minorEastAsia" w:hAnsiTheme="minorEastAsia" w:eastAsiaTheme="minorEastAsia"/>
          <w:spacing w:val="1"/>
          <w:sz w:val="24"/>
          <w:szCs w:val="24"/>
          <w:lang w:eastAsia="zh-CN"/>
        </w:rPr>
        <w:t>______</w:t>
      </w:r>
      <w:r>
        <w:rPr>
          <w:rFonts w:asciiTheme="minorEastAsia" w:hAnsiTheme="minorEastAsia" w:eastAsiaTheme="minorEastAsia"/>
          <w:spacing w:val="1"/>
          <w:sz w:val="24"/>
          <w:szCs w:val="24"/>
          <w:lang w:eastAsia="zh-CN"/>
        </w:rPr>
        <w:t>负责</w:t>
      </w:r>
      <w:r>
        <w:rPr>
          <w:rFonts w:cs="Times New Roman" w:asciiTheme="minorEastAsia" w:hAnsiTheme="minorEastAsia" w:eastAsiaTheme="minorEastAsia"/>
          <w:spacing w:val="1"/>
          <w:sz w:val="24"/>
          <w:szCs w:val="24"/>
          <w:lang w:eastAsia="zh-CN"/>
        </w:rPr>
        <w:t>_____</w:t>
      </w:r>
      <w:r>
        <w:rPr>
          <w:rFonts w:asciiTheme="minorEastAsia" w:hAnsiTheme="minorEastAsia" w:eastAsiaTheme="minorEastAsia"/>
          <w:spacing w:val="1"/>
          <w:sz w:val="24"/>
          <w:szCs w:val="24"/>
          <w:lang w:eastAsia="zh-CN"/>
        </w:rPr>
        <w:t>，具体工作</w:t>
      </w:r>
      <w:r>
        <w:rPr>
          <w:rFonts w:asciiTheme="minorEastAsia" w:hAnsiTheme="minorEastAsia" w:eastAsiaTheme="minorEastAsia"/>
          <w:sz w:val="24"/>
          <w:szCs w:val="24"/>
          <w:lang w:eastAsia="zh-CN"/>
        </w:rPr>
        <w:t>范围、内容以投标文件及合同为准。</w:t>
      </w:r>
    </w:p>
    <w:p w14:paraId="25803E9D">
      <w:pPr>
        <w:pStyle w:val="18"/>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七、</w:t>
      </w:r>
      <w:r>
        <w:rPr>
          <w:rFonts w:cs="Times New Roman" w:asciiTheme="minorEastAsia" w:hAnsiTheme="minorEastAsia" w:eastAsiaTheme="minorEastAsia"/>
          <w:sz w:val="24"/>
          <w:szCs w:val="24"/>
          <w:lang w:eastAsia="zh-CN"/>
        </w:rPr>
        <w:t>______</w:t>
      </w:r>
      <w:r>
        <w:rPr>
          <w:rFonts w:asciiTheme="minorEastAsia" w:hAnsiTheme="minorEastAsia" w:eastAsiaTheme="minorEastAsia"/>
          <w:sz w:val="24"/>
          <w:szCs w:val="24"/>
          <w:lang w:eastAsia="zh-CN"/>
        </w:rPr>
        <w:t>负责</w:t>
      </w:r>
      <w:r>
        <w:rPr>
          <w:rFonts w:cs="Times New Roman" w:asciiTheme="minorEastAsia" w:hAnsiTheme="minorEastAsia" w:eastAsiaTheme="minorEastAsia"/>
          <w:sz w:val="24"/>
          <w:szCs w:val="24"/>
          <w:lang w:eastAsia="zh-CN"/>
        </w:rPr>
        <w:t>_____</w:t>
      </w:r>
      <w:r>
        <w:rPr>
          <w:rFonts w:asciiTheme="minorEastAsia" w:hAnsiTheme="minorEastAsia" w:eastAsiaTheme="minorEastAsia"/>
          <w:sz w:val="24"/>
          <w:szCs w:val="24"/>
          <w:lang w:eastAsia="zh-CN"/>
        </w:rPr>
        <w:t>（如有</w:t>
      </w:r>
      <w:r>
        <w:rPr>
          <w:rFonts w:asciiTheme="minorEastAsia" w:hAnsiTheme="minorEastAsia" w:eastAsiaTheme="minorEastAsia"/>
          <w:spacing w:val="-50"/>
          <w:sz w:val="24"/>
          <w:szCs w:val="24"/>
          <w:lang w:eastAsia="zh-CN"/>
        </w:rPr>
        <w:t>），</w:t>
      </w:r>
      <w:r>
        <w:rPr>
          <w:rFonts w:asciiTheme="minorEastAsia" w:hAnsiTheme="minorEastAsia" w:eastAsiaTheme="minorEastAsia"/>
          <w:sz w:val="24"/>
          <w:szCs w:val="24"/>
          <w:lang w:eastAsia="zh-CN"/>
        </w:rPr>
        <w:t>具体工作范围、内容以投标文件及合同为准。</w:t>
      </w:r>
    </w:p>
    <w:p w14:paraId="43EEC947">
      <w:pPr>
        <w:pStyle w:val="18"/>
        <w:spacing w:line="360" w:lineRule="auto"/>
        <w:ind w:right="2"/>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八、本项目联合协议合同总额为</w:t>
      </w:r>
      <w:r>
        <w:rPr>
          <w:rFonts w:cs="Times New Roman" w:asciiTheme="minorEastAsia" w:hAnsiTheme="minorEastAsia" w:eastAsiaTheme="minorEastAsia"/>
          <w:sz w:val="24"/>
          <w:szCs w:val="24"/>
          <w:lang w:eastAsia="zh-CN"/>
        </w:rPr>
        <w:t>___</w:t>
      </w:r>
      <w:r>
        <w:rPr>
          <w:rFonts w:asciiTheme="minorEastAsia" w:hAnsiTheme="minorEastAsia" w:eastAsiaTheme="minorEastAsia"/>
          <w:spacing w:val="-1"/>
          <w:sz w:val="24"/>
          <w:szCs w:val="24"/>
          <w:lang w:eastAsia="zh-CN"/>
        </w:rPr>
        <w:t>元，联合体各成员按照如</w:t>
      </w:r>
      <w:r>
        <w:rPr>
          <w:rFonts w:asciiTheme="minorEastAsia" w:hAnsiTheme="minorEastAsia" w:eastAsiaTheme="minorEastAsia"/>
          <w:spacing w:val="-2"/>
          <w:sz w:val="24"/>
          <w:szCs w:val="24"/>
          <w:lang w:eastAsia="zh-CN"/>
        </w:rPr>
        <w:t>下比例分摊（按联</w:t>
      </w:r>
      <w:r>
        <w:rPr>
          <w:rFonts w:asciiTheme="minorEastAsia" w:hAnsiTheme="minorEastAsia" w:eastAsiaTheme="minorEastAsia"/>
          <w:spacing w:val="-1"/>
          <w:sz w:val="24"/>
          <w:szCs w:val="24"/>
          <w:lang w:eastAsia="zh-CN"/>
        </w:rPr>
        <w:t>合体成员分别列明</w:t>
      </w:r>
      <w:r>
        <w:rPr>
          <w:rFonts w:asciiTheme="minorEastAsia" w:hAnsiTheme="minorEastAsia" w:eastAsiaTheme="minorEastAsia"/>
          <w:spacing w:val="-54"/>
          <w:sz w:val="24"/>
          <w:szCs w:val="24"/>
          <w:lang w:eastAsia="zh-CN"/>
        </w:rPr>
        <w:t>）：</w:t>
      </w:r>
    </w:p>
    <w:p w14:paraId="3AAC8422">
      <w:pPr>
        <w:pStyle w:val="18"/>
        <w:spacing w:line="360" w:lineRule="auto"/>
        <w:ind w:left="854" w:hanging="10"/>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w:t>
      </w:r>
      <w:r>
        <w:rPr>
          <w:rFonts w:cs="Times New Roman" w:asciiTheme="minorEastAsia" w:hAnsiTheme="minorEastAsia" w:eastAsiaTheme="minorEastAsia"/>
          <w:spacing w:val="3"/>
          <w:sz w:val="24"/>
          <w:szCs w:val="24"/>
          <w:lang w:eastAsia="zh-CN"/>
        </w:rPr>
        <w:t>1</w:t>
      </w:r>
      <w:r>
        <w:rPr>
          <w:rFonts w:asciiTheme="minorEastAsia" w:hAnsiTheme="minorEastAsia" w:eastAsiaTheme="minorEastAsia"/>
          <w:spacing w:val="3"/>
          <w:sz w:val="24"/>
          <w:szCs w:val="24"/>
          <w:lang w:eastAsia="zh-CN"/>
        </w:rPr>
        <w:t>）</w:t>
      </w:r>
      <w:r>
        <w:rPr>
          <w:rFonts w:cs="Times New Roman" w:asciiTheme="minorEastAsia" w:hAnsiTheme="minorEastAsia" w:eastAsiaTheme="minorEastAsia"/>
          <w:sz w:val="24"/>
          <w:szCs w:val="24"/>
          <w:lang w:eastAsia="zh-CN"/>
        </w:rPr>
        <w:t>____</w:t>
      </w:r>
      <w:r>
        <w:rPr>
          <w:rFonts w:asciiTheme="minorEastAsia" w:hAnsiTheme="minorEastAsia" w:eastAsiaTheme="minorEastAsia"/>
          <w:spacing w:val="3"/>
          <w:sz w:val="24"/>
          <w:szCs w:val="24"/>
          <w:lang w:eastAsia="zh-CN"/>
        </w:rPr>
        <w:t>为</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大型企业</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中型企业、</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小</w:t>
      </w:r>
      <w:r>
        <w:rPr>
          <w:rFonts w:asciiTheme="minorEastAsia" w:hAnsiTheme="minorEastAsia" w:eastAsiaTheme="minorEastAsia"/>
          <w:spacing w:val="2"/>
          <w:sz w:val="24"/>
          <w:szCs w:val="24"/>
          <w:lang w:eastAsia="zh-CN"/>
        </w:rPr>
        <w:t>微企业（包含监狱企业、残疾人福</w:t>
      </w:r>
      <w:r>
        <w:rPr>
          <w:rFonts w:asciiTheme="minorEastAsia" w:hAnsiTheme="minorEastAsia" w:eastAsiaTheme="minorEastAsia"/>
          <w:spacing w:val="-3"/>
          <w:sz w:val="24"/>
          <w:szCs w:val="24"/>
          <w:lang w:eastAsia="zh-CN"/>
        </w:rPr>
        <w:t>利性单位）、</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其他，合同金额为</w:t>
      </w:r>
      <w:r>
        <w:rPr>
          <w:rFonts w:cs="Times New Roman" w:asciiTheme="minorEastAsia" w:hAnsiTheme="minorEastAsia" w:eastAsiaTheme="minorEastAsia"/>
          <w:sz w:val="24"/>
          <w:szCs w:val="24"/>
          <w:lang w:eastAsia="zh-CN"/>
        </w:rPr>
        <w:t>____</w:t>
      </w:r>
      <w:r>
        <w:rPr>
          <w:rFonts w:asciiTheme="minorEastAsia" w:hAnsiTheme="minorEastAsia" w:eastAsiaTheme="minorEastAsia"/>
          <w:spacing w:val="-3"/>
          <w:sz w:val="24"/>
          <w:szCs w:val="24"/>
          <w:lang w:eastAsia="zh-CN"/>
        </w:rPr>
        <w:t>元；</w:t>
      </w:r>
    </w:p>
    <w:p w14:paraId="0755CFF1">
      <w:pPr>
        <w:pStyle w:val="18"/>
        <w:spacing w:line="360" w:lineRule="auto"/>
        <w:ind w:left="854" w:hanging="10"/>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w:t>
      </w:r>
      <w:r>
        <w:rPr>
          <w:rFonts w:cs="Times New Roman" w:asciiTheme="minorEastAsia" w:hAnsiTheme="minorEastAsia" w:eastAsiaTheme="minorEastAsia"/>
          <w:spacing w:val="3"/>
          <w:sz w:val="24"/>
          <w:szCs w:val="24"/>
          <w:lang w:eastAsia="zh-CN"/>
        </w:rPr>
        <w:t>2</w:t>
      </w:r>
      <w:r>
        <w:rPr>
          <w:rFonts w:asciiTheme="minorEastAsia" w:hAnsiTheme="minorEastAsia" w:eastAsiaTheme="minorEastAsia"/>
          <w:spacing w:val="3"/>
          <w:sz w:val="24"/>
          <w:szCs w:val="24"/>
          <w:lang w:eastAsia="zh-CN"/>
        </w:rPr>
        <w:t>）</w:t>
      </w:r>
      <w:r>
        <w:rPr>
          <w:rFonts w:cs="Times New Roman" w:asciiTheme="minorEastAsia" w:hAnsiTheme="minorEastAsia" w:eastAsiaTheme="minorEastAsia"/>
          <w:sz w:val="24"/>
          <w:szCs w:val="24"/>
          <w:lang w:eastAsia="zh-CN"/>
        </w:rPr>
        <w:t>____</w:t>
      </w:r>
      <w:r>
        <w:rPr>
          <w:rFonts w:asciiTheme="minorEastAsia" w:hAnsiTheme="minorEastAsia" w:eastAsiaTheme="minorEastAsia"/>
          <w:spacing w:val="3"/>
          <w:sz w:val="24"/>
          <w:szCs w:val="24"/>
          <w:lang w:eastAsia="zh-CN"/>
        </w:rPr>
        <w:t>为</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大型企业</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中型企业、</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小</w:t>
      </w:r>
      <w:r>
        <w:rPr>
          <w:rFonts w:asciiTheme="minorEastAsia" w:hAnsiTheme="minorEastAsia" w:eastAsiaTheme="minorEastAsia"/>
          <w:spacing w:val="2"/>
          <w:sz w:val="24"/>
          <w:szCs w:val="24"/>
          <w:lang w:eastAsia="zh-CN"/>
        </w:rPr>
        <w:t>微企业（包含监狱企业、残疾人福</w:t>
      </w:r>
      <w:r>
        <w:rPr>
          <w:rFonts w:asciiTheme="minorEastAsia" w:hAnsiTheme="minorEastAsia" w:eastAsiaTheme="minorEastAsia"/>
          <w:spacing w:val="-3"/>
          <w:sz w:val="24"/>
          <w:szCs w:val="24"/>
          <w:lang w:eastAsia="zh-CN"/>
        </w:rPr>
        <w:t>利性单位）、</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其他，合同金额为</w:t>
      </w:r>
      <w:r>
        <w:rPr>
          <w:rFonts w:cs="Times New Roman" w:asciiTheme="minorEastAsia" w:hAnsiTheme="minorEastAsia" w:eastAsiaTheme="minorEastAsia"/>
          <w:sz w:val="24"/>
          <w:szCs w:val="24"/>
          <w:lang w:eastAsia="zh-CN"/>
        </w:rPr>
        <w:t>____</w:t>
      </w:r>
      <w:r>
        <w:rPr>
          <w:rFonts w:asciiTheme="minorEastAsia" w:hAnsiTheme="minorEastAsia" w:eastAsiaTheme="minorEastAsia"/>
          <w:spacing w:val="-3"/>
          <w:sz w:val="24"/>
          <w:szCs w:val="24"/>
          <w:lang w:eastAsia="zh-CN"/>
        </w:rPr>
        <w:t>元；</w:t>
      </w:r>
    </w:p>
    <w:p w14:paraId="0216FDE3">
      <w:pPr>
        <w:pStyle w:val="18"/>
        <w:spacing w:line="360" w:lineRule="auto"/>
        <w:ind w:left="854" w:right="2" w:firstLine="104"/>
        <w:rPr>
          <w:rFonts w:asciiTheme="minorEastAsia" w:hAnsiTheme="minorEastAsia" w:eastAsiaTheme="minorEastAsia"/>
          <w:sz w:val="24"/>
          <w:szCs w:val="24"/>
          <w:lang w:eastAsia="zh-CN"/>
        </w:rPr>
      </w:pPr>
      <w:r>
        <w:rPr>
          <w:rFonts w:asciiTheme="minorEastAsia" w:hAnsiTheme="minorEastAsia" w:eastAsiaTheme="minorEastAsia"/>
          <w:spacing w:val="10"/>
          <w:sz w:val="24"/>
          <w:szCs w:val="24"/>
          <w:lang w:eastAsia="zh-CN"/>
        </w:rPr>
        <w:t>(</w:t>
      </w:r>
      <w:r>
        <w:rPr>
          <w:rFonts w:ascii="Cambria" w:hAnsi="Cambria" w:cs="Cambria" w:eastAsiaTheme="minorEastAsia"/>
          <w:spacing w:val="10"/>
          <w:sz w:val="24"/>
          <w:szCs w:val="24"/>
          <w:lang w:eastAsia="zh-CN"/>
        </w:rPr>
        <w:t>…</w:t>
      </w:r>
      <w:r>
        <w:rPr>
          <w:rFonts w:asciiTheme="minorEastAsia" w:hAnsiTheme="minorEastAsia" w:eastAsiaTheme="minorEastAsia"/>
          <w:spacing w:val="10"/>
          <w:sz w:val="24"/>
          <w:szCs w:val="24"/>
          <w:lang w:eastAsia="zh-CN"/>
        </w:rPr>
        <w:t>)</w:t>
      </w:r>
      <w:r>
        <w:rPr>
          <w:rFonts w:cs="Times New Roman" w:asciiTheme="minorEastAsia" w:hAnsiTheme="minorEastAsia" w:eastAsiaTheme="minorEastAsia"/>
          <w:sz w:val="24"/>
          <w:szCs w:val="24"/>
          <w:lang w:eastAsia="zh-CN"/>
        </w:rPr>
        <w:t xml:space="preserve"> ____</w:t>
      </w:r>
      <w:r>
        <w:rPr>
          <w:rFonts w:asciiTheme="minorEastAsia" w:hAnsiTheme="minorEastAsia" w:eastAsiaTheme="minorEastAsia"/>
          <w:spacing w:val="10"/>
          <w:sz w:val="24"/>
          <w:szCs w:val="24"/>
          <w:lang w:eastAsia="zh-CN"/>
        </w:rPr>
        <w:t>为</w:t>
      </w:r>
      <w:r>
        <w:rPr>
          <w:rFonts w:cs="Times New Roman"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大型企业</w:t>
      </w:r>
      <w:r>
        <w:rPr>
          <w:rFonts w:cs="Times New Roman"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中型企业、</w:t>
      </w:r>
      <w:r>
        <w:rPr>
          <w:rFonts w:cs="Times New Roman"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小微企业（包含监狱企业、残疾人</w:t>
      </w:r>
      <w:r>
        <w:rPr>
          <w:rFonts w:asciiTheme="minorEastAsia" w:hAnsiTheme="minorEastAsia" w:eastAsiaTheme="minorEastAsia"/>
          <w:spacing w:val="-1"/>
          <w:sz w:val="24"/>
          <w:szCs w:val="24"/>
          <w:lang w:eastAsia="zh-CN"/>
        </w:rPr>
        <w:t>福利性单位）、</w:t>
      </w:r>
      <w:r>
        <w:rPr>
          <w:rFonts w:cs="Times New Roman"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其他，合同金额为</w:t>
      </w:r>
      <w:r>
        <w:rPr>
          <w:rFonts w:cs="Times New Roman" w:asciiTheme="minorEastAsia" w:hAnsiTheme="minorEastAsia" w:eastAsiaTheme="minorEastAsia"/>
          <w:sz w:val="24"/>
          <w:szCs w:val="24"/>
          <w:lang w:eastAsia="zh-CN"/>
        </w:rPr>
        <w:t>____</w:t>
      </w:r>
      <w:r>
        <w:rPr>
          <w:rFonts w:asciiTheme="minorEastAsia" w:hAnsiTheme="minorEastAsia" w:eastAsiaTheme="minorEastAsia"/>
          <w:spacing w:val="-1"/>
          <w:sz w:val="24"/>
          <w:szCs w:val="24"/>
          <w:lang w:eastAsia="zh-CN"/>
        </w:rPr>
        <w:t>元。</w:t>
      </w:r>
    </w:p>
    <w:p w14:paraId="47169CD2">
      <w:pPr>
        <w:pStyle w:val="18"/>
        <w:spacing w:line="360" w:lineRule="auto"/>
        <w:ind w:left="787" w:right="2" w:hanging="599"/>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九、以联合体形式参加政府采购活动的，联合体各方不得再单独参加或</w:t>
      </w:r>
      <w:r>
        <w:rPr>
          <w:rFonts w:asciiTheme="minorEastAsia" w:hAnsiTheme="minorEastAsia" w:eastAsiaTheme="minorEastAsia"/>
          <w:spacing w:val="-4"/>
          <w:sz w:val="24"/>
          <w:szCs w:val="24"/>
          <w:lang w:eastAsia="zh-CN"/>
        </w:rPr>
        <w:t>者与其他供应</w:t>
      </w:r>
      <w:r>
        <w:rPr>
          <w:rFonts w:asciiTheme="minorEastAsia" w:hAnsiTheme="minorEastAsia" w:eastAsiaTheme="minorEastAsia"/>
          <w:spacing w:val="-1"/>
          <w:sz w:val="24"/>
          <w:szCs w:val="24"/>
          <w:lang w:eastAsia="zh-CN"/>
        </w:rPr>
        <w:t>商另外组成联合体参加同一合同项下的政府采购活动。</w:t>
      </w:r>
    </w:p>
    <w:p w14:paraId="498AF656">
      <w:pPr>
        <w:pStyle w:val="18"/>
        <w:spacing w:line="360" w:lineRule="auto"/>
        <w:ind w:left="193"/>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十、其他约定（如有</w:t>
      </w:r>
      <w:r>
        <w:rPr>
          <w:rFonts w:asciiTheme="minorEastAsia" w:hAnsiTheme="minorEastAsia" w:eastAsiaTheme="minorEastAsia"/>
          <w:spacing w:val="-59"/>
          <w:sz w:val="24"/>
          <w:szCs w:val="24"/>
          <w:lang w:eastAsia="zh-CN"/>
        </w:rPr>
        <w:t>）：</w:t>
      </w:r>
      <w:r>
        <w:rPr>
          <w:rFonts w:cs="Times New Roman" w:asciiTheme="minorEastAsia" w:hAnsiTheme="minorEastAsia" w:eastAsiaTheme="minorEastAsia"/>
          <w:sz w:val="24"/>
          <w:szCs w:val="24"/>
          <w:lang w:eastAsia="zh-CN"/>
        </w:rPr>
        <w:t>____</w:t>
      </w:r>
      <w:r>
        <w:rPr>
          <w:rFonts w:asciiTheme="minorEastAsia" w:hAnsiTheme="minorEastAsia" w:eastAsiaTheme="minorEastAsia"/>
          <w:sz w:val="24"/>
          <w:szCs w:val="24"/>
          <w:lang w:eastAsia="zh-CN"/>
        </w:rPr>
        <w:t>。</w:t>
      </w:r>
    </w:p>
    <w:p w14:paraId="73192E1C">
      <w:pPr>
        <w:spacing w:line="196" w:lineRule="auto"/>
        <w:rPr>
          <w:rFonts w:asciiTheme="minorEastAsia" w:hAnsiTheme="minorEastAsia" w:eastAsiaTheme="minorEastAsia"/>
          <w:sz w:val="24"/>
          <w:szCs w:val="24"/>
          <w:lang w:eastAsia="zh-CN"/>
        </w:rPr>
        <w:sectPr>
          <w:headerReference r:id="rId40" w:type="default"/>
          <w:footerReference r:id="rId41" w:type="default"/>
          <w:pgSz w:w="11907" w:h="16840"/>
          <w:pgMar w:top="1440" w:right="1800" w:bottom="1440" w:left="1800" w:header="875" w:footer="885" w:gutter="0"/>
          <w:cols w:space="720" w:num="1"/>
          <w:docGrid w:linePitch="286" w:charSpace="0"/>
        </w:sectPr>
      </w:pPr>
    </w:p>
    <w:p w14:paraId="280AE574">
      <w:pPr>
        <w:pStyle w:val="18"/>
        <w:spacing w:before="308" w:line="301" w:lineRule="auto"/>
        <w:ind w:left="6" w:firstLine="478"/>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本协议自各方盖章后生效，采购合同履行完</w:t>
      </w:r>
      <w:r>
        <w:rPr>
          <w:rFonts w:asciiTheme="minorEastAsia" w:hAnsiTheme="minorEastAsia" w:eastAsiaTheme="minorEastAsia"/>
          <w:spacing w:val="-2"/>
          <w:sz w:val="24"/>
          <w:szCs w:val="24"/>
          <w:lang w:eastAsia="zh-CN"/>
        </w:rPr>
        <w:t>毕后自动失效。如未中标，本协议自动终止。</w:t>
      </w:r>
    </w:p>
    <w:p w14:paraId="45116197">
      <w:pPr>
        <w:spacing w:line="301" w:lineRule="auto"/>
        <w:rPr>
          <w:rFonts w:asciiTheme="minorEastAsia" w:hAnsiTheme="minorEastAsia" w:eastAsiaTheme="minorEastAsia"/>
          <w:sz w:val="24"/>
          <w:szCs w:val="24"/>
          <w:lang w:eastAsia="zh-CN"/>
        </w:rPr>
        <w:sectPr>
          <w:headerReference r:id="rId42" w:type="default"/>
          <w:footerReference r:id="rId43" w:type="default"/>
          <w:pgSz w:w="11907" w:h="16840"/>
          <w:pgMar w:top="1149" w:right="1133" w:bottom="1060" w:left="1701" w:header="875" w:footer="886" w:gutter="0"/>
          <w:cols w:space="720" w:num="1"/>
        </w:sectPr>
      </w:pPr>
    </w:p>
    <w:p w14:paraId="46D9BE83">
      <w:pPr>
        <w:pStyle w:val="18"/>
        <w:spacing w:before="308" w:line="200" w:lineRule="auto"/>
        <w:ind w:left="475"/>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联合体牵头人名称：</w:t>
      </w:r>
      <w:r>
        <w:rPr>
          <w:rFonts w:cs="Times New Roman" w:asciiTheme="minorEastAsia" w:hAnsiTheme="minorEastAsia" w:eastAsiaTheme="minorEastAsia"/>
          <w:sz w:val="24"/>
          <w:szCs w:val="24"/>
          <w:u w:val="single"/>
          <w:lang w:eastAsia="zh-CN"/>
        </w:rPr>
        <w:t xml:space="preserve">       </w:t>
      </w:r>
      <w:r>
        <w:rPr>
          <w:rFonts w:cs="Times New Roman" w:asciiTheme="minorEastAsia" w:hAnsiTheme="minorEastAsia" w:eastAsiaTheme="minorEastAsia"/>
          <w:sz w:val="24"/>
          <w:szCs w:val="24"/>
          <w:lang w:eastAsia="zh-CN"/>
        </w:rPr>
        <w:t xml:space="preserve">                </w:t>
      </w:r>
      <w:r>
        <w:rPr>
          <w:rFonts w:asciiTheme="minorEastAsia" w:hAnsiTheme="minorEastAsia" w:eastAsiaTheme="minorEastAsia"/>
          <w:spacing w:val="-2"/>
          <w:sz w:val="24"/>
          <w:szCs w:val="24"/>
          <w:lang w:eastAsia="zh-CN"/>
        </w:rPr>
        <w:t>联合体成员名称：</w:t>
      </w:r>
      <w:r>
        <w:rPr>
          <w:rFonts w:cs="Times New Roman" w:asciiTheme="minorEastAsia" w:hAnsiTheme="minorEastAsia" w:eastAsiaTheme="minorEastAsia"/>
          <w:sz w:val="24"/>
          <w:szCs w:val="24"/>
          <w:u w:val="single"/>
          <w:lang w:eastAsia="zh-CN"/>
        </w:rPr>
        <w:t xml:space="preserve">       </w:t>
      </w:r>
    </w:p>
    <w:p w14:paraId="2A6E8D92">
      <w:pPr>
        <w:pStyle w:val="18"/>
        <w:spacing w:before="178" w:line="201" w:lineRule="auto"/>
        <w:ind w:left="478"/>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盖章：</w:t>
      </w:r>
      <w:r>
        <w:rPr>
          <w:rFonts w:cs="Times New Roman" w:asciiTheme="minorEastAsia" w:hAnsiTheme="minorEastAsia" w:eastAsiaTheme="minorEastAsia"/>
          <w:sz w:val="24"/>
          <w:szCs w:val="24"/>
          <w:u w:val="single"/>
          <w:lang w:eastAsia="zh-CN"/>
        </w:rPr>
        <w:t xml:space="preserve">       </w:t>
      </w:r>
      <w:r>
        <w:rPr>
          <w:rFonts w:cs="Times New Roman" w:asciiTheme="minorEastAsia" w:hAnsiTheme="minorEastAsia" w:eastAsiaTheme="minorEastAsia"/>
          <w:sz w:val="24"/>
          <w:szCs w:val="24"/>
          <w:lang w:eastAsia="zh-CN"/>
        </w:rPr>
        <w:t xml:space="preserve">                            </w:t>
      </w:r>
      <w:r>
        <w:rPr>
          <w:rFonts w:asciiTheme="minorEastAsia" w:hAnsiTheme="minorEastAsia" w:eastAsiaTheme="minorEastAsia"/>
          <w:spacing w:val="-2"/>
          <w:sz w:val="24"/>
          <w:szCs w:val="24"/>
          <w:lang w:eastAsia="zh-CN"/>
        </w:rPr>
        <w:t>盖章：</w:t>
      </w:r>
      <w:r>
        <w:rPr>
          <w:rFonts w:cs="Times New Roman" w:asciiTheme="minorEastAsia" w:hAnsiTheme="minorEastAsia" w:eastAsiaTheme="minorEastAsia"/>
          <w:sz w:val="24"/>
          <w:szCs w:val="24"/>
          <w:u w:val="single"/>
          <w:lang w:eastAsia="zh-CN"/>
        </w:rPr>
        <w:t xml:space="preserve">       </w:t>
      </w:r>
    </w:p>
    <w:p w14:paraId="6E39D5AE">
      <w:pPr>
        <w:spacing w:line="302" w:lineRule="auto"/>
        <w:rPr>
          <w:rFonts w:asciiTheme="minorEastAsia" w:hAnsiTheme="minorEastAsia" w:eastAsiaTheme="minorEastAsia"/>
          <w:lang w:eastAsia="zh-CN"/>
        </w:rPr>
      </w:pPr>
    </w:p>
    <w:p w14:paraId="3BC76487">
      <w:pPr>
        <w:spacing w:line="303" w:lineRule="auto"/>
        <w:rPr>
          <w:rFonts w:asciiTheme="minorEastAsia" w:hAnsiTheme="minorEastAsia" w:eastAsiaTheme="minorEastAsia"/>
          <w:lang w:eastAsia="zh-CN"/>
        </w:rPr>
      </w:pPr>
    </w:p>
    <w:p w14:paraId="6B6873AB">
      <w:pPr>
        <w:spacing w:line="303" w:lineRule="auto"/>
        <w:rPr>
          <w:rFonts w:asciiTheme="minorEastAsia" w:hAnsiTheme="minorEastAsia" w:eastAsiaTheme="minorEastAsia"/>
          <w:lang w:eastAsia="zh-CN"/>
        </w:rPr>
      </w:pPr>
    </w:p>
    <w:p w14:paraId="212A6527">
      <w:pPr>
        <w:pStyle w:val="18"/>
        <w:spacing w:before="103" w:line="300" w:lineRule="auto"/>
        <w:ind w:left="477" w:right="5961" w:hanging="2"/>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联合体成员名称：</w:t>
      </w:r>
      <w:r>
        <w:rPr>
          <w:rFonts w:cs="Times New Roman" w:asciiTheme="minorEastAsia" w:hAnsiTheme="minorEastAsia" w:eastAsiaTheme="minorEastAsia"/>
          <w:sz w:val="24"/>
          <w:szCs w:val="24"/>
          <w:u w:val="single"/>
          <w:lang w:eastAsia="zh-CN"/>
        </w:rPr>
        <w:t xml:space="preserve">            </w:t>
      </w:r>
      <w:r>
        <w:rPr>
          <w:rFonts w:asciiTheme="minorEastAsia" w:hAnsiTheme="minorEastAsia" w:eastAsiaTheme="minorEastAsia"/>
          <w:spacing w:val="-4"/>
          <w:sz w:val="24"/>
          <w:szCs w:val="24"/>
          <w:lang w:eastAsia="zh-CN"/>
        </w:rPr>
        <w:t>盖章：</w:t>
      </w:r>
      <w:r>
        <w:rPr>
          <w:rFonts w:cs="Times New Roman" w:asciiTheme="minorEastAsia" w:hAnsiTheme="minorEastAsia" w:eastAsiaTheme="minorEastAsia"/>
          <w:sz w:val="24"/>
          <w:szCs w:val="24"/>
          <w:u w:val="single"/>
          <w:lang w:eastAsia="zh-CN"/>
        </w:rPr>
        <w:t>__     __</w:t>
      </w:r>
    </w:p>
    <w:p w14:paraId="727750B9">
      <w:pPr>
        <w:spacing w:line="290" w:lineRule="auto"/>
        <w:rPr>
          <w:rFonts w:asciiTheme="minorEastAsia" w:hAnsiTheme="minorEastAsia" w:eastAsiaTheme="minorEastAsia"/>
          <w:lang w:eastAsia="zh-CN"/>
        </w:rPr>
      </w:pPr>
    </w:p>
    <w:p w14:paraId="6660B4F4">
      <w:pPr>
        <w:spacing w:line="290" w:lineRule="auto"/>
        <w:rPr>
          <w:rFonts w:asciiTheme="minorEastAsia" w:hAnsiTheme="minorEastAsia" w:eastAsiaTheme="minorEastAsia"/>
          <w:lang w:eastAsia="zh-CN"/>
        </w:rPr>
      </w:pPr>
    </w:p>
    <w:p w14:paraId="270AD646">
      <w:pPr>
        <w:spacing w:line="290" w:lineRule="auto"/>
        <w:rPr>
          <w:rFonts w:asciiTheme="minorEastAsia" w:hAnsiTheme="minorEastAsia" w:eastAsiaTheme="minorEastAsia"/>
          <w:lang w:eastAsia="zh-CN"/>
        </w:rPr>
      </w:pPr>
    </w:p>
    <w:p w14:paraId="65CB08E7">
      <w:pPr>
        <w:spacing w:line="290" w:lineRule="auto"/>
        <w:rPr>
          <w:rFonts w:asciiTheme="minorEastAsia" w:hAnsiTheme="minorEastAsia" w:eastAsiaTheme="minorEastAsia"/>
          <w:lang w:eastAsia="zh-CN"/>
        </w:rPr>
      </w:pPr>
    </w:p>
    <w:p w14:paraId="39217F14">
      <w:pPr>
        <w:pStyle w:val="18"/>
        <w:spacing w:before="103" w:line="200" w:lineRule="auto"/>
        <w:jc w:val="right"/>
        <w:rPr>
          <w:rFonts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日期：</w:t>
      </w:r>
      <w:r>
        <w:rPr>
          <w:rFonts w:cs="Times New Roman" w:asciiTheme="minorEastAsia" w:hAnsiTheme="minorEastAsia" w:eastAsiaTheme="minorEastAsia"/>
          <w:sz w:val="24"/>
          <w:szCs w:val="24"/>
          <w:u w:val="single"/>
          <w:lang w:eastAsia="zh-CN"/>
        </w:rPr>
        <w:t xml:space="preserve">    </w:t>
      </w:r>
      <w:r>
        <w:rPr>
          <w:rFonts w:asciiTheme="minorEastAsia" w:hAnsiTheme="minorEastAsia" w:eastAsiaTheme="minorEastAsia"/>
          <w:spacing w:val="-9"/>
          <w:sz w:val="24"/>
          <w:szCs w:val="24"/>
          <w:lang w:eastAsia="zh-CN"/>
        </w:rPr>
        <w:t>年</w:t>
      </w:r>
      <w:r>
        <w:rPr>
          <w:rFonts w:cs="Times New Roman" w:asciiTheme="minorEastAsia" w:hAnsiTheme="minorEastAsia" w:eastAsiaTheme="minorEastAsia"/>
          <w:sz w:val="24"/>
          <w:szCs w:val="24"/>
          <w:u w:val="single"/>
          <w:lang w:eastAsia="zh-CN"/>
        </w:rPr>
        <w:t xml:space="preserve">   </w:t>
      </w:r>
      <w:r>
        <w:rPr>
          <w:rFonts w:asciiTheme="minorEastAsia" w:hAnsiTheme="minorEastAsia" w:eastAsiaTheme="minorEastAsia"/>
          <w:spacing w:val="-9"/>
          <w:sz w:val="24"/>
          <w:szCs w:val="24"/>
          <w:lang w:eastAsia="zh-CN"/>
        </w:rPr>
        <w:t>月</w:t>
      </w:r>
      <w:r>
        <w:rPr>
          <w:rFonts w:cs="Times New Roman" w:asciiTheme="minorEastAsia" w:hAnsiTheme="minorEastAsia" w:eastAsiaTheme="minorEastAsia"/>
          <w:sz w:val="24"/>
          <w:szCs w:val="24"/>
          <w:u w:val="single"/>
          <w:lang w:eastAsia="zh-CN"/>
        </w:rPr>
        <w:t xml:space="preserve">   </w:t>
      </w:r>
      <w:r>
        <w:rPr>
          <w:rFonts w:asciiTheme="minorEastAsia" w:hAnsiTheme="minorEastAsia" w:eastAsiaTheme="minorEastAsia"/>
          <w:spacing w:val="-10"/>
          <w:sz w:val="24"/>
          <w:szCs w:val="24"/>
          <w:lang w:eastAsia="zh-CN"/>
        </w:rPr>
        <w:t>日</w:t>
      </w:r>
    </w:p>
    <w:p w14:paraId="5514F117">
      <w:pPr>
        <w:spacing w:line="264" w:lineRule="auto"/>
        <w:rPr>
          <w:rFonts w:asciiTheme="minorEastAsia" w:hAnsiTheme="minorEastAsia" w:eastAsiaTheme="minorEastAsia"/>
          <w:lang w:eastAsia="zh-CN"/>
        </w:rPr>
      </w:pPr>
    </w:p>
    <w:p w14:paraId="1F71DC7E">
      <w:pPr>
        <w:spacing w:line="264" w:lineRule="auto"/>
        <w:rPr>
          <w:rFonts w:asciiTheme="minorEastAsia" w:hAnsiTheme="minorEastAsia" w:eastAsiaTheme="minorEastAsia"/>
          <w:lang w:eastAsia="zh-CN"/>
        </w:rPr>
      </w:pPr>
    </w:p>
    <w:p w14:paraId="6E249F25">
      <w:pPr>
        <w:spacing w:line="265" w:lineRule="auto"/>
        <w:rPr>
          <w:rFonts w:asciiTheme="minorEastAsia" w:hAnsiTheme="minorEastAsia" w:eastAsiaTheme="minorEastAsia"/>
          <w:lang w:eastAsia="zh-CN"/>
        </w:rPr>
      </w:pPr>
    </w:p>
    <w:p w14:paraId="0DFA3253">
      <w:pPr>
        <w:spacing w:line="265" w:lineRule="auto"/>
        <w:rPr>
          <w:rFonts w:asciiTheme="minorEastAsia" w:hAnsiTheme="minorEastAsia" w:eastAsiaTheme="minorEastAsia"/>
          <w:lang w:eastAsia="zh-CN"/>
        </w:rPr>
      </w:pPr>
    </w:p>
    <w:p w14:paraId="52695293">
      <w:pPr>
        <w:spacing w:line="265" w:lineRule="auto"/>
        <w:rPr>
          <w:rFonts w:asciiTheme="minorEastAsia" w:hAnsiTheme="minorEastAsia" w:eastAsiaTheme="minorEastAsia"/>
          <w:lang w:eastAsia="zh-CN"/>
        </w:rPr>
      </w:pPr>
    </w:p>
    <w:p w14:paraId="2D91A2A0">
      <w:pPr>
        <w:pStyle w:val="18"/>
        <w:spacing w:before="103" w:line="203" w:lineRule="auto"/>
        <w:ind w:left="488"/>
        <w:rPr>
          <w:rFonts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注：</w:t>
      </w:r>
    </w:p>
    <w:p w14:paraId="4718AA11">
      <w:pPr>
        <w:pStyle w:val="18"/>
        <w:spacing w:before="171" w:line="253" w:lineRule="auto"/>
        <w:ind w:left="723" w:hanging="219"/>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如本项目（包）接受供应商以联合体形式参加采购活动，且供应商以联合体形</w:t>
      </w:r>
      <w:r>
        <w:rPr>
          <w:rFonts w:asciiTheme="minorEastAsia" w:hAnsiTheme="minorEastAsia" w:eastAsiaTheme="minorEastAsia"/>
          <w:spacing w:val="-6"/>
          <w:sz w:val="24"/>
          <w:szCs w:val="24"/>
          <w:lang w:eastAsia="zh-CN"/>
        </w:rPr>
        <w:t>式参与时，须提供《联合协议》，否则</w:t>
      </w:r>
      <w:r>
        <w:rPr>
          <w:rFonts w:asciiTheme="minorEastAsia" w:hAnsiTheme="minorEastAsia" w:eastAsiaTheme="minorEastAsia"/>
          <w:b/>
          <w:bCs/>
          <w:spacing w:val="-6"/>
          <w:sz w:val="24"/>
          <w:szCs w:val="24"/>
          <w:lang w:eastAsia="zh-CN"/>
        </w:rPr>
        <w:t>投标无效</w:t>
      </w:r>
      <w:r>
        <w:rPr>
          <w:rFonts w:asciiTheme="minorEastAsia" w:hAnsiTheme="minorEastAsia" w:eastAsiaTheme="minorEastAsia"/>
          <w:spacing w:val="-6"/>
          <w:sz w:val="24"/>
          <w:szCs w:val="24"/>
          <w:lang w:eastAsia="zh-CN"/>
        </w:rPr>
        <w:t>。</w:t>
      </w:r>
    </w:p>
    <w:p w14:paraId="18413521">
      <w:pPr>
        <w:pStyle w:val="18"/>
        <w:spacing w:before="177" w:line="200" w:lineRule="auto"/>
        <w:ind w:left="495"/>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联合体各方成员须在本协议上共同盖章。</w:t>
      </w:r>
    </w:p>
    <w:p w14:paraId="189FFC7F">
      <w:pPr>
        <w:spacing w:line="200" w:lineRule="auto"/>
        <w:rPr>
          <w:rFonts w:asciiTheme="minorEastAsia" w:hAnsiTheme="minorEastAsia" w:eastAsiaTheme="minorEastAsia"/>
          <w:sz w:val="24"/>
          <w:szCs w:val="24"/>
          <w:lang w:eastAsia="zh-CN"/>
        </w:rPr>
        <w:sectPr>
          <w:footerReference r:id="rId44" w:type="default"/>
          <w:pgSz w:w="11907" w:h="16840"/>
          <w:pgMar w:top="1149" w:right="1133" w:bottom="1060" w:left="1701" w:header="875" w:footer="886" w:gutter="0"/>
          <w:cols w:space="720" w:num="1"/>
        </w:sectPr>
      </w:pPr>
    </w:p>
    <w:p w14:paraId="4CA64EE1">
      <w:pPr>
        <w:pStyle w:val="18"/>
        <w:spacing w:before="307" w:line="201" w:lineRule="auto"/>
        <w:ind w:left="18"/>
        <w:outlineLvl w:val="2"/>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3-2</w:t>
      </w:r>
      <w:r>
        <w:rPr>
          <w:rFonts w:asciiTheme="minorEastAsia" w:hAnsiTheme="minorEastAsia" w:eastAsiaTheme="minorEastAsia"/>
          <w:spacing w:val="1"/>
          <w:sz w:val="24"/>
          <w:szCs w:val="24"/>
          <w:lang w:eastAsia="zh-CN"/>
        </w:rPr>
        <w:t>其他特定资格要求</w:t>
      </w:r>
    </w:p>
    <w:p w14:paraId="232CF72A">
      <w:pPr>
        <w:spacing w:line="201" w:lineRule="auto"/>
        <w:rPr>
          <w:rFonts w:asciiTheme="minorEastAsia" w:hAnsiTheme="minorEastAsia" w:eastAsiaTheme="minorEastAsia"/>
          <w:sz w:val="24"/>
          <w:szCs w:val="24"/>
          <w:lang w:eastAsia="zh-CN"/>
        </w:rPr>
        <w:sectPr>
          <w:footerReference r:id="rId45" w:type="default"/>
          <w:pgSz w:w="11907" w:h="16840"/>
          <w:pgMar w:top="1149" w:right="1133" w:bottom="1057" w:left="1701" w:header="875" w:footer="886" w:gutter="0"/>
          <w:cols w:space="720" w:num="1"/>
        </w:sectPr>
      </w:pPr>
    </w:p>
    <w:p w14:paraId="0F12CF8A">
      <w:pPr>
        <w:pStyle w:val="18"/>
        <w:spacing w:before="307" w:line="201" w:lineRule="auto"/>
        <w:ind w:left="12"/>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4 </w:t>
      </w:r>
      <w:r>
        <w:rPr>
          <w:rFonts w:asciiTheme="minorEastAsia" w:hAnsiTheme="minorEastAsia" w:eastAsiaTheme="minorEastAsia"/>
          <w:spacing w:val="1"/>
          <w:sz w:val="24"/>
          <w:szCs w:val="24"/>
          <w:lang w:eastAsia="zh-CN"/>
        </w:rPr>
        <w:t>投标保证金凭证</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交款单据电子件</w:t>
      </w:r>
    </w:p>
    <w:p w14:paraId="5FB0AD55">
      <w:pPr>
        <w:spacing w:line="201" w:lineRule="auto"/>
        <w:rPr>
          <w:rFonts w:asciiTheme="minorEastAsia" w:hAnsiTheme="minorEastAsia" w:eastAsiaTheme="minorEastAsia"/>
          <w:sz w:val="24"/>
          <w:szCs w:val="24"/>
          <w:lang w:eastAsia="zh-CN"/>
        </w:rPr>
        <w:sectPr>
          <w:footerReference r:id="rId46" w:type="default"/>
          <w:pgSz w:w="11907" w:h="16840"/>
          <w:pgMar w:top="1149" w:right="1133" w:bottom="1057" w:left="1701" w:header="875" w:footer="886" w:gutter="0"/>
          <w:cols w:space="720" w:num="1"/>
        </w:sectPr>
      </w:pPr>
    </w:p>
    <w:p w14:paraId="17F68BAB">
      <w:pPr>
        <w:pStyle w:val="18"/>
        <w:spacing w:before="308" w:line="201" w:lineRule="auto"/>
        <w:ind w:left="6"/>
        <w:outlineLvl w:val="1"/>
        <w:rPr>
          <w:rFonts w:asciiTheme="minorEastAsia" w:hAnsiTheme="minorEastAsia" w:eastAsiaTheme="minorEastAsia"/>
          <w:sz w:val="24"/>
          <w:szCs w:val="24"/>
          <w:lang w:eastAsia="zh-CN"/>
        </w:rPr>
      </w:pPr>
      <w:r>
        <w:rPr>
          <w:rFonts w:asciiTheme="minorEastAsia" w:hAnsiTheme="minorEastAsia" w:eastAsiaTheme="minorEastAsia"/>
          <w:b/>
          <w:bCs/>
          <w:spacing w:val="24"/>
          <w:sz w:val="24"/>
          <w:szCs w:val="24"/>
          <w:lang w:eastAsia="zh-CN"/>
        </w:rPr>
        <w:t>二、商务技术文件格式</w:t>
      </w:r>
    </w:p>
    <w:p w14:paraId="6858E746">
      <w:pPr>
        <w:pStyle w:val="18"/>
        <w:spacing w:before="334"/>
        <w:ind w:left="6"/>
        <w:rPr>
          <w:rFonts w:asciiTheme="minorEastAsia" w:hAnsiTheme="minorEastAsia" w:eastAsiaTheme="minorEastAsia"/>
          <w:b/>
          <w:bCs/>
          <w:spacing w:val="-5"/>
          <w:sz w:val="24"/>
          <w:szCs w:val="24"/>
          <w:lang w:eastAsia="zh-CN"/>
        </w:rPr>
      </w:pPr>
      <w:r>
        <w:rPr>
          <w:rFonts w:asciiTheme="minorEastAsia" w:hAnsiTheme="minorEastAsia" w:eastAsiaTheme="minorEastAsia"/>
          <w:b/>
          <w:bCs/>
          <w:spacing w:val="-5"/>
          <w:sz w:val="24"/>
          <w:szCs w:val="24"/>
          <w:lang w:eastAsia="zh-CN"/>
        </w:rPr>
        <w:t>投标文件（商务技术文件）封面（非实质性格式）</w:t>
      </w:r>
    </w:p>
    <w:p w14:paraId="35AD6590">
      <w:pPr>
        <w:pStyle w:val="18"/>
        <w:spacing w:before="334"/>
        <w:ind w:left="6"/>
        <w:rPr>
          <w:rFonts w:asciiTheme="minorEastAsia" w:hAnsiTheme="minorEastAsia" w:eastAsiaTheme="minorEastAsia"/>
          <w:sz w:val="24"/>
          <w:szCs w:val="24"/>
          <w:lang w:eastAsia="zh-CN"/>
        </w:rPr>
      </w:pPr>
    </w:p>
    <w:p w14:paraId="581E05D3">
      <w:pPr>
        <w:pStyle w:val="18"/>
        <w:spacing w:before="334"/>
        <w:ind w:left="6"/>
        <w:rPr>
          <w:rFonts w:asciiTheme="minorEastAsia" w:hAnsiTheme="minorEastAsia" w:eastAsiaTheme="minorEastAsia"/>
          <w:sz w:val="24"/>
          <w:szCs w:val="24"/>
          <w:lang w:eastAsia="zh-CN"/>
        </w:rPr>
      </w:pPr>
    </w:p>
    <w:p w14:paraId="12D2588E">
      <w:pPr>
        <w:pStyle w:val="18"/>
        <w:spacing w:before="352"/>
        <w:jc w:val="center"/>
        <w:rPr>
          <w:rFonts w:asciiTheme="minorEastAsia" w:hAnsiTheme="minorEastAsia" w:eastAsiaTheme="minorEastAsia"/>
          <w:sz w:val="83"/>
          <w:szCs w:val="83"/>
          <w:lang w:eastAsia="zh-CN"/>
        </w:rPr>
      </w:pPr>
      <w:r>
        <w:rPr>
          <w:rFonts w:asciiTheme="minorEastAsia" w:hAnsiTheme="minorEastAsia" w:eastAsiaTheme="minorEastAsia"/>
          <w:b/>
          <w:bCs/>
          <w:spacing w:val="-8"/>
          <w:sz w:val="83"/>
          <w:szCs w:val="83"/>
          <w:lang w:eastAsia="zh-CN"/>
        </w:rPr>
        <w:t>投</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标</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文</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件</w:t>
      </w:r>
    </w:p>
    <w:p w14:paraId="2A9BFE74">
      <w:pPr>
        <w:pStyle w:val="18"/>
        <w:spacing w:before="1"/>
        <w:jc w:val="center"/>
        <w:rPr>
          <w:rFonts w:asciiTheme="minorEastAsia" w:hAnsiTheme="minorEastAsia" w:eastAsiaTheme="minorEastAsia"/>
          <w:lang w:eastAsia="zh-CN"/>
        </w:rPr>
      </w:pPr>
      <w:r>
        <w:rPr>
          <w:rFonts w:asciiTheme="minorEastAsia" w:hAnsiTheme="minorEastAsia" w:eastAsiaTheme="minorEastAsia"/>
          <w:b/>
          <w:bCs/>
          <w:spacing w:val="63"/>
          <w:sz w:val="52"/>
          <w:szCs w:val="52"/>
          <w:lang w:eastAsia="zh-CN"/>
        </w:rPr>
        <w:t>（商务技术文件）</w:t>
      </w:r>
    </w:p>
    <w:p w14:paraId="3D7D6AD4">
      <w:pPr>
        <w:pStyle w:val="18"/>
        <w:spacing w:before="133"/>
        <w:ind w:left="546"/>
        <w:rPr>
          <w:rFonts w:asciiTheme="minorEastAsia" w:hAnsiTheme="minorEastAsia" w:eastAsiaTheme="minorEastAsia"/>
          <w:b/>
          <w:bCs/>
          <w:spacing w:val="-11"/>
          <w:lang w:eastAsia="zh-CN"/>
        </w:rPr>
      </w:pPr>
    </w:p>
    <w:p w14:paraId="0F7813D2">
      <w:pPr>
        <w:pStyle w:val="18"/>
        <w:spacing w:before="133"/>
        <w:ind w:left="546"/>
        <w:rPr>
          <w:rFonts w:asciiTheme="minorEastAsia" w:hAnsiTheme="minorEastAsia" w:eastAsiaTheme="minorEastAsia"/>
          <w:b/>
          <w:bCs/>
          <w:spacing w:val="-11"/>
          <w:lang w:eastAsia="zh-CN"/>
        </w:rPr>
      </w:pPr>
    </w:p>
    <w:p w14:paraId="0C9D19BD">
      <w:pPr>
        <w:pStyle w:val="18"/>
        <w:spacing w:before="133"/>
        <w:ind w:left="546"/>
        <w:rPr>
          <w:rFonts w:cs="Arial" w:asciiTheme="minorEastAsia" w:hAnsiTheme="minorEastAsia" w:eastAsiaTheme="minorEastAsia"/>
          <w:lang w:eastAsia="zh-CN"/>
        </w:rPr>
      </w:pPr>
      <w:r>
        <w:rPr>
          <w:rFonts w:asciiTheme="minorEastAsia" w:hAnsiTheme="minorEastAsia" w:eastAsiaTheme="minorEastAsia"/>
          <w:b/>
          <w:bCs/>
          <w:spacing w:val="-11"/>
          <w:lang w:eastAsia="zh-CN"/>
        </w:rPr>
        <w:t>项目名称</w:t>
      </w:r>
      <w:r>
        <w:rPr>
          <w:rFonts w:cs="Arial" w:asciiTheme="minorEastAsia" w:hAnsiTheme="minorEastAsia" w:eastAsiaTheme="minorEastAsia"/>
          <w:b/>
          <w:bCs/>
          <w:spacing w:val="-11"/>
          <w:lang w:eastAsia="zh-CN"/>
        </w:rPr>
        <w:t>:</w:t>
      </w:r>
    </w:p>
    <w:p w14:paraId="01F10EDA">
      <w:pPr>
        <w:pStyle w:val="18"/>
        <w:spacing w:before="12"/>
        <w:ind w:left="546"/>
        <w:rPr>
          <w:rFonts w:asciiTheme="minorEastAsia" w:hAnsiTheme="minorEastAsia" w:eastAsiaTheme="minorEastAsia"/>
          <w:lang w:eastAsia="zh-CN"/>
        </w:rPr>
      </w:pPr>
      <w:r>
        <w:rPr>
          <w:rFonts w:asciiTheme="minorEastAsia" w:hAnsiTheme="minorEastAsia" w:eastAsiaTheme="minorEastAsia"/>
          <w:b/>
          <w:bCs/>
          <w:spacing w:val="1"/>
          <w:lang w:eastAsia="zh-CN"/>
        </w:rPr>
        <w:t>项目编号</w:t>
      </w:r>
      <w:r>
        <w:rPr>
          <w:rFonts w:cs="Arial" w:asciiTheme="minorEastAsia" w:hAnsiTheme="minorEastAsia" w:eastAsiaTheme="minorEastAsia"/>
          <w:b/>
          <w:bCs/>
          <w:spacing w:val="1"/>
          <w:lang w:eastAsia="zh-CN"/>
        </w:rPr>
        <w:t>/</w:t>
      </w:r>
      <w:r>
        <w:rPr>
          <w:rFonts w:asciiTheme="minorEastAsia" w:hAnsiTheme="minorEastAsia" w:eastAsiaTheme="minorEastAsia"/>
          <w:b/>
          <w:bCs/>
          <w:spacing w:val="1"/>
          <w:lang w:eastAsia="zh-CN"/>
        </w:rPr>
        <w:t>包号：</w:t>
      </w:r>
    </w:p>
    <w:p w14:paraId="17D37499">
      <w:pPr>
        <w:rPr>
          <w:rFonts w:asciiTheme="minorEastAsia" w:hAnsiTheme="minorEastAsia" w:eastAsiaTheme="minorEastAsia"/>
          <w:lang w:eastAsia="zh-CN"/>
        </w:rPr>
      </w:pPr>
    </w:p>
    <w:p w14:paraId="262CDC4A">
      <w:pPr>
        <w:rPr>
          <w:rFonts w:asciiTheme="minorEastAsia" w:hAnsiTheme="minorEastAsia" w:eastAsiaTheme="minorEastAsia"/>
          <w:lang w:eastAsia="zh-CN"/>
        </w:rPr>
      </w:pPr>
    </w:p>
    <w:p w14:paraId="220BD109">
      <w:pPr>
        <w:rPr>
          <w:rFonts w:asciiTheme="minorEastAsia" w:hAnsiTheme="minorEastAsia" w:eastAsiaTheme="minorEastAsia"/>
          <w:lang w:eastAsia="zh-CN"/>
        </w:rPr>
      </w:pPr>
    </w:p>
    <w:p w14:paraId="3A5F0B0E">
      <w:pPr>
        <w:rPr>
          <w:rFonts w:asciiTheme="minorEastAsia" w:hAnsiTheme="minorEastAsia" w:eastAsiaTheme="minorEastAsia"/>
          <w:lang w:eastAsia="zh-CN"/>
        </w:rPr>
      </w:pPr>
    </w:p>
    <w:p w14:paraId="6B37E82F">
      <w:pPr>
        <w:rPr>
          <w:rFonts w:asciiTheme="minorEastAsia" w:hAnsiTheme="minorEastAsia" w:eastAsiaTheme="minorEastAsia"/>
          <w:lang w:eastAsia="zh-CN"/>
        </w:rPr>
      </w:pPr>
    </w:p>
    <w:p w14:paraId="5AD33395">
      <w:pPr>
        <w:rPr>
          <w:rFonts w:asciiTheme="minorEastAsia" w:hAnsiTheme="minorEastAsia" w:eastAsiaTheme="minorEastAsia"/>
          <w:lang w:eastAsia="zh-CN"/>
        </w:rPr>
      </w:pPr>
    </w:p>
    <w:p w14:paraId="736EB32B">
      <w:pPr>
        <w:rPr>
          <w:rFonts w:asciiTheme="minorEastAsia" w:hAnsiTheme="minorEastAsia" w:eastAsiaTheme="minorEastAsia"/>
          <w:lang w:eastAsia="zh-CN"/>
        </w:rPr>
      </w:pPr>
    </w:p>
    <w:p w14:paraId="78DC62DE">
      <w:pPr>
        <w:rPr>
          <w:rFonts w:asciiTheme="minorEastAsia" w:hAnsiTheme="minorEastAsia" w:eastAsiaTheme="minorEastAsia"/>
          <w:lang w:eastAsia="zh-CN"/>
        </w:rPr>
      </w:pPr>
    </w:p>
    <w:p w14:paraId="39C9CE5E">
      <w:pPr>
        <w:spacing w:line="258" w:lineRule="auto"/>
        <w:rPr>
          <w:rFonts w:asciiTheme="minorEastAsia" w:hAnsiTheme="minorEastAsia" w:eastAsiaTheme="minorEastAsia"/>
          <w:lang w:eastAsia="zh-CN"/>
        </w:rPr>
      </w:pPr>
    </w:p>
    <w:p w14:paraId="0DFEBF66">
      <w:pPr>
        <w:spacing w:line="258" w:lineRule="auto"/>
        <w:rPr>
          <w:rFonts w:asciiTheme="minorEastAsia" w:hAnsiTheme="minorEastAsia" w:eastAsiaTheme="minorEastAsia"/>
          <w:lang w:eastAsia="zh-CN"/>
        </w:rPr>
      </w:pPr>
    </w:p>
    <w:p w14:paraId="010157F8">
      <w:pPr>
        <w:spacing w:line="258" w:lineRule="auto"/>
        <w:rPr>
          <w:rFonts w:asciiTheme="minorEastAsia" w:hAnsiTheme="minorEastAsia" w:eastAsiaTheme="minorEastAsia"/>
          <w:lang w:eastAsia="zh-CN"/>
        </w:rPr>
      </w:pPr>
    </w:p>
    <w:p w14:paraId="2B986324">
      <w:pPr>
        <w:pStyle w:val="18"/>
        <w:spacing w:before="133" w:line="205" w:lineRule="auto"/>
        <w:ind w:left="1447"/>
        <w:rPr>
          <w:rFonts w:asciiTheme="minorEastAsia" w:hAnsiTheme="minorEastAsia" w:eastAsiaTheme="minorEastAsia"/>
          <w:lang w:eastAsia="zh-CN"/>
        </w:rPr>
      </w:pPr>
      <w:r>
        <w:rPr>
          <w:rFonts w:asciiTheme="minorEastAsia" w:hAnsiTheme="minorEastAsia" w:eastAsiaTheme="minorEastAsia"/>
          <w:b/>
          <w:bCs/>
          <w:spacing w:val="34"/>
          <w:lang w:eastAsia="zh-CN"/>
        </w:rPr>
        <w:t>投标人名称：</w:t>
      </w:r>
    </w:p>
    <w:p w14:paraId="10202FB4">
      <w:pPr>
        <w:spacing w:line="205" w:lineRule="auto"/>
        <w:rPr>
          <w:rFonts w:asciiTheme="minorEastAsia" w:hAnsiTheme="minorEastAsia" w:eastAsiaTheme="minorEastAsia"/>
          <w:lang w:eastAsia="zh-CN"/>
        </w:rPr>
        <w:sectPr>
          <w:footerReference r:id="rId47" w:type="default"/>
          <w:pgSz w:w="11907" w:h="16840"/>
          <w:pgMar w:top="1149" w:right="1133" w:bottom="1060" w:left="1701" w:header="875" w:footer="886" w:gutter="0"/>
          <w:cols w:space="720" w:num="1"/>
        </w:sectPr>
      </w:pPr>
    </w:p>
    <w:p w14:paraId="3DD2C047">
      <w:pPr>
        <w:pStyle w:val="18"/>
        <w:spacing w:before="307" w:line="196" w:lineRule="auto"/>
        <w:ind w:left="26"/>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1 </w:t>
      </w:r>
      <w:r>
        <w:rPr>
          <w:rFonts w:asciiTheme="minorEastAsia" w:hAnsiTheme="minorEastAsia" w:eastAsiaTheme="minorEastAsia"/>
          <w:sz w:val="24"/>
          <w:szCs w:val="24"/>
          <w:lang w:eastAsia="zh-CN"/>
        </w:rPr>
        <w:t>投标书（实质性格式）</w:t>
      </w:r>
    </w:p>
    <w:p w14:paraId="5927489C">
      <w:pPr>
        <w:spacing w:line="470" w:lineRule="auto"/>
        <w:rPr>
          <w:rFonts w:asciiTheme="minorEastAsia" w:hAnsiTheme="minorEastAsia" w:eastAsiaTheme="minorEastAsia"/>
          <w:lang w:eastAsia="zh-CN"/>
        </w:rPr>
      </w:pPr>
    </w:p>
    <w:p w14:paraId="53195E8A">
      <w:pPr>
        <w:pStyle w:val="18"/>
        <w:spacing w:before="150" w:line="205" w:lineRule="auto"/>
        <w:ind w:left="4002"/>
        <w:rPr>
          <w:rFonts w:asciiTheme="minorEastAsia" w:hAnsiTheme="minorEastAsia" w:eastAsiaTheme="minorEastAsia"/>
          <w:sz w:val="35"/>
          <w:szCs w:val="35"/>
          <w:lang w:eastAsia="zh-CN"/>
        </w:rPr>
      </w:pPr>
      <w:r>
        <w:rPr>
          <w:rFonts w:asciiTheme="minorEastAsia" w:hAnsiTheme="minorEastAsia" w:eastAsiaTheme="minorEastAsia"/>
          <w:b/>
          <w:bCs/>
          <w:spacing w:val="8"/>
          <w:sz w:val="35"/>
          <w:szCs w:val="35"/>
          <w:lang w:eastAsia="zh-CN"/>
        </w:rPr>
        <w:t>投标书</w:t>
      </w:r>
    </w:p>
    <w:p w14:paraId="0F4CB41F">
      <w:pPr>
        <w:pStyle w:val="18"/>
        <w:spacing w:before="250" w:line="196" w:lineRule="auto"/>
        <w:ind w:left="4"/>
        <w:rPr>
          <w:rFonts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致</w:t>
      </w:r>
      <w:r>
        <w:rPr>
          <w:rFonts w:asciiTheme="minorEastAsia" w:hAnsiTheme="minorEastAsia" w:eastAsiaTheme="minorEastAsia"/>
          <w:spacing w:val="-56"/>
          <w:w w:val="84"/>
          <w:sz w:val="24"/>
          <w:szCs w:val="24"/>
          <w:lang w:eastAsia="zh-CN"/>
        </w:rPr>
        <w:t>：</w:t>
      </w:r>
      <w:r>
        <w:rPr>
          <w:rFonts w:asciiTheme="minorEastAsia" w:hAnsiTheme="minorEastAsia" w:eastAsiaTheme="minorEastAsia"/>
          <w:spacing w:val="-56"/>
          <w:w w:val="84"/>
          <w:sz w:val="24"/>
          <w:szCs w:val="24"/>
          <w:u w:val="single"/>
          <w:lang w:eastAsia="zh-CN"/>
        </w:rPr>
        <w:t>（</w:t>
      </w:r>
      <w:r>
        <w:rPr>
          <w:rFonts w:asciiTheme="minorEastAsia" w:hAnsiTheme="minorEastAsia" w:eastAsiaTheme="minorEastAsia"/>
          <w:spacing w:val="5"/>
          <w:sz w:val="24"/>
          <w:szCs w:val="24"/>
          <w:u w:val="single"/>
          <w:lang w:eastAsia="zh-CN"/>
        </w:rPr>
        <w:t>采购人或采购代理机构）</w:t>
      </w:r>
    </w:p>
    <w:p w14:paraId="0CA6B087">
      <w:pPr>
        <w:spacing w:line="249" w:lineRule="auto"/>
        <w:rPr>
          <w:rFonts w:asciiTheme="minorEastAsia" w:hAnsiTheme="minorEastAsia" w:eastAsiaTheme="minorEastAsia"/>
          <w:lang w:eastAsia="zh-CN"/>
        </w:rPr>
      </w:pPr>
    </w:p>
    <w:p w14:paraId="71CEE569">
      <w:pPr>
        <w:spacing w:line="249" w:lineRule="auto"/>
        <w:rPr>
          <w:rFonts w:asciiTheme="minorEastAsia" w:hAnsiTheme="minorEastAsia" w:eastAsiaTheme="minorEastAsia"/>
          <w:lang w:eastAsia="zh-CN"/>
        </w:rPr>
      </w:pPr>
    </w:p>
    <w:p w14:paraId="2943DA18">
      <w:pPr>
        <w:pStyle w:val="18"/>
        <w:spacing w:line="360" w:lineRule="auto"/>
        <w:ind w:firstLine="484" w:firstLineChars="200"/>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我方参加你方就</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（项目名称，项目编号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包号）组织的招标活动，并对</w:t>
      </w:r>
    </w:p>
    <w:p w14:paraId="2B128264">
      <w:pPr>
        <w:pStyle w:val="18"/>
        <w:spacing w:line="360" w:lineRule="auto"/>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此项目进行投标。</w:t>
      </w:r>
    </w:p>
    <w:p w14:paraId="00210E99">
      <w:pPr>
        <w:pStyle w:val="18"/>
        <w:spacing w:line="360" w:lineRule="auto"/>
        <w:ind w:firstLine="472" w:firstLineChars="200"/>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我方已详细审查全部招标文件，自愿参与投标并承诺如下：</w:t>
      </w:r>
    </w:p>
    <w:p w14:paraId="0F39B603">
      <w:pPr>
        <w:pStyle w:val="18"/>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r>
        <w:rPr>
          <w:rFonts w:cs="Arial"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）本投标有效期为自提交投标文件的截止之日起</w:t>
      </w:r>
      <w:r>
        <w:rPr>
          <w:rFonts w:cs="Arial" w:asciiTheme="minorEastAsia" w:hAnsiTheme="minorEastAsia" w:eastAsiaTheme="minorEastAsia"/>
          <w:sz w:val="24"/>
          <w:szCs w:val="24"/>
          <w:lang w:eastAsia="zh-CN"/>
        </w:rPr>
        <w:t>____</w:t>
      </w:r>
      <w:r>
        <w:rPr>
          <w:rFonts w:asciiTheme="minorEastAsia" w:hAnsiTheme="minorEastAsia" w:eastAsiaTheme="minorEastAsia"/>
          <w:sz w:val="24"/>
          <w:szCs w:val="24"/>
          <w:lang w:eastAsia="zh-CN"/>
        </w:rPr>
        <w:t>个日历日。</w:t>
      </w:r>
    </w:p>
    <w:p w14:paraId="34084DEF">
      <w:pPr>
        <w:pStyle w:val="18"/>
        <w:spacing w:line="360" w:lineRule="auto"/>
        <w:ind w:firstLine="464" w:firstLineChars="200"/>
        <w:rPr>
          <w:rFonts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w:t>
      </w:r>
      <w:r>
        <w:rPr>
          <w:rFonts w:cs="Arial" w:asciiTheme="minorEastAsia" w:hAnsiTheme="minorEastAsia" w:eastAsiaTheme="minorEastAsia"/>
          <w:spacing w:val="-4"/>
          <w:sz w:val="24"/>
          <w:szCs w:val="24"/>
          <w:lang w:eastAsia="zh-CN"/>
        </w:rPr>
        <w:t>2</w:t>
      </w:r>
      <w:r>
        <w:rPr>
          <w:rFonts w:asciiTheme="minorEastAsia" w:hAnsiTheme="minorEastAsia" w:eastAsiaTheme="minorEastAsia"/>
          <w:spacing w:val="-4"/>
          <w:sz w:val="24"/>
          <w:szCs w:val="24"/>
          <w:lang w:eastAsia="zh-CN"/>
        </w:rPr>
        <w:t>）除合同条款及采购需求偏离表列出的偏离外，我方响应招标文件的全部</w:t>
      </w:r>
      <w:r>
        <w:rPr>
          <w:rFonts w:asciiTheme="minorEastAsia" w:hAnsiTheme="minorEastAsia" w:eastAsiaTheme="minorEastAsia"/>
          <w:spacing w:val="-5"/>
          <w:sz w:val="24"/>
          <w:szCs w:val="24"/>
          <w:lang w:eastAsia="zh-CN"/>
        </w:rPr>
        <w:t>要求。</w:t>
      </w:r>
    </w:p>
    <w:p w14:paraId="3DA29E8D">
      <w:pPr>
        <w:pStyle w:val="18"/>
        <w:spacing w:line="360" w:lineRule="auto"/>
        <w:ind w:firstLine="484" w:firstLineChars="200"/>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）我方已提供的全部文件资料是真实、准确的</w:t>
      </w:r>
      <w:r>
        <w:rPr>
          <w:rFonts w:asciiTheme="minorEastAsia" w:hAnsiTheme="minorEastAsia" w:eastAsiaTheme="minorEastAsia"/>
          <w:sz w:val="24"/>
          <w:szCs w:val="24"/>
          <w:lang w:eastAsia="zh-CN"/>
        </w:rPr>
        <w:t>，并对此承担一切法律后果。</w:t>
      </w:r>
    </w:p>
    <w:p w14:paraId="22A95347">
      <w:pPr>
        <w:pStyle w:val="18"/>
        <w:spacing w:line="360" w:lineRule="auto"/>
        <w:ind w:firstLine="488" w:firstLineChars="200"/>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4</w:t>
      </w:r>
      <w:r>
        <w:rPr>
          <w:rFonts w:asciiTheme="minorEastAsia" w:hAnsiTheme="minorEastAsia" w:eastAsiaTheme="minorEastAsia"/>
          <w:spacing w:val="2"/>
          <w:sz w:val="24"/>
          <w:szCs w:val="24"/>
          <w:lang w:eastAsia="zh-CN"/>
        </w:rPr>
        <w:t>）如我方中标，我方将在法律规定的期限内与你方签订合同，按照招标文件要</w:t>
      </w:r>
      <w:r>
        <w:rPr>
          <w:rFonts w:asciiTheme="minorEastAsia" w:hAnsiTheme="minorEastAsia" w:eastAsiaTheme="minorEastAsia"/>
          <w:sz w:val="24"/>
          <w:szCs w:val="24"/>
          <w:lang w:eastAsia="zh-CN"/>
        </w:rPr>
        <w:t>求提交履约保证金，并在合同约定的期限内完成合同规定</w:t>
      </w:r>
      <w:r>
        <w:rPr>
          <w:rFonts w:asciiTheme="minorEastAsia" w:hAnsiTheme="minorEastAsia" w:eastAsiaTheme="minorEastAsia"/>
          <w:spacing w:val="-1"/>
          <w:sz w:val="24"/>
          <w:szCs w:val="24"/>
          <w:lang w:eastAsia="zh-CN"/>
        </w:rPr>
        <w:t>的全部义务。</w:t>
      </w:r>
    </w:p>
    <w:p w14:paraId="54EC8C48">
      <w:pPr>
        <w:pStyle w:val="18"/>
        <w:spacing w:line="360" w:lineRule="auto"/>
        <w:ind w:firstLine="480" w:firstLineChars="200"/>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其他补充条款（如有</w:t>
      </w:r>
      <w:r>
        <w:rPr>
          <w:rFonts w:asciiTheme="minorEastAsia" w:hAnsiTheme="minorEastAsia" w:eastAsiaTheme="minorEastAsia"/>
          <w:spacing w:val="-59"/>
          <w:sz w:val="24"/>
          <w:szCs w:val="24"/>
          <w:lang w:eastAsia="zh-CN"/>
        </w:rPr>
        <w:t>）：</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z w:val="24"/>
          <w:szCs w:val="24"/>
          <w:lang w:eastAsia="zh-CN"/>
        </w:rPr>
        <w:t>。</w:t>
      </w:r>
    </w:p>
    <w:p w14:paraId="11CE768F">
      <w:pPr>
        <w:pStyle w:val="18"/>
        <w:spacing w:line="360" w:lineRule="auto"/>
        <w:ind w:firstLine="476" w:firstLineChars="200"/>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与本投标有关的一切正式往来信函请寄：</w:t>
      </w:r>
    </w:p>
    <w:p w14:paraId="38A6FB9B">
      <w:pPr>
        <w:spacing w:line="360" w:lineRule="auto"/>
        <w:ind w:firstLine="420" w:firstLineChars="200"/>
        <w:rPr>
          <w:rFonts w:asciiTheme="minorEastAsia" w:hAnsiTheme="minorEastAsia" w:eastAsiaTheme="minorEastAsia"/>
          <w:lang w:eastAsia="zh-CN"/>
        </w:rPr>
      </w:pPr>
    </w:p>
    <w:p w14:paraId="790F30DD">
      <w:pPr>
        <w:spacing w:line="360" w:lineRule="auto"/>
        <w:ind w:firstLine="420" w:firstLineChars="200"/>
        <w:rPr>
          <w:rFonts w:asciiTheme="minorEastAsia" w:hAnsiTheme="minorEastAsia" w:eastAsiaTheme="minorEastAsia"/>
          <w:lang w:eastAsia="zh-CN"/>
        </w:rPr>
      </w:pPr>
    </w:p>
    <w:p w14:paraId="56D27A08">
      <w:pPr>
        <w:pStyle w:val="18"/>
        <w:spacing w:line="360" w:lineRule="auto"/>
        <w:ind w:firstLine="476" w:firstLineChars="200"/>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地址</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 xml:space="preserve">             传真</w:t>
      </w:r>
      <w:r>
        <w:rPr>
          <w:rFonts w:asciiTheme="minorEastAsia" w:hAnsiTheme="minorEastAsia" w:eastAsiaTheme="minorEastAsia"/>
          <w:spacing w:val="-1"/>
          <w:sz w:val="24"/>
          <w:szCs w:val="24"/>
          <w:u w:val="single"/>
          <w:lang w:eastAsia="zh-CN"/>
        </w:rPr>
        <w:t xml:space="preserve">                      </w:t>
      </w:r>
    </w:p>
    <w:p w14:paraId="63A06689">
      <w:pPr>
        <w:pStyle w:val="18"/>
        <w:spacing w:line="360" w:lineRule="auto"/>
        <w:ind w:firstLine="460" w:firstLineChars="200"/>
        <w:rPr>
          <w:rFonts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电话</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 xml:space="preserve">             </w:t>
      </w:r>
      <w:r>
        <w:rPr>
          <w:rFonts w:asciiTheme="minorEastAsia" w:hAnsiTheme="minorEastAsia" w:eastAsiaTheme="minorEastAsia"/>
          <w:spacing w:val="-5"/>
          <w:sz w:val="24"/>
          <w:szCs w:val="24"/>
          <w:lang w:eastAsia="zh-CN"/>
        </w:rPr>
        <w:t>电子函件</w:t>
      </w:r>
      <w:r>
        <w:rPr>
          <w:rFonts w:asciiTheme="minorEastAsia" w:hAnsiTheme="minorEastAsia" w:eastAsiaTheme="minorEastAsia"/>
          <w:spacing w:val="-1"/>
          <w:sz w:val="24"/>
          <w:szCs w:val="24"/>
          <w:u w:val="single"/>
          <w:lang w:eastAsia="zh-CN"/>
        </w:rPr>
        <w:t xml:space="preserve">                   </w:t>
      </w:r>
    </w:p>
    <w:p w14:paraId="1B8A899C">
      <w:pPr>
        <w:spacing w:line="360" w:lineRule="auto"/>
        <w:ind w:firstLine="420" w:firstLineChars="200"/>
        <w:rPr>
          <w:rFonts w:asciiTheme="minorEastAsia" w:hAnsiTheme="minorEastAsia" w:eastAsiaTheme="minorEastAsia"/>
          <w:lang w:eastAsia="zh-CN"/>
        </w:rPr>
      </w:pPr>
    </w:p>
    <w:p w14:paraId="2CCDF878">
      <w:pPr>
        <w:spacing w:line="360" w:lineRule="auto"/>
        <w:ind w:firstLine="420" w:firstLineChars="200"/>
        <w:rPr>
          <w:rFonts w:asciiTheme="minorEastAsia" w:hAnsiTheme="minorEastAsia" w:eastAsiaTheme="minorEastAsia"/>
          <w:lang w:eastAsia="zh-CN"/>
        </w:rPr>
      </w:pPr>
    </w:p>
    <w:p w14:paraId="74C1E26A">
      <w:pPr>
        <w:pStyle w:val="18"/>
        <w:spacing w:line="360" w:lineRule="auto"/>
        <w:ind w:firstLine="476" w:firstLineChars="200"/>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1"/>
          <w:sz w:val="24"/>
          <w:szCs w:val="24"/>
          <w:u w:val="single"/>
          <w:lang w:eastAsia="zh-CN"/>
        </w:rPr>
        <w:t xml:space="preserve">                   </w:t>
      </w:r>
    </w:p>
    <w:p w14:paraId="4D180002">
      <w:pPr>
        <w:pStyle w:val="18"/>
        <w:spacing w:line="360" w:lineRule="auto"/>
        <w:ind w:firstLine="428" w:firstLineChars="200"/>
        <w:rPr>
          <w:rFonts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日</w:t>
      </w:r>
    </w:p>
    <w:p w14:paraId="2CC51E2D">
      <w:pPr>
        <w:spacing w:line="200" w:lineRule="auto"/>
        <w:rPr>
          <w:rFonts w:asciiTheme="minorEastAsia" w:hAnsiTheme="minorEastAsia" w:eastAsiaTheme="minorEastAsia"/>
          <w:sz w:val="24"/>
          <w:szCs w:val="24"/>
          <w:lang w:eastAsia="zh-CN"/>
        </w:rPr>
        <w:sectPr>
          <w:headerReference r:id="rId48" w:type="default"/>
          <w:footerReference r:id="rId49" w:type="default"/>
          <w:pgSz w:w="11907" w:h="16840"/>
          <w:pgMar w:top="1149" w:right="1045" w:bottom="1057" w:left="1701" w:header="875" w:footer="886" w:gutter="0"/>
          <w:cols w:space="720" w:num="1"/>
        </w:sectPr>
      </w:pPr>
    </w:p>
    <w:p w14:paraId="212368D6">
      <w:pPr>
        <w:pStyle w:val="18"/>
        <w:spacing w:before="307" w:line="196" w:lineRule="auto"/>
        <w:ind w:left="18"/>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 </w:t>
      </w:r>
      <w:r>
        <w:rPr>
          <w:rFonts w:asciiTheme="minorEastAsia" w:hAnsiTheme="minorEastAsia" w:eastAsiaTheme="minorEastAsia"/>
          <w:sz w:val="24"/>
          <w:szCs w:val="24"/>
          <w:lang w:eastAsia="zh-CN"/>
        </w:rPr>
        <w:t>授权委托书（实质性格式）</w:t>
      </w:r>
    </w:p>
    <w:p w14:paraId="66798DF7">
      <w:pPr>
        <w:pStyle w:val="18"/>
        <w:spacing w:before="111" w:line="205" w:lineRule="auto"/>
        <w:jc w:val="center"/>
        <w:rPr>
          <w:rFonts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授权委托书</w:t>
      </w:r>
    </w:p>
    <w:p w14:paraId="60482DB8">
      <w:pPr>
        <w:pStyle w:val="18"/>
        <w:spacing w:before="339" w:line="196" w:lineRule="auto"/>
        <w:ind w:firstLine="472" w:firstLineChars="200"/>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本人</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2"/>
          <w:sz w:val="24"/>
          <w:szCs w:val="24"/>
          <w:lang w:eastAsia="zh-CN"/>
        </w:rPr>
        <w:t>（姓名）系</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3"/>
          <w:sz w:val="24"/>
          <w:szCs w:val="24"/>
          <w:lang w:eastAsia="zh-CN"/>
        </w:rPr>
        <w:t>（投标人名称）的法定代表人（单位负责</w:t>
      </w:r>
    </w:p>
    <w:p w14:paraId="4C0EE8C0">
      <w:pPr>
        <w:pStyle w:val="18"/>
        <w:spacing w:before="185" w:line="196" w:lineRule="auto"/>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人</w:t>
      </w:r>
      <w:r>
        <w:rPr>
          <w:rFonts w:asciiTheme="minorEastAsia" w:hAnsiTheme="minorEastAsia" w:eastAsiaTheme="minorEastAsia"/>
          <w:spacing w:val="-57"/>
          <w:sz w:val="24"/>
          <w:szCs w:val="24"/>
          <w:lang w:eastAsia="zh-CN"/>
        </w:rPr>
        <w:t>），</w:t>
      </w:r>
      <w:r>
        <w:rPr>
          <w:rFonts w:asciiTheme="minorEastAsia" w:hAnsiTheme="minorEastAsia" w:eastAsiaTheme="minorEastAsia"/>
          <w:spacing w:val="-1"/>
          <w:sz w:val="24"/>
          <w:szCs w:val="24"/>
          <w:lang w:eastAsia="zh-CN"/>
        </w:rPr>
        <w:t>现委托</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（姓名）为我方代理人。代理人根据授权，以我方名义签署、澄清</w:t>
      </w:r>
    </w:p>
    <w:p w14:paraId="7303DFB8">
      <w:pPr>
        <w:pStyle w:val="18"/>
        <w:spacing w:before="186" w:line="196" w:lineRule="auto"/>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确认、提交、撤回、修改</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（项目名称）投标文件和处理有关事宜，其</w:t>
      </w:r>
    </w:p>
    <w:p w14:paraId="76AA8B1B">
      <w:pPr>
        <w:pStyle w:val="18"/>
        <w:spacing w:before="185" w:line="201" w:lineRule="auto"/>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法律后果由我方承担。</w:t>
      </w:r>
    </w:p>
    <w:p w14:paraId="07A76EFE">
      <w:pPr>
        <w:pStyle w:val="18"/>
        <w:spacing w:before="178" w:line="301" w:lineRule="auto"/>
        <w:ind w:left="424" w:right="1724" w:firstLine="3"/>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委托期限：自本授权委托书签署之日起至投标有效期届满</w:t>
      </w:r>
      <w:r>
        <w:rPr>
          <w:rFonts w:asciiTheme="minorEastAsia" w:hAnsiTheme="minorEastAsia" w:eastAsiaTheme="minorEastAsia"/>
          <w:spacing w:val="-4"/>
          <w:sz w:val="24"/>
          <w:szCs w:val="24"/>
          <w:lang w:eastAsia="zh-CN"/>
        </w:rPr>
        <w:t>之日止。</w:t>
      </w:r>
      <w:r>
        <w:rPr>
          <w:rFonts w:asciiTheme="minorEastAsia" w:hAnsiTheme="minorEastAsia" w:eastAsiaTheme="minorEastAsia"/>
          <w:spacing w:val="-1"/>
          <w:sz w:val="24"/>
          <w:szCs w:val="24"/>
          <w:lang w:eastAsia="zh-CN"/>
        </w:rPr>
        <w:t>代理人无转委托权。</w:t>
      </w:r>
    </w:p>
    <w:p w14:paraId="3D59B434">
      <w:pPr>
        <w:spacing w:line="324" w:lineRule="auto"/>
        <w:rPr>
          <w:rFonts w:asciiTheme="minorEastAsia" w:hAnsiTheme="minorEastAsia" w:eastAsiaTheme="minorEastAsia"/>
          <w:lang w:eastAsia="zh-CN"/>
        </w:rPr>
      </w:pPr>
    </w:p>
    <w:p w14:paraId="356315FE">
      <w:pPr>
        <w:pStyle w:val="18"/>
        <w:spacing w:before="103" w:line="276" w:lineRule="auto"/>
        <w:ind w:left="6"/>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1"/>
          <w:sz w:val="24"/>
          <w:szCs w:val="24"/>
          <w:u w:val="single"/>
          <w:lang w:eastAsia="zh-CN"/>
        </w:rPr>
        <w:t xml:space="preserve">              </w:t>
      </w:r>
    </w:p>
    <w:p w14:paraId="354F88B7">
      <w:pPr>
        <w:pStyle w:val="18"/>
        <w:spacing w:before="185" w:line="276" w:lineRule="auto"/>
        <w:ind w:left="6"/>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法定代表人（单位负责人</w:t>
      </w:r>
      <w:r>
        <w:rPr>
          <w:rFonts w:asciiTheme="minorEastAsia" w:hAnsiTheme="minorEastAsia" w:eastAsiaTheme="minorEastAsia"/>
          <w:spacing w:val="-49"/>
          <w:w w:val="89"/>
          <w:sz w:val="24"/>
          <w:szCs w:val="24"/>
          <w:lang w:eastAsia="zh-CN"/>
        </w:rPr>
        <w:t>）（</w:t>
      </w:r>
      <w:r>
        <w:rPr>
          <w:rFonts w:asciiTheme="minorEastAsia" w:hAnsiTheme="minorEastAsia" w:eastAsiaTheme="minorEastAsia"/>
          <w:spacing w:val="3"/>
          <w:sz w:val="24"/>
          <w:szCs w:val="24"/>
          <w:lang w:eastAsia="zh-CN"/>
        </w:rPr>
        <w:t>签字或签章</w:t>
      </w:r>
      <w:r>
        <w:rPr>
          <w:rFonts w:asciiTheme="minorEastAsia" w:hAnsiTheme="minorEastAsia" w:eastAsiaTheme="minorEastAsia"/>
          <w:spacing w:val="-49"/>
          <w:w w:val="89"/>
          <w:sz w:val="24"/>
          <w:szCs w:val="24"/>
          <w:lang w:eastAsia="zh-CN"/>
        </w:rPr>
        <w:t>）：</w:t>
      </w:r>
      <w:r>
        <w:rPr>
          <w:rFonts w:asciiTheme="minorEastAsia" w:hAnsiTheme="minorEastAsia" w:eastAsiaTheme="minorEastAsia"/>
          <w:spacing w:val="-1"/>
          <w:sz w:val="24"/>
          <w:szCs w:val="24"/>
          <w:u w:val="single"/>
          <w:lang w:eastAsia="zh-CN"/>
        </w:rPr>
        <w:t xml:space="preserve">              </w:t>
      </w:r>
    </w:p>
    <w:p w14:paraId="473CAD58">
      <w:pPr>
        <w:pStyle w:val="18"/>
        <w:spacing w:before="186" w:line="276" w:lineRule="auto"/>
        <w:ind w:left="8"/>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委托代理人（签字或签章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1"/>
          <w:sz w:val="24"/>
          <w:szCs w:val="24"/>
          <w:u w:val="single"/>
          <w:lang w:eastAsia="zh-CN"/>
        </w:rPr>
        <w:t xml:space="preserve">              </w:t>
      </w:r>
    </w:p>
    <w:p w14:paraId="7DD2F324">
      <w:pPr>
        <w:pStyle w:val="18"/>
        <w:spacing w:before="185" w:line="276" w:lineRule="auto"/>
        <w:ind w:left="56"/>
        <w:rPr>
          <w:rFonts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日</w:t>
      </w:r>
    </w:p>
    <w:p w14:paraId="20C694AE">
      <w:pPr>
        <w:spacing w:line="245" w:lineRule="auto"/>
        <w:rPr>
          <w:rFonts w:asciiTheme="minorEastAsia" w:hAnsiTheme="minorEastAsia" w:eastAsiaTheme="minorEastAsia"/>
          <w:lang w:eastAsia="zh-CN"/>
        </w:rPr>
      </w:pPr>
    </w:p>
    <w:p w14:paraId="7D42A090">
      <w:pPr>
        <w:spacing w:line="246" w:lineRule="auto"/>
        <w:rPr>
          <w:rFonts w:asciiTheme="minorEastAsia" w:hAnsiTheme="minorEastAsia" w:eastAsiaTheme="minorEastAsia"/>
          <w:lang w:eastAsia="zh-CN"/>
        </w:rPr>
      </w:pPr>
    </w:p>
    <w:p w14:paraId="0016ADDA">
      <w:pPr>
        <w:pStyle w:val="18"/>
        <w:spacing w:before="104" w:line="196" w:lineRule="auto"/>
        <w:ind w:left="20"/>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附：法定代表人（单位负责人）及委托代理人身份证明文件电子件：</w:t>
      </w:r>
    </w:p>
    <w:p w14:paraId="0118294A">
      <w:pPr>
        <w:rPr>
          <w:rFonts w:asciiTheme="minorEastAsia" w:hAnsiTheme="minorEastAsia" w:eastAsiaTheme="minorEastAsia"/>
          <w:lang w:eastAsia="zh-CN"/>
        </w:rPr>
      </w:pPr>
    </w:p>
    <w:p w14:paraId="16F4ABFE">
      <w:pPr>
        <w:rPr>
          <w:rFonts w:asciiTheme="minorEastAsia" w:hAnsiTheme="minorEastAsia" w:eastAsiaTheme="minorEastAsia"/>
          <w:lang w:eastAsia="zh-CN"/>
        </w:rPr>
      </w:pPr>
    </w:p>
    <w:p w14:paraId="4376E191">
      <w:pPr>
        <w:rPr>
          <w:rFonts w:asciiTheme="minorEastAsia" w:hAnsiTheme="minorEastAsia" w:eastAsiaTheme="minorEastAsia"/>
          <w:lang w:eastAsia="zh-CN"/>
        </w:rPr>
      </w:pPr>
    </w:p>
    <w:p w14:paraId="42B85FF5">
      <w:pPr>
        <w:rPr>
          <w:rFonts w:asciiTheme="minorEastAsia" w:hAnsiTheme="minorEastAsia" w:eastAsiaTheme="minorEastAsia"/>
          <w:lang w:eastAsia="zh-CN"/>
        </w:rPr>
      </w:pPr>
    </w:p>
    <w:p w14:paraId="364615B8">
      <w:pPr>
        <w:spacing w:line="241" w:lineRule="auto"/>
        <w:rPr>
          <w:rFonts w:asciiTheme="minorEastAsia" w:hAnsiTheme="minorEastAsia" w:eastAsiaTheme="minorEastAsia"/>
          <w:lang w:eastAsia="zh-CN"/>
        </w:rPr>
      </w:pPr>
    </w:p>
    <w:p w14:paraId="39BBF3E8">
      <w:pPr>
        <w:spacing w:line="241" w:lineRule="auto"/>
        <w:rPr>
          <w:rFonts w:asciiTheme="minorEastAsia" w:hAnsiTheme="minorEastAsia" w:eastAsiaTheme="minorEastAsia"/>
          <w:lang w:eastAsia="zh-CN"/>
        </w:rPr>
      </w:pPr>
    </w:p>
    <w:p w14:paraId="7A88F0BB">
      <w:pPr>
        <w:spacing w:line="241" w:lineRule="auto"/>
        <w:rPr>
          <w:rFonts w:asciiTheme="minorEastAsia" w:hAnsiTheme="minorEastAsia" w:eastAsiaTheme="minorEastAsia"/>
          <w:lang w:eastAsia="zh-CN"/>
        </w:rPr>
      </w:pPr>
    </w:p>
    <w:p w14:paraId="728833E3">
      <w:pPr>
        <w:spacing w:line="241" w:lineRule="auto"/>
        <w:rPr>
          <w:rFonts w:asciiTheme="minorEastAsia" w:hAnsiTheme="minorEastAsia" w:eastAsiaTheme="minorEastAsia"/>
          <w:lang w:eastAsia="zh-CN"/>
        </w:rPr>
      </w:pPr>
    </w:p>
    <w:p w14:paraId="6E3B7257">
      <w:pPr>
        <w:spacing w:line="241" w:lineRule="auto"/>
        <w:rPr>
          <w:rFonts w:asciiTheme="minorEastAsia" w:hAnsiTheme="minorEastAsia" w:eastAsiaTheme="minorEastAsia"/>
          <w:lang w:eastAsia="zh-CN"/>
        </w:rPr>
      </w:pPr>
    </w:p>
    <w:p w14:paraId="799E5C94">
      <w:pPr>
        <w:spacing w:line="241" w:lineRule="auto"/>
        <w:rPr>
          <w:rFonts w:asciiTheme="minorEastAsia" w:hAnsiTheme="minorEastAsia" w:eastAsiaTheme="minorEastAsia"/>
          <w:lang w:eastAsia="zh-CN"/>
        </w:rPr>
      </w:pPr>
    </w:p>
    <w:p w14:paraId="4B528609">
      <w:pPr>
        <w:pStyle w:val="18"/>
        <w:spacing w:before="103" w:line="201" w:lineRule="auto"/>
        <w:ind w:left="3"/>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说明：</w:t>
      </w:r>
    </w:p>
    <w:p w14:paraId="37ECF33E">
      <w:pPr>
        <w:pStyle w:val="18"/>
        <w:spacing w:line="360" w:lineRule="auto"/>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若供应商为事业单位或其他组织或分支机构，则法定代表人（单位负责人）处的签署人可为单位负责人。</w:t>
      </w:r>
    </w:p>
    <w:p w14:paraId="183C618D">
      <w:pPr>
        <w:pStyle w:val="18"/>
        <w:spacing w:line="360" w:lineRule="auto"/>
        <w:jc w:val="both"/>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若投标文件中签字之处均为法定代表人（单位负责人）本人签署，则可不提供本《授</w:t>
      </w:r>
      <w:r>
        <w:rPr>
          <w:rFonts w:asciiTheme="minorEastAsia" w:hAnsiTheme="minorEastAsia" w:eastAsiaTheme="minorEastAsia"/>
          <w:spacing w:val="-8"/>
          <w:sz w:val="24"/>
          <w:szCs w:val="24"/>
          <w:lang w:eastAsia="zh-CN"/>
        </w:rPr>
        <w:t>权委托</w:t>
      </w:r>
      <w:r>
        <w:rPr>
          <w:rFonts w:asciiTheme="minorEastAsia" w:hAnsiTheme="minorEastAsia" w:eastAsiaTheme="minorEastAsia"/>
          <w:spacing w:val="-7"/>
          <w:sz w:val="24"/>
          <w:szCs w:val="24"/>
          <w:lang w:eastAsia="zh-CN"/>
        </w:rPr>
        <w:t>书》，但须提供《法定代表人（单位</w:t>
      </w:r>
      <w:r>
        <w:rPr>
          <w:rFonts w:asciiTheme="minorEastAsia" w:hAnsiTheme="minorEastAsia" w:eastAsiaTheme="minorEastAsia"/>
          <w:spacing w:val="-8"/>
          <w:sz w:val="24"/>
          <w:szCs w:val="24"/>
          <w:lang w:eastAsia="zh-CN"/>
        </w:rPr>
        <w:t>负责人）身份证明》；否则，不需要提供《</w:t>
      </w:r>
      <w:r>
        <w:rPr>
          <w:rFonts w:asciiTheme="minorEastAsia" w:hAnsiTheme="minorEastAsia" w:eastAsiaTheme="minorEastAsia"/>
          <w:spacing w:val="-5"/>
          <w:sz w:val="24"/>
          <w:szCs w:val="24"/>
          <w:lang w:eastAsia="zh-CN"/>
        </w:rPr>
        <w:t>法</w:t>
      </w:r>
      <w:r>
        <w:rPr>
          <w:rFonts w:asciiTheme="minorEastAsia" w:hAnsiTheme="minorEastAsia" w:eastAsiaTheme="minorEastAsia"/>
          <w:spacing w:val="-7"/>
          <w:sz w:val="24"/>
          <w:szCs w:val="24"/>
          <w:lang w:eastAsia="zh-CN"/>
        </w:rPr>
        <w:t>定代表人（单位负责人）身份证明》。</w:t>
      </w:r>
    </w:p>
    <w:p w14:paraId="5F771166">
      <w:pPr>
        <w:pStyle w:val="18"/>
        <w:spacing w:line="360" w:lineRule="auto"/>
        <w:rPr>
          <w:rFonts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3.</w:t>
      </w:r>
      <w:r>
        <w:rPr>
          <w:rFonts w:asciiTheme="minorEastAsia" w:hAnsiTheme="minorEastAsia" w:eastAsiaTheme="minorEastAsia"/>
          <w:spacing w:val="-5"/>
          <w:sz w:val="24"/>
          <w:szCs w:val="24"/>
          <w:lang w:eastAsia="zh-CN"/>
        </w:rPr>
        <w:t>供应商为自然人的情形，可不提供本《授权委</w:t>
      </w:r>
      <w:r>
        <w:rPr>
          <w:rFonts w:asciiTheme="minorEastAsia" w:hAnsiTheme="minorEastAsia" w:eastAsiaTheme="minorEastAsia"/>
          <w:spacing w:val="-6"/>
          <w:sz w:val="24"/>
          <w:szCs w:val="24"/>
          <w:lang w:eastAsia="zh-CN"/>
        </w:rPr>
        <w:t>托书》。</w:t>
      </w:r>
    </w:p>
    <w:p w14:paraId="75E35237">
      <w:pPr>
        <w:pStyle w:val="18"/>
        <w:spacing w:line="360" w:lineRule="auto"/>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4.</w:t>
      </w:r>
      <w:r>
        <w:rPr>
          <w:rFonts w:asciiTheme="minorEastAsia" w:hAnsiTheme="minorEastAsia" w:eastAsiaTheme="minorEastAsia"/>
          <w:spacing w:val="-1"/>
          <w:sz w:val="24"/>
          <w:szCs w:val="24"/>
          <w:lang w:eastAsia="zh-CN"/>
        </w:rPr>
        <w:t>供应商应随本《授权委托书》同时提供法定代表人（单位负责人）及委托代理人的有效的身份证或护照等身份证明文件电子件。提供身</w:t>
      </w:r>
      <w:r>
        <w:rPr>
          <w:rFonts w:asciiTheme="minorEastAsia" w:hAnsiTheme="minorEastAsia" w:eastAsiaTheme="minorEastAsia"/>
          <w:spacing w:val="-2"/>
          <w:sz w:val="24"/>
          <w:szCs w:val="24"/>
          <w:lang w:eastAsia="zh-CN"/>
        </w:rPr>
        <w:t>份证的，应同时提供身份证</w:t>
      </w:r>
      <w:r>
        <w:rPr>
          <w:rFonts w:asciiTheme="minorEastAsia" w:hAnsiTheme="minorEastAsia" w:eastAsiaTheme="minorEastAsia"/>
          <w:b/>
          <w:bCs/>
          <w:spacing w:val="-2"/>
          <w:sz w:val="24"/>
          <w:szCs w:val="24"/>
          <w:lang w:eastAsia="zh-CN"/>
        </w:rPr>
        <w:t>双面</w:t>
      </w:r>
      <w:r>
        <w:rPr>
          <w:rFonts w:asciiTheme="minorEastAsia" w:hAnsiTheme="minorEastAsia" w:eastAsiaTheme="minorEastAsia"/>
          <w:spacing w:val="-2"/>
          <w:sz w:val="24"/>
          <w:szCs w:val="24"/>
          <w:lang w:eastAsia="zh-CN"/>
        </w:rPr>
        <w:t>电子</w:t>
      </w:r>
      <w:r>
        <w:rPr>
          <w:rFonts w:asciiTheme="minorEastAsia" w:hAnsiTheme="minorEastAsia" w:eastAsiaTheme="minorEastAsia"/>
          <w:spacing w:val="-3"/>
          <w:sz w:val="24"/>
          <w:szCs w:val="24"/>
          <w:lang w:eastAsia="zh-CN"/>
        </w:rPr>
        <w:t>件。</w:t>
      </w:r>
    </w:p>
    <w:p w14:paraId="2CD5F1DB">
      <w:pPr>
        <w:spacing w:line="301" w:lineRule="auto"/>
        <w:rPr>
          <w:rFonts w:asciiTheme="minorEastAsia" w:hAnsiTheme="minorEastAsia" w:eastAsiaTheme="minorEastAsia"/>
          <w:sz w:val="24"/>
          <w:szCs w:val="24"/>
          <w:lang w:eastAsia="zh-CN"/>
        </w:rPr>
        <w:sectPr>
          <w:footerReference r:id="rId50" w:type="default"/>
          <w:pgSz w:w="11907" w:h="16840"/>
          <w:pgMar w:top="1149" w:right="1133" w:bottom="1060" w:left="1701" w:header="875" w:footer="886" w:gutter="0"/>
          <w:cols w:space="720" w:num="1"/>
        </w:sectPr>
      </w:pPr>
    </w:p>
    <w:p w14:paraId="26AC2B5D">
      <w:pPr>
        <w:pStyle w:val="18"/>
        <w:spacing w:before="233" w:line="201" w:lineRule="auto"/>
        <w:ind w:left="1655"/>
        <w:rPr>
          <w:rFonts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法定代表人（单位负责人）身份证明</w:t>
      </w:r>
    </w:p>
    <w:p w14:paraId="3608493B">
      <w:pPr>
        <w:pStyle w:val="18"/>
        <w:spacing w:before="132" w:line="196" w:lineRule="auto"/>
        <w:ind w:left="4"/>
        <w:rPr>
          <w:rFonts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致</w:t>
      </w:r>
      <w:r>
        <w:rPr>
          <w:rFonts w:asciiTheme="minorEastAsia" w:hAnsiTheme="minorEastAsia" w:eastAsiaTheme="minorEastAsia"/>
          <w:spacing w:val="-56"/>
          <w:w w:val="84"/>
          <w:sz w:val="24"/>
          <w:szCs w:val="24"/>
          <w:lang w:eastAsia="zh-CN"/>
        </w:rPr>
        <w:t>：</w:t>
      </w:r>
      <w:r>
        <w:rPr>
          <w:rFonts w:asciiTheme="minorEastAsia" w:hAnsiTheme="minorEastAsia" w:eastAsiaTheme="minorEastAsia"/>
          <w:spacing w:val="-56"/>
          <w:w w:val="84"/>
          <w:sz w:val="24"/>
          <w:szCs w:val="24"/>
          <w:u w:val="single"/>
          <w:lang w:eastAsia="zh-CN"/>
        </w:rPr>
        <w:t>（</w:t>
      </w:r>
      <w:r>
        <w:rPr>
          <w:rFonts w:asciiTheme="minorEastAsia" w:hAnsiTheme="minorEastAsia" w:eastAsiaTheme="minorEastAsia"/>
          <w:spacing w:val="5"/>
          <w:sz w:val="24"/>
          <w:szCs w:val="24"/>
          <w:u w:val="single"/>
          <w:lang w:eastAsia="zh-CN"/>
        </w:rPr>
        <w:t>采购人或采购代理机构）</w:t>
      </w:r>
    </w:p>
    <w:p w14:paraId="76EE29FB">
      <w:pPr>
        <w:pStyle w:val="18"/>
        <w:spacing w:before="317" w:line="200" w:lineRule="auto"/>
        <w:ind w:left="485"/>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兹证明，</w:t>
      </w:r>
    </w:p>
    <w:p w14:paraId="29CD8250">
      <w:pPr>
        <w:pStyle w:val="18"/>
        <w:spacing w:before="112" w:line="200" w:lineRule="auto"/>
        <w:ind w:left="7"/>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姓名：</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性别：</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年龄：</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职务：</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p>
    <w:p w14:paraId="4C0D01EA">
      <w:pPr>
        <w:spacing w:line="459" w:lineRule="auto"/>
        <w:rPr>
          <w:rFonts w:asciiTheme="minorEastAsia" w:hAnsiTheme="minorEastAsia" w:eastAsiaTheme="minorEastAsia"/>
          <w:lang w:eastAsia="zh-CN"/>
        </w:rPr>
      </w:pPr>
    </w:p>
    <w:p w14:paraId="2A0F5975">
      <w:pPr>
        <w:pStyle w:val="18"/>
        <w:spacing w:before="104" w:line="196" w:lineRule="auto"/>
        <w:ind w:left="14"/>
        <w:rPr>
          <w:rFonts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系</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6"/>
          <w:sz w:val="24"/>
          <w:szCs w:val="24"/>
          <w:lang w:eastAsia="zh-CN"/>
        </w:rPr>
        <w:t>（投标人名称）的法定代表人（单位负责人）。</w:t>
      </w:r>
    </w:p>
    <w:p w14:paraId="29E7A31D">
      <w:pPr>
        <w:spacing w:line="455" w:lineRule="auto"/>
        <w:rPr>
          <w:rFonts w:asciiTheme="minorEastAsia" w:hAnsiTheme="minorEastAsia" w:eastAsiaTheme="minorEastAsia"/>
          <w:lang w:eastAsia="zh-CN"/>
        </w:rPr>
      </w:pPr>
    </w:p>
    <w:p w14:paraId="36695F8F">
      <w:pPr>
        <w:pStyle w:val="18"/>
        <w:spacing w:before="104" w:line="196" w:lineRule="auto"/>
        <w:ind w:left="20"/>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附：法定代表人（单位负责人）身份证或护照等身份证明文件电子件：</w:t>
      </w:r>
    </w:p>
    <w:p w14:paraId="0383CA7E">
      <w:pPr>
        <w:spacing w:line="299" w:lineRule="auto"/>
        <w:rPr>
          <w:rFonts w:asciiTheme="minorEastAsia" w:hAnsiTheme="minorEastAsia" w:eastAsiaTheme="minorEastAsia"/>
          <w:lang w:eastAsia="zh-CN"/>
        </w:rPr>
      </w:pPr>
    </w:p>
    <w:p w14:paraId="71FBF992">
      <w:pPr>
        <w:spacing w:line="299" w:lineRule="auto"/>
        <w:rPr>
          <w:rFonts w:asciiTheme="minorEastAsia" w:hAnsiTheme="minorEastAsia" w:eastAsiaTheme="minorEastAsia"/>
          <w:lang w:eastAsia="zh-CN"/>
        </w:rPr>
      </w:pPr>
    </w:p>
    <w:p w14:paraId="6AA23FE9">
      <w:pPr>
        <w:spacing w:line="299" w:lineRule="auto"/>
        <w:rPr>
          <w:rFonts w:asciiTheme="minorEastAsia" w:hAnsiTheme="minorEastAsia" w:eastAsiaTheme="minorEastAsia"/>
          <w:lang w:eastAsia="zh-CN"/>
        </w:rPr>
      </w:pPr>
    </w:p>
    <w:p w14:paraId="6D7AC0CF">
      <w:pPr>
        <w:spacing w:line="300" w:lineRule="auto"/>
        <w:rPr>
          <w:rFonts w:asciiTheme="minorEastAsia" w:hAnsiTheme="minorEastAsia" w:eastAsiaTheme="minorEastAsia"/>
          <w:lang w:eastAsia="zh-CN"/>
        </w:rPr>
      </w:pPr>
    </w:p>
    <w:p w14:paraId="1943A602">
      <w:pPr>
        <w:pStyle w:val="18"/>
        <w:spacing w:before="103" w:line="196" w:lineRule="auto"/>
        <w:ind w:left="6"/>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60"/>
          <w:sz w:val="24"/>
          <w:szCs w:val="24"/>
          <w:lang w:eastAsia="zh-CN"/>
        </w:rPr>
        <w:t>）：</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p>
    <w:p w14:paraId="53446847">
      <w:pPr>
        <w:pStyle w:val="18"/>
        <w:spacing w:before="304" w:line="196" w:lineRule="auto"/>
        <w:ind w:left="6"/>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法定代表人（单位负责人</w:t>
      </w:r>
      <w:r>
        <w:rPr>
          <w:rFonts w:asciiTheme="minorEastAsia" w:hAnsiTheme="minorEastAsia" w:eastAsiaTheme="minorEastAsia"/>
          <w:spacing w:val="-47"/>
          <w:w w:val="86"/>
          <w:sz w:val="24"/>
          <w:szCs w:val="24"/>
          <w:lang w:eastAsia="zh-CN"/>
        </w:rPr>
        <w:t>）（</w:t>
      </w:r>
      <w:r>
        <w:rPr>
          <w:rFonts w:asciiTheme="minorEastAsia" w:hAnsiTheme="minorEastAsia" w:eastAsiaTheme="minorEastAsia"/>
          <w:spacing w:val="-1"/>
          <w:sz w:val="24"/>
          <w:szCs w:val="24"/>
          <w:lang w:eastAsia="zh-CN"/>
        </w:rPr>
        <w:t>签字或签章</w:t>
      </w:r>
      <w:r>
        <w:rPr>
          <w:rFonts w:asciiTheme="minorEastAsia" w:hAnsiTheme="minorEastAsia" w:eastAsiaTheme="minorEastAsia"/>
          <w:spacing w:val="-47"/>
          <w:w w:val="86"/>
          <w:sz w:val="24"/>
          <w:szCs w:val="24"/>
          <w:lang w:eastAsia="zh-CN"/>
        </w:rPr>
        <w:t>）：</w:t>
      </w:r>
      <w:r>
        <w:rPr>
          <w:rFonts w:asciiTheme="minorEastAsia" w:hAnsiTheme="minorEastAsia" w:eastAsiaTheme="minorEastAsia"/>
          <w:spacing w:val="-3"/>
          <w:sz w:val="24"/>
          <w:szCs w:val="24"/>
          <w:u w:val="single"/>
          <w:lang w:eastAsia="zh-CN"/>
        </w:rPr>
        <w:t xml:space="preserve">       </w:t>
      </w:r>
    </w:p>
    <w:p w14:paraId="02614590">
      <w:pPr>
        <w:spacing w:line="272" w:lineRule="auto"/>
        <w:rPr>
          <w:rFonts w:asciiTheme="minorEastAsia" w:hAnsiTheme="minorEastAsia" w:eastAsiaTheme="minorEastAsia"/>
          <w:lang w:eastAsia="zh-CN"/>
        </w:rPr>
      </w:pPr>
    </w:p>
    <w:p w14:paraId="68B649A7">
      <w:pPr>
        <w:spacing w:line="273" w:lineRule="auto"/>
        <w:rPr>
          <w:rFonts w:asciiTheme="minorEastAsia" w:hAnsiTheme="minorEastAsia" w:eastAsiaTheme="minorEastAsia"/>
          <w:lang w:eastAsia="zh-CN"/>
        </w:rPr>
      </w:pPr>
    </w:p>
    <w:p w14:paraId="3434692F">
      <w:pPr>
        <w:spacing w:line="273" w:lineRule="auto"/>
        <w:rPr>
          <w:rFonts w:asciiTheme="minorEastAsia" w:hAnsiTheme="minorEastAsia" w:eastAsiaTheme="minorEastAsia"/>
          <w:lang w:eastAsia="zh-CN"/>
        </w:rPr>
      </w:pPr>
    </w:p>
    <w:p w14:paraId="59B3EE90">
      <w:pPr>
        <w:pStyle w:val="18"/>
        <w:spacing w:before="104" w:line="200" w:lineRule="auto"/>
        <w:ind w:left="56"/>
        <w:rPr>
          <w:rFonts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66D3F6E2">
      <w:pPr>
        <w:spacing w:line="200" w:lineRule="auto"/>
        <w:rPr>
          <w:rFonts w:asciiTheme="minorEastAsia" w:hAnsiTheme="minorEastAsia" w:eastAsiaTheme="minorEastAsia"/>
          <w:sz w:val="24"/>
          <w:szCs w:val="24"/>
          <w:lang w:eastAsia="zh-CN"/>
        </w:rPr>
        <w:sectPr>
          <w:footerReference r:id="rId51" w:type="default"/>
          <w:pgSz w:w="11907" w:h="16840"/>
          <w:pgMar w:top="1149" w:right="1133" w:bottom="1060" w:left="1701" w:header="875" w:footer="886" w:gutter="0"/>
          <w:cols w:space="720" w:num="1"/>
        </w:sectPr>
      </w:pPr>
    </w:p>
    <w:p w14:paraId="6CB31D82">
      <w:pPr>
        <w:pStyle w:val="18"/>
        <w:spacing w:before="307" w:line="196" w:lineRule="auto"/>
        <w:ind w:left="50"/>
        <w:outlineLvl w:val="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3 </w:t>
      </w:r>
      <w:r>
        <w:rPr>
          <w:rFonts w:asciiTheme="minorEastAsia" w:hAnsiTheme="minorEastAsia" w:eastAsiaTheme="minorEastAsia"/>
          <w:sz w:val="24"/>
          <w:szCs w:val="24"/>
          <w:lang w:eastAsia="zh-CN"/>
        </w:rPr>
        <w:t>开标一览表（实质性格式）</w:t>
      </w:r>
    </w:p>
    <w:p w14:paraId="2E7FE32A">
      <w:pPr>
        <w:pStyle w:val="18"/>
        <w:spacing w:before="111" w:line="205" w:lineRule="auto"/>
        <w:ind w:left="3677"/>
        <w:rPr>
          <w:rFonts w:asciiTheme="minorEastAsia" w:hAnsiTheme="minorEastAsia" w:eastAsiaTheme="minorEastAsia"/>
          <w:sz w:val="35"/>
          <w:szCs w:val="35"/>
          <w:lang w:eastAsia="zh-CN"/>
        </w:rPr>
      </w:pPr>
      <w:r>
        <w:rPr>
          <w:rFonts w:asciiTheme="minorEastAsia" w:hAnsiTheme="minorEastAsia" w:eastAsiaTheme="minorEastAsia"/>
          <w:b/>
          <w:bCs/>
          <w:spacing w:val="8"/>
          <w:sz w:val="35"/>
          <w:szCs w:val="35"/>
          <w:lang w:eastAsia="zh-CN"/>
        </w:rPr>
        <w:t>开标一览表</w:t>
      </w:r>
    </w:p>
    <w:p w14:paraId="7B3A7B20">
      <w:pPr>
        <w:pStyle w:val="18"/>
        <w:spacing w:before="339" w:line="190" w:lineRule="auto"/>
        <w:rPr>
          <w:rFonts w:asciiTheme="minorEastAsia" w:hAnsiTheme="minorEastAsia" w:eastAsiaTheme="minorEastAsia"/>
          <w:sz w:val="25"/>
          <w:szCs w:val="25"/>
          <w:lang w:eastAsia="zh-CN"/>
        </w:rPr>
      </w:pPr>
    </w:p>
    <w:p w14:paraId="0D9275A9">
      <w:pPr>
        <w:pStyle w:val="18"/>
        <w:spacing w:before="181" w:line="200" w:lineRule="auto"/>
        <w:ind w:left="277"/>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项目编号：</w:t>
      </w:r>
      <w:r>
        <w:rPr>
          <w:rFonts w:asciiTheme="minorEastAsia" w:hAnsiTheme="minorEastAsia" w:eastAsiaTheme="minorEastAsia"/>
          <w:spacing w:val="-3"/>
          <w:sz w:val="24"/>
          <w:szCs w:val="24"/>
          <w:u w:val="single"/>
          <w:lang w:eastAsia="zh-CN"/>
        </w:rPr>
        <w:t xml:space="preserve">                </w:t>
      </w:r>
      <w:r>
        <w:rPr>
          <w:rFonts w:hint="eastAsia" w:asciiTheme="minorEastAsia" w:hAnsiTheme="minorEastAsia" w:eastAsiaTheme="minorEastAsia"/>
          <w:spacing w:val="-2"/>
          <w:sz w:val="24"/>
          <w:szCs w:val="24"/>
          <w:lang w:eastAsia="zh-CN"/>
        </w:rPr>
        <w:t xml:space="preserve"> </w:t>
      </w:r>
      <w:r>
        <w:rPr>
          <w:rFonts w:asciiTheme="minorEastAsia" w:hAnsiTheme="minorEastAsia" w:eastAsiaTheme="minorEastAsia"/>
          <w:spacing w:val="-2"/>
          <w:sz w:val="24"/>
          <w:szCs w:val="24"/>
          <w:lang w:eastAsia="zh-CN"/>
        </w:rPr>
        <w:t xml:space="preserve">           项目名称：</w:t>
      </w:r>
      <w:r>
        <w:rPr>
          <w:rFonts w:asciiTheme="minorEastAsia" w:hAnsiTheme="minorEastAsia" w:eastAsiaTheme="minorEastAsia"/>
          <w:spacing w:val="-3"/>
          <w:sz w:val="24"/>
          <w:szCs w:val="24"/>
          <w:u w:val="single"/>
          <w:lang w:eastAsia="zh-CN"/>
        </w:rPr>
        <w:t xml:space="preserve">                </w:t>
      </w:r>
      <w:r>
        <w:rPr>
          <w:rFonts w:hint="eastAsia" w:asciiTheme="minorEastAsia" w:hAnsiTheme="minorEastAsia" w:eastAsiaTheme="minorEastAsia"/>
          <w:spacing w:val="-2"/>
          <w:sz w:val="24"/>
          <w:szCs w:val="24"/>
          <w:lang w:eastAsia="zh-CN"/>
        </w:rPr>
        <w:t xml:space="preserve"> </w:t>
      </w:r>
    </w:p>
    <w:p w14:paraId="46B891C3">
      <w:pPr>
        <w:spacing w:line="140" w:lineRule="exact"/>
        <w:rPr>
          <w:rFonts w:asciiTheme="minorEastAsia" w:hAnsiTheme="minorEastAsia" w:eastAsiaTheme="minorEastAsia"/>
          <w:lang w:eastAsia="zh-CN"/>
        </w:rPr>
      </w:pPr>
    </w:p>
    <w:tbl>
      <w:tblPr>
        <w:tblStyle w:val="42"/>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43CB9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tcPr>
          <w:p w14:paraId="31BCB69D">
            <w:pPr>
              <w:pStyle w:val="43"/>
              <w:spacing w:line="371" w:lineRule="auto"/>
              <w:rPr>
                <w:rFonts w:asciiTheme="minorEastAsia" w:hAnsiTheme="minorEastAsia" w:eastAsiaTheme="minorEastAsia"/>
                <w:lang w:eastAsia="zh-CN"/>
              </w:rPr>
            </w:pPr>
          </w:p>
          <w:p w14:paraId="2FB67788">
            <w:pPr>
              <w:spacing w:before="103" w:line="203" w:lineRule="auto"/>
              <w:ind w:left="107"/>
              <w:rPr>
                <w:rFonts w:cs="微软雅黑" w:asciiTheme="minorEastAsia" w:hAnsiTheme="minorEastAsia" w:eastAsiaTheme="minorEastAsia"/>
                <w:sz w:val="24"/>
                <w:szCs w:val="24"/>
              </w:rPr>
            </w:pPr>
            <w:r>
              <w:rPr>
                <w:rFonts w:cs="微软雅黑" w:asciiTheme="minorEastAsia" w:hAnsiTheme="minorEastAsia" w:eastAsiaTheme="minorEastAsia"/>
                <w:b/>
                <w:bCs/>
                <w:spacing w:val="-2"/>
                <w:sz w:val="24"/>
                <w:szCs w:val="24"/>
              </w:rPr>
              <w:t>包号</w:t>
            </w:r>
          </w:p>
        </w:tc>
        <w:tc>
          <w:tcPr>
            <w:tcW w:w="3707" w:type="dxa"/>
            <w:vMerge w:val="restart"/>
            <w:tcBorders>
              <w:bottom w:val="nil"/>
            </w:tcBorders>
          </w:tcPr>
          <w:p w14:paraId="061475BA">
            <w:pPr>
              <w:pStyle w:val="43"/>
              <w:spacing w:line="371" w:lineRule="auto"/>
              <w:rPr>
                <w:rFonts w:asciiTheme="minorEastAsia" w:hAnsiTheme="minorEastAsia" w:eastAsiaTheme="minorEastAsia"/>
              </w:rPr>
            </w:pPr>
          </w:p>
          <w:p w14:paraId="59F50176">
            <w:pPr>
              <w:spacing w:before="103" w:line="201" w:lineRule="auto"/>
              <w:ind w:left="1256"/>
              <w:rPr>
                <w:rFonts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投标人名称</w:t>
            </w:r>
          </w:p>
        </w:tc>
        <w:tc>
          <w:tcPr>
            <w:tcW w:w="3975" w:type="dxa"/>
            <w:gridSpan w:val="2"/>
          </w:tcPr>
          <w:p w14:paraId="2746021B">
            <w:pPr>
              <w:spacing w:before="136" w:line="201" w:lineRule="auto"/>
              <w:ind w:left="1509"/>
              <w:rPr>
                <w:rFonts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投标报价</w:t>
            </w:r>
          </w:p>
        </w:tc>
      </w:tr>
      <w:tr w14:paraId="05516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tcPr>
          <w:p w14:paraId="73964D8C">
            <w:pPr>
              <w:pStyle w:val="43"/>
              <w:rPr>
                <w:rFonts w:asciiTheme="minorEastAsia" w:hAnsiTheme="minorEastAsia" w:eastAsiaTheme="minorEastAsia"/>
              </w:rPr>
            </w:pPr>
          </w:p>
        </w:tc>
        <w:tc>
          <w:tcPr>
            <w:tcW w:w="3707" w:type="dxa"/>
            <w:vMerge w:val="continue"/>
            <w:tcBorders>
              <w:top w:val="nil"/>
            </w:tcBorders>
          </w:tcPr>
          <w:p w14:paraId="6829DCFB">
            <w:pPr>
              <w:pStyle w:val="43"/>
              <w:rPr>
                <w:rFonts w:asciiTheme="minorEastAsia" w:hAnsiTheme="minorEastAsia" w:eastAsiaTheme="minorEastAsia"/>
              </w:rPr>
            </w:pPr>
          </w:p>
        </w:tc>
        <w:tc>
          <w:tcPr>
            <w:tcW w:w="1988" w:type="dxa"/>
          </w:tcPr>
          <w:p w14:paraId="290F8365">
            <w:pPr>
              <w:spacing w:before="203" w:line="201" w:lineRule="auto"/>
              <w:ind w:left="762"/>
              <w:rPr>
                <w:rFonts w:cs="微软雅黑" w:asciiTheme="minorEastAsia" w:hAnsiTheme="minorEastAsia" w:eastAsiaTheme="minorEastAsia"/>
                <w:sz w:val="24"/>
                <w:szCs w:val="24"/>
              </w:rPr>
            </w:pPr>
            <w:r>
              <w:rPr>
                <w:rFonts w:cs="微软雅黑" w:asciiTheme="minorEastAsia" w:hAnsiTheme="minorEastAsia" w:eastAsiaTheme="minorEastAsia"/>
                <w:b/>
                <w:bCs/>
                <w:spacing w:val="-6"/>
                <w:sz w:val="24"/>
                <w:szCs w:val="24"/>
              </w:rPr>
              <w:t>大写</w:t>
            </w:r>
          </w:p>
        </w:tc>
        <w:tc>
          <w:tcPr>
            <w:tcW w:w="1987" w:type="dxa"/>
          </w:tcPr>
          <w:p w14:paraId="533076FB">
            <w:pPr>
              <w:spacing w:before="203" w:line="203" w:lineRule="auto"/>
              <w:ind w:left="757"/>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小写</w:t>
            </w:r>
          </w:p>
        </w:tc>
      </w:tr>
      <w:tr w14:paraId="1B3BB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tcPr>
          <w:p w14:paraId="1F903251">
            <w:pPr>
              <w:pStyle w:val="43"/>
              <w:rPr>
                <w:rFonts w:asciiTheme="minorEastAsia" w:hAnsiTheme="minorEastAsia" w:eastAsiaTheme="minorEastAsia"/>
              </w:rPr>
            </w:pPr>
          </w:p>
        </w:tc>
        <w:tc>
          <w:tcPr>
            <w:tcW w:w="3707" w:type="dxa"/>
          </w:tcPr>
          <w:p w14:paraId="79E70000">
            <w:pPr>
              <w:pStyle w:val="43"/>
              <w:rPr>
                <w:rFonts w:asciiTheme="minorEastAsia" w:hAnsiTheme="minorEastAsia" w:eastAsiaTheme="minorEastAsia"/>
              </w:rPr>
            </w:pPr>
          </w:p>
        </w:tc>
        <w:tc>
          <w:tcPr>
            <w:tcW w:w="1988" w:type="dxa"/>
          </w:tcPr>
          <w:p w14:paraId="2DF7F125">
            <w:pPr>
              <w:pStyle w:val="43"/>
              <w:rPr>
                <w:rFonts w:asciiTheme="minorEastAsia" w:hAnsiTheme="minorEastAsia" w:eastAsiaTheme="minorEastAsia"/>
              </w:rPr>
            </w:pPr>
          </w:p>
        </w:tc>
        <w:tc>
          <w:tcPr>
            <w:tcW w:w="1987" w:type="dxa"/>
          </w:tcPr>
          <w:p w14:paraId="1BEAD6B6">
            <w:pPr>
              <w:pStyle w:val="43"/>
              <w:rPr>
                <w:rFonts w:asciiTheme="minorEastAsia" w:hAnsiTheme="minorEastAsia" w:eastAsiaTheme="minorEastAsia"/>
              </w:rPr>
            </w:pPr>
          </w:p>
        </w:tc>
      </w:tr>
    </w:tbl>
    <w:p w14:paraId="5CABB7A4">
      <w:pPr>
        <w:pStyle w:val="18"/>
        <w:spacing w:before="319" w:line="202" w:lineRule="auto"/>
        <w:ind w:left="529" w:right="1196" w:hanging="487"/>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注：</w:t>
      </w:r>
      <w:r>
        <w:rPr>
          <w:rFonts w:cs="Arial" w:asciiTheme="minorEastAsia" w:hAnsiTheme="minorEastAsia" w:eastAsiaTheme="minorEastAsia"/>
          <w:spacing w:val="-3"/>
          <w:sz w:val="24"/>
          <w:szCs w:val="24"/>
          <w:lang w:eastAsia="zh-CN"/>
        </w:rPr>
        <w:t>1.</w:t>
      </w:r>
      <w:r>
        <w:rPr>
          <w:rFonts w:asciiTheme="minorEastAsia" w:hAnsiTheme="minorEastAsia" w:eastAsiaTheme="minorEastAsia"/>
          <w:spacing w:val="-3"/>
          <w:sz w:val="24"/>
          <w:szCs w:val="24"/>
          <w:lang w:eastAsia="zh-CN"/>
        </w:rPr>
        <w:t>此表中，每包的投标报价应和《投标分项报</w:t>
      </w:r>
      <w:r>
        <w:rPr>
          <w:rFonts w:asciiTheme="minorEastAsia" w:hAnsiTheme="minorEastAsia" w:eastAsiaTheme="minorEastAsia"/>
          <w:spacing w:val="-4"/>
          <w:sz w:val="24"/>
          <w:szCs w:val="24"/>
          <w:lang w:eastAsia="zh-CN"/>
        </w:rPr>
        <w:t>价表》中的总价相一致。</w:t>
      </w:r>
      <w:r>
        <w:rPr>
          <w:rFonts w:cs="Arial"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本表必须按包分别填写。</w:t>
      </w:r>
    </w:p>
    <w:p w14:paraId="42B0EC63">
      <w:pPr>
        <w:spacing w:line="269" w:lineRule="auto"/>
        <w:rPr>
          <w:rFonts w:asciiTheme="minorEastAsia" w:hAnsiTheme="minorEastAsia" w:eastAsiaTheme="minorEastAsia"/>
          <w:lang w:eastAsia="zh-CN"/>
        </w:rPr>
      </w:pPr>
    </w:p>
    <w:p w14:paraId="18697BB1">
      <w:pPr>
        <w:spacing w:line="269" w:lineRule="auto"/>
        <w:rPr>
          <w:rFonts w:asciiTheme="minorEastAsia" w:hAnsiTheme="minorEastAsia" w:eastAsiaTheme="minorEastAsia"/>
          <w:lang w:eastAsia="zh-CN"/>
        </w:rPr>
      </w:pPr>
    </w:p>
    <w:p w14:paraId="21BAF418">
      <w:pPr>
        <w:spacing w:line="270" w:lineRule="auto"/>
        <w:rPr>
          <w:rFonts w:asciiTheme="minorEastAsia" w:hAnsiTheme="minorEastAsia" w:eastAsiaTheme="minorEastAsia"/>
          <w:lang w:eastAsia="zh-CN"/>
        </w:rPr>
      </w:pPr>
    </w:p>
    <w:p w14:paraId="1C32F870">
      <w:pPr>
        <w:pStyle w:val="18"/>
        <w:spacing w:before="103" w:line="196" w:lineRule="auto"/>
        <w:ind w:left="37"/>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3"/>
          <w:sz w:val="24"/>
          <w:szCs w:val="24"/>
          <w:u w:val="single"/>
          <w:lang w:eastAsia="zh-CN"/>
        </w:rPr>
        <w:t xml:space="preserve">                </w:t>
      </w:r>
      <w:r>
        <w:rPr>
          <w:rFonts w:hint="eastAsia" w:asciiTheme="minorEastAsia" w:hAnsiTheme="minorEastAsia" w:eastAsiaTheme="minorEastAsia"/>
          <w:spacing w:val="-2"/>
          <w:sz w:val="24"/>
          <w:szCs w:val="24"/>
          <w:lang w:eastAsia="zh-CN"/>
        </w:rPr>
        <w:t xml:space="preserve"> </w:t>
      </w:r>
    </w:p>
    <w:p w14:paraId="6A71B19C">
      <w:pPr>
        <w:pStyle w:val="18"/>
        <w:spacing w:before="212" w:line="200" w:lineRule="auto"/>
        <w:ind w:left="88"/>
        <w:rPr>
          <w:rFonts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26B78E1B">
      <w:pPr>
        <w:spacing w:line="242" w:lineRule="auto"/>
        <w:rPr>
          <w:rFonts w:asciiTheme="minorEastAsia" w:hAnsiTheme="minorEastAsia" w:eastAsiaTheme="minorEastAsia"/>
          <w:lang w:eastAsia="zh-CN"/>
        </w:rPr>
        <w:sectPr>
          <w:headerReference r:id="rId52" w:type="default"/>
          <w:footerReference r:id="rId53" w:type="default"/>
          <w:pgSz w:w="11907" w:h="16840"/>
          <w:pgMar w:top="1149" w:right="1060" w:bottom="1060" w:left="1588" w:header="875" w:footer="886" w:gutter="0"/>
          <w:cols w:space="720" w:num="1"/>
        </w:sectPr>
      </w:pPr>
    </w:p>
    <w:p w14:paraId="6AD372E1">
      <w:pPr>
        <w:pStyle w:val="18"/>
        <w:spacing w:before="103" w:line="196" w:lineRule="auto"/>
        <w:ind w:left="124"/>
        <w:outlineLvl w:val="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4 </w:t>
      </w:r>
      <w:r>
        <w:rPr>
          <w:rFonts w:asciiTheme="minorEastAsia" w:hAnsiTheme="minorEastAsia" w:eastAsiaTheme="minorEastAsia"/>
          <w:spacing w:val="1"/>
          <w:sz w:val="24"/>
          <w:szCs w:val="24"/>
          <w:lang w:eastAsia="zh-CN"/>
        </w:rPr>
        <w:t>投标分项报价表（实质性格式）</w:t>
      </w:r>
    </w:p>
    <w:p w14:paraId="4CEB101B">
      <w:pPr>
        <w:spacing w:line="319" w:lineRule="auto"/>
        <w:rPr>
          <w:rFonts w:asciiTheme="minorEastAsia" w:hAnsiTheme="minorEastAsia" w:eastAsiaTheme="minorEastAsia"/>
          <w:lang w:eastAsia="zh-CN"/>
        </w:rPr>
      </w:pPr>
    </w:p>
    <w:p w14:paraId="70D5CB13">
      <w:pPr>
        <w:pStyle w:val="18"/>
        <w:spacing w:before="150" w:line="205" w:lineRule="auto"/>
        <w:jc w:val="center"/>
        <w:rPr>
          <w:rFonts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投标分项报价表</w:t>
      </w:r>
    </w:p>
    <w:p w14:paraId="54DC8DFD">
      <w:pPr>
        <w:spacing w:line="312" w:lineRule="auto"/>
        <w:rPr>
          <w:rFonts w:asciiTheme="minorEastAsia" w:hAnsiTheme="minorEastAsia" w:eastAsiaTheme="minorEastAsia"/>
          <w:lang w:eastAsia="zh-CN"/>
        </w:rPr>
      </w:pPr>
    </w:p>
    <w:p w14:paraId="2C4006F1">
      <w:pPr>
        <w:pStyle w:val="18"/>
        <w:spacing w:before="308" w:line="190" w:lineRule="auto"/>
        <w:ind w:left="81"/>
        <w:rPr>
          <w:rFonts w:asciiTheme="minorEastAsia" w:hAnsiTheme="minorEastAsia" w:eastAsiaTheme="minorEastAsia"/>
          <w:sz w:val="25"/>
          <w:szCs w:val="25"/>
          <w:lang w:eastAsia="zh-CN"/>
        </w:rPr>
      </w:pPr>
    </w:p>
    <w:p w14:paraId="2F5711D6">
      <w:pPr>
        <w:pStyle w:val="18"/>
        <w:spacing w:before="248" w:line="179" w:lineRule="auto"/>
        <w:ind w:left="1"/>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项目编号</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包号：</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r>
        <w:rPr>
          <w:rFonts w:asciiTheme="minorEastAsia" w:hAnsiTheme="minorEastAsia" w:eastAsiaTheme="minorEastAsia"/>
          <w:sz w:val="24"/>
          <w:szCs w:val="24"/>
          <w:lang w:eastAsia="zh-CN"/>
        </w:rPr>
        <w:t>项目名称：</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r>
        <w:rPr>
          <w:rFonts w:asciiTheme="minorEastAsia" w:hAnsiTheme="minorEastAsia" w:eastAsiaTheme="minorEastAsia"/>
          <w:sz w:val="24"/>
          <w:szCs w:val="24"/>
          <w:lang w:eastAsia="zh-CN"/>
        </w:rPr>
        <w:t>报价单位：人民币元</w:t>
      </w:r>
    </w:p>
    <w:tbl>
      <w:tblPr>
        <w:tblStyle w:val="42"/>
        <w:tblW w:w="142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52"/>
        <w:gridCol w:w="1324"/>
        <w:gridCol w:w="944"/>
        <w:gridCol w:w="1253"/>
        <w:gridCol w:w="1253"/>
        <w:gridCol w:w="1253"/>
        <w:gridCol w:w="1254"/>
        <w:gridCol w:w="1254"/>
        <w:gridCol w:w="1253"/>
        <w:gridCol w:w="1024"/>
        <w:gridCol w:w="831"/>
        <w:gridCol w:w="1026"/>
      </w:tblGrid>
      <w:tr w14:paraId="59BDF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jc w:val="center"/>
        </w:trPr>
        <w:tc>
          <w:tcPr>
            <w:tcW w:w="503" w:type="dxa"/>
            <w:textDirection w:val="tbRlV"/>
          </w:tcPr>
          <w:p w14:paraId="3A5400C1">
            <w:pPr>
              <w:spacing w:before="149" w:line="179" w:lineRule="auto"/>
              <w:ind w:left="218"/>
              <w:rPr>
                <w:rFonts w:cs="微软雅黑" w:asciiTheme="minorEastAsia" w:hAnsiTheme="minorEastAsia" w:eastAsiaTheme="minorEastAsia"/>
                <w:sz w:val="24"/>
                <w:szCs w:val="24"/>
              </w:rPr>
            </w:pPr>
            <w:r>
              <w:rPr>
                <w:rFonts w:cs="微软雅黑" w:asciiTheme="minorEastAsia" w:hAnsiTheme="minorEastAsia" w:eastAsiaTheme="minorEastAsia"/>
                <w:b/>
                <w:bCs/>
                <w:spacing w:val="20"/>
                <w:sz w:val="24"/>
                <w:szCs w:val="24"/>
              </w:rPr>
              <w:t>序号</w:t>
            </w:r>
          </w:p>
        </w:tc>
        <w:tc>
          <w:tcPr>
            <w:tcW w:w="1052" w:type="dxa"/>
            <w:vAlign w:val="center"/>
          </w:tcPr>
          <w:p w14:paraId="43ADC6ED">
            <w:pPr>
              <w:ind w:left="106" w:right="222"/>
              <w:rPr>
                <w:rFonts w:cs="微软雅黑" w:asciiTheme="minorEastAsia" w:hAnsiTheme="minorEastAsia" w:eastAsiaTheme="minorEastAsia"/>
                <w:sz w:val="24"/>
                <w:szCs w:val="24"/>
              </w:rPr>
            </w:pPr>
            <w:r>
              <w:rPr>
                <w:rFonts w:cs="微软雅黑" w:asciiTheme="minorEastAsia" w:hAnsiTheme="minorEastAsia" w:eastAsiaTheme="minorEastAsia"/>
                <w:b/>
                <w:bCs/>
                <w:spacing w:val="-2"/>
                <w:sz w:val="24"/>
                <w:szCs w:val="24"/>
              </w:rPr>
              <w:t>分项名</w:t>
            </w:r>
            <w:r>
              <w:rPr>
                <w:rFonts w:cs="微软雅黑" w:asciiTheme="minorEastAsia" w:hAnsiTheme="minorEastAsia" w:eastAsiaTheme="minorEastAsia"/>
                <w:b/>
                <w:bCs/>
                <w:sz w:val="24"/>
                <w:szCs w:val="24"/>
              </w:rPr>
              <w:t>称</w:t>
            </w:r>
          </w:p>
        </w:tc>
        <w:tc>
          <w:tcPr>
            <w:tcW w:w="1324" w:type="dxa"/>
            <w:vAlign w:val="center"/>
          </w:tcPr>
          <w:p w14:paraId="7CB551A1">
            <w:pPr>
              <w:pStyle w:val="43"/>
              <w:rPr>
                <w:rFonts w:asciiTheme="minorEastAsia" w:hAnsiTheme="minorEastAsia" w:eastAsiaTheme="minorEastAsia"/>
              </w:rPr>
            </w:pPr>
          </w:p>
          <w:p w14:paraId="53097E08">
            <w:pPr>
              <w:ind w:left="109"/>
              <w:rPr>
                <w:rFonts w:cs="微软雅黑" w:asciiTheme="minorEastAsia" w:hAnsiTheme="minorEastAsia" w:eastAsiaTheme="minorEastAsia"/>
                <w:sz w:val="24"/>
                <w:szCs w:val="24"/>
              </w:rPr>
            </w:pPr>
            <w:r>
              <w:rPr>
                <w:rFonts w:cs="微软雅黑" w:asciiTheme="minorEastAsia" w:hAnsiTheme="minorEastAsia" w:eastAsiaTheme="minorEastAsia"/>
                <w:b/>
                <w:bCs/>
                <w:spacing w:val="-2"/>
                <w:sz w:val="24"/>
                <w:szCs w:val="24"/>
              </w:rPr>
              <w:t>制造商</w:t>
            </w:r>
          </w:p>
        </w:tc>
        <w:tc>
          <w:tcPr>
            <w:tcW w:w="944" w:type="dxa"/>
            <w:vAlign w:val="center"/>
          </w:tcPr>
          <w:p w14:paraId="2E34CC27">
            <w:pPr>
              <w:pStyle w:val="43"/>
              <w:ind w:left="132" w:right="266" w:hanging="23"/>
              <w:rPr>
                <w:rFonts w:cs="微软雅黑" w:asciiTheme="minorEastAsia" w:hAnsiTheme="minorEastAsia" w:eastAsiaTheme="minorEastAsia"/>
                <w:sz w:val="24"/>
                <w:szCs w:val="24"/>
              </w:rPr>
            </w:pPr>
            <w:r>
              <w:rPr>
                <w:rFonts w:cs="微软雅黑" w:asciiTheme="minorEastAsia" w:hAnsiTheme="minorEastAsia" w:eastAsiaTheme="minorEastAsia"/>
                <w:b/>
                <w:bCs/>
                <w:spacing w:val="5"/>
                <w:sz w:val="24"/>
                <w:szCs w:val="24"/>
              </w:rPr>
              <w:t>产地</w:t>
            </w:r>
            <w:r>
              <w:rPr>
                <w:rFonts w:asciiTheme="minorEastAsia" w:hAnsiTheme="minorEastAsia" w:eastAsiaTheme="minorEastAsia"/>
                <w:b/>
                <w:bCs/>
                <w:spacing w:val="5"/>
                <w:sz w:val="24"/>
                <w:szCs w:val="24"/>
              </w:rPr>
              <w:t>/</w:t>
            </w:r>
            <w:r>
              <w:rPr>
                <w:rFonts w:cs="微软雅黑" w:asciiTheme="minorEastAsia" w:hAnsiTheme="minorEastAsia" w:eastAsiaTheme="minorEastAsia"/>
                <w:b/>
                <w:bCs/>
                <w:spacing w:val="-15"/>
                <w:sz w:val="24"/>
                <w:szCs w:val="24"/>
              </w:rPr>
              <w:t>国别</w:t>
            </w:r>
          </w:p>
        </w:tc>
        <w:tc>
          <w:tcPr>
            <w:tcW w:w="1253" w:type="dxa"/>
            <w:vAlign w:val="center"/>
          </w:tcPr>
          <w:p w14:paraId="3A88C671">
            <w:pPr>
              <w:ind w:left="146" w:right="143"/>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b/>
                <w:bCs/>
                <w:spacing w:val="-2"/>
                <w:sz w:val="24"/>
                <w:szCs w:val="24"/>
                <w:lang w:eastAsia="zh-CN"/>
              </w:rPr>
              <w:t>制造商</w:t>
            </w:r>
            <w:r>
              <w:rPr>
                <w:rFonts w:cs="微软雅黑" w:asciiTheme="minorEastAsia" w:hAnsiTheme="minorEastAsia" w:eastAsiaTheme="minorEastAsia"/>
                <w:b/>
                <w:bCs/>
                <w:spacing w:val="-1"/>
                <w:sz w:val="24"/>
                <w:szCs w:val="24"/>
                <w:lang w:eastAsia="zh-CN"/>
              </w:rPr>
              <w:t>统一社会信用代码</w:t>
            </w:r>
          </w:p>
        </w:tc>
        <w:tc>
          <w:tcPr>
            <w:tcW w:w="1253" w:type="dxa"/>
            <w:vAlign w:val="center"/>
          </w:tcPr>
          <w:p w14:paraId="2C31A176">
            <w:pPr>
              <w:ind w:left="389" w:right="261" w:hanging="120"/>
              <w:rPr>
                <w:rFonts w:cs="微软雅黑" w:asciiTheme="minorEastAsia" w:hAnsiTheme="minorEastAsia" w:eastAsiaTheme="minorEastAsia"/>
                <w:sz w:val="24"/>
                <w:szCs w:val="24"/>
              </w:rPr>
            </w:pPr>
            <w:r>
              <w:rPr>
                <w:rFonts w:cs="微软雅黑" w:asciiTheme="minorEastAsia" w:hAnsiTheme="minorEastAsia" w:eastAsiaTheme="minorEastAsia"/>
                <w:b/>
                <w:bCs/>
                <w:spacing w:val="-2"/>
                <w:sz w:val="24"/>
                <w:szCs w:val="24"/>
              </w:rPr>
              <w:t>制造商</w:t>
            </w:r>
            <w:r>
              <w:rPr>
                <w:rFonts w:cs="微软雅黑" w:asciiTheme="minorEastAsia" w:hAnsiTheme="minorEastAsia" w:eastAsiaTheme="minorEastAsia"/>
                <w:b/>
                <w:bCs/>
                <w:spacing w:val="-3"/>
                <w:sz w:val="24"/>
                <w:szCs w:val="24"/>
              </w:rPr>
              <w:t>规模</w:t>
            </w:r>
          </w:p>
        </w:tc>
        <w:tc>
          <w:tcPr>
            <w:tcW w:w="1253" w:type="dxa"/>
            <w:vAlign w:val="center"/>
          </w:tcPr>
          <w:p w14:paraId="070BFF7E">
            <w:pPr>
              <w:ind w:left="194" w:right="141" w:hanging="120"/>
              <w:rPr>
                <w:rFonts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制造商所</w:t>
            </w:r>
            <w:r>
              <w:rPr>
                <w:rFonts w:cs="微软雅黑" w:asciiTheme="minorEastAsia" w:hAnsiTheme="minorEastAsia" w:eastAsiaTheme="minorEastAsia"/>
                <w:b/>
                <w:bCs/>
                <w:spacing w:val="-2"/>
                <w:sz w:val="24"/>
                <w:szCs w:val="24"/>
              </w:rPr>
              <w:t>属性别</w:t>
            </w:r>
          </w:p>
        </w:tc>
        <w:tc>
          <w:tcPr>
            <w:tcW w:w="1254" w:type="dxa"/>
            <w:vAlign w:val="center"/>
          </w:tcPr>
          <w:p w14:paraId="72552D28">
            <w:pPr>
              <w:ind w:left="352" w:right="140" w:hanging="239"/>
              <w:rPr>
                <w:rFonts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外商投资</w:t>
            </w:r>
            <w:r>
              <w:rPr>
                <w:rFonts w:cs="微软雅黑" w:asciiTheme="minorEastAsia" w:hAnsiTheme="minorEastAsia" w:eastAsiaTheme="minorEastAsia"/>
                <w:b/>
                <w:bCs/>
                <w:spacing w:val="-2"/>
                <w:sz w:val="24"/>
                <w:szCs w:val="24"/>
              </w:rPr>
              <w:t>类型</w:t>
            </w:r>
          </w:p>
        </w:tc>
        <w:tc>
          <w:tcPr>
            <w:tcW w:w="1254" w:type="dxa"/>
            <w:vAlign w:val="center"/>
          </w:tcPr>
          <w:p w14:paraId="48B25410">
            <w:pPr>
              <w:pStyle w:val="43"/>
              <w:rPr>
                <w:rFonts w:asciiTheme="minorEastAsia" w:hAnsiTheme="minorEastAsia" w:eastAsiaTheme="minorEastAsia"/>
              </w:rPr>
            </w:pPr>
          </w:p>
          <w:p w14:paraId="7C4FBF74">
            <w:pPr>
              <w:ind w:left="407"/>
              <w:rPr>
                <w:rFonts w:cs="微软雅黑" w:asciiTheme="minorEastAsia" w:hAnsiTheme="minorEastAsia" w:eastAsiaTheme="minorEastAsia"/>
                <w:sz w:val="24"/>
                <w:szCs w:val="24"/>
              </w:rPr>
            </w:pPr>
            <w:r>
              <w:rPr>
                <w:rFonts w:cs="微软雅黑" w:asciiTheme="minorEastAsia" w:hAnsiTheme="minorEastAsia" w:eastAsiaTheme="minorEastAsia"/>
                <w:b/>
                <w:bCs/>
                <w:spacing w:val="-12"/>
                <w:sz w:val="24"/>
                <w:szCs w:val="24"/>
              </w:rPr>
              <w:t>品牌</w:t>
            </w:r>
          </w:p>
        </w:tc>
        <w:tc>
          <w:tcPr>
            <w:tcW w:w="1253" w:type="dxa"/>
            <w:vAlign w:val="center"/>
          </w:tcPr>
          <w:p w14:paraId="1A70B696">
            <w:pPr>
              <w:ind w:left="113" w:right="177"/>
              <w:jc w:val="center"/>
              <w:rPr>
                <w:rFonts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规格、型</w:t>
            </w:r>
            <w:r>
              <w:rPr>
                <w:rFonts w:cs="微软雅黑" w:asciiTheme="minorEastAsia" w:hAnsiTheme="minorEastAsia" w:eastAsiaTheme="minorEastAsia"/>
                <w:b/>
                <w:bCs/>
                <w:sz w:val="24"/>
                <w:szCs w:val="24"/>
              </w:rPr>
              <w:t>号</w:t>
            </w:r>
          </w:p>
        </w:tc>
        <w:tc>
          <w:tcPr>
            <w:tcW w:w="1024" w:type="dxa"/>
            <w:vAlign w:val="center"/>
          </w:tcPr>
          <w:p w14:paraId="71194C44">
            <w:pPr>
              <w:ind w:left="102" w:firstLine="9"/>
              <w:jc w:val="center"/>
              <w:rPr>
                <w:rFonts w:cs="微软雅黑" w:asciiTheme="minorEastAsia" w:hAnsiTheme="minorEastAsia" w:eastAsiaTheme="minorEastAsia"/>
                <w:b/>
                <w:bCs/>
                <w:spacing w:val="-2"/>
                <w:sz w:val="24"/>
                <w:szCs w:val="24"/>
              </w:rPr>
            </w:pPr>
            <w:r>
              <w:rPr>
                <w:rFonts w:cs="微软雅黑" w:asciiTheme="minorEastAsia" w:hAnsiTheme="minorEastAsia" w:eastAsiaTheme="minorEastAsia"/>
                <w:b/>
                <w:bCs/>
                <w:spacing w:val="-2"/>
                <w:sz w:val="24"/>
                <w:szCs w:val="24"/>
              </w:rPr>
              <w:t>单价</w:t>
            </w:r>
          </w:p>
          <w:p w14:paraId="728FBA3F">
            <w:pPr>
              <w:ind w:left="102" w:firstLine="9"/>
              <w:jc w:val="center"/>
              <w:rPr>
                <w:rFonts w:cs="微软雅黑" w:asciiTheme="minorEastAsia" w:hAnsiTheme="minorEastAsia" w:eastAsiaTheme="minorEastAsia"/>
                <w:sz w:val="24"/>
                <w:szCs w:val="24"/>
              </w:rPr>
            </w:pPr>
            <w:r>
              <w:rPr>
                <w:rFonts w:cs="微软雅黑" w:asciiTheme="minorEastAsia" w:hAnsiTheme="minorEastAsia" w:eastAsiaTheme="minorEastAsia"/>
                <w:b/>
                <w:bCs/>
                <w:spacing w:val="4"/>
                <w:sz w:val="24"/>
                <w:szCs w:val="24"/>
              </w:rPr>
              <w:t>（元）</w:t>
            </w:r>
          </w:p>
        </w:tc>
        <w:tc>
          <w:tcPr>
            <w:tcW w:w="831" w:type="dxa"/>
            <w:vAlign w:val="center"/>
          </w:tcPr>
          <w:p w14:paraId="0EE8F24F">
            <w:pPr>
              <w:pStyle w:val="43"/>
              <w:jc w:val="center"/>
              <w:rPr>
                <w:rFonts w:asciiTheme="minorEastAsia" w:hAnsiTheme="minorEastAsia" w:eastAsiaTheme="minorEastAsia"/>
              </w:rPr>
            </w:pPr>
          </w:p>
          <w:p w14:paraId="19A47813">
            <w:pPr>
              <w:ind w:left="113"/>
              <w:jc w:val="center"/>
              <w:rPr>
                <w:rFonts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数量</w:t>
            </w:r>
          </w:p>
        </w:tc>
        <w:tc>
          <w:tcPr>
            <w:tcW w:w="1026" w:type="dxa"/>
            <w:vAlign w:val="center"/>
          </w:tcPr>
          <w:p w14:paraId="559F2D4B">
            <w:pPr>
              <w:ind w:left="102" w:right="185" w:firstLine="9"/>
              <w:jc w:val="center"/>
              <w:rPr>
                <w:rFonts w:cs="微软雅黑" w:asciiTheme="minorEastAsia" w:hAnsiTheme="minorEastAsia" w:eastAsiaTheme="minorEastAsia"/>
                <w:b/>
                <w:bCs/>
                <w:spacing w:val="-2"/>
                <w:sz w:val="24"/>
                <w:szCs w:val="24"/>
              </w:rPr>
            </w:pPr>
            <w:r>
              <w:rPr>
                <w:rFonts w:cs="微软雅黑" w:asciiTheme="minorEastAsia" w:hAnsiTheme="minorEastAsia" w:eastAsiaTheme="minorEastAsia"/>
                <w:b/>
                <w:bCs/>
                <w:spacing w:val="-2"/>
                <w:sz w:val="24"/>
                <w:szCs w:val="24"/>
              </w:rPr>
              <w:t>合价</w:t>
            </w:r>
          </w:p>
          <w:p w14:paraId="56997F85">
            <w:pPr>
              <w:ind w:left="102" w:right="45" w:firstLine="9"/>
              <w:jc w:val="center"/>
              <w:rPr>
                <w:rFonts w:cs="微软雅黑" w:asciiTheme="minorEastAsia" w:hAnsiTheme="minorEastAsia" w:eastAsiaTheme="minorEastAsia"/>
                <w:sz w:val="24"/>
                <w:szCs w:val="24"/>
              </w:rPr>
            </w:pPr>
            <w:r>
              <w:rPr>
                <w:rFonts w:cs="微软雅黑" w:asciiTheme="minorEastAsia" w:hAnsiTheme="minorEastAsia" w:eastAsiaTheme="minorEastAsia"/>
                <w:b/>
                <w:bCs/>
                <w:spacing w:val="4"/>
                <w:sz w:val="24"/>
                <w:szCs w:val="24"/>
              </w:rPr>
              <w:t>（元）</w:t>
            </w:r>
          </w:p>
        </w:tc>
      </w:tr>
      <w:tr w14:paraId="16B56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503" w:type="dxa"/>
          </w:tcPr>
          <w:p w14:paraId="6721019F">
            <w:pPr>
              <w:pStyle w:val="43"/>
              <w:spacing w:before="44" w:line="199" w:lineRule="auto"/>
              <w:ind w:left="134"/>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052" w:type="dxa"/>
          </w:tcPr>
          <w:p w14:paraId="784825CC">
            <w:pPr>
              <w:pStyle w:val="43"/>
              <w:rPr>
                <w:rFonts w:asciiTheme="minorEastAsia" w:hAnsiTheme="minorEastAsia" w:eastAsiaTheme="minorEastAsia"/>
              </w:rPr>
            </w:pPr>
          </w:p>
        </w:tc>
        <w:tc>
          <w:tcPr>
            <w:tcW w:w="1324" w:type="dxa"/>
          </w:tcPr>
          <w:p w14:paraId="02DEF8AD">
            <w:pPr>
              <w:pStyle w:val="43"/>
              <w:rPr>
                <w:rFonts w:asciiTheme="minorEastAsia" w:hAnsiTheme="minorEastAsia" w:eastAsiaTheme="minorEastAsia"/>
              </w:rPr>
            </w:pPr>
          </w:p>
        </w:tc>
        <w:tc>
          <w:tcPr>
            <w:tcW w:w="944" w:type="dxa"/>
          </w:tcPr>
          <w:p w14:paraId="3EF6B82D">
            <w:pPr>
              <w:pStyle w:val="43"/>
              <w:rPr>
                <w:rFonts w:asciiTheme="minorEastAsia" w:hAnsiTheme="minorEastAsia" w:eastAsiaTheme="minorEastAsia"/>
              </w:rPr>
            </w:pPr>
          </w:p>
        </w:tc>
        <w:tc>
          <w:tcPr>
            <w:tcW w:w="1253" w:type="dxa"/>
          </w:tcPr>
          <w:p w14:paraId="1A045A16">
            <w:pPr>
              <w:pStyle w:val="43"/>
              <w:rPr>
                <w:rFonts w:asciiTheme="minorEastAsia" w:hAnsiTheme="minorEastAsia" w:eastAsiaTheme="minorEastAsia"/>
              </w:rPr>
            </w:pPr>
          </w:p>
        </w:tc>
        <w:tc>
          <w:tcPr>
            <w:tcW w:w="1253" w:type="dxa"/>
          </w:tcPr>
          <w:p w14:paraId="3400D044">
            <w:pPr>
              <w:pStyle w:val="43"/>
              <w:rPr>
                <w:rFonts w:asciiTheme="minorEastAsia" w:hAnsiTheme="minorEastAsia" w:eastAsiaTheme="minorEastAsia"/>
              </w:rPr>
            </w:pPr>
          </w:p>
        </w:tc>
        <w:tc>
          <w:tcPr>
            <w:tcW w:w="1253" w:type="dxa"/>
          </w:tcPr>
          <w:p w14:paraId="1E42851D">
            <w:pPr>
              <w:pStyle w:val="43"/>
              <w:rPr>
                <w:rFonts w:asciiTheme="minorEastAsia" w:hAnsiTheme="minorEastAsia" w:eastAsiaTheme="minorEastAsia"/>
              </w:rPr>
            </w:pPr>
          </w:p>
        </w:tc>
        <w:tc>
          <w:tcPr>
            <w:tcW w:w="1254" w:type="dxa"/>
          </w:tcPr>
          <w:p w14:paraId="78F97D27">
            <w:pPr>
              <w:pStyle w:val="43"/>
              <w:rPr>
                <w:rFonts w:asciiTheme="minorEastAsia" w:hAnsiTheme="minorEastAsia" w:eastAsiaTheme="minorEastAsia"/>
              </w:rPr>
            </w:pPr>
          </w:p>
        </w:tc>
        <w:tc>
          <w:tcPr>
            <w:tcW w:w="1254" w:type="dxa"/>
          </w:tcPr>
          <w:p w14:paraId="16433649">
            <w:pPr>
              <w:pStyle w:val="43"/>
              <w:rPr>
                <w:rFonts w:asciiTheme="minorEastAsia" w:hAnsiTheme="minorEastAsia" w:eastAsiaTheme="minorEastAsia"/>
              </w:rPr>
            </w:pPr>
          </w:p>
        </w:tc>
        <w:tc>
          <w:tcPr>
            <w:tcW w:w="1253" w:type="dxa"/>
          </w:tcPr>
          <w:p w14:paraId="2B863E66">
            <w:pPr>
              <w:pStyle w:val="43"/>
              <w:rPr>
                <w:rFonts w:asciiTheme="minorEastAsia" w:hAnsiTheme="minorEastAsia" w:eastAsiaTheme="minorEastAsia"/>
              </w:rPr>
            </w:pPr>
          </w:p>
        </w:tc>
        <w:tc>
          <w:tcPr>
            <w:tcW w:w="1024" w:type="dxa"/>
          </w:tcPr>
          <w:p w14:paraId="5814AB84">
            <w:pPr>
              <w:pStyle w:val="43"/>
              <w:rPr>
                <w:rFonts w:asciiTheme="minorEastAsia" w:hAnsiTheme="minorEastAsia" w:eastAsiaTheme="minorEastAsia"/>
              </w:rPr>
            </w:pPr>
          </w:p>
        </w:tc>
        <w:tc>
          <w:tcPr>
            <w:tcW w:w="831" w:type="dxa"/>
          </w:tcPr>
          <w:p w14:paraId="2C04C657">
            <w:pPr>
              <w:pStyle w:val="43"/>
              <w:rPr>
                <w:rFonts w:asciiTheme="minorEastAsia" w:hAnsiTheme="minorEastAsia" w:eastAsiaTheme="minorEastAsia"/>
              </w:rPr>
            </w:pPr>
          </w:p>
        </w:tc>
        <w:tc>
          <w:tcPr>
            <w:tcW w:w="1026" w:type="dxa"/>
          </w:tcPr>
          <w:p w14:paraId="4E39B3D9">
            <w:pPr>
              <w:pStyle w:val="43"/>
              <w:rPr>
                <w:rFonts w:asciiTheme="minorEastAsia" w:hAnsiTheme="minorEastAsia" w:eastAsiaTheme="minorEastAsia"/>
              </w:rPr>
            </w:pPr>
          </w:p>
        </w:tc>
      </w:tr>
      <w:tr w14:paraId="12BDA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503" w:type="dxa"/>
          </w:tcPr>
          <w:p w14:paraId="4843C692">
            <w:pPr>
              <w:pStyle w:val="43"/>
              <w:spacing w:before="42" w:line="201" w:lineRule="auto"/>
              <w:ind w:left="125"/>
              <w:rPr>
                <w:rFonts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1052" w:type="dxa"/>
          </w:tcPr>
          <w:p w14:paraId="6B25A2BB">
            <w:pPr>
              <w:pStyle w:val="43"/>
              <w:rPr>
                <w:rFonts w:asciiTheme="minorEastAsia" w:hAnsiTheme="minorEastAsia" w:eastAsiaTheme="minorEastAsia"/>
              </w:rPr>
            </w:pPr>
          </w:p>
        </w:tc>
        <w:tc>
          <w:tcPr>
            <w:tcW w:w="1324" w:type="dxa"/>
          </w:tcPr>
          <w:p w14:paraId="1DE0DC04">
            <w:pPr>
              <w:pStyle w:val="43"/>
              <w:rPr>
                <w:rFonts w:asciiTheme="minorEastAsia" w:hAnsiTheme="minorEastAsia" w:eastAsiaTheme="minorEastAsia"/>
              </w:rPr>
            </w:pPr>
          </w:p>
        </w:tc>
        <w:tc>
          <w:tcPr>
            <w:tcW w:w="944" w:type="dxa"/>
          </w:tcPr>
          <w:p w14:paraId="56655780">
            <w:pPr>
              <w:pStyle w:val="43"/>
              <w:rPr>
                <w:rFonts w:asciiTheme="minorEastAsia" w:hAnsiTheme="minorEastAsia" w:eastAsiaTheme="minorEastAsia"/>
              </w:rPr>
            </w:pPr>
          </w:p>
        </w:tc>
        <w:tc>
          <w:tcPr>
            <w:tcW w:w="1253" w:type="dxa"/>
          </w:tcPr>
          <w:p w14:paraId="08DA9F5F">
            <w:pPr>
              <w:pStyle w:val="43"/>
              <w:rPr>
                <w:rFonts w:asciiTheme="minorEastAsia" w:hAnsiTheme="minorEastAsia" w:eastAsiaTheme="minorEastAsia"/>
              </w:rPr>
            </w:pPr>
          </w:p>
        </w:tc>
        <w:tc>
          <w:tcPr>
            <w:tcW w:w="1253" w:type="dxa"/>
          </w:tcPr>
          <w:p w14:paraId="4620B922">
            <w:pPr>
              <w:pStyle w:val="43"/>
              <w:rPr>
                <w:rFonts w:asciiTheme="minorEastAsia" w:hAnsiTheme="minorEastAsia" w:eastAsiaTheme="minorEastAsia"/>
              </w:rPr>
            </w:pPr>
          </w:p>
        </w:tc>
        <w:tc>
          <w:tcPr>
            <w:tcW w:w="1253" w:type="dxa"/>
          </w:tcPr>
          <w:p w14:paraId="706B1AFA">
            <w:pPr>
              <w:pStyle w:val="43"/>
              <w:rPr>
                <w:rFonts w:asciiTheme="minorEastAsia" w:hAnsiTheme="minorEastAsia" w:eastAsiaTheme="minorEastAsia"/>
              </w:rPr>
            </w:pPr>
          </w:p>
        </w:tc>
        <w:tc>
          <w:tcPr>
            <w:tcW w:w="1254" w:type="dxa"/>
          </w:tcPr>
          <w:p w14:paraId="57F6C98D">
            <w:pPr>
              <w:pStyle w:val="43"/>
              <w:rPr>
                <w:rFonts w:asciiTheme="minorEastAsia" w:hAnsiTheme="minorEastAsia" w:eastAsiaTheme="minorEastAsia"/>
              </w:rPr>
            </w:pPr>
          </w:p>
        </w:tc>
        <w:tc>
          <w:tcPr>
            <w:tcW w:w="1254" w:type="dxa"/>
          </w:tcPr>
          <w:p w14:paraId="319F133F">
            <w:pPr>
              <w:pStyle w:val="43"/>
              <w:rPr>
                <w:rFonts w:asciiTheme="minorEastAsia" w:hAnsiTheme="minorEastAsia" w:eastAsiaTheme="minorEastAsia"/>
              </w:rPr>
            </w:pPr>
          </w:p>
        </w:tc>
        <w:tc>
          <w:tcPr>
            <w:tcW w:w="1253" w:type="dxa"/>
          </w:tcPr>
          <w:p w14:paraId="3EB21661">
            <w:pPr>
              <w:pStyle w:val="43"/>
              <w:rPr>
                <w:rFonts w:asciiTheme="minorEastAsia" w:hAnsiTheme="minorEastAsia" w:eastAsiaTheme="minorEastAsia"/>
              </w:rPr>
            </w:pPr>
          </w:p>
        </w:tc>
        <w:tc>
          <w:tcPr>
            <w:tcW w:w="1024" w:type="dxa"/>
          </w:tcPr>
          <w:p w14:paraId="51114D72">
            <w:pPr>
              <w:pStyle w:val="43"/>
              <w:rPr>
                <w:rFonts w:asciiTheme="minorEastAsia" w:hAnsiTheme="minorEastAsia" w:eastAsiaTheme="minorEastAsia"/>
              </w:rPr>
            </w:pPr>
          </w:p>
        </w:tc>
        <w:tc>
          <w:tcPr>
            <w:tcW w:w="831" w:type="dxa"/>
          </w:tcPr>
          <w:p w14:paraId="1FD4EFD3">
            <w:pPr>
              <w:pStyle w:val="43"/>
              <w:rPr>
                <w:rFonts w:asciiTheme="minorEastAsia" w:hAnsiTheme="minorEastAsia" w:eastAsiaTheme="minorEastAsia"/>
              </w:rPr>
            </w:pPr>
          </w:p>
        </w:tc>
        <w:tc>
          <w:tcPr>
            <w:tcW w:w="1026" w:type="dxa"/>
          </w:tcPr>
          <w:p w14:paraId="47012A39">
            <w:pPr>
              <w:pStyle w:val="43"/>
              <w:rPr>
                <w:rFonts w:asciiTheme="minorEastAsia" w:hAnsiTheme="minorEastAsia" w:eastAsiaTheme="minorEastAsia"/>
              </w:rPr>
            </w:pPr>
          </w:p>
        </w:tc>
      </w:tr>
      <w:tr w14:paraId="4EB4D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503" w:type="dxa"/>
          </w:tcPr>
          <w:p w14:paraId="1177315A">
            <w:pPr>
              <w:pStyle w:val="43"/>
              <w:spacing w:before="42" w:line="201" w:lineRule="auto"/>
              <w:ind w:left="126"/>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1052" w:type="dxa"/>
          </w:tcPr>
          <w:p w14:paraId="24AD0B09">
            <w:pPr>
              <w:pStyle w:val="43"/>
              <w:rPr>
                <w:rFonts w:asciiTheme="minorEastAsia" w:hAnsiTheme="minorEastAsia" w:eastAsiaTheme="minorEastAsia"/>
              </w:rPr>
            </w:pPr>
          </w:p>
        </w:tc>
        <w:tc>
          <w:tcPr>
            <w:tcW w:w="1324" w:type="dxa"/>
          </w:tcPr>
          <w:p w14:paraId="1D8D1ABC">
            <w:pPr>
              <w:pStyle w:val="43"/>
              <w:rPr>
                <w:rFonts w:asciiTheme="minorEastAsia" w:hAnsiTheme="minorEastAsia" w:eastAsiaTheme="minorEastAsia"/>
              </w:rPr>
            </w:pPr>
          </w:p>
        </w:tc>
        <w:tc>
          <w:tcPr>
            <w:tcW w:w="944" w:type="dxa"/>
          </w:tcPr>
          <w:p w14:paraId="49475631">
            <w:pPr>
              <w:pStyle w:val="43"/>
              <w:rPr>
                <w:rFonts w:asciiTheme="minorEastAsia" w:hAnsiTheme="minorEastAsia" w:eastAsiaTheme="minorEastAsia"/>
              </w:rPr>
            </w:pPr>
          </w:p>
        </w:tc>
        <w:tc>
          <w:tcPr>
            <w:tcW w:w="1253" w:type="dxa"/>
          </w:tcPr>
          <w:p w14:paraId="50C282F8">
            <w:pPr>
              <w:pStyle w:val="43"/>
              <w:rPr>
                <w:rFonts w:asciiTheme="minorEastAsia" w:hAnsiTheme="minorEastAsia" w:eastAsiaTheme="minorEastAsia"/>
              </w:rPr>
            </w:pPr>
          </w:p>
        </w:tc>
        <w:tc>
          <w:tcPr>
            <w:tcW w:w="1253" w:type="dxa"/>
          </w:tcPr>
          <w:p w14:paraId="512756E2">
            <w:pPr>
              <w:pStyle w:val="43"/>
              <w:rPr>
                <w:rFonts w:asciiTheme="minorEastAsia" w:hAnsiTheme="minorEastAsia" w:eastAsiaTheme="minorEastAsia"/>
              </w:rPr>
            </w:pPr>
          </w:p>
        </w:tc>
        <w:tc>
          <w:tcPr>
            <w:tcW w:w="1253" w:type="dxa"/>
          </w:tcPr>
          <w:p w14:paraId="6D3D006E">
            <w:pPr>
              <w:pStyle w:val="43"/>
              <w:rPr>
                <w:rFonts w:asciiTheme="minorEastAsia" w:hAnsiTheme="minorEastAsia" w:eastAsiaTheme="minorEastAsia"/>
              </w:rPr>
            </w:pPr>
          </w:p>
        </w:tc>
        <w:tc>
          <w:tcPr>
            <w:tcW w:w="1254" w:type="dxa"/>
          </w:tcPr>
          <w:p w14:paraId="58465E1E">
            <w:pPr>
              <w:pStyle w:val="43"/>
              <w:rPr>
                <w:rFonts w:asciiTheme="minorEastAsia" w:hAnsiTheme="minorEastAsia" w:eastAsiaTheme="minorEastAsia"/>
              </w:rPr>
            </w:pPr>
          </w:p>
        </w:tc>
        <w:tc>
          <w:tcPr>
            <w:tcW w:w="1254" w:type="dxa"/>
          </w:tcPr>
          <w:p w14:paraId="1E957CF1">
            <w:pPr>
              <w:pStyle w:val="43"/>
              <w:rPr>
                <w:rFonts w:asciiTheme="minorEastAsia" w:hAnsiTheme="minorEastAsia" w:eastAsiaTheme="minorEastAsia"/>
              </w:rPr>
            </w:pPr>
          </w:p>
        </w:tc>
        <w:tc>
          <w:tcPr>
            <w:tcW w:w="1253" w:type="dxa"/>
          </w:tcPr>
          <w:p w14:paraId="67E6ED6F">
            <w:pPr>
              <w:pStyle w:val="43"/>
              <w:rPr>
                <w:rFonts w:asciiTheme="minorEastAsia" w:hAnsiTheme="minorEastAsia" w:eastAsiaTheme="minorEastAsia"/>
              </w:rPr>
            </w:pPr>
          </w:p>
        </w:tc>
        <w:tc>
          <w:tcPr>
            <w:tcW w:w="1024" w:type="dxa"/>
          </w:tcPr>
          <w:p w14:paraId="212FAAE5">
            <w:pPr>
              <w:pStyle w:val="43"/>
              <w:rPr>
                <w:rFonts w:asciiTheme="minorEastAsia" w:hAnsiTheme="minorEastAsia" w:eastAsiaTheme="minorEastAsia"/>
              </w:rPr>
            </w:pPr>
          </w:p>
        </w:tc>
        <w:tc>
          <w:tcPr>
            <w:tcW w:w="831" w:type="dxa"/>
          </w:tcPr>
          <w:p w14:paraId="3CBBD86D">
            <w:pPr>
              <w:pStyle w:val="43"/>
              <w:rPr>
                <w:rFonts w:asciiTheme="minorEastAsia" w:hAnsiTheme="minorEastAsia" w:eastAsiaTheme="minorEastAsia"/>
              </w:rPr>
            </w:pPr>
          </w:p>
        </w:tc>
        <w:tc>
          <w:tcPr>
            <w:tcW w:w="1026" w:type="dxa"/>
          </w:tcPr>
          <w:p w14:paraId="0D6AA125">
            <w:pPr>
              <w:pStyle w:val="43"/>
              <w:rPr>
                <w:rFonts w:asciiTheme="minorEastAsia" w:hAnsiTheme="minorEastAsia" w:eastAsiaTheme="minorEastAsia"/>
              </w:rPr>
            </w:pPr>
          </w:p>
        </w:tc>
      </w:tr>
      <w:tr w14:paraId="05E7E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503" w:type="dxa"/>
          </w:tcPr>
          <w:p w14:paraId="09A4F500">
            <w:pPr>
              <w:pStyle w:val="43"/>
              <w:spacing w:before="46" w:line="197" w:lineRule="auto"/>
              <w:ind w:left="119"/>
              <w:rPr>
                <w:rFonts w:asciiTheme="minorEastAsia" w:hAnsiTheme="minorEastAsia" w:eastAsiaTheme="minorEastAsia"/>
                <w:sz w:val="24"/>
                <w:szCs w:val="24"/>
              </w:rPr>
            </w:pPr>
            <w:r>
              <w:rPr>
                <w:rFonts w:asciiTheme="minorEastAsia" w:hAnsiTheme="minorEastAsia" w:eastAsiaTheme="minorEastAsia"/>
                <w:spacing w:val="7"/>
                <w:sz w:val="24"/>
                <w:szCs w:val="24"/>
              </w:rPr>
              <w:t>4</w:t>
            </w:r>
          </w:p>
        </w:tc>
        <w:tc>
          <w:tcPr>
            <w:tcW w:w="1052" w:type="dxa"/>
          </w:tcPr>
          <w:p w14:paraId="1857AFC2">
            <w:pPr>
              <w:pStyle w:val="43"/>
              <w:rPr>
                <w:rFonts w:asciiTheme="minorEastAsia" w:hAnsiTheme="minorEastAsia" w:eastAsiaTheme="minorEastAsia"/>
              </w:rPr>
            </w:pPr>
          </w:p>
        </w:tc>
        <w:tc>
          <w:tcPr>
            <w:tcW w:w="1324" w:type="dxa"/>
          </w:tcPr>
          <w:p w14:paraId="76FE6623">
            <w:pPr>
              <w:pStyle w:val="43"/>
              <w:rPr>
                <w:rFonts w:asciiTheme="minorEastAsia" w:hAnsiTheme="minorEastAsia" w:eastAsiaTheme="minorEastAsia"/>
              </w:rPr>
            </w:pPr>
          </w:p>
        </w:tc>
        <w:tc>
          <w:tcPr>
            <w:tcW w:w="944" w:type="dxa"/>
          </w:tcPr>
          <w:p w14:paraId="18A1438E">
            <w:pPr>
              <w:pStyle w:val="43"/>
              <w:rPr>
                <w:rFonts w:asciiTheme="minorEastAsia" w:hAnsiTheme="minorEastAsia" w:eastAsiaTheme="minorEastAsia"/>
              </w:rPr>
            </w:pPr>
          </w:p>
        </w:tc>
        <w:tc>
          <w:tcPr>
            <w:tcW w:w="1253" w:type="dxa"/>
          </w:tcPr>
          <w:p w14:paraId="7DA9555B">
            <w:pPr>
              <w:pStyle w:val="43"/>
              <w:rPr>
                <w:rFonts w:asciiTheme="minorEastAsia" w:hAnsiTheme="minorEastAsia" w:eastAsiaTheme="minorEastAsia"/>
              </w:rPr>
            </w:pPr>
          </w:p>
        </w:tc>
        <w:tc>
          <w:tcPr>
            <w:tcW w:w="1253" w:type="dxa"/>
          </w:tcPr>
          <w:p w14:paraId="643C7BCB">
            <w:pPr>
              <w:pStyle w:val="43"/>
              <w:rPr>
                <w:rFonts w:asciiTheme="minorEastAsia" w:hAnsiTheme="minorEastAsia" w:eastAsiaTheme="minorEastAsia"/>
              </w:rPr>
            </w:pPr>
          </w:p>
        </w:tc>
        <w:tc>
          <w:tcPr>
            <w:tcW w:w="1253" w:type="dxa"/>
          </w:tcPr>
          <w:p w14:paraId="7F65FEC6">
            <w:pPr>
              <w:pStyle w:val="43"/>
              <w:rPr>
                <w:rFonts w:asciiTheme="minorEastAsia" w:hAnsiTheme="minorEastAsia" w:eastAsiaTheme="minorEastAsia"/>
              </w:rPr>
            </w:pPr>
          </w:p>
        </w:tc>
        <w:tc>
          <w:tcPr>
            <w:tcW w:w="1254" w:type="dxa"/>
          </w:tcPr>
          <w:p w14:paraId="06EBDE94">
            <w:pPr>
              <w:pStyle w:val="43"/>
              <w:rPr>
                <w:rFonts w:asciiTheme="minorEastAsia" w:hAnsiTheme="minorEastAsia" w:eastAsiaTheme="minorEastAsia"/>
              </w:rPr>
            </w:pPr>
          </w:p>
        </w:tc>
        <w:tc>
          <w:tcPr>
            <w:tcW w:w="1254" w:type="dxa"/>
          </w:tcPr>
          <w:p w14:paraId="21C695EE">
            <w:pPr>
              <w:pStyle w:val="43"/>
              <w:rPr>
                <w:rFonts w:asciiTheme="minorEastAsia" w:hAnsiTheme="minorEastAsia" w:eastAsiaTheme="minorEastAsia"/>
              </w:rPr>
            </w:pPr>
          </w:p>
        </w:tc>
        <w:tc>
          <w:tcPr>
            <w:tcW w:w="1253" w:type="dxa"/>
          </w:tcPr>
          <w:p w14:paraId="5A728DD9">
            <w:pPr>
              <w:pStyle w:val="43"/>
              <w:rPr>
                <w:rFonts w:asciiTheme="minorEastAsia" w:hAnsiTheme="minorEastAsia" w:eastAsiaTheme="minorEastAsia"/>
              </w:rPr>
            </w:pPr>
          </w:p>
        </w:tc>
        <w:tc>
          <w:tcPr>
            <w:tcW w:w="1024" w:type="dxa"/>
          </w:tcPr>
          <w:p w14:paraId="77B8951F">
            <w:pPr>
              <w:pStyle w:val="43"/>
              <w:rPr>
                <w:rFonts w:asciiTheme="minorEastAsia" w:hAnsiTheme="minorEastAsia" w:eastAsiaTheme="minorEastAsia"/>
              </w:rPr>
            </w:pPr>
          </w:p>
        </w:tc>
        <w:tc>
          <w:tcPr>
            <w:tcW w:w="831" w:type="dxa"/>
          </w:tcPr>
          <w:p w14:paraId="7F3DB78D">
            <w:pPr>
              <w:pStyle w:val="43"/>
              <w:rPr>
                <w:rFonts w:asciiTheme="minorEastAsia" w:hAnsiTheme="minorEastAsia" w:eastAsiaTheme="minorEastAsia"/>
              </w:rPr>
            </w:pPr>
          </w:p>
        </w:tc>
        <w:tc>
          <w:tcPr>
            <w:tcW w:w="1026" w:type="dxa"/>
          </w:tcPr>
          <w:p w14:paraId="7DB78EA2">
            <w:pPr>
              <w:pStyle w:val="43"/>
              <w:rPr>
                <w:rFonts w:asciiTheme="minorEastAsia" w:hAnsiTheme="minorEastAsia" w:eastAsiaTheme="minorEastAsia"/>
              </w:rPr>
            </w:pPr>
          </w:p>
        </w:tc>
      </w:tr>
      <w:tr w14:paraId="4391A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503" w:type="dxa"/>
          </w:tcPr>
          <w:p w14:paraId="2D349B85">
            <w:pPr>
              <w:pStyle w:val="43"/>
              <w:spacing w:before="196" w:line="77" w:lineRule="exact"/>
              <w:ind w:left="135"/>
              <w:rPr>
                <w:rFonts w:asciiTheme="minorEastAsia" w:hAnsiTheme="minorEastAsia" w:eastAsiaTheme="minorEastAsia"/>
                <w:sz w:val="24"/>
                <w:szCs w:val="24"/>
              </w:rPr>
            </w:pPr>
            <w:r>
              <w:rPr>
                <w:rFonts w:asciiTheme="minorEastAsia" w:hAnsiTheme="minorEastAsia" w:eastAsiaTheme="minorEastAsia"/>
                <w:position w:val="1"/>
                <w:sz w:val="24"/>
                <w:szCs w:val="24"/>
              </w:rPr>
              <w:t>…</w:t>
            </w:r>
          </w:p>
        </w:tc>
        <w:tc>
          <w:tcPr>
            <w:tcW w:w="1052" w:type="dxa"/>
          </w:tcPr>
          <w:p w14:paraId="563F162E">
            <w:pPr>
              <w:pStyle w:val="43"/>
              <w:rPr>
                <w:rFonts w:asciiTheme="minorEastAsia" w:hAnsiTheme="minorEastAsia" w:eastAsiaTheme="minorEastAsia"/>
              </w:rPr>
            </w:pPr>
          </w:p>
        </w:tc>
        <w:tc>
          <w:tcPr>
            <w:tcW w:w="1324" w:type="dxa"/>
          </w:tcPr>
          <w:p w14:paraId="4D42CCE2">
            <w:pPr>
              <w:pStyle w:val="43"/>
              <w:rPr>
                <w:rFonts w:asciiTheme="minorEastAsia" w:hAnsiTheme="minorEastAsia" w:eastAsiaTheme="minorEastAsia"/>
              </w:rPr>
            </w:pPr>
          </w:p>
        </w:tc>
        <w:tc>
          <w:tcPr>
            <w:tcW w:w="944" w:type="dxa"/>
          </w:tcPr>
          <w:p w14:paraId="16BAE2B4">
            <w:pPr>
              <w:pStyle w:val="43"/>
              <w:rPr>
                <w:rFonts w:asciiTheme="minorEastAsia" w:hAnsiTheme="minorEastAsia" w:eastAsiaTheme="minorEastAsia"/>
              </w:rPr>
            </w:pPr>
          </w:p>
        </w:tc>
        <w:tc>
          <w:tcPr>
            <w:tcW w:w="1253" w:type="dxa"/>
          </w:tcPr>
          <w:p w14:paraId="1A97DCBF">
            <w:pPr>
              <w:pStyle w:val="43"/>
              <w:rPr>
                <w:rFonts w:asciiTheme="minorEastAsia" w:hAnsiTheme="minorEastAsia" w:eastAsiaTheme="minorEastAsia"/>
              </w:rPr>
            </w:pPr>
          </w:p>
        </w:tc>
        <w:tc>
          <w:tcPr>
            <w:tcW w:w="1253" w:type="dxa"/>
          </w:tcPr>
          <w:p w14:paraId="4EFC5E8E">
            <w:pPr>
              <w:pStyle w:val="43"/>
              <w:rPr>
                <w:rFonts w:asciiTheme="minorEastAsia" w:hAnsiTheme="minorEastAsia" w:eastAsiaTheme="minorEastAsia"/>
              </w:rPr>
            </w:pPr>
          </w:p>
        </w:tc>
        <w:tc>
          <w:tcPr>
            <w:tcW w:w="1253" w:type="dxa"/>
          </w:tcPr>
          <w:p w14:paraId="42C45F41">
            <w:pPr>
              <w:pStyle w:val="43"/>
              <w:rPr>
                <w:rFonts w:asciiTheme="minorEastAsia" w:hAnsiTheme="minorEastAsia" w:eastAsiaTheme="minorEastAsia"/>
              </w:rPr>
            </w:pPr>
          </w:p>
        </w:tc>
        <w:tc>
          <w:tcPr>
            <w:tcW w:w="1254" w:type="dxa"/>
          </w:tcPr>
          <w:p w14:paraId="02870926">
            <w:pPr>
              <w:pStyle w:val="43"/>
              <w:rPr>
                <w:rFonts w:asciiTheme="minorEastAsia" w:hAnsiTheme="minorEastAsia" w:eastAsiaTheme="minorEastAsia"/>
              </w:rPr>
            </w:pPr>
          </w:p>
        </w:tc>
        <w:tc>
          <w:tcPr>
            <w:tcW w:w="1254" w:type="dxa"/>
          </w:tcPr>
          <w:p w14:paraId="1176A3B1">
            <w:pPr>
              <w:pStyle w:val="43"/>
              <w:rPr>
                <w:rFonts w:asciiTheme="minorEastAsia" w:hAnsiTheme="minorEastAsia" w:eastAsiaTheme="minorEastAsia"/>
              </w:rPr>
            </w:pPr>
          </w:p>
        </w:tc>
        <w:tc>
          <w:tcPr>
            <w:tcW w:w="1253" w:type="dxa"/>
          </w:tcPr>
          <w:p w14:paraId="0F726937">
            <w:pPr>
              <w:pStyle w:val="43"/>
              <w:rPr>
                <w:rFonts w:asciiTheme="minorEastAsia" w:hAnsiTheme="minorEastAsia" w:eastAsiaTheme="minorEastAsia"/>
              </w:rPr>
            </w:pPr>
          </w:p>
        </w:tc>
        <w:tc>
          <w:tcPr>
            <w:tcW w:w="1024" w:type="dxa"/>
          </w:tcPr>
          <w:p w14:paraId="333B1808">
            <w:pPr>
              <w:pStyle w:val="43"/>
              <w:rPr>
                <w:rFonts w:asciiTheme="minorEastAsia" w:hAnsiTheme="minorEastAsia" w:eastAsiaTheme="minorEastAsia"/>
              </w:rPr>
            </w:pPr>
          </w:p>
        </w:tc>
        <w:tc>
          <w:tcPr>
            <w:tcW w:w="831" w:type="dxa"/>
          </w:tcPr>
          <w:p w14:paraId="7D15B575">
            <w:pPr>
              <w:pStyle w:val="43"/>
              <w:rPr>
                <w:rFonts w:asciiTheme="minorEastAsia" w:hAnsiTheme="minorEastAsia" w:eastAsiaTheme="minorEastAsia"/>
              </w:rPr>
            </w:pPr>
          </w:p>
        </w:tc>
        <w:tc>
          <w:tcPr>
            <w:tcW w:w="1026" w:type="dxa"/>
          </w:tcPr>
          <w:p w14:paraId="44DF3F71">
            <w:pPr>
              <w:pStyle w:val="43"/>
              <w:rPr>
                <w:rFonts w:asciiTheme="minorEastAsia" w:hAnsiTheme="minorEastAsia" w:eastAsiaTheme="minorEastAsia"/>
              </w:rPr>
            </w:pPr>
          </w:p>
        </w:tc>
      </w:tr>
      <w:tr w14:paraId="34ECA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jc w:val="center"/>
        </w:trPr>
        <w:tc>
          <w:tcPr>
            <w:tcW w:w="13198" w:type="dxa"/>
            <w:gridSpan w:val="12"/>
          </w:tcPr>
          <w:p w14:paraId="45F221B5">
            <w:pPr>
              <w:spacing w:before="44" w:line="176" w:lineRule="auto"/>
              <w:ind w:left="11903"/>
              <w:rPr>
                <w:rFonts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总价（元）</w:t>
            </w:r>
          </w:p>
        </w:tc>
        <w:tc>
          <w:tcPr>
            <w:tcW w:w="1026" w:type="dxa"/>
          </w:tcPr>
          <w:p w14:paraId="7503FC22">
            <w:pPr>
              <w:pStyle w:val="43"/>
              <w:rPr>
                <w:rFonts w:asciiTheme="minorEastAsia" w:hAnsiTheme="minorEastAsia" w:eastAsiaTheme="minorEastAsia"/>
              </w:rPr>
            </w:pPr>
          </w:p>
        </w:tc>
      </w:tr>
    </w:tbl>
    <w:p w14:paraId="76C1FE20">
      <w:pPr>
        <w:pStyle w:val="18"/>
        <w:spacing w:before="42" w:line="193" w:lineRule="auto"/>
        <w:ind w:left="3" w:hanging="45"/>
        <w:rPr>
          <w:rFonts w:asciiTheme="minorEastAsia" w:hAnsiTheme="minorEastAsia" w:eastAsiaTheme="minorEastAsia"/>
          <w:color w:val="auto"/>
          <w:sz w:val="25"/>
          <w:szCs w:val="25"/>
          <w:lang w:eastAsia="zh-CN"/>
        </w:rPr>
      </w:pPr>
      <w:r>
        <w:rPr>
          <w:rFonts w:asciiTheme="minorEastAsia" w:hAnsiTheme="minorEastAsia" w:eastAsiaTheme="minorEastAsia"/>
          <w:b/>
          <w:bCs/>
          <w:i/>
          <w:iCs/>
          <w:color w:val="auto"/>
          <w:spacing w:val="-3"/>
          <w:sz w:val="25"/>
          <w:szCs w:val="25"/>
          <w:lang w:eastAsia="zh-CN"/>
        </w:rPr>
        <w:t>说明：制造商规模请填写</w:t>
      </w:r>
      <w:r>
        <w:rPr>
          <w:rFonts w:cs="Arial" w:asciiTheme="minorEastAsia" w:hAnsiTheme="minorEastAsia" w:eastAsiaTheme="minorEastAsia"/>
          <w:b/>
          <w:bCs/>
          <w:i/>
          <w:iCs/>
          <w:color w:val="auto"/>
          <w:spacing w:val="-3"/>
          <w:sz w:val="25"/>
          <w:szCs w:val="25"/>
          <w:lang w:eastAsia="zh-CN"/>
        </w:rPr>
        <w:t>“</w:t>
      </w:r>
      <w:r>
        <w:rPr>
          <w:rFonts w:asciiTheme="minorEastAsia" w:hAnsiTheme="minorEastAsia" w:eastAsiaTheme="minorEastAsia"/>
          <w:b/>
          <w:bCs/>
          <w:i/>
          <w:iCs/>
          <w:color w:val="auto"/>
          <w:spacing w:val="-3"/>
          <w:sz w:val="25"/>
          <w:szCs w:val="25"/>
          <w:lang w:eastAsia="zh-CN"/>
        </w:rPr>
        <w:t>大型</w:t>
      </w:r>
      <w:r>
        <w:rPr>
          <w:rFonts w:cs="Arial" w:asciiTheme="minorEastAsia" w:hAnsiTheme="minorEastAsia" w:eastAsiaTheme="minorEastAsia"/>
          <w:b/>
          <w:bCs/>
          <w:i/>
          <w:iCs/>
          <w:color w:val="auto"/>
          <w:spacing w:val="-3"/>
          <w:sz w:val="25"/>
          <w:szCs w:val="25"/>
          <w:lang w:eastAsia="zh-CN"/>
        </w:rPr>
        <w:t>”</w:t>
      </w:r>
      <w:r>
        <w:rPr>
          <w:rFonts w:asciiTheme="minorEastAsia" w:hAnsiTheme="minorEastAsia" w:eastAsiaTheme="minorEastAsia"/>
          <w:b/>
          <w:bCs/>
          <w:i/>
          <w:iCs/>
          <w:color w:val="auto"/>
          <w:spacing w:val="-3"/>
          <w:sz w:val="25"/>
          <w:szCs w:val="25"/>
          <w:lang w:eastAsia="zh-CN"/>
        </w:rPr>
        <w:t>、</w:t>
      </w:r>
      <w:r>
        <w:rPr>
          <w:rFonts w:cs="Arial" w:asciiTheme="minorEastAsia" w:hAnsiTheme="minorEastAsia" w:eastAsiaTheme="minorEastAsia"/>
          <w:b/>
          <w:bCs/>
          <w:i/>
          <w:iCs/>
          <w:color w:val="auto"/>
          <w:spacing w:val="-3"/>
          <w:sz w:val="25"/>
          <w:szCs w:val="25"/>
          <w:lang w:eastAsia="zh-CN"/>
        </w:rPr>
        <w:t>“</w:t>
      </w:r>
      <w:r>
        <w:rPr>
          <w:rFonts w:asciiTheme="minorEastAsia" w:hAnsiTheme="minorEastAsia" w:eastAsiaTheme="minorEastAsia"/>
          <w:b/>
          <w:bCs/>
          <w:i/>
          <w:iCs/>
          <w:color w:val="auto"/>
          <w:spacing w:val="-3"/>
          <w:sz w:val="25"/>
          <w:szCs w:val="25"/>
          <w:lang w:eastAsia="zh-CN"/>
        </w:rPr>
        <w:t>中型</w:t>
      </w:r>
      <w:r>
        <w:rPr>
          <w:rFonts w:cs="Arial" w:asciiTheme="minorEastAsia" w:hAnsiTheme="minorEastAsia" w:eastAsiaTheme="minorEastAsia"/>
          <w:b/>
          <w:bCs/>
          <w:i/>
          <w:iCs/>
          <w:color w:val="auto"/>
          <w:spacing w:val="-3"/>
          <w:sz w:val="25"/>
          <w:szCs w:val="25"/>
          <w:lang w:eastAsia="zh-CN"/>
        </w:rPr>
        <w:t>”</w:t>
      </w:r>
      <w:r>
        <w:rPr>
          <w:rFonts w:asciiTheme="minorEastAsia" w:hAnsiTheme="minorEastAsia" w:eastAsiaTheme="minorEastAsia"/>
          <w:b/>
          <w:bCs/>
          <w:i/>
          <w:iCs/>
          <w:color w:val="auto"/>
          <w:spacing w:val="-3"/>
          <w:sz w:val="25"/>
          <w:szCs w:val="25"/>
          <w:lang w:eastAsia="zh-CN"/>
        </w:rPr>
        <w:t>、</w:t>
      </w:r>
      <w:r>
        <w:rPr>
          <w:rFonts w:cs="Arial" w:asciiTheme="minorEastAsia" w:hAnsiTheme="minorEastAsia" w:eastAsiaTheme="minorEastAsia"/>
          <w:b/>
          <w:bCs/>
          <w:i/>
          <w:iCs/>
          <w:color w:val="auto"/>
          <w:spacing w:val="-3"/>
          <w:sz w:val="25"/>
          <w:szCs w:val="25"/>
          <w:lang w:eastAsia="zh-CN"/>
        </w:rPr>
        <w:t>“</w:t>
      </w:r>
      <w:r>
        <w:rPr>
          <w:rFonts w:asciiTheme="minorEastAsia" w:hAnsiTheme="minorEastAsia" w:eastAsiaTheme="minorEastAsia"/>
          <w:b/>
          <w:bCs/>
          <w:i/>
          <w:iCs/>
          <w:color w:val="auto"/>
          <w:spacing w:val="-3"/>
          <w:sz w:val="25"/>
          <w:szCs w:val="25"/>
          <w:lang w:eastAsia="zh-CN"/>
        </w:rPr>
        <w:t>小型</w:t>
      </w:r>
      <w:r>
        <w:rPr>
          <w:rFonts w:cs="Arial" w:asciiTheme="minorEastAsia" w:hAnsiTheme="minorEastAsia" w:eastAsiaTheme="minorEastAsia"/>
          <w:b/>
          <w:bCs/>
          <w:i/>
          <w:iCs/>
          <w:color w:val="auto"/>
          <w:spacing w:val="-3"/>
          <w:sz w:val="25"/>
          <w:szCs w:val="25"/>
          <w:lang w:eastAsia="zh-CN"/>
        </w:rPr>
        <w:t>”</w:t>
      </w:r>
      <w:r>
        <w:rPr>
          <w:rFonts w:asciiTheme="minorEastAsia" w:hAnsiTheme="minorEastAsia" w:eastAsiaTheme="minorEastAsia"/>
          <w:b/>
          <w:bCs/>
          <w:i/>
          <w:iCs/>
          <w:color w:val="auto"/>
          <w:spacing w:val="-3"/>
          <w:sz w:val="25"/>
          <w:szCs w:val="25"/>
          <w:lang w:eastAsia="zh-CN"/>
        </w:rPr>
        <w:t>、</w:t>
      </w:r>
      <w:r>
        <w:rPr>
          <w:rFonts w:cs="Arial" w:asciiTheme="minorEastAsia" w:hAnsiTheme="minorEastAsia" w:eastAsiaTheme="minorEastAsia"/>
          <w:b/>
          <w:bCs/>
          <w:i/>
          <w:iCs/>
          <w:color w:val="auto"/>
          <w:spacing w:val="-3"/>
          <w:sz w:val="25"/>
          <w:szCs w:val="25"/>
          <w:lang w:eastAsia="zh-CN"/>
        </w:rPr>
        <w:t>“</w:t>
      </w:r>
      <w:r>
        <w:rPr>
          <w:rFonts w:asciiTheme="minorEastAsia" w:hAnsiTheme="minorEastAsia" w:eastAsiaTheme="minorEastAsia"/>
          <w:b/>
          <w:bCs/>
          <w:i/>
          <w:iCs/>
          <w:color w:val="auto"/>
          <w:spacing w:val="-3"/>
          <w:sz w:val="25"/>
          <w:szCs w:val="25"/>
          <w:lang w:eastAsia="zh-CN"/>
        </w:rPr>
        <w:t>微型</w:t>
      </w:r>
      <w:r>
        <w:rPr>
          <w:rFonts w:cs="Arial" w:asciiTheme="minorEastAsia" w:hAnsiTheme="minorEastAsia" w:eastAsiaTheme="minorEastAsia"/>
          <w:b/>
          <w:bCs/>
          <w:i/>
          <w:iCs/>
          <w:color w:val="auto"/>
          <w:spacing w:val="-3"/>
          <w:sz w:val="25"/>
          <w:szCs w:val="25"/>
          <w:lang w:eastAsia="zh-CN"/>
        </w:rPr>
        <w:t>”</w:t>
      </w:r>
      <w:r>
        <w:rPr>
          <w:rFonts w:asciiTheme="minorEastAsia" w:hAnsiTheme="minorEastAsia" w:eastAsiaTheme="minorEastAsia"/>
          <w:b/>
          <w:bCs/>
          <w:i/>
          <w:iCs/>
          <w:color w:val="auto"/>
          <w:spacing w:val="-3"/>
          <w:sz w:val="25"/>
          <w:szCs w:val="25"/>
          <w:lang w:eastAsia="zh-CN"/>
        </w:rPr>
        <w:t>或</w:t>
      </w:r>
      <w:r>
        <w:rPr>
          <w:rFonts w:cs="Arial" w:asciiTheme="minorEastAsia" w:hAnsiTheme="minorEastAsia" w:eastAsiaTheme="minorEastAsia"/>
          <w:b/>
          <w:bCs/>
          <w:i/>
          <w:iCs/>
          <w:color w:val="auto"/>
          <w:spacing w:val="-3"/>
          <w:sz w:val="25"/>
          <w:szCs w:val="25"/>
          <w:lang w:eastAsia="zh-CN"/>
        </w:rPr>
        <w:t>“</w:t>
      </w:r>
      <w:r>
        <w:rPr>
          <w:rFonts w:asciiTheme="minorEastAsia" w:hAnsiTheme="minorEastAsia" w:eastAsiaTheme="minorEastAsia"/>
          <w:b/>
          <w:bCs/>
          <w:i/>
          <w:iCs/>
          <w:color w:val="auto"/>
          <w:spacing w:val="-3"/>
          <w:sz w:val="25"/>
          <w:szCs w:val="25"/>
          <w:lang w:eastAsia="zh-CN"/>
        </w:rPr>
        <w:t>其他</w:t>
      </w:r>
      <w:r>
        <w:rPr>
          <w:rFonts w:cs="Arial" w:asciiTheme="minorEastAsia" w:hAnsiTheme="minorEastAsia" w:eastAsiaTheme="minorEastAsia"/>
          <w:b/>
          <w:bCs/>
          <w:i/>
          <w:iCs/>
          <w:color w:val="auto"/>
          <w:spacing w:val="-3"/>
          <w:sz w:val="25"/>
          <w:szCs w:val="25"/>
          <w:lang w:eastAsia="zh-CN"/>
        </w:rPr>
        <w:t>”</w:t>
      </w:r>
      <w:r>
        <w:rPr>
          <w:rFonts w:asciiTheme="minorEastAsia" w:hAnsiTheme="minorEastAsia" w:eastAsiaTheme="minorEastAsia"/>
          <w:b/>
          <w:bCs/>
          <w:i/>
          <w:iCs/>
          <w:color w:val="auto"/>
          <w:spacing w:val="-3"/>
          <w:sz w:val="25"/>
          <w:szCs w:val="25"/>
          <w:lang w:eastAsia="zh-CN"/>
        </w:rPr>
        <w:t>，中小企业的定义见第二章《投标人须知》。</w:t>
      </w:r>
    </w:p>
    <w:p w14:paraId="0B3EFB94">
      <w:pPr>
        <w:pStyle w:val="18"/>
        <w:spacing w:before="2" w:line="194" w:lineRule="auto"/>
        <w:ind w:left="3" w:right="112" w:hanging="45"/>
        <w:rPr>
          <w:rFonts w:asciiTheme="minorEastAsia" w:hAnsiTheme="minorEastAsia" w:eastAsiaTheme="minorEastAsia"/>
          <w:color w:val="auto"/>
          <w:sz w:val="25"/>
          <w:szCs w:val="25"/>
          <w:lang w:eastAsia="zh-CN"/>
        </w:rPr>
      </w:pPr>
      <w:r>
        <w:rPr>
          <w:rFonts w:asciiTheme="minorEastAsia" w:hAnsiTheme="minorEastAsia" w:eastAsiaTheme="minorEastAsia"/>
          <w:b/>
          <w:bCs/>
          <w:i/>
          <w:iCs/>
          <w:color w:val="auto"/>
          <w:spacing w:val="1"/>
          <w:sz w:val="25"/>
          <w:szCs w:val="25"/>
          <w:lang w:eastAsia="zh-CN"/>
        </w:rPr>
        <w:t>制造商所属性别请填写</w:t>
      </w:r>
      <w:r>
        <w:rPr>
          <w:rFonts w:cs="Arial" w:asciiTheme="minorEastAsia" w:hAnsiTheme="minorEastAsia" w:eastAsiaTheme="minorEastAsia"/>
          <w:b/>
          <w:bCs/>
          <w:i/>
          <w:iCs/>
          <w:color w:val="auto"/>
          <w:spacing w:val="1"/>
          <w:sz w:val="25"/>
          <w:szCs w:val="25"/>
          <w:lang w:eastAsia="zh-CN"/>
        </w:rPr>
        <w:t>“</w:t>
      </w:r>
      <w:r>
        <w:rPr>
          <w:rFonts w:asciiTheme="minorEastAsia" w:hAnsiTheme="minorEastAsia" w:eastAsiaTheme="minorEastAsia"/>
          <w:b/>
          <w:bCs/>
          <w:i/>
          <w:iCs/>
          <w:color w:val="auto"/>
          <w:spacing w:val="1"/>
          <w:sz w:val="25"/>
          <w:szCs w:val="25"/>
          <w:lang w:eastAsia="zh-CN"/>
        </w:rPr>
        <w:t>男</w:t>
      </w:r>
      <w:r>
        <w:rPr>
          <w:rFonts w:cs="Arial" w:asciiTheme="minorEastAsia" w:hAnsiTheme="minorEastAsia" w:eastAsiaTheme="minorEastAsia"/>
          <w:b/>
          <w:bCs/>
          <w:i/>
          <w:iCs/>
          <w:color w:val="auto"/>
          <w:spacing w:val="1"/>
          <w:sz w:val="25"/>
          <w:szCs w:val="25"/>
          <w:lang w:eastAsia="zh-CN"/>
        </w:rPr>
        <w:t>”</w:t>
      </w:r>
      <w:r>
        <w:rPr>
          <w:rFonts w:asciiTheme="minorEastAsia" w:hAnsiTheme="minorEastAsia" w:eastAsiaTheme="minorEastAsia"/>
          <w:b/>
          <w:bCs/>
          <w:i/>
          <w:iCs/>
          <w:color w:val="auto"/>
          <w:spacing w:val="1"/>
          <w:sz w:val="25"/>
          <w:szCs w:val="25"/>
          <w:lang w:eastAsia="zh-CN"/>
        </w:rPr>
        <w:t>或</w:t>
      </w:r>
      <w:r>
        <w:rPr>
          <w:rFonts w:cs="Arial" w:asciiTheme="minorEastAsia" w:hAnsiTheme="minorEastAsia" w:eastAsiaTheme="minorEastAsia"/>
          <w:b/>
          <w:bCs/>
          <w:i/>
          <w:iCs/>
          <w:color w:val="auto"/>
          <w:spacing w:val="1"/>
          <w:sz w:val="25"/>
          <w:szCs w:val="25"/>
          <w:lang w:eastAsia="zh-CN"/>
        </w:rPr>
        <w:t>“</w:t>
      </w:r>
      <w:r>
        <w:rPr>
          <w:rFonts w:asciiTheme="minorEastAsia" w:hAnsiTheme="minorEastAsia" w:eastAsiaTheme="minorEastAsia"/>
          <w:b/>
          <w:bCs/>
          <w:i/>
          <w:iCs/>
          <w:color w:val="auto"/>
          <w:spacing w:val="1"/>
          <w:sz w:val="25"/>
          <w:szCs w:val="25"/>
          <w:lang w:eastAsia="zh-CN"/>
        </w:rPr>
        <w:t>女</w:t>
      </w:r>
      <w:r>
        <w:rPr>
          <w:rFonts w:cs="Arial" w:asciiTheme="minorEastAsia" w:hAnsiTheme="minorEastAsia" w:eastAsiaTheme="minorEastAsia"/>
          <w:b/>
          <w:bCs/>
          <w:i/>
          <w:iCs/>
          <w:color w:val="auto"/>
          <w:spacing w:val="1"/>
          <w:sz w:val="25"/>
          <w:szCs w:val="25"/>
          <w:lang w:eastAsia="zh-CN"/>
        </w:rPr>
        <w:t>”</w:t>
      </w:r>
      <w:r>
        <w:rPr>
          <w:rFonts w:asciiTheme="minorEastAsia" w:hAnsiTheme="minorEastAsia" w:eastAsiaTheme="minorEastAsia"/>
          <w:b/>
          <w:bCs/>
          <w:i/>
          <w:iCs/>
          <w:color w:val="auto"/>
          <w:spacing w:val="1"/>
          <w:sz w:val="25"/>
          <w:szCs w:val="25"/>
          <w:lang w:eastAsia="zh-CN"/>
        </w:rPr>
        <w:t>，</w:t>
      </w:r>
      <w:r>
        <w:rPr>
          <w:rFonts w:asciiTheme="minorEastAsia" w:hAnsiTheme="minorEastAsia" w:eastAsiaTheme="minorEastAsia"/>
          <w:color w:val="auto"/>
          <w:spacing w:val="1"/>
          <w:sz w:val="24"/>
          <w:szCs w:val="24"/>
          <w:lang w:eastAsia="zh-CN"/>
        </w:rPr>
        <w:t>指拥有制造商</w:t>
      </w:r>
      <w:r>
        <w:rPr>
          <w:rFonts w:cs="Arial" w:asciiTheme="minorEastAsia" w:hAnsiTheme="minorEastAsia" w:eastAsiaTheme="minorEastAsia"/>
          <w:color w:val="auto"/>
          <w:spacing w:val="1"/>
          <w:sz w:val="24"/>
          <w:szCs w:val="24"/>
          <w:lang w:eastAsia="zh-CN"/>
        </w:rPr>
        <w:t>51</w:t>
      </w:r>
      <w:r>
        <w:rPr>
          <w:rFonts w:cs="Arial" w:asciiTheme="minorEastAsia" w:hAnsiTheme="minorEastAsia" w:eastAsiaTheme="minorEastAsia"/>
          <w:color w:val="auto"/>
          <w:sz w:val="24"/>
          <w:szCs w:val="24"/>
          <w:lang w:eastAsia="zh-CN"/>
        </w:rPr>
        <w:t>%</w:t>
      </w:r>
      <w:r>
        <w:rPr>
          <w:rFonts w:asciiTheme="minorEastAsia" w:hAnsiTheme="minorEastAsia" w:eastAsiaTheme="minorEastAsia"/>
          <w:color w:val="auto"/>
          <w:sz w:val="24"/>
          <w:szCs w:val="24"/>
          <w:lang w:eastAsia="zh-CN"/>
        </w:rPr>
        <w:t>以上绝对所有权的性别；绝对所有权拥有者可以是一个人，也可以是</w:t>
      </w:r>
      <w:r>
        <w:rPr>
          <w:rFonts w:asciiTheme="minorEastAsia" w:hAnsiTheme="minorEastAsia" w:eastAsiaTheme="minorEastAsia"/>
          <w:color w:val="auto"/>
          <w:spacing w:val="-2"/>
          <w:sz w:val="24"/>
          <w:szCs w:val="24"/>
          <w:lang w:eastAsia="zh-CN"/>
        </w:rPr>
        <w:t>多人合计计算</w:t>
      </w:r>
      <w:r>
        <w:rPr>
          <w:rFonts w:asciiTheme="minorEastAsia" w:hAnsiTheme="minorEastAsia" w:eastAsiaTheme="minorEastAsia"/>
          <w:b/>
          <w:bCs/>
          <w:i/>
          <w:iCs/>
          <w:color w:val="auto"/>
          <w:spacing w:val="-2"/>
          <w:sz w:val="25"/>
          <w:szCs w:val="25"/>
          <w:lang w:eastAsia="zh-CN"/>
        </w:rPr>
        <w:t>。</w:t>
      </w:r>
    </w:p>
    <w:p w14:paraId="0A460A40">
      <w:pPr>
        <w:pStyle w:val="18"/>
        <w:spacing w:before="2" w:line="193" w:lineRule="auto"/>
        <w:ind w:left="3" w:hanging="45"/>
        <w:rPr>
          <w:rFonts w:asciiTheme="minorEastAsia" w:hAnsiTheme="minorEastAsia" w:eastAsiaTheme="minorEastAsia"/>
          <w:color w:val="auto"/>
          <w:sz w:val="25"/>
          <w:szCs w:val="25"/>
          <w:lang w:eastAsia="zh-CN"/>
        </w:rPr>
      </w:pPr>
      <w:r>
        <w:rPr>
          <w:rFonts w:asciiTheme="minorEastAsia" w:hAnsiTheme="minorEastAsia" w:eastAsiaTheme="minorEastAsia"/>
          <w:b/>
          <w:bCs/>
          <w:i/>
          <w:iCs/>
          <w:color w:val="auto"/>
          <w:sz w:val="25"/>
          <w:szCs w:val="25"/>
          <w:lang w:eastAsia="zh-CN"/>
        </w:rPr>
        <w:t>外商投资类型请填写</w:t>
      </w:r>
      <w:r>
        <w:rPr>
          <w:rFonts w:cs="Arial" w:asciiTheme="minorEastAsia" w:hAnsiTheme="minorEastAsia" w:eastAsiaTheme="minorEastAsia"/>
          <w:b/>
          <w:bCs/>
          <w:i/>
          <w:iCs/>
          <w:color w:val="auto"/>
          <w:sz w:val="25"/>
          <w:szCs w:val="25"/>
          <w:lang w:eastAsia="zh-CN"/>
        </w:rPr>
        <w:t>“</w:t>
      </w:r>
      <w:r>
        <w:rPr>
          <w:rFonts w:asciiTheme="minorEastAsia" w:hAnsiTheme="minorEastAsia" w:eastAsiaTheme="minorEastAsia"/>
          <w:b/>
          <w:bCs/>
          <w:i/>
          <w:iCs/>
          <w:color w:val="auto"/>
          <w:sz w:val="25"/>
          <w:szCs w:val="25"/>
          <w:lang w:eastAsia="zh-CN"/>
        </w:rPr>
        <w:t>外商单独投资</w:t>
      </w:r>
      <w:r>
        <w:rPr>
          <w:rFonts w:cs="Arial" w:asciiTheme="minorEastAsia" w:hAnsiTheme="minorEastAsia" w:eastAsiaTheme="minorEastAsia"/>
          <w:b/>
          <w:bCs/>
          <w:i/>
          <w:iCs/>
          <w:color w:val="auto"/>
          <w:sz w:val="25"/>
          <w:szCs w:val="25"/>
          <w:lang w:eastAsia="zh-CN"/>
        </w:rPr>
        <w:t>”</w:t>
      </w:r>
      <w:r>
        <w:rPr>
          <w:rFonts w:asciiTheme="minorEastAsia" w:hAnsiTheme="minorEastAsia" w:eastAsiaTheme="minorEastAsia"/>
          <w:b/>
          <w:bCs/>
          <w:i/>
          <w:iCs/>
          <w:color w:val="auto"/>
          <w:sz w:val="25"/>
          <w:szCs w:val="25"/>
          <w:lang w:eastAsia="zh-CN"/>
        </w:rPr>
        <w:t>、</w:t>
      </w:r>
      <w:r>
        <w:rPr>
          <w:rFonts w:cs="Arial" w:asciiTheme="minorEastAsia" w:hAnsiTheme="minorEastAsia" w:eastAsiaTheme="minorEastAsia"/>
          <w:b/>
          <w:bCs/>
          <w:i/>
          <w:iCs/>
          <w:color w:val="auto"/>
          <w:sz w:val="25"/>
          <w:szCs w:val="25"/>
          <w:lang w:eastAsia="zh-CN"/>
        </w:rPr>
        <w:t>“</w:t>
      </w:r>
      <w:r>
        <w:rPr>
          <w:rFonts w:asciiTheme="minorEastAsia" w:hAnsiTheme="minorEastAsia" w:eastAsiaTheme="minorEastAsia"/>
          <w:b/>
          <w:bCs/>
          <w:i/>
          <w:iCs/>
          <w:color w:val="auto"/>
          <w:sz w:val="25"/>
          <w:szCs w:val="25"/>
          <w:lang w:eastAsia="zh-CN"/>
        </w:rPr>
        <w:t>外商部分投资</w:t>
      </w:r>
      <w:r>
        <w:rPr>
          <w:rFonts w:cs="Arial" w:asciiTheme="minorEastAsia" w:hAnsiTheme="minorEastAsia" w:eastAsiaTheme="minorEastAsia"/>
          <w:b/>
          <w:bCs/>
          <w:i/>
          <w:iCs/>
          <w:color w:val="auto"/>
          <w:sz w:val="25"/>
          <w:szCs w:val="25"/>
          <w:lang w:eastAsia="zh-CN"/>
        </w:rPr>
        <w:t>”</w:t>
      </w:r>
      <w:r>
        <w:rPr>
          <w:rFonts w:asciiTheme="minorEastAsia" w:hAnsiTheme="minorEastAsia" w:eastAsiaTheme="minorEastAsia"/>
          <w:b/>
          <w:bCs/>
          <w:i/>
          <w:iCs/>
          <w:color w:val="auto"/>
          <w:sz w:val="25"/>
          <w:szCs w:val="25"/>
          <w:lang w:eastAsia="zh-CN"/>
        </w:rPr>
        <w:t>或</w:t>
      </w:r>
      <w:r>
        <w:rPr>
          <w:rFonts w:cs="Arial" w:asciiTheme="minorEastAsia" w:hAnsiTheme="minorEastAsia" w:eastAsiaTheme="minorEastAsia"/>
          <w:b/>
          <w:bCs/>
          <w:i/>
          <w:iCs/>
          <w:color w:val="auto"/>
          <w:sz w:val="25"/>
          <w:szCs w:val="25"/>
          <w:lang w:eastAsia="zh-CN"/>
        </w:rPr>
        <w:t>“</w:t>
      </w:r>
      <w:r>
        <w:rPr>
          <w:rFonts w:asciiTheme="minorEastAsia" w:hAnsiTheme="minorEastAsia" w:eastAsiaTheme="minorEastAsia"/>
          <w:b/>
          <w:bCs/>
          <w:i/>
          <w:iCs/>
          <w:color w:val="auto"/>
          <w:sz w:val="25"/>
          <w:szCs w:val="25"/>
          <w:lang w:eastAsia="zh-CN"/>
        </w:rPr>
        <w:t>内资</w:t>
      </w:r>
      <w:r>
        <w:rPr>
          <w:rFonts w:cs="Arial" w:asciiTheme="minorEastAsia" w:hAnsiTheme="minorEastAsia" w:eastAsiaTheme="minorEastAsia"/>
          <w:b/>
          <w:bCs/>
          <w:i/>
          <w:iCs/>
          <w:color w:val="auto"/>
          <w:sz w:val="25"/>
          <w:szCs w:val="25"/>
          <w:lang w:eastAsia="zh-CN"/>
        </w:rPr>
        <w:t>”</w:t>
      </w:r>
      <w:r>
        <w:rPr>
          <w:rFonts w:asciiTheme="minorEastAsia" w:hAnsiTheme="minorEastAsia" w:eastAsiaTheme="minorEastAsia"/>
          <w:b/>
          <w:bCs/>
          <w:i/>
          <w:iCs/>
          <w:color w:val="auto"/>
          <w:sz w:val="25"/>
          <w:szCs w:val="25"/>
          <w:lang w:eastAsia="zh-CN"/>
        </w:rPr>
        <w:t>。</w:t>
      </w:r>
    </w:p>
    <w:p w14:paraId="3C03F68B">
      <w:pPr>
        <w:pStyle w:val="18"/>
        <w:spacing w:before="13" w:line="202" w:lineRule="auto"/>
        <w:ind w:left="118" w:firstLine="486"/>
        <w:jc w:val="both"/>
        <w:rPr>
          <w:rFonts w:asciiTheme="minorEastAsia" w:hAnsiTheme="minorEastAsia" w:eastAsiaTheme="minorEastAsia"/>
          <w:sz w:val="24"/>
          <w:szCs w:val="24"/>
          <w:lang w:eastAsia="zh-CN"/>
        </w:rPr>
      </w:pPr>
    </w:p>
    <w:p w14:paraId="7F15FC4C">
      <w:pPr>
        <w:spacing w:line="366" w:lineRule="auto"/>
        <w:rPr>
          <w:rFonts w:asciiTheme="minorEastAsia" w:hAnsiTheme="minorEastAsia" w:eastAsiaTheme="minorEastAsia"/>
          <w:lang w:eastAsia="zh-CN"/>
        </w:rPr>
      </w:pPr>
    </w:p>
    <w:p w14:paraId="097CEC98">
      <w:pPr>
        <w:pStyle w:val="18"/>
        <w:spacing w:before="103" w:line="196" w:lineRule="auto"/>
        <w:ind w:left="118"/>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p>
    <w:p w14:paraId="188D35CC">
      <w:pPr>
        <w:pStyle w:val="18"/>
        <w:spacing w:before="211" w:line="200" w:lineRule="auto"/>
        <w:ind w:left="169"/>
        <w:outlineLvl w:val="1"/>
        <w:rPr>
          <w:rFonts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7C559DE2">
      <w:pPr>
        <w:pStyle w:val="18"/>
        <w:spacing w:before="307" w:line="196" w:lineRule="auto"/>
        <w:ind w:left="131"/>
        <w:rPr>
          <w:rFonts w:cs="Arial" w:asciiTheme="minorEastAsia" w:hAnsiTheme="minorEastAsia" w:eastAsiaTheme="minorEastAsia"/>
          <w:sz w:val="24"/>
          <w:szCs w:val="24"/>
          <w:lang w:eastAsia="zh-CN"/>
        </w:rPr>
        <w:sectPr>
          <w:headerReference r:id="rId54" w:type="default"/>
          <w:footerReference r:id="rId55" w:type="default"/>
          <w:pgSz w:w="16840" w:h="11907" w:orient="landscape"/>
          <w:pgMar w:top="1588" w:right="1149" w:bottom="1021" w:left="1060" w:header="875" w:footer="886" w:gutter="0"/>
          <w:cols w:space="720" w:num="1"/>
          <w:docGrid w:linePitch="286" w:charSpace="0"/>
        </w:sectPr>
      </w:pPr>
    </w:p>
    <w:p w14:paraId="7B96F1F1">
      <w:pPr>
        <w:pStyle w:val="18"/>
        <w:spacing w:before="307" w:line="196" w:lineRule="auto"/>
        <w:ind w:left="131"/>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5 </w:t>
      </w:r>
      <w:r>
        <w:rPr>
          <w:rFonts w:asciiTheme="minorEastAsia" w:hAnsiTheme="minorEastAsia" w:eastAsiaTheme="minorEastAsia"/>
          <w:sz w:val="24"/>
          <w:szCs w:val="24"/>
          <w:lang w:eastAsia="zh-CN"/>
        </w:rPr>
        <w:t>合同条款偏离表（实质性格式）</w:t>
      </w:r>
    </w:p>
    <w:p w14:paraId="68CC9AB7">
      <w:pPr>
        <w:spacing w:line="469" w:lineRule="auto"/>
        <w:rPr>
          <w:rFonts w:asciiTheme="minorEastAsia" w:hAnsiTheme="minorEastAsia" w:eastAsiaTheme="minorEastAsia"/>
          <w:lang w:eastAsia="zh-CN"/>
        </w:rPr>
      </w:pPr>
    </w:p>
    <w:p w14:paraId="0C585B8A">
      <w:pPr>
        <w:pStyle w:val="18"/>
        <w:spacing w:before="150" w:line="205" w:lineRule="auto"/>
        <w:ind w:left="3390"/>
        <w:rPr>
          <w:rFonts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合同条款偏离表</w:t>
      </w:r>
    </w:p>
    <w:p w14:paraId="34BC76AE">
      <w:pPr>
        <w:spacing w:line="282" w:lineRule="auto"/>
        <w:rPr>
          <w:rFonts w:asciiTheme="minorEastAsia" w:hAnsiTheme="minorEastAsia" w:eastAsiaTheme="minorEastAsia"/>
          <w:lang w:eastAsia="zh-CN"/>
        </w:rPr>
      </w:pPr>
    </w:p>
    <w:p w14:paraId="3D21B7DE">
      <w:pPr>
        <w:spacing w:line="283" w:lineRule="auto"/>
        <w:rPr>
          <w:rFonts w:asciiTheme="minorEastAsia" w:hAnsiTheme="minorEastAsia" w:eastAsiaTheme="minorEastAsia"/>
          <w:lang w:eastAsia="zh-CN"/>
        </w:rPr>
      </w:pPr>
    </w:p>
    <w:p w14:paraId="5197A480">
      <w:pPr>
        <w:pStyle w:val="18"/>
        <w:spacing w:before="103" w:line="200" w:lineRule="auto"/>
        <w:ind w:left="478"/>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项目编号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包号：</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r>
        <w:rPr>
          <w:rFonts w:asciiTheme="minorEastAsia" w:hAnsiTheme="minorEastAsia" w:eastAsiaTheme="minorEastAsia"/>
          <w:spacing w:val="-1"/>
          <w:sz w:val="24"/>
          <w:szCs w:val="24"/>
          <w:lang w:eastAsia="zh-CN"/>
        </w:rPr>
        <w:t>项目名称：</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p>
    <w:p w14:paraId="418EAF12">
      <w:pPr>
        <w:spacing w:line="138" w:lineRule="exact"/>
        <w:rPr>
          <w:rFonts w:asciiTheme="minorEastAsia" w:hAnsiTheme="minorEastAsia" w:eastAsiaTheme="minorEastAsia"/>
          <w:lang w:eastAsia="zh-CN"/>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24B0B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19DF26F3">
            <w:pPr>
              <w:spacing w:before="336" w:line="201" w:lineRule="auto"/>
              <w:ind w:left="341"/>
              <w:rPr>
                <w:rFonts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序号</w:t>
            </w:r>
          </w:p>
        </w:tc>
        <w:tc>
          <w:tcPr>
            <w:tcW w:w="1772" w:type="dxa"/>
          </w:tcPr>
          <w:p w14:paraId="20E5F0DA">
            <w:pPr>
              <w:spacing w:before="163" w:line="199" w:lineRule="auto"/>
              <w:ind w:left="287" w:right="165" w:hanging="121"/>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招标文件条目</w:t>
            </w:r>
            <w:r>
              <w:rPr>
                <w:rFonts w:cs="微软雅黑" w:asciiTheme="minorEastAsia" w:hAnsiTheme="minorEastAsia" w:eastAsiaTheme="minorEastAsia"/>
                <w:sz w:val="24"/>
                <w:szCs w:val="24"/>
                <w:lang w:eastAsia="zh-CN"/>
              </w:rPr>
              <w:t>号（页码）</w:t>
            </w:r>
          </w:p>
        </w:tc>
        <w:tc>
          <w:tcPr>
            <w:tcW w:w="1675" w:type="dxa"/>
          </w:tcPr>
          <w:p w14:paraId="305593FE">
            <w:pPr>
              <w:spacing w:before="336" w:line="201" w:lineRule="auto"/>
              <w:ind w:left="119"/>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招标文件要求</w:t>
            </w:r>
          </w:p>
        </w:tc>
        <w:tc>
          <w:tcPr>
            <w:tcW w:w="1675" w:type="dxa"/>
          </w:tcPr>
          <w:p w14:paraId="5E1B44F9">
            <w:pPr>
              <w:spacing w:before="337" w:line="201" w:lineRule="auto"/>
              <w:ind w:left="120"/>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投标文件内容</w:t>
            </w:r>
          </w:p>
        </w:tc>
        <w:tc>
          <w:tcPr>
            <w:tcW w:w="1874" w:type="dxa"/>
          </w:tcPr>
          <w:p w14:paraId="5731EC28">
            <w:pPr>
              <w:spacing w:before="337" w:line="201" w:lineRule="auto"/>
              <w:ind w:left="459"/>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偏离情况</w:t>
            </w:r>
          </w:p>
        </w:tc>
        <w:tc>
          <w:tcPr>
            <w:tcW w:w="1137" w:type="dxa"/>
          </w:tcPr>
          <w:p w14:paraId="313DA35B">
            <w:pPr>
              <w:spacing w:before="336" w:line="201" w:lineRule="auto"/>
              <w:ind w:left="327"/>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说明</w:t>
            </w:r>
          </w:p>
        </w:tc>
      </w:tr>
      <w:tr w14:paraId="33CA5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2A9BE899">
            <w:pPr>
              <w:spacing w:before="40" w:line="196" w:lineRule="auto"/>
              <w:ind w:left="112"/>
              <w:rPr>
                <w:rFonts w:cs="微软雅黑" w:asciiTheme="minorEastAsia" w:hAnsiTheme="minorEastAsia" w:eastAsiaTheme="minorEastAsia"/>
                <w:sz w:val="24"/>
                <w:szCs w:val="24"/>
                <w:lang w:eastAsia="zh-CN"/>
              </w:rPr>
            </w:pPr>
            <w:r>
              <w:rPr>
                <w:rFonts w:cs="微软雅黑" w:asciiTheme="minorEastAsia" w:hAnsiTheme="minorEastAsia" w:eastAsiaTheme="minorEastAsia"/>
                <w:b/>
                <w:bCs/>
                <w:sz w:val="24"/>
                <w:szCs w:val="24"/>
                <w:lang w:eastAsia="zh-CN"/>
              </w:rPr>
              <w:t>对本项目合同条款的偏离情况</w:t>
            </w:r>
            <w:r>
              <w:rPr>
                <w:rFonts w:cs="微软雅黑" w:asciiTheme="minorEastAsia" w:hAnsiTheme="minorEastAsia" w:eastAsiaTheme="minorEastAsia"/>
                <w:sz w:val="24"/>
                <w:szCs w:val="24"/>
                <w:lang w:eastAsia="zh-CN"/>
              </w:rPr>
              <w:t>（应进行选择，未选择</w:t>
            </w:r>
            <w:r>
              <w:rPr>
                <w:rFonts w:cs="微软雅黑" w:asciiTheme="minorEastAsia" w:hAnsiTheme="minorEastAsia" w:eastAsiaTheme="minorEastAsia"/>
                <w:b/>
                <w:bCs/>
                <w:sz w:val="24"/>
                <w:szCs w:val="24"/>
                <w:lang w:eastAsia="zh-CN"/>
              </w:rPr>
              <w:t>投标无效</w:t>
            </w:r>
            <w:r>
              <w:rPr>
                <w:rFonts w:cs="微软雅黑" w:asciiTheme="minorEastAsia" w:hAnsiTheme="minorEastAsia" w:eastAsiaTheme="minorEastAsia"/>
                <w:spacing w:val="-51"/>
                <w:sz w:val="24"/>
                <w:szCs w:val="24"/>
                <w:lang w:eastAsia="zh-CN"/>
              </w:rPr>
              <w:t>）：</w:t>
            </w:r>
          </w:p>
          <w:p w14:paraId="3A370202">
            <w:pPr>
              <w:pStyle w:val="43"/>
              <w:spacing w:before="13" w:line="199" w:lineRule="auto"/>
              <w:ind w:left="112" w:right="106" w:firstLine="18"/>
              <w:rPr>
                <w:rFonts w:cs="微软雅黑"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w:t>
            </w:r>
            <w:r>
              <w:rPr>
                <w:rFonts w:cs="微软雅黑" w:asciiTheme="minorEastAsia" w:hAnsiTheme="minorEastAsia" w:eastAsiaTheme="minorEastAsia"/>
                <w:b/>
                <w:bCs/>
                <w:spacing w:val="1"/>
                <w:sz w:val="24"/>
                <w:szCs w:val="24"/>
                <w:lang w:eastAsia="zh-CN"/>
              </w:rPr>
              <w:t>无偏离</w:t>
            </w:r>
            <w:r>
              <w:rPr>
                <w:rFonts w:cs="微软雅黑" w:asciiTheme="minorEastAsia" w:hAnsiTheme="minorEastAsia" w:eastAsiaTheme="minorEastAsia"/>
                <w:spacing w:val="1"/>
                <w:sz w:val="24"/>
                <w:szCs w:val="24"/>
                <w:lang w:eastAsia="zh-CN"/>
              </w:rPr>
              <w:t>（如无偏离，仅选择无偏离即可；无偏离即为</w:t>
            </w:r>
            <w:r>
              <w:rPr>
                <w:rFonts w:cs="微软雅黑" w:asciiTheme="minorEastAsia" w:hAnsiTheme="minorEastAsia" w:eastAsiaTheme="minorEastAsia"/>
                <w:sz w:val="24"/>
                <w:szCs w:val="24"/>
                <w:lang w:eastAsia="zh-CN"/>
              </w:rPr>
              <w:t>对合同条款中的所有要求，均视</w:t>
            </w:r>
            <w:r>
              <w:rPr>
                <w:rFonts w:cs="微软雅黑" w:asciiTheme="minorEastAsia" w:hAnsiTheme="minorEastAsia" w:eastAsiaTheme="minorEastAsia"/>
                <w:spacing w:val="-5"/>
                <w:sz w:val="24"/>
                <w:szCs w:val="24"/>
                <w:lang w:eastAsia="zh-CN"/>
              </w:rPr>
              <w:t>作供应商已对之理解和响应。）</w:t>
            </w:r>
          </w:p>
          <w:p w14:paraId="6B54EB0E">
            <w:pPr>
              <w:pStyle w:val="43"/>
              <w:spacing w:before="11" w:line="189" w:lineRule="auto"/>
              <w:ind w:left="137" w:right="106" w:hanging="7"/>
              <w:rPr>
                <w:rFonts w:cs="微软雅黑" w:asciiTheme="minorEastAsia" w:hAnsiTheme="minorEastAsia" w:eastAsiaTheme="minorEastAsia"/>
                <w:sz w:val="24"/>
                <w:szCs w:val="24"/>
              </w:rPr>
            </w:pPr>
            <w:r>
              <w:rPr>
                <w:rFonts w:asciiTheme="minorEastAsia" w:hAnsiTheme="minorEastAsia" w:eastAsiaTheme="minorEastAsia"/>
                <w:b/>
                <w:bCs/>
                <w:spacing w:val="1"/>
                <w:sz w:val="24"/>
                <w:szCs w:val="24"/>
                <w:lang w:eastAsia="zh-CN"/>
              </w:rPr>
              <w:t>□</w:t>
            </w:r>
            <w:r>
              <w:rPr>
                <w:rFonts w:cs="微软雅黑" w:asciiTheme="minorEastAsia" w:hAnsiTheme="minorEastAsia" w:eastAsiaTheme="minorEastAsia"/>
                <w:b/>
                <w:bCs/>
                <w:spacing w:val="1"/>
                <w:sz w:val="24"/>
                <w:szCs w:val="24"/>
                <w:lang w:eastAsia="zh-CN"/>
              </w:rPr>
              <w:t>有偏离</w:t>
            </w:r>
            <w:r>
              <w:rPr>
                <w:rFonts w:cs="微软雅黑" w:asciiTheme="minorEastAsia" w:hAnsiTheme="minorEastAsia" w:eastAsiaTheme="minorEastAsia"/>
                <w:spacing w:val="1"/>
                <w:sz w:val="24"/>
                <w:szCs w:val="24"/>
                <w:lang w:eastAsia="zh-CN"/>
              </w:rPr>
              <w:t>（如有偏离，则应在本表中对负偏离项逐一列</w:t>
            </w:r>
            <w:r>
              <w:rPr>
                <w:rFonts w:cs="微软雅黑" w:asciiTheme="minorEastAsia" w:hAnsiTheme="minorEastAsia" w:eastAsiaTheme="minorEastAsia"/>
                <w:sz w:val="24"/>
                <w:szCs w:val="24"/>
                <w:lang w:eastAsia="zh-CN"/>
              </w:rPr>
              <w:t>明，否则</w:t>
            </w:r>
            <w:r>
              <w:rPr>
                <w:rFonts w:cs="微软雅黑" w:asciiTheme="minorEastAsia" w:hAnsiTheme="minorEastAsia" w:eastAsiaTheme="minorEastAsia"/>
                <w:b/>
                <w:bCs/>
                <w:sz w:val="24"/>
                <w:szCs w:val="24"/>
                <w:lang w:eastAsia="zh-CN"/>
              </w:rPr>
              <w:t>投标无效</w:t>
            </w:r>
            <w:r>
              <w:rPr>
                <w:rFonts w:cs="微软雅黑" w:asciiTheme="minorEastAsia" w:hAnsiTheme="minorEastAsia" w:eastAsiaTheme="minorEastAsia"/>
                <w:sz w:val="24"/>
                <w:szCs w:val="24"/>
                <w:lang w:eastAsia="zh-CN"/>
              </w:rPr>
              <w:t>；对合同条款</w:t>
            </w:r>
            <w:r>
              <w:rPr>
                <w:rFonts w:cs="微软雅黑" w:asciiTheme="minorEastAsia" w:hAnsiTheme="minorEastAsia" w:eastAsiaTheme="minorEastAsia"/>
                <w:spacing w:val="-5"/>
                <w:sz w:val="24"/>
                <w:szCs w:val="24"/>
                <w:lang w:eastAsia="zh-CN"/>
              </w:rPr>
              <w:t>中的所有要求，除本表列明的偏离外，均视作供应商已对之理解</w:t>
            </w:r>
            <w:r>
              <w:rPr>
                <w:rFonts w:cs="微软雅黑" w:asciiTheme="minorEastAsia" w:hAnsiTheme="minorEastAsia" w:eastAsiaTheme="minorEastAsia"/>
                <w:spacing w:val="-6"/>
                <w:sz w:val="24"/>
                <w:szCs w:val="24"/>
                <w:lang w:eastAsia="zh-CN"/>
              </w:rPr>
              <w:t>和响应。</w:t>
            </w:r>
            <w:r>
              <w:rPr>
                <w:rFonts w:cs="微软雅黑" w:asciiTheme="minorEastAsia" w:hAnsiTheme="minorEastAsia" w:eastAsiaTheme="minorEastAsia"/>
                <w:spacing w:val="-6"/>
                <w:sz w:val="24"/>
                <w:szCs w:val="24"/>
              </w:rPr>
              <w:t>）</w:t>
            </w:r>
          </w:p>
        </w:tc>
      </w:tr>
      <w:tr w14:paraId="06D48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74F4D490">
            <w:pPr>
              <w:pStyle w:val="43"/>
              <w:rPr>
                <w:rFonts w:asciiTheme="minorEastAsia" w:hAnsiTheme="minorEastAsia" w:eastAsiaTheme="minorEastAsia"/>
              </w:rPr>
            </w:pPr>
          </w:p>
        </w:tc>
        <w:tc>
          <w:tcPr>
            <w:tcW w:w="1772" w:type="dxa"/>
          </w:tcPr>
          <w:p w14:paraId="6F8B828F">
            <w:pPr>
              <w:pStyle w:val="43"/>
              <w:rPr>
                <w:rFonts w:asciiTheme="minorEastAsia" w:hAnsiTheme="minorEastAsia" w:eastAsiaTheme="minorEastAsia"/>
              </w:rPr>
            </w:pPr>
          </w:p>
        </w:tc>
        <w:tc>
          <w:tcPr>
            <w:tcW w:w="1675" w:type="dxa"/>
          </w:tcPr>
          <w:p w14:paraId="561C97AB">
            <w:pPr>
              <w:pStyle w:val="43"/>
              <w:rPr>
                <w:rFonts w:asciiTheme="minorEastAsia" w:hAnsiTheme="minorEastAsia" w:eastAsiaTheme="minorEastAsia"/>
              </w:rPr>
            </w:pPr>
          </w:p>
        </w:tc>
        <w:tc>
          <w:tcPr>
            <w:tcW w:w="1675" w:type="dxa"/>
          </w:tcPr>
          <w:p w14:paraId="21F34E5E">
            <w:pPr>
              <w:pStyle w:val="43"/>
              <w:rPr>
                <w:rFonts w:asciiTheme="minorEastAsia" w:hAnsiTheme="minorEastAsia" w:eastAsiaTheme="minorEastAsia"/>
              </w:rPr>
            </w:pPr>
          </w:p>
        </w:tc>
        <w:tc>
          <w:tcPr>
            <w:tcW w:w="1874" w:type="dxa"/>
          </w:tcPr>
          <w:p w14:paraId="0E123E6C">
            <w:pPr>
              <w:pStyle w:val="43"/>
              <w:rPr>
                <w:rFonts w:asciiTheme="minorEastAsia" w:hAnsiTheme="minorEastAsia" w:eastAsiaTheme="minorEastAsia"/>
              </w:rPr>
            </w:pPr>
          </w:p>
        </w:tc>
        <w:tc>
          <w:tcPr>
            <w:tcW w:w="1137" w:type="dxa"/>
          </w:tcPr>
          <w:p w14:paraId="6CF179A4">
            <w:pPr>
              <w:pStyle w:val="43"/>
              <w:rPr>
                <w:rFonts w:asciiTheme="minorEastAsia" w:hAnsiTheme="minorEastAsia" w:eastAsiaTheme="minorEastAsia"/>
              </w:rPr>
            </w:pPr>
          </w:p>
        </w:tc>
      </w:tr>
      <w:tr w14:paraId="15800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21A19D10">
            <w:pPr>
              <w:pStyle w:val="43"/>
              <w:rPr>
                <w:rFonts w:asciiTheme="minorEastAsia" w:hAnsiTheme="minorEastAsia" w:eastAsiaTheme="minorEastAsia"/>
              </w:rPr>
            </w:pPr>
          </w:p>
        </w:tc>
        <w:tc>
          <w:tcPr>
            <w:tcW w:w="1772" w:type="dxa"/>
          </w:tcPr>
          <w:p w14:paraId="501344FB">
            <w:pPr>
              <w:pStyle w:val="43"/>
              <w:rPr>
                <w:rFonts w:asciiTheme="minorEastAsia" w:hAnsiTheme="minorEastAsia" w:eastAsiaTheme="minorEastAsia"/>
              </w:rPr>
            </w:pPr>
          </w:p>
        </w:tc>
        <w:tc>
          <w:tcPr>
            <w:tcW w:w="1675" w:type="dxa"/>
          </w:tcPr>
          <w:p w14:paraId="0E4A26AE">
            <w:pPr>
              <w:pStyle w:val="43"/>
              <w:rPr>
                <w:rFonts w:asciiTheme="minorEastAsia" w:hAnsiTheme="minorEastAsia" w:eastAsiaTheme="minorEastAsia"/>
              </w:rPr>
            </w:pPr>
          </w:p>
        </w:tc>
        <w:tc>
          <w:tcPr>
            <w:tcW w:w="1675" w:type="dxa"/>
          </w:tcPr>
          <w:p w14:paraId="4DBA9E5A">
            <w:pPr>
              <w:pStyle w:val="43"/>
              <w:rPr>
                <w:rFonts w:asciiTheme="minorEastAsia" w:hAnsiTheme="minorEastAsia" w:eastAsiaTheme="minorEastAsia"/>
              </w:rPr>
            </w:pPr>
          </w:p>
        </w:tc>
        <w:tc>
          <w:tcPr>
            <w:tcW w:w="1874" w:type="dxa"/>
          </w:tcPr>
          <w:p w14:paraId="0B59C4EE">
            <w:pPr>
              <w:pStyle w:val="43"/>
              <w:rPr>
                <w:rFonts w:asciiTheme="minorEastAsia" w:hAnsiTheme="minorEastAsia" w:eastAsiaTheme="minorEastAsia"/>
              </w:rPr>
            </w:pPr>
          </w:p>
        </w:tc>
        <w:tc>
          <w:tcPr>
            <w:tcW w:w="1137" w:type="dxa"/>
          </w:tcPr>
          <w:p w14:paraId="0DE496F6">
            <w:pPr>
              <w:pStyle w:val="43"/>
              <w:rPr>
                <w:rFonts w:asciiTheme="minorEastAsia" w:hAnsiTheme="minorEastAsia" w:eastAsiaTheme="minorEastAsia"/>
              </w:rPr>
            </w:pPr>
          </w:p>
        </w:tc>
      </w:tr>
      <w:tr w14:paraId="394E0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6C8708FC">
            <w:pPr>
              <w:pStyle w:val="43"/>
              <w:rPr>
                <w:rFonts w:asciiTheme="minorEastAsia" w:hAnsiTheme="minorEastAsia" w:eastAsiaTheme="minorEastAsia"/>
              </w:rPr>
            </w:pPr>
          </w:p>
        </w:tc>
        <w:tc>
          <w:tcPr>
            <w:tcW w:w="1772" w:type="dxa"/>
          </w:tcPr>
          <w:p w14:paraId="137092E0">
            <w:pPr>
              <w:pStyle w:val="43"/>
              <w:rPr>
                <w:rFonts w:asciiTheme="minorEastAsia" w:hAnsiTheme="minorEastAsia" w:eastAsiaTheme="minorEastAsia"/>
              </w:rPr>
            </w:pPr>
          </w:p>
        </w:tc>
        <w:tc>
          <w:tcPr>
            <w:tcW w:w="1675" w:type="dxa"/>
          </w:tcPr>
          <w:p w14:paraId="60BF616E">
            <w:pPr>
              <w:pStyle w:val="43"/>
              <w:rPr>
                <w:rFonts w:asciiTheme="minorEastAsia" w:hAnsiTheme="minorEastAsia" w:eastAsiaTheme="minorEastAsia"/>
              </w:rPr>
            </w:pPr>
          </w:p>
        </w:tc>
        <w:tc>
          <w:tcPr>
            <w:tcW w:w="1675" w:type="dxa"/>
          </w:tcPr>
          <w:p w14:paraId="2909B2CC">
            <w:pPr>
              <w:pStyle w:val="43"/>
              <w:rPr>
                <w:rFonts w:asciiTheme="minorEastAsia" w:hAnsiTheme="minorEastAsia" w:eastAsiaTheme="minorEastAsia"/>
              </w:rPr>
            </w:pPr>
          </w:p>
        </w:tc>
        <w:tc>
          <w:tcPr>
            <w:tcW w:w="1874" w:type="dxa"/>
          </w:tcPr>
          <w:p w14:paraId="741CFCEB">
            <w:pPr>
              <w:pStyle w:val="43"/>
              <w:rPr>
                <w:rFonts w:asciiTheme="minorEastAsia" w:hAnsiTheme="minorEastAsia" w:eastAsiaTheme="minorEastAsia"/>
              </w:rPr>
            </w:pPr>
          </w:p>
        </w:tc>
        <w:tc>
          <w:tcPr>
            <w:tcW w:w="1137" w:type="dxa"/>
          </w:tcPr>
          <w:p w14:paraId="171FC826">
            <w:pPr>
              <w:pStyle w:val="43"/>
              <w:rPr>
                <w:rFonts w:asciiTheme="minorEastAsia" w:hAnsiTheme="minorEastAsia" w:eastAsiaTheme="minorEastAsia"/>
              </w:rPr>
            </w:pPr>
          </w:p>
        </w:tc>
      </w:tr>
      <w:tr w14:paraId="5B2EC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019CDDA0">
            <w:pPr>
              <w:pStyle w:val="43"/>
              <w:rPr>
                <w:rFonts w:asciiTheme="minorEastAsia" w:hAnsiTheme="minorEastAsia" w:eastAsiaTheme="minorEastAsia"/>
              </w:rPr>
            </w:pPr>
          </w:p>
        </w:tc>
        <w:tc>
          <w:tcPr>
            <w:tcW w:w="1772" w:type="dxa"/>
          </w:tcPr>
          <w:p w14:paraId="79EF01D6">
            <w:pPr>
              <w:pStyle w:val="43"/>
              <w:rPr>
                <w:rFonts w:asciiTheme="minorEastAsia" w:hAnsiTheme="minorEastAsia" w:eastAsiaTheme="minorEastAsia"/>
              </w:rPr>
            </w:pPr>
          </w:p>
        </w:tc>
        <w:tc>
          <w:tcPr>
            <w:tcW w:w="1675" w:type="dxa"/>
          </w:tcPr>
          <w:p w14:paraId="61267038">
            <w:pPr>
              <w:pStyle w:val="43"/>
              <w:rPr>
                <w:rFonts w:asciiTheme="minorEastAsia" w:hAnsiTheme="minorEastAsia" w:eastAsiaTheme="minorEastAsia"/>
              </w:rPr>
            </w:pPr>
          </w:p>
        </w:tc>
        <w:tc>
          <w:tcPr>
            <w:tcW w:w="1675" w:type="dxa"/>
          </w:tcPr>
          <w:p w14:paraId="1AABF4EE">
            <w:pPr>
              <w:pStyle w:val="43"/>
              <w:rPr>
                <w:rFonts w:asciiTheme="minorEastAsia" w:hAnsiTheme="minorEastAsia" w:eastAsiaTheme="minorEastAsia"/>
              </w:rPr>
            </w:pPr>
          </w:p>
        </w:tc>
        <w:tc>
          <w:tcPr>
            <w:tcW w:w="1874" w:type="dxa"/>
          </w:tcPr>
          <w:p w14:paraId="51E0071B">
            <w:pPr>
              <w:pStyle w:val="43"/>
              <w:rPr>
                <w:rFonts w:asciiTheme="minorEastAsia" w:hAnsiTheme="minorEastAsia" w:eastAsiaTheme="minorEastAsia"/>
              </w:rPr>
            </w:pPr>
          </w:p>
        </w:tc>
        <w:tc>
          <w:tcPr>
            <w:tcW w:w="1137" w:type="dxa"/>
          </w:tcPr>
          <w:p w14:paraId="1A7D7CF0">
            <w:pPr>
              <w:pStyle w:val="43"/>
              <w:rPr>
                <w:rFonts w:asciiTheme="minorEastAsia" w:hAnsiTheme="minorEastAsia" w:eastAsiaTheme="minorEastAsia"/>
              </w:rPr>
            </w:pPr>
          </w:p>
        </w:tc>
      </w:tr>
    </w:tbl>
    <w:p w14:paraId="2D726348">
      <w:pPr>
        <w:pStyle w:val="18"/>
        <w:spacing w:before="320" w:line="200" w:lineRule="auto"/>
        <w:ind w:left="123"/>
        <w:rPr>
          <w:rFonts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注：</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偏离情况</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列应据实填写</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正偏离</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或</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负偏离</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w:t>
      </w:r>
    </w:p>
    <w:p w14:paraId="18578019">
      <w:pPr>
        <w:spacing w:line="261" w:lineRule="auto"/>
        <w:rPr>
          <w:rFonts w:asciiTheme="minorEastAsia" w:hAnsiTheme="minorEastAsia" w:eastAsiaTheme="minorEastAsia"/>
          <w:lang w:eastAsia="zh-CN"/>
        </w:rPr>
      </w:pPr>
    </w:p>
    <w:p w14:paraId="6FDA08BC">
      <w:pPr>
        <w:spacing w:line="261" w:lineRule="auto"/>
        <w:rPr>
          <w:rFonts w:asciiTheme="minorEastAsia" w:hAnsiTheme="minorEastAsia" w:eastAsiaTheme="minorEastAsia"/>
          <w:lang w:eastAsia="zh-CN"/>
        </w:rPr>
      </w:pPr>
    </w:p>
    <w:p w14:paraId="1A8E0358">
      <w:pPr>
        <w:spacing w:line="262" w:lineRule="auto"/>
        <w:rPr>
          <w:rFonts w:asciiTheme="minorEastAsia" w:hAnsiTheme="minorEastAsia" w:eastAsiaTheme="minorEastAsia"/>
          <w:lang w:eastAsia="zh-CN"/>
        </w:rPr>
      </w:pPr>
    </w:p>
    <w:p w14:paraId="552301F0">
      <w:pPr>
        <w:pStyle w:val="18"/>
        <w:spacing w:before="103" w:line="196" w:lineRule="auto"/>
        <w:ind w:left="118"/>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59"/>
          <w:sz w:val="24"/>
          <w:szCs w:val="24"/>
          <w:lang w:eastAsia="zh-CN"/>
        </w:rPr>
        <w:t>）：</w:t>
      </w:r>
      <w:r>
        <w:rPr>
          <w:rFonts w:asciiTheme="minorEastAsia" w:hAnsiTheme="minorEastAsia" w:eastAsiaTheme="minorEastAsia"/>
          <w:spacing w:val="-3"/>
          <w:sz w:val="24"/>
          <w:szCs w:val="24"/>
          <w:u w:val="single"/>
          <w:lang w:eastAsia="zh-CN"/>
        </w:rPr>
        <w:t xml:space="preserve">               </w:t>
      </w:r>
    </w:p>
    <w:p w14:paraId="3B0E2C27">
      <w:pPr>
        <w:pStyle w:val="18"/>
        <w:spacing w:before="212" w:line="200" w:lineRule="auto"/>
        <w:ind w:left="169"/>
        <w:outlineLvl w:val="1"/>
        <w:rPr>
          <w:rFonts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29C0B773">
      <w:pPr>
        <w:spacing w:line="200" w:lineRule="auto"/>
        <w:rPr>
          <w:rFonts w:asciiTheme="minorEastAsia" w:hAnsiTheme="minorEastAsia" w:eastAsiaTheme="minorEastAsia"/>
          <w:sz w:val="24"/>
          <w:szCs w:val="24"/>
          <w:lang w:eastAsia="zh-CN"/>
        </w:rPr>
        <w:sectPr>
          <w:pgSz w:w="11907" w:h="16840"/>
          <w:pgMar w:top="1149" w:right="1021" w:bottom="1060" w:left="1588" w:header="875" w:footer="886" w:gutter="0"/>
          <w:cols w:space="720" w:num="1"/>
        </w:sectPr>
      </w:pPr>
    </w:p>
    <w:p w14:paraId="614A841A">
      <w:pPr>
        <w:pStyle w:val="18"/>
        <w:spacing w:before="307" w:line="196" w:lineRule="auto"/>
        <w:ind w:left="312"/>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6 </w:t>
      </w:r>
      <w:r>
        <w:rPr>
          <w:rFonts w:asciiTheme="minorEastAsia" w:hAnsiTheme="minorEastAsia" w:eastAsiaTheme="minorEastAsia"/>
          <w:sz w:val="24"/>
          <w:szCs w:val="24"/>
          <w:lang w:eastAsia="zh-CN"/>
        </w:rPr>
        <w:t>采购需求偏离表（实质性格式）</w:t>
      </w:r>
    </w:p>
    <w:p w14:paraId="02BAC4AC">
      <w:pPr>
        <w:pStyle w:val="18"/>
        <w:spacing w:before="205" w:line="205" w:lineRule="auto"/>
        <w:ind w:left="3573"/>
        <w:rPr>
          <w:rFonts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采购需求偏离表</w:t>
      </w:r>
    </w:p>
    <w:p w14:paraId="5217AB30">
      <w:pPr>
        <w:pStyle w:val="18"/>
        <w:spacing w:before="251" w:line="200" w:lineRule="auto"/>
        <w:ind w:left="66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项目编号</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包号：</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r>
        <w:rPr>
          <w:rFonts w:asciiTheme="minorEastAsia" w:hAnsiTheme="minorEastAsia" w:eastAsiaTheme="minorEastAsia"/>
          <w:spacing w:val="-1"/>
          <w:sz w:val="24"/>
          <w:szCs w:val="24"/>
          <w:lang w:eastAsia="zh-CN"/>
        </w:rPr>
        <w:t>项目名称：</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p>
    <w:p w14:paraId="710F2CD3">
      <w:pPr>
        <w:spacing w:line="137" w:lineRule="exact"/>
        <w:rPr>
          <w:rFonts w:asciiTheme="minorEastAsia" w:hAnsiTheme="minorEastAsia" w:eastAsiaTheme="minorEastAsia"/>
          <w:lang w:eastAsia="zh-CN"/>
        </w:rPr>
      </w:pPr>
    </w:p>
    <w:tbl>
      <w:tblPr>
        <w:tblStyle w:val="42"/>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632"/>
        <w:gridCol w:w="2232"/>
        <w:gridCol w:w="2125"/>
        <w:gridCol w:w="1874"/>
        <w:gridCol w:w="1013"/>
      </w:tblGrid>
      <w:tr w14:paraId="0BCAC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6E378A11">
            <w:pPr>
              <w:pStyle w:val="43"/>
              <w:spacing w:line="292" w:lineRule="auto"/>
              <w:rPr>
                <w:rFonts w:asciiTheme="minorEastAsia" w:hAnsiTheme="minorEastAsia" w:eastAsiaTheme="minorEastAsia"/>
                <w:lang w:eastAsia="zh-CN"/>
              </w:rPr>
            </w:pPr>
          </w:p>
          <w:p w14:paraId="63B8B246">
            <w:pPr>
              <w:spacing w:before="103" w:line="201" w:lineRule="auto"/>
              <w:ind w:left="151"/>
              <w:rPr>
                <w:rFonts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序号</w:t>
            </w:r>
          </w:p>
        </w:tc>
        <w:tc>
          <w:tcPr>
            <w:tcW w:w="1632" w:type="dxa"/>
          </w:tcPr>
          <w:p w14:paraId="3F9C0A43">
            <w:pPr>
              <w:pStyle w:val="43"/>
              <w:spacing w:before="221" w:line="197" w:lineRule="auto"/>
              <w:ind w:left="214" w:right="138" w:hanging="72"/>
              <w:rPr>
                <w:rFonts w:asciiTheme="minorEastAsia" w:hAnsiTheme="minorEastAsia" w:eastAsiaTheme="minorEastAsia"/>
                <w:sz w:val="24"/>
                <w:szCs w:val="24"/>
              </w:rPr>
            </w:pPr>
            <w:r>
              <w:rPr>
                <w:rFonts w:cs="微软雅黑" w:asciiTheme="minorEastAsia" w:hAnsiTheme="minorEastAsia" w:eastAsiaTheme="minorEastAsia"/>
                <w:spacing w:val="-1"/>
                <w:sz w:val="24"/>
                <w:szCs w:val="24"/>
              </w:rPr>
              <w:t>招标文件条</w:t>
            </w:r>
            <w:r>
              <w:rPr>
                <w:rFonts w:cs="微软雅黑" w:asciiTheme="minorEastAsia" w:hAnsiTheme="minorEastAsia" w:eastAsiaTheme="minorEastAsia"/>
                <w:spacing w:val="-4"/>
                <w:sz w:val="24"/>
                <w:szCs w:val="24"/>
              </w:rPr>
              <w:t>目号</w:t>
            </w:r>
            <w:r>
              <w:rPr>
                <w:rFonts w:asciiTheme="minorEastAsia" w:hAnsiTheme="minorEastAsia" w:eastAsiaTheme="minorEastAsia"/>
                <w:spacing w:val="-4"/>
                <w:sz w:val="24"/>
                <w:szCs w:val="24"/>
              </w:rPr>
              <w:t>(</w:t>
            </w:r>
            <w:r>
              <w:rPr>
                <w:rFonts w:cs="微软雅黑" w:asciiTheme="minorEastAsia" w:hAnsiTheme="minorEastAsia" w:eastAsiaTheme="minorEastAsia"/>
                <w:spacing w:val="-4"/>
                <w:sz w:val="24"/>
                <w:szCs w:val="24"/>
              </w:rPr>
              <w:t>页码</w:t>
            </w:r>
            <w:r>
              <w:rPr>
                <w:rFonts w:asciiTheme="minorEastAsia" w:hAnsiTheme="minorEastAsia" w:eastAsiaTheme="minorEastAsia"/>
                <w:spacing w:val="-4"/>
                <w:sz w:val="24"/>
                <w:szCs w:val="24"/>
              </w:rPr>
              <w:t>)</w:t>
            </w:r>
          </w:p>
        </w:tc>
        <w:tc>
          <w:tcPr>
            <w:tcW w:w="2232" w:type="dxa"/>
          </w:tcPr>
          <w:p w14:paraId="60427638">
            <w:pPr>
              <w:pStyle w:val="43"/>
              <w:spacing w:line="292" w:lineRule="auto"/>
              <w:rPr>
                <w:rFonts w:asciiTheme="minorEastAsia" w:hAnsiTheme="minorEastAsia" w:eastAsiaTheme="minorEastAsia"/>
              </w:rPr>
            </w:pPr>
          </w:p>
          <w:p w14:paraId="70BE1FED">
            <w:pPr>
              <w:spacing w:before="103" w:line="201" w:lineRule="auto"/>
              <w:ind w:left="473"/>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招标文件要求</w:t>
            </w:r>
          </w:p>
        </w:tc>
        <w:tc>
          <w:tcPr>
            <w:tcW w:w="2125" w:type="dxa"/>
          </w:tcPr>
          <w:p w14:paraId="48DBC248">
            <w:pPr>
              <w:pStyle w:val="43"/>
              <w:spacing w:line="292" w:lineRule="auto"/>
              <w:rPr>
                <w:rFonts w:asciiTheme="minorEastAsia" w:hAnsiTheme="minorEastAsia" w:eastAsiaTheme="minorEastAsia"/>
              </w:rPr>
            </w:pPr>
          </w:p>
          <w:p w14:paraId="31B90F4F">
            <w:pPr>
              <w:spacing w:before="103" w:line="201" w:lineRule="auto"/>
              <w:ind w:left="347"/>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投标响应内容</w:t>
            </w:r>
          </w:p>
        </w:tc>
        <w:tc>
          <w:tcPr>
            <w:tcW w:w="1874" w:type="dxa"/>
          </w:tcPr>
          <w:p w14:paraId="238D2AA9">
            <w:pPr>
              <w:pStyle w:val="43"/>
              <w:spacing w:line="292" w:lineRule="auto"/>
              <w:rPr>
                <w:rFonts w:asciiTheme="minorEastAsia" w:hAnsiTheme="minorEastAsia" w:eastAsiaTheme="minorEastAsia"/>
              </w:rPr>
            </w:pPr>
          </w:p>
          <w:p w14:paraId="79AA4A84">
            <w:pPr>
              <w:spacing w:before="103" w:line="201" w:lineRule="auto"/>
              <w:ind w:left="458"/>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偏离情况</w:t>
            </w:r>
          </w:p>
        </w:tc>
        <w:tc>
          <w:tcPr>
            <w:tcW w:w="1013" w:type="dxa"/>
          </w:tcPr>
          <w:p w14:paraId="14F9A1D7">
            <w:pPr>
              <w:pStyle w:val="43"/>
              <w:spacing w:line="292" w:lineRule="auto"/>
              <w:rPr>
                <w:rFonts w:asciiTheme="minorEastAsia" w:hAnsiTheme="minorEastAsia" w:eastAsiaTheme="minorEastAsia"/>
              </w:rPr>
            </w:pPr>
          </w:p>
          <w:p w14:paraId="47C2808F">
            <w:pPr>
              <w:spacing w:before="103" w:line="201" w:lineRule="auto"/>
              <w:ind w:left="267"/>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说明</w:t>
            </w:r>
          </w:p>
        </w:tc>
      </w:tr>
      <w:tr w14:paraId="75CA9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CDE07DF">
            <w:pPr>
              <w:pStyle w:val="43"/>
              <w:rPr>
                <w:rFonts w:asciiTheme="minorEastAsia" w:hAnsiTheme="minorEastAsia" w:eastAsiaTheme="minorEastAsia"/>
              </w:rPr>
            </w:pPr>
          </w:p>
        </w:tc>
        <w:tc>
          <w:tcPr>
            <w:tcW w:w="1632" w:type="dxa"/>
          </w:tcPr>
          <w:p w14:paraId="6CE0EF65">
            <w:pPr>
              <w:pStyle w:val="43"/>
              <w:rPr>
                <w:rFonts w:asciiTheme="minorEastAsia" w:hAnsiTheme="minorEastAsia" w:eastAsiaTheme="minorEastAsia"/>
              </w:rPr>
            </w:pPr>
          </w:p>
        </w:tc>
        <w:tc>
          <w:tcPr>
            <w:tcW w:w="2232" w:type="dxa"/>
          </w:tcPr>
          <w:p w14:paraId="0C4CD96D">
            <w:pPr>
              <w:pStyle w:val="43"/>
              <w:rPr>
                <w:rFonts w:asciiTheme="minorEastAsia" w:hAnsiTheme="minorEastAsia" w:eastAsiaTheme="minorEastAsia"/>
              </w:rPr>
            </w:pPr>
          </w:p>
        </w:tc>
        <w:tc>
          <w:tcPr>
            <w:tcW w:w="2125" w:type="dxa"/>
          </w:tcPr>
          <w:p w14:paraId="7B3DD514">
            <w:pPr>
              <w:pStyle w:val="43"/>
              <w:rPr>
                <w:rFonts w:asciiTheme="minorEastAsia" w:hAnsiTheme="minorEastAsia" w:eastAsiaTheme="minorEastAsia"/>
              </w:rPr>
            </w:pPr>
          </w:p>
        </w:tc>
        <w:tc>
          <w:tcPr>
            <w:tcW w:w="1874" w:type="dxa"/>
          </w:tcPr>
          <w:p w14:paraId="0E246019">
            <w:pPr>
              <w:pStyle w:val="43"/>
              <w:rPr>
                <w:rFonts w:asciiTheme="minorEastAsia" w:hAnsiTheme="minorEastAsia" w:eastAsiaTheme="minorEastAsia"/>
              </w:rPr>
            </w:pPr>
          </w:p>
        </w:tc>
        <w:tc>
          <w:tcPr>
            <w:tcW w:w="1013" w:type="dxa"/>
          </w:tcPr>
          <w:p w14:paraId="24874E10">
            <w:pPr>
              <w:pStyle w:val="43"/>
              <w:rPr>
                <w:rFonts w:asciiTheme="minorEastAsia" w:hAnsiTheme="minorEastAsia" w:eastAsiaTheme="minorEastAsia"/>
              </w:rPr>
            </w:pPr>
          </w:p>
        </w:tc>
      </w:tr>
      <w:tr w14:paraId="32C97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73820B5">
            <w:pPr>
              <w:pStyle w:val="43"/>
              <w:rPr>
                <w:rFonts w:asciiTheme="minorEastAsia" w:hAnsiTheme="minorEastAsia" w:eastAsiaTheme="minorEastAsia"/>
              </w:rPr>
            </w:pPr>
          </w:p>
        </w:tc>
        <w:tc>
          <w:tcPr>
            <w:tcW w:w="1632" w:type="dxa"/>
          </w:tcPr>
          <w:p w14:paraId="3F4BC44D">
            <w:pPr>
              <w:pStyle w:val="43"/>
              <w:rPr>
                <w:rFonts w:asciiTheme="minorEastAsia" w:hAnsiTheme="minorEastAsia" w:eastAsiaTheme="minorEastAsia"/>
              </w:rPr>
            </w:pPr>
          </w:p>
        </w:tc>
        <w:tc>
          <w:tcPr>
            <w:tcW w:w="2232" w:type="dxa"/>
          </w:tcPr>
          <w:p w14:paraId="58B6A440">
            <w:pPr>
              <w:pStyle w:val="43"/>
              <w:rPr>
                <w:rFonts w:asciiTheme="minorEastAsia" w:hAnsiTheme="minorEastAsia" w:eastAsiaTheme="minorEastAsia"/>
              </w:rPr>
            </w:pPr>
          </w:p>
        </w:tc>
        <w:tc>
          <w:tcPr>
            <w:tcW w:w="2125" w:type="dxa"/>
          </w:tcPr>
          <w:p w14:paraId="71C802C3">
            <w:pPr>
              <w:pStyle w:val="43"/>
              <w:rPr>
                <w:rFonts w:asciiTheme="minorEastAsia" w:hAnsiTheme="minorEastAsia" w:eastAsiaTheme="minorEastAsia"/>
              </w:rPr>
            </w:pPr>
          </w:p>
        </w:tc>
        <w:tc>
          <w:tcPr>
            <w:tcW w:w="1874" w:type="dxa"/>
          </w:tcPr>
          <w:p w14:paraId="211EF90A">
            <w:pPr>
              <w:pStyle w:val="43"/>
              <w:rPr>
                <w:rFonts w:asciiTheme="minorEastAsia" w:hAnsiTheme="minorEastAsia" w:eastAsiaTheme="minorEastAsia"/>
              </w:rPr>
            </w:pPr>
          </w:p>
        </w:tc>
        <w:tc>
          <w:tcPr>
            <w:tcW w:w="1013" w:type="dxa"/>
          </w:tcPr>
          <w:p w14:paraId="3C44B466">
            <w:pPr>
              <w:pStyle w:val="43"/>
              <w:rPr>
                <w:rFonts w:asciiTheme="minorEastAsia" w:hAnsiTheme="minorEastAsia" w:eastAsiaTheme="minorEastAsia"/>
              </w:rPr>
            </w:pPr>
          </w:p>
        </w:tc>
      </w:tr>
      <w:tr w14:paraId="344F5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75D90CED">
            <w:pPr>
              <w:pStyle w:val="43"/>
              <w:rPr>
                <w:rFonts w:asciiTheme="minorEastAsia" w:hAnsiTheme="minorEastAsia" w:eastAsiaTheme="minorEastAsia"/>
              </w:rPr>
            </w:pPr>
          </w:p>
        </w:tc>
        <w:tc>
          <w:tcPr>
            <w:tcW w:w="1632" w:type="dxa"/>
          </w:tcPr>
          <w:p w14:paraId="22D1C567">
            <w:pPr>
              <w:pStyle w:val="43"/>
              <w:rPr>
                <w:rFonts w:asciiTheme="minorEastAsia" w:hAnsiTheme="minorEastAsia" w:eastAsiaTheme="minorEastAsia"/>
              </w:rPr>
            </w:pPr>
          </w:p>
        </w:tc>
        <w:tc>
          <w:tcPr>
            <w:tcW w:w="2232" w:type="dxa"/>
          </w:tcPr>
          <w:p w14:paraId="648ECA12">
            <w:pPr>
              <w:pStyle w:val="43"/>
              <w:rPr>
                <w:rFonts w:asciiTheme="minorEastAsia" w:hAnsiTheme="minorEastAsia" w:eastAsiaTheme="minorEastAsia"/>
              </w:rPr>
            </w:pPr>
          </w:p>
        </w:tc>
        <w:tc>
          <w:tcPr>
            <w:tcW w:w="2125" w:type="dxa"/>
          </w:tcPr>
          <w:p w14:paraId="54EB0395">
            <w:pPr>
              <w:pStyle w:val="43"/>
              <w:rPr>
                <w:rFonts w:asciiTheme="minorEastAsia" w:hAnsiTheme="minorEastAsia" w:eastAsiaTheme="minorEastAsia"/>
              </w:rPr>
            </w:pPr>
          </w:p>
        </w:tc>
        <w:tc>
          <w:tcPr>
            <w:tcW w:w="1874" w:type="dxa"/>
          </w:tcPr>
          <w:p w14:paraId="56F54C4F">
            <w:pPr>
              <w:pStyle w:val="43"/>
              <w:rPr>
                <w:rFonts w:asciiTheme="minorEastAsia" w:hAnsiTheme="minorEastAsia" w:eastAsiaTheme="minorEastAsia"/>
              </w:rPr>
            </w:pPr>
          </w:p>
        </w:tc>
        <w:tc>
          <w:tcPr>
            <w:tcW w:w="1013" w:type="dxa"/>
          </w:tcPr>
          <w:p w14:paraId="1B7D6318">
            <w:pPr>
              <w:pStyle w:val="43"/>
              <w:rPr>
                <w:rFonts w:asciiTheme="minorEastAsia" w:hAnsiTheme="minorEastAsia" w:eastAsiaTheme="minorEastAsia"/>
              </w:rPr>
            </w:pPr>
          </w:p>
        </w:tc>
      </w:tr>
      <w:tr w14:paraId="67A08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62780850">
            <w:pPr>
              <w:pStyle w:val="43"/>
              <w:rPr>
                <w:rFonts w:asciiTheme="minorEastAsia" w:hAnsiTheme="minorEastAsia" w:eastAsiaTheme="minorEastAsia"/>
              </w:rPr>
            </w:pPr>
          </w:p>
        </w:tc>
        <w:tc>
          <w:tcPr>
            <w:tcW w:w="1632" w:type="dxa"/>
          </w:tcPr>
          <w:p w14:paraId="31E3D754">
            <w:pPr>
              <w:pStyle w:val="43"/>
              <w:rPr>
                <w:rFonts w:asciiTheme="minorEastAsia" w:hAnsiTheme="minorEastAsia" w:eastAsiaTheme="minorEastAsia"/>
              </w:rPr>
            </w:pPr>
          </w:p>
        </w:tc>
        <w:tc>
          <w:tcPr>
            <w:tcW w:w="2232" w:type="dxa"/>
          </w:tcPr>
          <w:p w14:paraId="0CC88B6F">
            <w:pPr>
              <w:pStyle w:val="43"/>
              <w:rPr>
                <w:rFonts w:asciiTheme="minorEastAsia" w:hAnsiTheme="minorEastAsia" w:eastAsiaTheme="minorEastAsia"/>
              </w:rPr>
            </w:pPr>
          </w:p>
        </w:tc>
        <w:tc>
          <w:tcPr>
            <w:tcW w:w="2125" w:type="dxa"/>
          </w:tcPr>
          <w:p w14:paraId="0499D39B">
            <w:pPr>
              <w:pStyle w:val="43"/>
              <w:rPr>
                <w:rFonts w:asciiTheme="minorEastAsia" w:hAnsiTheme="minorEastAsia" w:eastAsiaTheme="minorEastAsia"/>
              </w:rPr>
            </w:pPr>
          </w:p>
        </w:tc>
        <w:tc>
          <w:tcPr>
            <w:tcW w:w="1874" w:type="dxa"/>
          </w:tcPr>
          <w:p w14:paraId="1C579037">
            <w:pPr>
              <w:pStyle w:val="43"/>
              <w:rPr>
                <w:rFonts w:asciiTheme="minorEastAsia" w:hAnsiTheme="minorEastAsia" w:eastAsiaTheme="minorEastAsia"/>
              </w:rPr>
            </w:pPr>
          </w:p>
        </w:tc>
        <w:tc>
          <w:tcPr>
            <w:tcW w:w="1013" w:type="dxa"/>
          </w:tcPr>
          <w:p w14:paraId="66445C94">
            <w:pPr>
              <w:pStyle w:val="43"/>
              <w:rPr>
                <w:rFonts w:asciiTheme="minorEastAsia" w:hAnsiTheme="minorEastAsia" w:eastAsiaTheme="minorEastAsia"/>
              </w:rPr>
            </w:pPr>
          </w:p>
        </w:tc>
      </w:tr>
      <w:tr w14:paraId="363C9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149C0F29">
            <w:pPr>
              <w:pStyle w:val="43"/>
              <w:rPr>
                <w:rFonts w:asciiTheme="minorEastAsia" w:hAnsiTheme="minorEastAsia" w:eastAsiaTheme="minorEastAsia"/>
              </w:rPr>
            </w:pPr>
          </w:p>
        </w:tc>
        <w:tc>
          <w:tcPr>
            <w:tcW w:w="1632" w:type="dxa"/>
          </w:tcPr>
          <w:p w14:paraId="41FE5449">
            <w:pPr>
              <w:pStyle w:val="43"/>
              <w:rPr>
                <w:rFonts w:asciiTheme="minorEastAsia" w:hAnsiTheme="minorEastAsia" w:eastAsiaTheme="minorEastAsia"/>
              </w:rPr>
            </w:pPr>
          </w:p>
        </w:tc>
        <w:tc>
          <w:tcPr>
            <w:tcW w:w="2232" w:type="dxa"/>
          </w:tcPr>
          <w:p w14:paraId="54F45DCB">
            <w:pPr>
              <w:pStyle w:val="43"/>
              <w:rPr>
                <w:rFonts w:asciiTheme="minorEastAsia" w:hAnsiTheme="minorEastAsia" w:eastAsiaTheme="minorEastAsia"/>
              </w:rPr>
            </w:pPr>
          </w:p>
        </w:tc>
        <w:tc>
          <w:tcPr>
            <w:tcW w:w="2125" w:type="dxa"/>
          </w:tcPr>
          <w:p w14:paraId="3DBF1674">
            <w:pPr>
              <w:pStyle w:val="43"/>
              <w:rPr>
                <w:rFonts w:asciiTheme="minorEastAsia" w:hAnsiTheme="minorEastAsia" w:eastAsiaTheme="minorEastAsia"/>
              </w:rPr>
            </w:pPr>
          </w:p>
        </w:tc>
        <w:tc>
          <w:tcPr>
            <w:tcW w:w="1874" w:type="dxa"/>
          </w:tcPr>
          <w:p w14:paraId="66CD3495">
            <w:pPr>
              <w:pStyle w:val="43"/>
              <w:rPr>
                <w:rFonts w:asciiTheme="minorEastAsia" w:hAnsiTheme="minorEastAsia" w:eastAsiaTheme="minorEastAsia"/>
              </w:rPr>
            </w:pPr>
          </w:p>
        </w:tc>
        <w:tc>
          <w:tcPr>
            <w:tcW w:w="1013" w:type="dxa"/>
          </w:tcPr>
          <w:p w14:paraId="69672D2A">
            <w:pPr>
              <w:pStyle w:val="43"/>
              <w:rPr>
                <w:rFonts w:asciiTheme="minorEastAsia" w:hAnsiTheme="minorEastAsia" w:eastAsiaTheme="minorEastAsia"/>
              </w:rPr>
            </w:pPr>
          </w:p>
        </w:tc>
      </w:tr>
      <w:tr w14:paraId="01F82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4DE5E6E7">
            <w:pPr>
              <w:pStyle w:val="43"/>
              <w:rPr>
                <w:rFonts w:asciiTheme="minorEastAsia" w:hAnsiTheme="minorEastAsia" w:eastAsiaTheme="minorEastAsia"/>
              </w:rPr>
            </w:pPr>
          </w:p>
        </w:tc>
        <w:tc>
          <w:tcPr>
            <w:tcW w:w="1632" w:type="dxa"/>
          </w:tcPr>
          <w:p w14:paraId="07D80F0D">
            <w:pPr>
              <w:pStyle w:val="43"/>
              <w:rPr>
                <w:rFonts w:asciiTheme="minorEastAsia" w:hAnsiTheme="minorEastAsia" w:eastAsiaTheme="minorEastAsia"/>
              </w:rPr>
            </w:pPr>
          </w:p>
        </w:tc>
        <w:tc>
          <w:tcPr>
            <w:tcW w:w="2232" w:type="dxa"/>
          </w:tcPr>
          <w:p w14:paraId="06C6251E">
            <w:pPr>
              <w:pStyle w:val="43"/>
              <w:rPr>
                <w:rFonts w:asciiTheme="minorEastAsia" w:hAnsiTheme="minorEastAsia" w:eastAsiaTheme="minorEastAsia"/>
              </w:rPr>
            </w:pPr>
          </w:p>
        </w:tc>
        <w:tc>
          <w:tcPr>
            <w:tcW w:w="2125" w:type="dxa"/>
          </w:tcPr>
          <w:p w14:paraId="7A8A96A2">
            <w:pPr>
              <w:pStyle w:val="43"/>
              <w:rPr>
                <w:rFonts w:asciiTheme="minorEastAsia" w:hAnsiTheme="minorEastAsia" w:eastAsiaTheme="minorEastAsia"/>
              </w:rPr>
            </w:pPr>
          </w:p>
        </w:tc>
        <w:tc>
          <w:tcPr>
            <w:tcW w:w="1874" w:type="dxa"/>
          </w:tcPr>
          <w:p w14:paraId="31C1C189">
            <w:pPr>
              <w:pStyle w:val="43"/>
              <w:rPr>
                <w:rFonts w:asciiTheme="minorEastAsia" w:hAnsiTheme="minorEastAsia" w:eastAsiaTheme="minorEastAsia"/>
              </w:rPr>
            </w:pPr>
          </w:p>
        </w:tc>
        <w:tc>
          <w:tcPr>
            <w:tcW w:w="1013" w:type="dxa"/>
          </w:tcPr>
          <w:p w14:paraId="712A61D5">
            <w:pPr>
              <w:pStyle w:val="43"/>
              <w:rPr>
                <w:rFonts w:asciiTheme="minorEastAsia" w:hAnsiTheme="minorEastAsia" w:eastAsiaTheme="minorEastAsia"/>
              </w:rPr>
            </w:pPr>
          </w:p>
        </w:tc>
      </w:tr>
    </w:tbl>
    <w:p w14:paraId="28704B7F">
      <w:pPr>
        <w:spacing w:line="256" w:lineRule="auto"/>
        <w:rPr>
          <w:rFonts w:asciiTheme="minorEastAsia" w:hAnsiTheme="minorEastAsia" w:eastAsiaTheme="minorEastAsia"/>
        </w:rPr>
      </w:pPr>
    </w:p>
    <w:p w14:paraId="770D0686">
      <w:pPr>
        <w:spacing w:line="256" w:lineRule="auto"/>
        <w:rPr>
          <w:rFonts w:asciiTheme="minorEastAsia" w:hAnsiTheme="minorEastAsia" w:eastAsiaTheme="minorEastAsia"/>
        </w:rPr>
      </w:pPr>
    </w:p>
    <w:p w14:paraId="49C04D26">
      <w:pPr>
        <w:spacing w:line="257" w:lineRule="auto"/>
        <w:rPr>
          <w:rFonts w:asciiTheme="minorEastAsia" w:hAnsiTheme="minorEastAsia" w:eastAsiaTheme="minorEastAsia"/>
        </w:rPr>
      </w:pPr>
    </w:p>
    <w:p w14:paraId="715C780E">
      <w:pPr>
        <w:pStyle w:val="18"/>
        <w:spacing w:before="103" w:line="203" w:lineRule="auto"/>
        <w:ind w:left="305"/>
        <w:rPr>
          <w:rFonts w:asciiTheme="minorEastAsia" w:hAnsiTheme="minorEastAsia" w:eastAsiaTheme="minorEastAsia"/>
          <w:sz w:val="24"/>
          <w:szCs w:val="24"/>
        </w:rPr>
      </w:pPr>
      <w:r>
        <w:rPr>
          <w:rFonts w:asciiTheme="minorEastAsia" w:hAnsiTheme="minorEastAsia" w:eastAsiaTheme="minorEastAsia"/>
          <w:spacing w:val="-6"/>
          <w:sz w:val="24"/>
          <w:szCs w:val="24"/>
        </w:rPr>
        <w:t>注：</w:t>
      </w:r>
    </w:p>
    <w:p w14:paraId="03769558">
      <w:pPr>
        <w:pStyle w:val="18"/>
        <w:spacing w:before="1" w:line="200" w:lineRule="auto"/>
        <w:ind w:left="321"/>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对招标文件中的所有商务、技术要求，除本表所列明</w:t>
      </w:r>
      <w:r>
        <w:rPr>
          <w:rFonts w:asciiTheme="minorEastAsia" w:hAnsiTheme="minorEastAsia" w:eastAsiaTheme="minorEastAsia"/>
          <w:spacing w:val="-3"/>
          <w:sz w:val="24"/>
          <w:szCs w:val="24"/>
          <w:lang w:eastAsia="zh-CN"/>
        </w:rPr>
        <w:t>的所有偏离外，均视作供应商</w:t>
      </w:r>
    </w:p>
    <w:p w14:paraId="774C05F1">
      <w:pPr>
        <w:pStyle w:val="18"/>
        <w:spacing w:before="3" w:line="202" w:lineRule="auto"/>
        <w:ind w:left="312" w:right="1472" w:firstLine="7"/>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已对之理解和响应。此表中若无任何文字说明</w:t>
      </w:r>
      <w:r>
        <w:rPr>
          <w:rFonts w:asciiTheme="minorEastAsia" w:hAnsiTheme="minorEastAsia" w:eastAsiaTheme="minorEastAsia"/>
          <w:spacing w:val="-3"/>
          <w:sz w:val="24"/>
          <w:szCs w:val="24"/>
          <w:lang w:eastAsia="zh-CN"/>
        </w:rPr>
        <w:t>，内容为空白的，</w:t>
      </w:r>
      <w:r>
        <w:rPr>
          <w:rFonts w:asciiTheme="minorEastAsia" w:hAnsiTheme="minorEastAsia" w:eastAsiaTheme="minorEastAsia"/>
          <w:b/>
          <w:bCs/>
          <w:spacing w:val="-3"/>
          <w:sz w:val="24"/>
          <w:szCs w:val="24"/>
          <w:lang w:eastAsia="zh-CN"/>
        </w:rPr>
        <w:t>投标无效。</w:t>
      </w:r>
      <w:r>
        <w:rPr>
          <w:rFonts w:cs="Arial" w:asciiTheme="minorEastAsia" w:hAnsiTheme="minorEastAsia" w:eastAsiaTheme="minorEastAsia"/>
          <w:spacing w:val="6"/>
          <w:sz w:val="24"/>
          <w:szCs w:val="24"/>
          <w:lang w:eastAsia="zh-CN"/>
        </w:rPr>
        <w:t>2.“</w:t>
      </w:r>
      <w:r>
        <w:rPr>
          <w:rFonts w:asciiTheme="minorEastAsia" w:hAnsiTheme="minorEastAsia" w:eastAsiaTheme="minorEastAsia"/>
          <w:spacing w:val="6"/>
          <w:sz w:val="24"/>
          <w:szCs w:val="24"/>
          <w:lang w:eastAsia="zh-CN"/>
        </w:rPr>
        <w:t>偏离情况</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列应据实填写</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无偏离</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正偏离</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或</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负偏离</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w:t>
      </w:r>
    </w:p>
    <w:p w14:paraId="3A8CD880">
      <w:pPr>
        <w:spacing w:line="299" w:lineRule="auto"/>
        <w:rPr>
          <w:rFonts w:asciiTheme="minorEastAsia" w:hAnsiTheme="minorEastAsia" w:eastAsiaTheme="minorEastAsia"/>
          <w:lang w:eastAsia="zh-CN"/>
        </w:rPr>
      </w:pPr>
    </w:p>
    <w:p w14:paraId="485A7A58">
      <w:pPr>
        <w:spacing w:line="300" w:lineRule="auto"/>
        <w:rPr>
          <w:rFonts w:asciiTheme="minorEastAsia" w:hAnsiTheme="minorEastAsia" w:eastAsiaTheme="minorEastAsia"/>
          <w:lang w:eastAsia="zh-CN"/>
        </w:rPr>
      </w:pPr>
    </w:p>
    <w:p w14:paraId="5214659F">
      <w:pPr>
        <w:spacing w:line="300" w:lineRule="auto"/>
        <w:rPr>
          <w:rFonts w:asciiTheme="minorEastAsia" w:hAnsiTheme="minorEastAsia" w:eastAsiaTheme="minorEastAsia"/>
          <w:lang w:eastAsia="zh-CN"/>
        </w:rPr>
      </w:pPr>
    </w:p>
    <w:p w14:paraId="738B74ED">
      <w:pPr>
        <w:spacing w:line="300" w:lineRule="auto"/>
        <w:rPr>
          <w:rFonts w:asciiTheme="minorEastAsia" w:hAnsiTheme="minorEastAsia" w:eastAsiaTheme="minorEastAsia"/>
          <w:lang w:eastAsia="zh-CN"/>
        </w:rPr>
      </w:pPr>
    </w:p>
    <w:p w14:paraId="4811A514">
      <w:pPr>
        <w:pStyle w:val="18"/>
        <w:spacing w:before="103" w:line="196" w:lineRule="auto"/>
        <w:ind w:left="300"/>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59"/>
          <w:sz w:val="24"/>
          <w:szCs w:val="24"/>
          <w:lang w:eastAsia="zh-CN"/>
        </w:rPr>
        <w:t>）：</w:t>
      </w:r>
      <w:r>
        <w:rPr>
          <w:rFonts w:asciiTheme="minorEastAsia" w:hAnsiTheme="minorEastAsia" w:eastAsiaTheme="minorEastAsia"/>
          <w:spacing w:val="-3"/>
          <w:sz w:val="24"/>
          <w:szCs w:val="24"/>
          <w:u w:val="single"/>
          <w:lang w:eastAsia="zh-CN"/>
        </w:rPr>
        <w:t xml:space="preserve">              </w:t>
      </w:r>
    </w:p>
    <w:p w14:paraId="67F6C934">
      <w:pPr>
        <w:pStyle w:val="18"/>
        <w:spacing w:before="212" w:line="200" w:lineRule="auto"/>
        <w:ind w:left="351"/>
        <w:outlineLvl w:val="1"/>
        <w:rPr>
          <w:rFonts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0191C109">
      <w:pPr>
        <w:spacing w:line="200" w:lineRule="auto"/>
        <w:rPr>
          <w:rFonts w:asciiTheme="minorEastAsia" w:hAnsiTheme="minorEastAsia" w:eastAsiaTheme="minorEastAsia"/>
          <w:sz w:val="24"/>
          <w:szCs w:val="24"/>
          <w:lang w:eastAsia="zh-CN"/>
        </w:rPr>
        <w:sectPr>
          <w:headerReference r:id="rId56" w:type="default"/>
          <w:footerReference r:id="rId57" w:type="default"/>
          <w:pgSz w:w="11907" w:h="16840"/>
          <w:pgMar w:top="1149" w:right="840" w:bottom="1060" w:left="1406" w:header="875" w:footer="886" w:gutter="0"/>
          <w:cols w:space="720" w:num="1"/>
        </w:sectPr>
      </w:pPr>
    </w:p>
    <w:p w14:paraId="4FA73462">
      <w:pPr>
        <w:pStyle w:val="18"/>
        <w:spacing w:before="308" w:line="252" w:lineRule="auto"/>
        <w:ind w:left="3" w:right="6791" w:firstLine="16"/>
        <w:rPr>
          <w:rFonts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 xml:space="preserve">7 </w:t>
      </w:r>
      <w:r>
        <w:rPr>
          <w:rFonts w:asciiTheme="minorEastAsia" w:hAnsiTheme="minorEastAsia" w:eastAsiaTheme="minorEastAsia"/>
          <w:spacing w:val="-4"/>
          <w:sz w:val="24"/>
          <w:szCs w:val="24"/>
          <w:lang w:eastAsia="zh-CN"/>
        </w:rPr>
        <w:t>中小企业证明文件</w:t>
      </w:r>
      <w:r>
        <w:rPr>
          <w:rFonts w:asciiTheme="minorEastAsia" w:hAnsiTheme="minorEastAsia" w:eastAsiaTheme="minorEastAsia"/>
          <w:spacing w:val="-1"/>
          <w:sz w:val="24"/>
          <w:szCs w:val="24"/>
          <w:lang w:eastAsia="zh-CN"/>
        </w:rPr>
        <w:t>说明：</w:t>
      </w:r>
    </w:p>
    <w:p w14:paraId="5C9183B2">
      <w:pPr>
        <w:pStyle w:val="18"/>
        <w:spacing w:before="179" w:line="278" w:lineRule="auto"/>
        <w:ind w:left="4" w:firstLine="22"/>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）中小企业参加政府采购活动，应当出具《中小企业声明函》</w:t>
      </w:r>
      <w:r>
        <w:rPr>
          <w:rFonts w:asciiTheme="minorEastAsia" w:hAnsiTheme="minorEastAsia" w:eastAsiaTheme="minorEastAsia"/>
          <w:sz w:val="24"/>
          <w:szCs w:val="24"/>
          <w:lang w:eastAsia="zh-CN"/>
        </w:rPr>
        <w:t>或《残疾人福利性单位</w:t>
      </w:r>
      <w:r>
        <w:rPr>
          <w:rFonts w:asciiTheme="minorEastAsia" w:hAnsiTheme="minorEastAsia" w:eastAsiaTheme="minorEastAsia"/>
          <w:spacing w:val="-1"/>
          <w:sz w:val="24"/>
          <w:szCs w:val="24"/>
          <w:lang w:eastAsia="zh-CN"/>
        </w:rPr>
        <w:t>声明函》或由省级以上监狱管理局、戒毒管理局（含</w:t>
      </w:r>
      <w:r>
        <w:rPr>
          <w:rFonts w:asciiTheme="minorEastAsia" w:hAnsiTheme="minorEastAsia" w:eastAsiaTheme="minorEastAsia"/>
          <w:spacing w:val="-2"/>
          <w:sz w:val="24"/>
          <w:szCs w:val="24"/>
          <w:lang w:eastAsia="zh-CN"/>
        </w:rPr>
        <w:t>新疆生产建设兵团）出具的属于监</w:t>
      </w:r>
      <w:r>
        <w:rPr>
          <w:rFonts w:asciiTheme="minorEastAsia" w:hAnsiTheme="minorEastAsia" w:eastAsiaTheme="minorEastAsia"/>
          <w:spacing w:val="-3"/>
          <w:sz w:val="24"/>
          <w:szCs w:val="24"/>
          <w:lang w:eastAsia="zh-CN"/>
        </w:rPr>
        <w:t>狱企业的证明文件，以证明中小企业身份。《中小企业声明函》由参加政府采购活动的</w:t>
      </w:r>
      <w:r>
        <w:rPr>
          <w:rFonts w:asciiTheme="minorEastAsia" w:hAnsiTheme="minorEastAsia" w:eastAsiaTheme="minorEastAsia"/>
          <w:spacing w:val="-4"/>
          <w:sz w:val="24"/>
          <w:szCs w:val="24"/>
          <w:lang w:eastAsia="zh-CN"/>
        </w:rPr>
        <w:t>投标人出具。联合体投标的，《中小企业声明函》可由牵</w:t>
      </w:r>
      <w:r>
        <w:rPr>
          <w:rFonts w:asciiTheme="minorEastAsia" w:hAnsiTheme="minorEastAsia" w:eastAsiaTheme="minorEastAsia"/>
          <w:spacing w:val="-5"/>
          <w:sz w:val="24"/>
          <w:szCs w:val="24"/>
          <w:lang w:eastAsia="zh-CN"/>
        </w:rPr>
        <w:t>头人出具。</w:t>
      </w:r>
    </w:p>
    <w:p w14:paraId="55761EC7">
      <w:pPr>
        <w:pStyle w:val="18"/>
        <w:spacing w:before="175" w:line="270" w:lineRule="auto"/>
        <w:ind w:left="3" w:firstLine="14"/>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）对于联合体中由中小企业承担的部分，或者分包给中小</w:t>
      </w:r>
      <w:r>
        <w:rPr>
          <w:rFonts w:asciiTheme="minorEastAsia" w:hAnsiTheme="minorEastAsia" w:eastAsiaTheme="minorEastAsia"/>
          <w:spacing w:val="-2"/>
          <w:sz w:val="24"/>
          <w:szCs w:val="24"/>
          <w:lang w:eastAsia="zh-CN"/>
        </w:rPr>
        <w:t>企业的部分，必须全部由中</w:t>
      </w:r>
      <w:r>
        <w:rPr>
          <w:rFonts w:asciiTheme="minorEastAsia" w:hAnsiTheme="minorEastAsia" w:eastAsiaTheme="minorEastAsia"/>
          <w:sz w:val="24"/>
          <w:szCs w:val="24"/>
          <w:lang w:eastAsia="zh-CN"/>
        </w:rPr>
        <w:t>小企业制造、承建或者承接。供应商应当在声明函</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标的名</w:t>
      </w:r>
      <w:r>
        <w:rPr>
          <w:rFonts w:asciiTheme="minorEastAsia" w:hAnsiTheme="minorEastAsia" w:eastAsiaTheme="minorEastAsia"/>
          <w:spacing w:val="-1"/>
          <w:sz w:val="24"/>
          <w:szCs w:val="24"/>
          <w:lang w:eastAsia="zh-CN"/>
        </w:rPr>
        <w:t>称</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部分标明联合体中中小企业承担的具体内容或者中小企业的具体分包内容。</w:t>
      </w:r>
    </w:p>
    <w:p w14:paraId="2F878D57">
      <w:pPr>
        <w:pStyle w:val="18"/>
        <w:spacing w:before="175" w:line="253" w:lineRule="auto"/>
        <w:ind w:left="5" w:right="2" w:firstLine="13"/>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）对于多标的采购项目，投标人应充分、准确地了解所提供货物的制造企业、提供服</w:t>
      </w:r>
      <w:r>
        <w:rPr>
          <w:rFonts w:asciiTheme="minorEastAsia" w:hAnsiTheme="minorEastAsia" w:eastAsiaTheme="minorEastAsia"/>
          <w:sz w:val="24"/>
          <w:szCs w:val="24"/>
          <w:lang w:eastAsia="zh-CN"/>
        </w:rPr>
        <w:t>务的承接企业信息。对相关情况了解不清楚的，不建议填</w:t>
      </w:r>
      <w:r>
        <w:rPr>
          <w:rFonts w:asciiTheme="minorEastAsia" w:hAnsiTheme="minorEastAsia" w:eastAsiaTheme="minorEastAsia"/>
          <w:spacing w:val="-1"/>
          <w:sz w:val="24"/>
          <w:szCs w:val="24"/>
          <w:lang w:eastAsia="zh-CN"/>
        </w:rPr>
        <w:t>报本声明函。</w:t>
      </w:r>
    </w:p>
    <w:p w14:paraId="7E45FC4C">
      <w:pPr>
        <w:pStyle w:val="18"/>
        <w:spacing w:before="177" w:line="286" w:lineRule="auto"/>
        <w:ind w:left="4" w:firstLine="7"/>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4</w:t>
      </w:r>
      <w:r>
        <w:rPr>
          <w:rFonts w:asciiTheme="minorEastAsia" w:hAnsiTheme="minorEastAsia" w:eastAsiaTheme="minorEastAsia"/>
          <w:spacing w:val="-1"/>
          <w:sz w:val="24"/>
          <w:szCs w:val="24"/>
          <w:lang w:eastAsia="zh-CN"/>
        </w:rPr>
        <w:t>）温馨提示：为方便广大中小企业识别企业规模类型，工业和信息化部</w:t>
      </w:r>
      <w:r>
        <w:rPr>
          <w:rFonts w:asciiTheme="minorEastAsia" w:hAnsiTheme="minorEastAsia" w:eastAsiaTheme="minorEastAsia"/>
          <w:spacing w:val="-2"/>
          <w:sz w:val="24"/>
          <w:szCs w:val="24"/>
          <w:lang w:eastAsia="zh-CN"/>
        </w:rPr>
        <w:t>组织开发了中</w:t>
      </w:r>
      <w:r>
        <w:rPr>
          <w:rFonts w:asciiTheme="minorEastAsia" w:hAnsiTheme="minorEastAsia" w:eastAsiaTheme="minorEastAsia"/>
          <w:spacing w:val="-1"/>
          <w:sz w:val="24"/>
          <w:szCs w:val="24"/>
          <w:lang w:eastAsia="zh-CN"/>
        </w:rPr>
        <w:t>小企业规模类型自测小程序，在国务院客户端和工业</w:t>
      </w:r>
      <w:r>
        <w:rPr>
          <w:rFonts w:asciiTheme="minorEastAsia" w:hAnsiTheme="minorEastAsia" w:eastAsiaTheme="minorEastAsia"/>
          <w:spacing w:val="-2"/>
          <w:sz w:val="24"/>
          <w:szCs w:val="24"/>
          <w:lang w:eastAsia="zh-CN"/>
        </w:rPr>
        <w:t>和信息化部网站上均有链接，投标</w:t>
      </w:r>
      <w:r>
        <w:rPr>
          <w:rFonts w:asciiTheme="minorEastAsia" w:hAnsiTheme="minorEastAsia" w:eastAsiaTheme="minorEastAsia"/>
          <w:spacing w:val="-1"/>
          <w:sz w:val="24"/>
          <w:szCs w:val="24"/>
          <w:lang w:eastAsia="zh-CN"/>
        </w:rPr>
        <w:t>人填写所属的行业和指标数据可自动生成企业规模类</w:t>
      </w:r>
      <w:r>
        <w:rPr>
          <w:rFonts w:asciiTheme="minorEastAsia" w:hAnsiTheme="minorEastAsia" w:eastAsiaTheme="minorEastAsia"/>
          <w:spacing w:val="-2"/>
          <w:sz w:val="24"/>
          <w:szCs w:val="24"/>
          <w:lang w:eastAsia="zh-CN"/>
        </w:rPr>
        <w:t>型测试结果。本项目中小企业划分</w:t>
      </w:r>
      <w:r>
        <w:rPr>
          <w:rFonts w:asciiTheme="minorEastAsia" w:hAnsiTheme="minorEastAsia" w:eastAsiaTheme="minorEastAsia"/>
          <w:spacing w:val="-1"/>
          <w:sz w:val="24"/>
          <w:szCs w:val="24"/>
          <w:lang w:eastAsia="zh-CN"/>
        </w:rPr>
        <w:t>标准所属行业详见第二章《投标人须知资料表</w:t>
      </w:r>
      <w:r>
        <w:rPr>
          <w:rFonts w:asciiTheme="minorEastAsia" w:hAnsiTheme="minorEastAsia" w:eastAsiaTheme="minorEastAsia"/>
          <w:spacing w:val="-2"/>
          <w:sz w:val="24"/>
          <w:szCs w:val="24"/>
          <w:lang w:eastAsia="zh-CN"/>
        </w:rPr>
        <w:t>》，如在该程序中未找到本项目文件规定</w:t>
      </w:r>
      <w:r>
        <w:rPr>
          <w:rFonts w:asciiTheme="minorEastAsia" w:hAnsiTheme="minorEastAsia" w:eastAsiaTheme="minorEastAsia"/>
          <w:spacing w:val="-1"/>
          <w:sz w:val="24"/>
          <w:szCs w:val="24"/>
          <w:lang w:eastAsia="zh-CN"/>
        </w:rPr>
        <w:t>的中小企业划分标准所属行业，则按照《关于印发中</w:t>
      </w:r>
      <w:r>
        <w:rPr>
          <w:rFonts w:asciiTheme="minorEastAsia" w:hAnsiTheme="minorEastAsia" w:eastAsiaTheme="minorEastAsia"/>
          <w:spacing w:val="-2"/>
          <w:sz w:val="24"/>
          <w:szCs w:val="24"/>
          <w:lang w:eastAsia="zh-CN"/>
        </w:rPr>
        <w:t>小企业划型标准规定的通知（工信</w:t>
      </w:r>
      <w:r>
        <w:rPr>
          <w:rFonts w:asciiTheme="minorEastAsia" w:hAnsiTheme="minorEastAsia" w:eastAsiaTheme="minorEastAsia"/>
          <w:spacing w:val="-1"/>
          <w:sz w:val="24"/>
          <w:szCs w:val="24"/>
          <w:lang w:eastAsia="zh-CN"/>
        </w:rPr>
        <w:t>部联企业﹝</w:t>
      </w:r>
      <w:r>
        <w:rPr>
          <w:rFonts w:cs="Arial" w:asciiTheme="minorEastAsia" w:hAnsiTheme="minorEastAsia" w:eastAsiaTheme="minorEastAsia"/>
          <w:spacing w:val="-1"/>
          <w:sz w:val="24"/>
          <w:szCs w:val="24"/>
          <w:lang w:eastAsia="zh-CN"/>
        </w:rPr>
        <w:t>2011</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300</w:t>
      </w:r>
      <w:r>
        <w:rPr>
          <w:rFonts w:asciiTheme="minorEastAsia" w:hAnsiTheme="minorEastAsia" w:eastAsiaTheme="minorEastAsia"/>
          <w:spacing w:val="-1"/>
          <w:sz w:val="24"/>
          <w:szCs w:val="24"/>
          <w:lang w:eastAsia="zh-CN"/>
        </w:rPr>
        <w:t>号）》及本项目文件规定的中小企业划分标准所属行业执行。</w:t>
      </w:r>
    </w:p>
    <w:p w14:paraId="5DECEA91">
      <w:pPr>
        <w:spacing w:line="286" w:lineRule="auto"/>
        <w:rPr>
          <w:rFonts w:asciiTheme="minorEastAsia" w:hAnsiTheme="minorEastAsia" w:eastAsiaTheme="minorEastAsia"/>
          <w:sz w:val="24"/>
          <w:szCs w:val="24"/>
          <w:lang w:eastAsia="zh-CN"/>
        </w:rPr>
        <w:sectPr>
          <w:headerReference r:id="rId58" w:type="default"/>
          <w:footerReference r:id="rId59" w:type="default"/>
          <w:pgSz w:w="11907" w:h="16840"/>
          <w:pgMar w:top="1149" w:right="1133" w:bottom="1060" w:left="1701" w:header="875" w:footer="886" w:gutter="0"/>
          <w:cols w:space="720" w:num="1"/>
        </w:sectPr>
      </w:pPr>
    </w:p>
    <w:p w14:paraId="64EF995C">
      <w:pPr>
        <w:pStyle w:val="18"/>
        <w:spacing w:before="327" w:line="201" w:lineRule="auto"/>
        <w:ind w:left="2340"/>
        <w:rPr>
          <w:rFonts w:asciiTheme="minorEastAsia" w:hAnsiTheme="minorEastAsia" w:eastAsiaTheme="minorEastAsia"/>
          <w:sz w:val="35"/>
          <w:szCs w:val="35"/>
          <w:lang w:eastAsia="zh-CN"/>
        </w:rPr>
      </w:pPr>
      <w:r>
        <w:rPr>
          <w:rFonts w:asciiTheme="minorEastAsia" w:hAnsiTheme="minorEastAsia" w:eastAsiaTheme="minorEastAsia"/>
          <w:b/>
          <w:bCs/>
          <w:spacing w:val="7"/>
          <w:sz w:val="35"/>
          <w:szCs w:val="35"/>
          <w:lang w:eastAsia="zh-CN"/>
        </w:rPr>
        <w:t>中小企业声明函（货物）格式</w:t>
      </w:r>
    </w:p>
    <w:p w14:paraId="56DB52B6">
      <w:pPr>
        <w:spacing w:line="394" w:lineRule="auto"/>
        <w:rPr>
          <w:rFonts w:asciiTheme="minorEastAsia" w:hAnsiTheme="minorEastAsia" w:eastAsiaTheme="minorEastAsia"/>
          <w:lang w:eastAsia="zh-CN"/>
        </w:rPr>
      </w:pPr>
    </w:p>
    <w:p w14:paraId="3700E65C">
      <w:pPr>
        <w:pStyle w:val="18"/>
        <w:spacing w:before="103" w:line="295" w:lineRule="auto"/>
        <w:ind w:left="316" w:right="280" w:firstLine="655"/>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本公司（联合体）郑重声明，根据《政府采购促进中小企业发展管理办</w:t>
      </w:r>
      <w:r>
        <w:rPr>
          <w:rFonts w:asciiTheme="minorEastAsia" w:hAnsiTheme="minorEastAsia" w:eastAsiaTheme="minorEastAsia"/>
          <w:spacing w:val="-2"/>
          <w:sz w:val="24"/>
          <w:szCs w:val="24"/>
          <w:lang w:eastAsia="zh-CN"/>
        </w:rPr>
        <w:t>法》</w:t>
      </w:r>
      <w:r>
        <w:rPr>
          <w:rFonts w:asciiTheme="minorEastAsia" w:hAnsiTheme="minorEastAsia" w:eastAsiaTheme="minorEastAsia"/>
          <w:spacing w:val="2"/>
          <w:sz w:val="24"/>
          <w:szCs w:val="24"/>
          <w:lang w:eastAsia="zh-CN"/>
        </w:rPr>
        <w:t>（财库﹝</w:t>
      </w:r>
      <w:r>
        <w:rPr>
          <w:rFonts w:cs="Arial" w:asciiTheme="minorEastAsia" w:hAnsiTheme="minorEastAsia" w:eastAsiaTheme="minorEastAsia"/>
          <w:spacing w:val="2"/>
          <w:sz w:val="24"/>
          <w:szCs w:val="24"/>
          <w:lang w:eastAsia="zh-CN"/>
        </w:rPr>
        <w:t>2020</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46</w:t>
      </w:r>
      <w:r>
        <w:rPr>
          <w:rFonts w:asciiTheme="minorEastAsia" w:hAnsiTheme="minorEastAsia" w:eastAsiaTheme="minorEastAsia"/>
          <w:spacing w:val="2"/>
          <w:sz w:val="24"/>
          <w:szCs w:val="24"/>
          <w:lang w:eastAsia="zh-CN"/>
        </w:rPr>
        <w:t>号）的规定，本公司（联合体）参加</w:t>
      </w:r>
      <w:r>
        <w:rPr>
          <w:rFonts w:asciiTheme="minorEastAsia" w:hAnsiTheme="minorEastAsia" w:eastAsiaTheme="minorEastAsia"/>
          <w:i/>
          <w:iCs/>
          <w:spacing w:val="2"/>
          <w:sz w:val="24"/>
          <w:szCs w:val="24"/>
          <w:u w:val="single"/>
          <w:lang w:eastAsia="zh-CN"/>
        </w:rPr>
        <w:t>（单位名称）</w:t>
      </w:r>
      <w:r>
        <w:rPr>
          <w:rFonts w:asciiTheme="minorEastAsia" w:hAnsiTheme="minorEastAsia" w:eastAsiaTheme="minorEastAsia"/>
          <w:spacing w:val="2"/>
          <w:sz w:val="24"/>
          <w:szCs w:val="24"/>
          <w:lang w:eastAsia="zh-CN"/>
        </w:rPr>
        <w:t>的</w:t>
      </w:r>
      <w:r>
        <w:rPr>
          <w:rFonts w:asciiTheme="minorEastAsia" w:hAnsiTheme="minorEastAsia" w:eastAsiaTheme="minorEastAsia"/>
          <w:i/>
          <w:iCs/>
          <w:spacing w:val="2"/>
          <w:sz w:val="24"/>
          <w:szCs w:val="24"/>
          <w:u w:val="single"/>
          <w:lang w:eastAsia="zh-CN"/>
        </w:rPr>
        <w:t>（项目</w:t>
      </w:r>
      <w:r>
        <w:rPr>
          <w:rFonts w:asciiTheme="minorEastAsia" w:hAnsiTheme="minorEastAsia" w:eastAsiaTheme="minorEastAsia"/>
          <w:i/>
          <w:iCs/>
          <w:spacing w:val="-6"/>
          <w:sz w:val="24"/>
          <w:szCs w:val="24"/>
          <w:u w:val="single"/>
          <w:lang w:eastAsia="zh-CN"/>
        </w:rPr>
        <w:t>名称）</w:t>
      </w:r>
      <w:r>
        <w:rPr>
          <w:rFonts w:asciiTheme="minorEastAsia" w:hAnsiTheme="minorEastAsia" w:eastAsiaTheme="minorEastAsia"/>
          <w:spacing w:val="-6"/>
          <w:sz w:val="24"/>
          <w:szCs w:val="24"/>
          <w:lang w:eastAsia="zh-CN"/>
        </w:rPr>
        <w:t>采购活动，提供的货物全部由符合政策要求的中小企业制造</w:t>
      </w:r>
      <w:r>
        <w:rPr>
          <w:rFonts w:asciiTheme="minorEastAsia" w:hAnsiTheme="minorEastAsia" w:eastAsiaTheme="minorEastAsia"/>
          <w:spacing w:val="-7"/>
          <w:sz w:val="24"/>
          <w:szCs w:val="24"/>
          <w:lang w:eastAsia="zh-CN"/>
        </w:rPr>
        <w:t>。相关企业（含</w:t>
      </w:r>
      <w:r>
        <w:rPr>
          <w:rFonts w:asciiTheme="minorEastAsia" w:hAnsiTheme="minorEastAsia" w:eastAsiaTheme="minorEastAsia"/>
          <w:sz w:val="24"/>
          <w:szCs w:val="24"/>
          <w:lang w:eastAsia="zh-CN"/>
        </w:rPr>
        <w:t>联合体中的中小企业、签订分包意向协议的中小企业）的具体情况如下：</w:t>
      </w:r>
    </w:p>
    <w:p w14:paraId="389233E2">
      <w:pPr>
        <w:pStyle w:val="18"/>
        <w:spacing w:before="63" w:line="289" w:lineRule="auto"/>
        <w:ind w:left="298" w:right="140" w:firstLine="673"/>
        <w:rPr>
          <w:rFonts w:ascii="宋体" w:hAnsi="宋体" w:eastAsia="宋体"/>
          <w:sz w:val="24"/>
          <w:szCs w:val="24"/>
          <w:lang w:eastAsia="zh-CN"/>
        </w:rPr>
      </w:pPr>
      <w:r>
        <w:rPr>
          <w:rFonts w:ascii="宋体" w:hAnsi="宋体" w:eastAsia="宋体" w:cs="Arial"/>
          <w:spacing w:val="-6"/>
          <w:sz w:val="24"/>
          <w:szCs w:val="24"/>
          <w:lang w:eastAsia="zh-CN"/>
        </w:rPr>
        <w:t>1.</w:t>
      </w:r>
      <w:r>
        <w:rPr>
          <w:rFonts w:ascii="宋体" w:hAnsi="宋体" w:eastAsia="宋体"/>
          <w:iCs/>
          <w:spacing w:val="-6"/>
          <w:sz w:val="24"/>
          <w:szCs w:val="24"/>
          <w:u w:val="single"/>
          <w:lang w:eastAsia="zh-CN"/>
        </w:rPr>
        <w:t>（</w:t>
      </w:r>
      <w:r>
        <w:rPr>
          <w:rFonts w:ascii="宋体" w:hAnsi="宋体" w:eastAsia="宋体"/>
          <w:i/>
          <w:iCs/>
          <w:spacing w:val="-6"/>
          <w:sz w:val="24"/>
          <w:szCs w:val="24"/>
          <w:u w:val="single"/>
          <w:lang w:eastAsia="zh-CN"/>
        </w:rPr>
        <w:t>标的名称</w:t>
      </w:r>
      <w:r>
        <w:rPr>
          <w:rFonts w:ascii="宋体" w:hAnsi="宋体" w:eastAsia="宋体"/>
          <w:iCs/>
          <w:spacing w:val="-52"/>
          <w:sz w:val="24"/>
          <w:szCs w:val="24"/>
          <w:u w:val="single"/>
          <w:lang w:eastAsia="zh-CN"/>
        </w:rPr>
        <w:t>）</w:t>
      </w:r>
      <w:r>
        <w:rPr>
          <w:rFonts w:ascii="宋体" w:hAnsi="宋体" w:eastAsia="宋体"/>
          <w:spacing w:val="-52"/>
          <w:sz w:val="24"/>
          <w:szCs w:val="24"/>
          <w:lang w:eastAsia="zh-CN"/>
        </w:rPr>
        <w:t>，</w:t>
      </w:r>
      <w:r>
        <w:rPr>
          <w:rFonts w:ascii="宋体" w:hAnsi="宋体" w:eastAsia="宋体"/>
          <w:spacing w:val="-6"/>
          <w:sz w:val="24"/>
          <w:szCs w:val="24"/>
          <w:lang w:eastAsia="zh-CN"/>
        </w:rPr>
        <w:t>属于</w:t>
      </w:r>
      <w:r>
        <w:rPr>
          <w:rFonts w:ascii="宋体" w:hAnsi="宋体" w:eastAsia="宋体"/>
          <w:iCs/>
          <w:spacing w:val="-6"/>
          <w:sz w:val="24"/>
          <w:szCs w:val="24"/>
          <w:lang w:eastAsia="zh-CN"/>
        </w:rPr>
        <w:t>（</w:t>
      </w:r>
      <w:r>
        <w:rPr>
          <w:rFonts w:ascii="宋体" w:hAnsi="宋体" w:eastAsia="宋体"/>
          <w:i/>
          <w:iCs/>
          <w:spacing w:val="-6"/>
          <w:sz w:val="24"/>
          <w:szCs w:val="24"/>
          <w:u w:val="single"/>
          <w:lang w:eastAsia="zh-CN"/>
        </w:rPr>
        <w:t>采购文件中明确的所属行业</w:t>
      </w:r>
      <w:r>
        <w:rPr>
          <w:rFonts w:ascii="宋体" w:hAnsi="宋体" w:eastAsia="宋体"/>
          <w:iCs/>
          <w:spacing w:val="-6"/>
          <w:sz w:val="24"/>
          <w:szCs w:val="24"/>
          <w:u w:val="single"/>
          <w:lang w:eastAsia="zh-CN"/>
        </w:rPr>
        <w:t>）行</w:t>
      </w:r>
      <w:r>
        <w:rPr>
          <w:rFonts w:ascii="宋体" w:hAnsi="宋体" w:eastAsia="宋体"/>
          <w:iCs/>
          <w:spacing w:val="-6"/>
          <w:sz w:val="24"/>
          <w:szCs w:val="24"/>
          <w:lang w:eastAsia="zh-CN"/>
        </w:rPr>
        <w:t>业</w:t>
      </w:r>
      <w:r>
        <w:rPr>
          <w:rFonts w:ascii="宋体" w:hAnsi="宋体" w:eastAsia="宋体"/>
          <w:spacing w:val="-6"/>
          <w:sz w:val="24"/>
          <w:szCs w:val="24"/>
          <w:lang w:eastAsia="zh-CN"/>
        </w:rPr>
        <w:t>；制造商为</w:t>
      </w:r>
      <w:r>
        <w:rPr>
          <w:rFonts w:ascii="宋体" w:hAnsi="宋体" w:eastAsia="宋体"/>
          <w:iCs/>
          <w:spacing w:val="-6"/>
          <w:sz w:val="24"/>
          <w:szCs w:val="24"/>
          <w:u w:val="single"/>
          <w:lang w:eastAsia="zh-CN"/>
        </w:rPr>
        <w:t>（</w:t>
      </w:r>
      <w:r>
        <w:rPr>
          <w:rFonts w:ascii="宋体" w:hAnsi="宋体" w:eastAsia="宋体"/>
          <w:i/>
          <w:iCs/>
          <w:spacing w:val="-6"/>
          <w:sz w:val="24"/>
          <w:szCs w:val="24"/>
          <w:u w:val="single"/>
          <w:lang w:eastAsia="zh-CN"/>
        </w:rPr>
        <w:t>企</w:t>
      </w:r>
      <w:r>
        <w:rPr>
          <w:rFonts w:ascii="宋体" w:hAnsi="宋体" w:eastAsia="宋体"/>
          <w:i/>
          <w:iCs/>
          <w:sz w:val="24"/>
          <w:szCs w:val="24"/>
          <w:u w:val="single"/>
          <w:lang w:eastAsia="zh-CN"/>
        </w:rPr>
        <w:t>业名称</w:t>
      </w:r>
      <w:r>
        <w:rPr>
          <w:rFonts w:ascii="宋体" w:hAnsi="宋体" w:eastAsia="宋体"/>
          <w:iCs/>
          <w:spacing w:val="-39"/>
          <w:sz w:val="24"/>
          <w:szCs w:val="24"/>
          <w:u w:val="single"/>
          <w:lang w:eastAsia="zh-CN"/>
        </w:rPr>
        <w:t>）</w:t>
      </w:r>
      <w:r>
        <w:rPr>
          <w:rFonts w:ascii="宋体" w:hAnsi="宋体" w:eastAsia="宋体"/>
          <w:spacing w:val="-39"/>
          <w:sz w:val="24"/>
          <w:szCs w:val="24"/>
          <w:lang w:eastAsia="zh-CN"/>
        </w:rPr>
        <w:t>，</w:t>
      </w:r>
      <w:r>
        <w:rPr>
          <w:rFonts w:ascii="宋体" w:hAnsi="宋体" w:eastAsia="宋体"/>
          <w:sz w:val="24"/>
          <w:szCs w:val="24"/>
          <w:lang w:eastAsia="zh-CN"/>
        </w:rPr>
        <w:t>从业人员</w:t>
      </w:r>
      <w:r>
        <w:rPr>
          <w:rFonts w:asciiTheme="minorEastAsia" w:hAnsiTheme="minorEastAsia" w:eastAsiaTheme="minorEastAsia"/>
          <w:spacing w:val="-3"/>
          <w:sz w:val="24"/>
          <w:szCs w:val="24"/>
          <w:u w:val="single"/>
          <w:lang w:eastAsia="zh-CN"/>
        </w:rPr>
        <w:t xml:space="preserve">     </w:t>
      </w:r>
      <w:r>
        <w:rPr>
          <w:rFonts w:ascii="宋体" w:hAnsi="宋体" w:eastAsia="宋体"/>
          <w:spacing w:val="-1"/>
          <w:sz w:val="24"/>
          <w:szCs w:val="24"/>
          <w:lang w:eastAsia="zh-CN"/>
        </w:rPr>
        <w:t>人，营业收入为</w:t>
      </w:r>
      <w:r>
        <w:rPr>
          <w:rFonts w:asciiTheme="minorEastAsia" w:hAnsiTheme="minorEastAsia" w:eastAsiaTheme="minorEastAsia"/>
          <w:spacing w:val="-3"/>
          <w:sz w:val="24"/>
          <w:szCs w:val="24"/>
          <w:u w:val="single"/>
          <w:lang w:eastAsia="zh-CN"/>
        </w:rPr>
        <w:t xml:space="preserve">     </w:t>
      </w:r>
      <w:r>
        <w:rPr>
          <w:rFonts w:ascii="宋体" w:hAnsi="宋体" w:eastAsia="宋体"/>
          <w:spacing w:val="-1"/>
          <w:sz w:val="24"/>
          <w:szCs w:val="24"/>
          <w:lang w:eastAsia="zh-CN"/>
        </w:rPr>
        <w:t>万元，资产总额为</w:t>
      </w:r>
      <w:r>
        <w:rPr>
          <w:rFonts w:asciiTheme="minorEastAsia" w:hAnsiTheme="minorEastAsia" w:eastAsiaTheme="minorEastAsia"/>
          <w:spacing w:val="-3"/>
          <w:sz w:val="24"/>
          <w:szCs w:val="24"/>
          <w:u w:val="single"/>
          <w:lang w:eastAsia="zh-CN"/>
        </w:rPr>
        <w:t xml:space="preserve">     </w:t>
      </w:r>
      <w:r>
        <w:rPr>
          <w:rFonts w:ascii="宋体" w:hAnsi="宋体" w:eastAsia="宋体"/>
          <w:spacing w:val="-7"/>
          <w:sz w:val="24"/>
          <w:szCs w:val="24"/>
          <w:lang w:eastAsia="zh-CN"/>
        </w:rPr>
        <w:t>万元</w:t>
      </w:r>
      <w:r>
        <w:rPr>
          <w:rFonts w:hint="eastAsia" w:ascii="宋体" w:hAnsi="宋体" w:eastAsia="宋体"/>
          <w:spacing w:val="-7"/>
          <w:sz w:val="24"/>
          <w:szCs w:val="24"/>
          <w:vertAlign w:val="superscript"/>
          <w:lang w:eastAsia="zh-CN"/>
        </w:rPr>
        <w:t>1</w:t>
      </w:r>
      <w:r>
        <w:rPr>
          <w:rFonts w:ascii="宋体" w:hAnsi="宋体" w:eastAsia="宋体"/>
          <w:spacing w:val="-7"/>
          <w:sz w:val="24"/>
          <w:szCs w:val="24"/>
          <w:lang w:eastAsia="zh-CN"/>
        </w:rPr>
        <w:t>，属于</w:t>
      </w:r>
      <w:r>
        <w:rPr>
          <w:rFonts w:ascii="宋体" w:hAnsi="宋体" w:eastAsia="宋体"/>
          <w:iCs/>
          <w:spacing w:val="-7"/>
          <w:sz w:val="24"/>
          <w:szCs w:val="24"/>
          <w:u w:val="single"/>
          <w:lang w:eastAsia="zh-CN"/>
        </w:rPr>
        <w:t>（</w:t>
      </w:r>
      <w:r>
        <w:rPr>
          <w:rFonts w:ascii="宋体" w:hAnsi="宋体" w:eastAsia="宋体"/>
          <w:i/>
          <w:iCs/>
          <w:spacing w:val="-7"/>
          <w:sz w:val="24"/>
          <w:szCs w:val="24"/>
          <w:u w:val="single"/>
          <w:lang w:eastAsia="zh-CN"/>
        </w:rPr>
        <w:t>中型企业、小型企业、微型企业</w:t>
      </w:r>
      <w:r>
        <w:rPr>
          <w:rFonts w:ascii="宋体" w:hAnsi="宋体" w:eastAsia="宋体"/>
          <w:iCs/>
          <w:spacing w:val="-35"/>
          <w:sz w:val="24"/>
          <w:szCs w:val="24"/>
          <w:u w:val="single"/>
          <w:lang w:eastAsia="zh-CN"/>
        </w:rPr>
        <w:t>）</w:t>
      </w:r>
      <w:r>
        <w:rPr>
          <w:rFonts w:ascii="宋体" w:hAnsi="宋体" w:eastAsia="宋体"/>
          <w:spacing w:val="-35"/>
          <w:sz w:val="24"/>
          <w:szCs w:val="24"/>
          <w:lang w:eastAsia="zh-CN"/>
        </w:rPr>
        <w:t>；</w:t>
      </w:r>
    </w:p>
    <w:p w14:paraId="5BDD447C">
      <w:pPr>
        <w:pStyle w:val="18"/>
        <w:spacing w:before="232" w:line="288" w:lineRule="auto"/>
        <w:ind w:left="298" w:right="159" w:firstLine="671"/>
        <w:rPr>
          <w:rFonts w:asciiTheme="minorEastAsia" w:hAnsiTheme="minorEastAsia" w:eastAsiaTheme="minorEastAsia"/>
          <w:sz w:val="24"/>
          <w:szCs w:val="24"/>
          <w:lang w:eastAsia="zh-CN"/>
        </w:rPr>
      </w:pPr>
      <w:r>
        <w:rPr>
          <w:rFonts w:ascii="宋体" w:hAnsi="宋体" w:eastAsia="宋体" w:cs="Arial"/>
          <w:spacing w:val="-6"/>
          <w:sz w:val="24"/>
          <w:szCs w:val="24"/>
          <w:lang w:eastAsia="zh-CN"/>
        </w:rPr>
        <w:t>2.</w:t>
      </w:r>
      <w:r>
        <w:rPr>
          <w:rFonts w:ascii="宋体" w:hAnsi="宋体" w:eastAsia="宋体"/>
          <w:iCs/>
          <w:spacing w:val="-6"/>
          <w:sz w:val="24"/>
          <w:szCs w:val="24"/>
          <w:u w:val="single"/>
          <w:lang w:eastAsia="zh-CN"/>
        </w:rPr>
        <w:t>（</w:t>
      </w:r>
      <w:r>
        <w:rPr>
          <w:rFonts w:ascii="宋体" w:hAnsi="宋体" w:eastAsia="宋体"/>
          <w:i/>
          <w:iCs/>
          <w:spacing w:val="-6"/>
          <w:sz w:val="24"/>
          <w:szCs w:val="24"/>
          <w:u w:val="single"/>
          <w:lang w:eastAsia="zh-CN"/>
        </w:rPr>
        <w:t>标的名称</w:t>
      </w:r>
      <w:r>
        <w:rPr>
          <w:rFonts w:ascii="宋体" w:hAnsi="宋体" w:eastAsia="宋体"/>
          <w:iCs/>
          <w:spacing w:val="-52"/>
          <w:sz w:val="24"/>
          <w:szCs w:val="24"/>
          <w:u w:val="single"/>
          <w:lang w:eastAsia="zh-CN"/>
        </w:rPr>
        <w:t>）</w:t>
      </w:r>
      <w:r>
        <w:rPr>
          <w:rFonts w:ascii="宋体" w:hAnsi="宋体" w:eastAsia="宋体"/>
          <w:spacing w:val="-52"/>
          <w:sz w:val="24"/>
          <w:szCs w:val="24"/>
          <w:lang w:eastAsia="zh-CN"/>
        </w:rPr>
        <w:t>，</w:t>
      </w:r>
      <w:r>
        <w:rPr>
          <w:rFonts w:ascii="宋体" w:hAnsi="宋体" w:eastAsia="宋体"/>
          <w:spacing w:val="-6"/>
          <w:sz w:val="24"/>
          <w:szCs w:val="24"/>
          <w:lang w:eastAsia="zh-CN"/>
        </w:rPr>
        <w:t>属于</w:t>
      </w:r>
      <w:r>
        <w:rPr>
          <w:rFonts w:ascii="宋体" w:hAnsi="宋体" w:eastAsia="宋体"/>
          <w:iCs/>
          <w:spacing w:val="-6"/>
          <w:sz w:val="24"/>
          <w:szCs w:val="24"/>
          <w:lang w:eastAsia="zh-CN"/>
        </w:rPr>
        <w:t>（</w:t>
      </w:r>
      <w:r>
        <w:rPr>
          <w:rFonts w:ascii="宋体" w:hAnsi="宋体" w:eastAsia="宋体"/>
          <w:i/>
          <w:iCs/>
          <w:spacing w:val="-6"/>
          <w:sz w:val="24"/>
          <w:szCs w:val="24"/>
          <w:u w:val="single"/>
          <w:lang w:eastAsia="zh-CN"/>
        </w:rPr>
        <w:t>采购文件中明确的所属行业</w:t>
      </w:r>
      <w:r>
        <w:rPr>
          <w:rFonts w:ascii="宋体" w:hAnsi="宋体" w:eastAsia="宋体"/>
          <w:iCs/>
          <w:spacing w:val="-6"/>
          <w:sz w:val="24"/>
          <w:szCs w:val="24"/>
          <w:u w:val="single"/>
          <w:lang w:eastAsia="zh-CN"/>
        </w:rPr>
        <w:t>）行</w:t>
      </w:r>
      <w:r>
        <w:rPr>
          <w:rFonts w:ascii="宋体" w:hAnsi="宋体" w:eastAsia="宋体"/>
          <w:iCs/>
          <w:spacing w:val="-6"/>
          <w:sz w:val="24"/>
          <w:szCs w:val="24"/>
          <w:lang w:eastAsia="zh-CN"/>
        </w:rPr>
        <w:t>业</w:t>
      </w:r>
      <w:r>
        <w:rPr>
          <w:rFonts w:ascii="宋体" w:hAnsi="宋体" w:eastAsia="宋体"/>
          <w:spacing w:val="-6"/>
          <w:sz w:val="24"/>
          <w:szCs w:val="24"/>
          <w:lang w:eastAsia="zh-CN"/>
        </w:rPr>
        <w:t>；制造商为</w:t>
      </w:r>
      <w:r>
        <w:rPr>
          <w:rFonts w:ascii="宋体" w:hAnsi="宋体" w:eastAsia="宋体"/>
          <w:iCs/>
          <w:spacing w:val="-6"/>
          <w:sz w:val="24"/>
          <w:szCs w:val="24"/>
          <w:u w:val="single"/>
          <w:lang w:eastAsia="zh-CN"/>
        </w:rPr>
        <w:t>（</w:t>
      </w:r>
      <w:r>
        <w:rPr>
          <w:rFonts w:ascii="宋体" w:hAnsi="宋体" w:eastAsia="宋体"/>
          <w:i/>
          <w:iCs/>
          <w:spacing w:val="-6"/>
          <w:sz w:val="24"/>
          <w:szCs w:val="24"/>
          <w:u w:val="single"/>
          <w:lang w:eastAsia="zh-CN"/>
        </w:rPr>
        <w:t>企</w:t>
      </w:r>
      <w:r>
        <w:rPr>
          <w:rFonts w:ascii="宋体" w:hAnsi="宋体" w:eastAsia="宋体"/>
          <w:i/>
          <w:iCs/>
          <w:sz w:val="24"/>
          <w:szCs w:val="24"/>
          <w:u w:val="single"/>
          <w:lang w:eastAsia="zh-CN"/>
        </w:rPr>
        <w:t>业名称</w:t>
      </w:r>
      <w:r>
        <w:rPr>
          <w:rFonts w:ascii="宋体" w:hAnsi="宋体" w:eastAsia="宋体"/>
          <w:iCs/>
          <w:spacing w:val="-39"/>
          <w:sz w:val="24"/>
          <w:szCs w:val="24"/>
          <w:u w:val="single"/>
          <w:lang w:eastAsia="zh-CN"/>
        </w:rPr>
        <w:t>）</w:t>
      </w:r>
      <w:r>
        <w:rPr>
          <w:rFonts w:ascii="宋体" w:hAnsi="宋体" w:eastAsia="宋体"/>
          <w:spacing w:val="-39"/>
          <w:sz w:val="24"/>
          <w:szCs w:val="24"/>
          <w:lang w:eastAsia="zh-CN"/>
        </w:rPr>
        <w:t>，</w:t>
      </w:r>
      <w:r>
        <w:rPr>
          <w:rFonts w:ascii="宋体" w:hAnsi="宋体" w:eastAsia="宋体"/>
          <w:sz w:val="24"/>
          <w:szCs w:val="24"/>
          <w:lang w:eastAsia="zh-CN"/>
        </w:rPr>
        <w:t>从业人员</w:t>
      </w:r>
      <w:r>
        <w:rPr>
          <w:rFonts w:asciiTheme="minorEastAsia" w:hAnsiTheme="minorEastAsia" w:eastAsiaTheme="minorEastAsia"/>
          <w:spacing w:val="-3"/>
          <w:sz w:val="24"/>
          <w:szCs w:val="24"/>
          <w:u w:val="single"/>
          <w:lang w:eastAsia="zh-CN"/>
        </w:rPr>
        <w:t xml:space="preserve">     </w:t>
      </w:r>
      <w:r>
        <w:rPr>
          <w:rFonts w:ascii="宋体" w:hAnsi="宋体" w:eastAsia="宋体"/>
          <w:spacing w:val="-1"/>
          <w:sz w:val="24"/>
          <w:szCs w:val="24"/>
          <w:lang w:eastAsia="zh-CN"/>
        </w:rPr>
        <w:t>人，营业收入为</w:t>
      </w:r>
      <w:r>
        <w:rPr>
          <w:rFonts w:asciiTheme="minorEastAsia" w:hAnsiTheme="minorEastAsia" w:eastAsiaTheme="minorEastAsia"/>
          <w:spacing w:val="-3"/>
          <w:sz w:val="24"/>
          <w:szCs w:val="24"/>
          <w:u w:val="single"/>
          <w:lang w:eastAsia="zh-CN"/>
        </w:rPr>
        <w:t xml:space="preserve">     </w:t>
      </w:r>
      <w:r>
        <w:rPr>
          <w:rFonts w:ascii="宋体" w:hAnsi="宋体" w:eastAsia="宋体"/>
          <w:spacing w:val="-1"/>
          <w:sz w:val="24"/>
          <w:szCs w:val="24"/>
          <w:lang w:eastAsia="zh-CN"/>
        </w:rPr>
        <w:t>万元，资产总额为</w:t>
      </w:r>
      <w:r>
        <w:rPr>
          <w:rFonts w:asciiTheme="minorEastAsia" w:hAnsiTheme="minorEastAsia" w:eastAsiaTheme="minorEastAsia"/>
          <w:spacing w:val="-3"/>
          <w:sz w:val="24"/>
          <w:szCs w:val="24"/>
          <w:u w:val="single"/>
          <w:lang w:eastAsia="zh-CN"/>
        </w:rPr>
        <w:t xml:space="preserve">     </w:t>
      </w:r>
      <w:r>
        <w:rPr>
          <w:rFonts w:ascii="宋体" w:hAnsi="宋体" w:eastAsia="宋体"/>
          <w:spacing w:val="-7"/>
          <w:sz w:val="24"/>
          <w:szCs w:val="24"/>
          <w:lang w:eastAsia="zh-CN"/>
        </w:rPr>
        <w:t>万元，属于</w:t>
      </w:r>
      <w:r>
        <w:rPr>
          <w:rFonts w:ascii="宋体" w:hAnsi="宋体" w:eastAsia="宋体"/>
          <w:iCs/>
          <w:spacing w:val="-7"/>
          <w:sz w:val="24"/>
          <w:szCs w:val="24"/>
          <w:u w:val="single"/>
          <w:lang w:eastAsia="zh-CN"/>
        </w:rPr>
        <w:t>（</w:t>
      </w:r>
      <w:r>
        <w:rPr>
          <w:rFonts w:ascii="宋体" w:hAnsi="宋体" w:eastAsia="宋体"/>
          <w:i/>
          <w:iCs/>
          <w:spacing w:val="-7"/>
          <w:sz w:val="24"/>
          <w:szCs w:val="24"/>
          <w:u w:val="single"/>
          <w:lang w:eastAsia="zh-CN"/>
        </w:rPr>
        <w:t>中型企业、小型企业、微型企业</w:t>
      </w:r>
      <w:r>
        <w:rPr>
          <w:rFonts w:ascii="宋体" w:hAnsi="宋体" w:eastAsia="宋体"/>
          <w:iCs/>
          <w:spacing w:val="-35"/>
          <w:sz w:val="24"/>
          <w:szCs w:val="24"/>
          <w:u w:val="single"/>
          <w:lang w:eastAsia="zh-CN"/>
        </w:rPr>
        <w:t>）</w:t>
      </w:r>
      <w:r>
        <w:rPr>
          <w:rFonts w:asciiTheme="minorEastAsia" w:hAnsiTheme="minorEastAsia" w:eastAsiaTheme="minorEastAsia"/>
          <w:spacing w:val="-35"/>
          <w:sz w:val="24"/>
          <w:szCs w:val="24"/>
          <w:lang w:eastAsia="zh-CN"/>
        </w:rPr>
        <w:t>；</w:t>
      </w:r>
    </w:p>
    <w:p w14:paraId="52992BA7">
      <w:pPr>
        <w:spacing w:line="263" w:lineRule="auto"/>
        <w:rPr>
          <w:rFonts w:asciiTheme="minorEastAsia" w:hAnsiTheme="minorEastAsia" w:eastAsiaTheme="minorEastAsia"/>
          <w:i/>
          <w:sz w:val="24"/>
          <w:szCs w:val="24"/>
          <w:lang w:eastAsia="zh-CN"/>
        </w:rPr>
      </w:pPr>
    </w:p>
    <w:p w14:paraId="592C8101">
      <w:pPr>
        <w:spacing w:before="70" w:line="81" w:lineRule="exact"/>
        <w:ind w:left="995"/>
        <w:rPr>
          <w:rFonts w:asciiTheme="minorEastAsia" w:hAnsiTheme="minorEastAsia" w:eastAsiaTheme="minorEastAsia"/>
          <w:sz w:val="24"/>
          <w:szCs w:val="24"/>
          <w:lang w:eastAsia="zh-CN"/>
        </w:rPr>
      </w:pPr>
      <w:r>
        <w:rPr>
          <w:rFonts w:asciiTheme="minorEastAsia" w:hAnsiTheme="minorEastAsia" w:eastAsiaTheme="minorEastAsia"/>
          <w:spacing w:val="-2"/>
          <w:position w:val="1"/>
          <w:sz w:val="24"/>
          <w:szCs w:val="24"/>
          <w:lang w:eastAsia="zh-CN"/>
        </w:rPr>
        <w:t>……</w:t>
      </w:r>
    </w:p>
    <w:p w14:paraId="1B5DED50">
      <w:pPr>
        <w:pStyle w:val="18"/>
        <w:spacing w:before="188" w:line="301" w:lineRule="auto"/>
        <w:ind w:left="331" w:right="465" w:firstLine="665"/>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以上企业，不属于大企业的分支机构，不存在控股股东为大企业的情形，</w:t>
      </w:r>
      <w:r>
        <w:rPr>
          <w:rFonts w:asciiTheme="minorEastAsia" w:hAnsiTheme="minorEastAsia" w:eastAsiaTheme="minorEastAsia"/>
          <w:spacing w:val="-1"/>
          <w:sz w:val="24"/>
          <w:szCs w:val="24"/>
          <w:lang w:eastAsia="zh-CN"/>
        </w:rPr>
        <w:t>也不存在与大企业的负责人为同一人的情形。</w:t>
      </w:r>
    </w:p>
    <w:p w14:paraId="7D65E9C1">
      <w:pPr>
        <w:pStyle w:val="18"/>
        <w:spacing w:before="10" w:line="200" w:lineRule="auto"/>
        <w:ind w:left="976"/>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本企业对上述声明内容的真实性负责。如有虚假，将依法承担</w:t>
      </w:r>
      <w:r>
        <w:rPr>
          <w:rFonts w:asciiTheme="minorEastAsia" w:hAnsiTheme="minorEastAsia" w:eastAsiaTheme="minorEastAsia"/>
          <w:spacing w:val="-1"/>
          <w:sz w:val="24"/>
          <w:szCs w:val="24"/>
          <w:lang w:eastAsia="zh-CN"/>
        </w:rPr>
        <w:t>相应责任。</w:t>
      </w:r>
    </w:p>
    <w:p w14:paraId="49C58D32">
      <w:pPr>
        <w:spacing w:line="302" w:lineRule="auto"/>
        <w:rPr>
          <w:rFonts w:asciiTheme="minorEastAsia" w:hAnsiTheme="minorEastAsia" w:eastAsiaTheme="minorEastAsia"/>
          <w:sz w:val="24"/>
          <w:szCs w:val="24"/>
          <w:lang w:eastAsia="zh-CN"/>
        </w:rPr>
      </w:pPr>
    </w:p>
    <w:p w14:paraId="3AC68936">
      <w:pPr>
        <w:spacing w:line="303" w:lineRule="auto"/>
        <w:rPr>
          <w:rFonts w:asciiTheme="minorEastAsia" w:hAnsiTheme="minorEastAsia" w:eastAsiaTheme="minorEastAsia"/>
          <w:sz w:val="24"/>
          <w:szCs w:val="24"/>
          <w:lang w:eastAsia="zh-CN"/>
        </w:rPr>
      </w:pPr>
    </w:p>
    <w:p w14:paraId="6D8AB27C">
      <w:pPr>
        <w:spacing w:line="303" w:lineRule="auto"/>
        <w:rPr>
          <w:rFonts w:asciiTheme="minorEastAsia" w:hAnsiTheme="minorEastAsia" w:eastAsiaTheme="minorEastAsia"/>
          <w:sz w:val="24"/>
          <w:szCs w:val="24"/>
          <w:lang w:eastAsia="zh-CN"/>
        </w:rPr>
      </w:pPr>
    </w:p>
    <w:p w14:paraId="7CEE1F07">
      <w:pPr>
        <w:pStyle w:val="18"/>
        <w:spacing w:before="103" w:line="196" w:lineRule="auto"/>
        <w:ind w:left="5825"/>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企业名称（盖章</w:t>
      </w:r>
      <w:r>
        <w:rPr>
          <w:rFonts w:asciiTheme="minorEastAsia" w:hAnsiTheme="minorEastAsia" w:eastAsiaTheme="minorEastAsia"/>
          <w:spacing w:val="-61"/>
          <w:sz w:val="24"/>
          <w:szCs w:val="24"/>
          <w:lang w:eastAsia="zh-CN"/>
        </w:rPr>
        <w:t>）：</w:t>
      </w:r>
      <w:r>
        <w:rPr>
          <w:rFonts w:asciiTheme="minorEastAsia" w:hAnsiTheme="minorEastAsia" w:eastAsiaTheme="minorEastAsia"/>
          <w:spacing w:val="-3"/>
          <w:sz w:val="24"/>
          <w:szCs w:val="24"/>
          <w:u w:val="single"/>
          <w:lang w:eastAsia="zh-CN"/>
        </w:rPr>
        <w:t xml:space="preserve">     </w:t>
      </w:r>
    </w:p>
    <w:p w14:paraId="5629439B">
      <w:pPr>
        <w:pStyle w:val="18"/>
        <w:spacing w:before="185" w:line="200" w:lineRule="auto"/>
        <w:ind w:left="7076"/>
        <w:rPr>
          <w:rFonts w:asciiTheme="minorEastAsia" w:hAnsiTheme="minorEastAsia" w:eastAsiaTheme="minorEastAsia"/>
          <w:sz w:val="24"/>
          <w:szCs w:val="24"/>
          <w:lang w:eastAsia="zh-CN"/>
        </w:rPr>
      </w:pPr>
      <w:r>
        <w:rPr>
          <w:rFonts w:asciiTheme="minorEastAsia" w:hAnsiTheme="minorEastAsia" w:eastAsiaTheme="minorEastAsia"/>
          <w:spacing w:val="20"/>
          <w:sz w:val="24"/>
          <w:szCs w:val="24"/>
          <w:lang w:eastAsia="zh-CN"/>
        </w:rPr>
        <w:t>日期：</w:t>
      </w:r>
      <w:r>
        <w:rPr>
          <w:rFonts w:asciiTheme="minorEastAsia" w:hAnsiTheme="minorEastAsia" w:eastAsiaTheme="minorEastAsia"/>
          <w:spacing w:val="-3"/>
          <w:sz w:val="24"/>
          <w:szCs w:val="24"/>
          <w:u w:val="single"/>
          <w:lang w:eastAsia="zh-CN"/>
        </w:rPr>
        <w:t xml:space="preserve">     </w:t>
      </w:r>
    </w:p>
    <w:p w14:paraId="08137917">
      <w:pPr>
        <w:spacing w:line="309" w:lineRule="auto"/>
        <w:rPr>
          <w:rFonts w:asciiTheme="minorEastAsia" w:hAnsiTheme="minorEastAsia" w:eastAsiaTheme="minorEastAsia"/>
          <w:sz w:val="24"/>
          <w:szCs w:val="24"/>
          <w:lang w:eastAsia="zh-CN"/>
        </w:rPr>
      </w:pPr>
    </w:p>
    <w:p w14:paraId="6E190A6B">
      <w:pPr>
        <w:spacing w:line="309" w:lineRule="auto"/>
        <w:rPr>
          <w:rFonts w:asciiTheme="minorEastAsia" w:hAnsiTheme="minorEastAsia" w:eastAsiaTheme="minorEastAsia"/>
          <w:lang w:eastAsia="zh-CN"/>
        </w:rPr>
      </w:pPr>
    </w:p>
    <w:p w14:paraId="51B1AB5F">
      <w:pPr>
        <w:spacing w:line="310" w:lineRule="auto"/>
        <w:rPr>
          <w:rFonts w:asciiTheme="minorEastAsia" w:hAnsiTheme="minorEastAsia" w:eastAsiaTheme="minorEastAsia"/>
          <w:lang w:eastAsia="zh-CN"/>
        </w:rPr>
      </w:pPr>
      <w:r>
        <w:rPr>
          <w:rFonts w:asciiTheme="minorEastAsia" w:hAnsiTheme="minorEastAsia" w:eastAsiaTheme="minorEastAsia"/>
          <w:lang w:eastAsia="zh-CN"/>
        </w:rPr>
        <mc:AlternateContent>
          <mc:Choice Requires="wps">
            <w:drawing>
              <wp:anchor distT="0" distB="0" distL="114300" distR="114300" simplePos="0" relativeHeight="251685888" behindDoc="0" locked="0" layoutInCell="1" allowOverlap="1">
                <wp:simplePos x="0" y="0"/>
                <wp:positionH relativeFrom="column">
                  <wp:posOffset>2540</wp:posOffset>
                </wp:positionH>
                <wp:positionV relativeFrom="paragraph">
                  <wp:posOffset>230505</wp:posOffset>
                </wp:positionV>
                <wp:extent cx="5680710" cy="0"/>
                <wp:effectExtent l="13970" t="12700" r="10795" b="6350"/>
                <wp:wrapNone/>
                <wp:docPr id="34" name="Freeform 5"/>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5" o:spid="_x0000_s1026" o:spt="100" style="position:absolute;left:0pt;margin-left:0.2pt;margin-top:18.15pt;height:0pt;width:447.3pt;z-index:251685888;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NbA2FC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NbA2FC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28084922">
      <w:pPr>
        <w:pStyle w:val="18"/>
        <w:spacing w:before="87" w:line="207" w:lineRule="auto"/>
        <w:ind w:left="124"/>
        <w:rPr>
          <w:rFonts w:asciiTheme="minorEastAsia" w:hAnsiTheme="minorEastAsia" w:eastAsiaTheme="minorEastAsia"/>
          <w:sz w:val="20"/>
          <w:szCs w:val="20"/>
          <w:lang w:eastAsia="zh-CN"/>
        </w:rPr>
      </w:pPr>
      <w:bookmarkStart w:id="32" w:name="_Hlk190865567"/>
      <w:r>
        <w:rPr>
          <w:rFonts w:cs="Arial" w:asciiTheme="minorEastAsia" w:hAnsiTheme="minorEastAsia" w:eastAsiaTheme="minorEastAsia"/>
          <w:spacing w:val="8"/>
          <w:position w:val="5"/>
          <w:sz w:val="24"/>
          <w:szCs w:val="24"/>
          <w:vertAlign w:val="superscript"/>
          <w:lang w:eastAsia="zh-CN"/>
        </w:rPr>
        <w:t>1</w:t>
      </w:r>
      <w:bookmarkEnd w:id="32"/>
      <w:r>
        <w:rPr>
          <w:rFonts w:asciiTheme="minorEastAsia" w:hAnsiTheme="minorEastAsia" w:eastAsiaTheme="minorEastAsia"/>
          <w:spacing w:val="8"/>
          <w:sz w:val="20"/>
          <w:szCs w:val="20"/>
          <w:lang w:eastAsia="zh-CN"/>
        </w:rPr>
        <w:t>从业人员、营业收入、资产总额填报上一年度数据，</w:t>
      </w:r>
      <w:r>
        <w:rPr>
          <w:rFonts w:asciiTheme="minorEastAsia" w:hAnsiTheme="minorEastAsia" w:eastAsiaTheme="minorEastAsia"/>
          <w:spacing w:val="7"/>
          <w:sz w:val="20"/>
          <w:szCs w:val="20"/>
          <w:lang w:eastAsia="zh-CN"/>
        </w:rPr>
        <w:t>无上一年度数据的新成立企业可不填报。</w:t>
      </w:r>
    </w:p>
    <w:p w14:paraId="60EA6D39">
      <w:pPr>
        <w:spacing w:line="207" w:lineRule="auto"/>
        <w:rPr>
          <w:rFonts w:asciiTheme="minorEastAsia" w:hAnsiTheme="minorEastAsia" w:eastAsiaTheme="minorEastAsia"/>
          <w:sz w:val="20"/>
          <w:szCs w:val="20"/>
          <w:lang w:eastAsia="zh-CN"/>
        </w:rPr>
        <w:sectPr>
          <w:headerReference r:id="rId60" w:type="default"/>
          <w:footerReference r:id="rId61" w:type="default"/>
          <w:pgSz w:w="11907" w:h="16840"/>
          <w:pgMar w:top="1149" w:right="1133" w:bottom="1060" w:left="1593" w:header="875" w:footer="886" w:gutter="0"/>
          <w:cols w:space="720" w:num="1"/>
        </w:sectPr>
      </w:pPr>
    </w:p>
    <w:p w14:paraId="1C6D15AD">
      <w:pPr>
        <w:spacing w:line="414" w:lineRule="auto"/>
        <w:rPr>
          <w:rFonts w:asciiTheme="minorEastAsia" w:hAnsiTheme="minorEastAsia" w:eastAsiaTheme="minorEastAsia"/>
          <w:lang w:eastAsia="zh-CN"/>
        </w:rPr>
      </w:pPr>
    </w:p>
    <w:p w14:paraId="1FE54BE4">
      <w:pPr>
        <w:pStyle w:val="18"/>
        <w:spacing w:before="328" w:line="204" w:lineRule="auto"/>
        <w:ind w:left="2196"/>
        <w:rPr>
          <w:rFonts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残疾人福利性单位声明函格式</w:t>
      </w:r>
    </w:p>
    <w:p w14:paraId="3A9D2C97">
      <w:pPr>
        <w:spacing w:line="300" w:lineRule="auto"/>
        <w:rPr>
          <w:rFonts w:asciiTheme="minorEastAsia" w:hAnsiTheme="minorEastAsia" w:eastAsiaTheme="minorEastAsia"/>
          <w:lang w:eastAsia="zh-CN"/>
        </w:rPr>
      </w:pPr>
    </w:p>
    <w:p w14:paraId="3AC470A0">
      <w:pPr>
        <w:spacing w:line="300" w:lineRule="auto"/>
        <w:rPr>
          <w:rFonts w:asciiTheme="minorEastAsia" w:hAnsiTheme="minorEastAsia" w:eastAsiaTheme="minorEastAsia"/>
          <w:lang w:eastAsia="zh-CN"/>
        </w:rPr>
      </w:pPr>
    </w:p>
    <w:p w14:paraId="1D2186D0">
      <w:pPr>
        <w:pStyle w:val="18"/>
        <w:spacing w:before="103" w:line="337" w:lineRule="auto"/>
        <w:ind w:left="3" w:right="16" w:firstLine="504"/>
        <w:rPr>
          <w:rFonts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本单位郑重声明，根据《财政部民政部中国残疾人联合会关于促进</w:t>
      </w:r>
      <w:r>
        <w:rPr>
          <w:rFonts w:asciiTheme="minorEastAsia" w:hAnsiTheme="minorEastAsia" w:eastAsiaTheme="minorEastAsia"/>
          <w:spacing w:val="7"/>
          <w:sz w:val="24"/>
          <w:szCs w:val="24"/>
          <w:lang w:eastAsia="zh-CN"/>
        </w:rPr>
        <w:t>残疾人就</w:t>
      </w:r>
      <w:r>
        <w:rPr>
          <w:rFonts w:asciiTheme="minorEastAsia" w:hAnsiTheme="minorEastAsia" w:eastAsiaTheme="minorEastAsia"/>
          <w:spacing w:val="4"/>
          <w:sz w:val="24"/>
          <w:szCs w:val="24"/>
          <w:lang w:eastAsia="zh-CN"/>
        </w:rPr>
        <w:t>业政府采购政策的通知》（财库〔</w:t>
      </w:r>
      <w:r>
        <w:rPr>
          <w:rFonts w:cs="Arial" w:asciiTheme="minorEastAsia" w:hAnsiTheme="minorEastAsia" w:eastAsiaTheme="minorEastAsia"/>
          <w:spacing w:val="4"/>
          <w:sz w:val="24"/>
          <w:szCs w:val="24"/>
          <w:lang w:eastAsia="zh-CN"/>
        </w:rPr>
        <w:t>2017</w:t>
      </w:r>
      <w:r>
        <w:rPr>
          <w:rFonts w:asciiTheme="minorEastAsia" w:hAnsiTheme="minorEastAsia" w:eastAsiaTheme="minorEastAsia"/>
          <w:spacing w:val="4"/>
          <w:sz w:val="24"/>
          <w:szCs w:val="24"/>
          <w:lang w:eastAsia="zh-CN"/>
        </w:rPr>
        <w:t>〕</w:t>
      </w:r>
      <w:r>
        <w:rPr>
          <w:rFonts w:cs="Arial" w:asciiTheme="minorEastAsia" w:hAnsiTheme="minorEastAsia" w:eastAsiaTheme="minorEastAsia"/>
          <w:spacing w:val="4"/>
          <w:sz w:val="24"/>
          <w:szCs w:val="24"/>
          <w:lang w:eastAsia="zh-CN"/>
        </w:rPr>
        <w:t>141</w:t>
      </w:r>
      <w:r>
        <w:rPr>
          <w:rFonts w:asciiTheme="minorEastAsia" w:hAnsiTheme="minorEastAsia" w:eastAsiaTheme="minorEastAsia"/>
          <w:spacing w:val="4"/>
          <w:sz w:val="24"/>
          <w:szCs w:val="24"/>
          <w:lang w:eastAsia="zh-CN"/>
        </w:rPr>
        <w:t>号）的规定，</w:t>
      </w:r>
      <w:r>
        <w:rPr>
          <w:rFonts w:asciiTheme="minorEastAsia" w:hAnsiTheme="minorEastAsia" w:eastAsiaTheme="minorEastAsia"/>
          <w:spacing w:val="3"/>
          <w:sz w:val="24"/>
          <w:szCs w:val="24"/>
          <w:lang w:eastAsia="zh-CN"/>
        </w:rPr>
        <w:t>本单位</w:t>
      </w:r>
      <w:r>
        <w:rPr>
          <w:rFonts w:asciiTheme="minorEastAsia" w:hAnsiTheme="minorEastAsia" w:eastAsiaTheme="minorEastAsia"/>
          <w:b/>
          <w:bCs/>
          <w:spacing w:val="3"/>
          <w:sz w:val="24"/>
          <w:szCs w:val="24"/>
          <w:lang w:eastAsia="zh-CN"/>
        </w:rPr>
        <w:t>（请进行选择</w:t>
      </w:r>
      <w:r>
        <w:rPr>
          <w:rFonts w:asciiTheme="minorEastAsia" w:hAnsiTheme="minorEastAsia" w:eastAsiaTheme="minorEastAsia"/>
          <w:b/>
          <w:bCs/>
          <w:spacing w:val="-51"/>
          <w:w w:val="87"/>
          <w:sz w:val="24"/>
          <w:szCs w:val="24"/>
          <w:lang w:eastAsia="zh-CN"/>
        </w:rPr>
        <w:t>）</w:t>
      </w:r>
      <w:r>
        <w:rPr>
          <w:rFonts w:asciiTheme="minorEastAsia" w:hAnsiTheme="minorEastAsia" w:eastAsiaTheme="minorEastAsia"/>
          <w:spacing w:val="-51"/>
          <w:w w:val="87"/>
          <w:sz w:val="24"/>
          <w:szCs w:val="24"/>
          <w:lang w:eastAsia="zh-CN"/>
        </w:rPr>
        <w:t>：</w:t>
      </w:r>
    </w:p>
    <w:p w14:paraId="2A3DA77D">
      <w:pPr>
        <w:pStyle w:val="18"/>
        <w:spacing w:before="20" w:line="200" w:lineRule="auto"/>
        <w:ind w:left="504"/>
        <w:rPr>
          <w:rFonts w:asciiTheme="minorEastAsia" w:hAnsiTheme="minorEastAsia" w:eastAsiaTheme="minorEastAsia"/>
          <w:sz w:val="24"/>
          <w:szCs w:val="24"/>
          <w:lang w:eastAsia="zh-CN"/>
        </w:rPr>
      </w:pPr>
      <w:r>
        <w:rPr>
          <w:rFonts w:cs="Arial" w:asciiTheme="minorEastAsia" w:hAnsiTheme="minorEastAsia" w:eastAsiaTheme="minorEastAsia"/>
          <w:b/>
          <w:bCs/>
          <w:spacing w:val="15"/>
          <w:sz w:val="24"/>
          <w:szCs w:val="24"/>
          <w:lang w:eastAsia="zh-CN"/>
        </w:rPr>
        <w:t>□</w:t>
      </w:r>
      <w:r>
        <w:rPr>
          <w:rFonts w:asciiTheme="minorEastAsia" w:hAnsiTheme="minorEastAsia" w:eastAsiaTheme="minorEastAsia"/>
          <w:b/>
          <w:bCs/>
          <w:spacing w:val="15"/>
          <w:sz w:val="24"/>
          <w:szCs w:val="24"/>
          <w:lang w:eastAsia="zh-CN"/>
        </w:rPr>
        <w:t>不属于符合条件的残疾人福利性单位。</w:t>
      </w:r>
    </w:p>
    <w:p w14:paraId="1A4F3CA8">
      <w:pPr>
        <w:pStyle w:val="18"/>
        <w:spacing w:before="243" w:line="339" w:lineRule="auto"/>
        <w:ind w:left="4" w:firstLine="500"/>
        <w:rPr>
          <w:rFonts w:asciiTheme="minorEastAsia" w:hAnsiTheme="minorEastAsia" w:eastAsiaTheme="minorEastAsia"/>
          <w:sz w:val="24"/>
          <w:szCs w:val="24"/>
          <w:lang w:eastAsia="zh-CN"/>
        </w:rPr>
      </w:pPr>
      <w:r>
        <w:rPr>
          <w:rFonts w:cs="Arial" w:asciiTheme="minorEastAsia" w:hAnsiTheme="minorEastAsia" w:eastAsiaTheme="minorEastAsia"/>
          <w:b/>
          <w:bCs/>
          <w:spacing w:val="12"/>
          <w:sz w:val="24"/>
          <w:szCs w:val="24"/>
          <w:lang w:eastAsia="zh-CN"/>
        </w:rPr>
        <w:t>□</w:t>
      </w:r>
      <w:r>
        <w:rPr>
          <w:rFonts w:asciiTheme="minorEastAsia" w:hAnsiTheme="minorEastAsia" w:eastAsiaTheme="minorEastAsia"/>
          <w:b/>
          <w:bCs/>
          <w:spacing w:val="12"/>
          <w:sz w:val="24"/>
          <w:szCs w:val="24"/>
          <w:lang w:eastAsia="zh-CN"/>
        </w:rPr>
        <w:t>属于符合条件的残疾人福利性单位，</w:t>
      </w:r>
      <w:r>
        <w:rPr>
          <w:rFonts w:asciiTheme="minorEastAsia" w:hAnsiTheme="minorEastAsia" w:eastAsiaTheme="minorEastAsia"/>
          <w:spacing w:val="12"/>
          <w:sz w:val="24"/>
          <w:szCs w:val="24"/>
          <w:lang w:eastAsia="zh-CN"/>
        </w:rPr>
        <w:t>且本单位参加</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2"/>
          <w:sz w:val="24"/>
          <w:szCs w:val="24"/>
          <w:lang w:eastAsia="zh-CN"/>
        </w:rPr>
        <w:t>单位的</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2"/>
          <w:sz w:val="24"/>
          <w:szCs w:val="24"/>
          <w:lang w:eastAsia="zh-CN"/>
        </w:rPr>
        <w:t>项目</w:t>
      </w:r>
      <w:r>
        <w:rPr>
          <w:rFonts w:asciiTheme="minorEastAsia" w:hAnsiTheme="minorEastAsia" w:eastAsiaTheme="minorEastAsia"/>
          <w:spacing w:val="10"/>
          <w:sz w:val="24"/>
          <w:szCs w:val="24"/>
          <w:lang w:eastAsia="zh-CN"/>
        </w:rPr>
        <w:t>采购活动提供本单位制造的货物（由本单位承担工程</w:t>
      </w:r>
      <w:r>
        <w:rPr>
          <w:rFonts w:cs="Arial"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提供服务</w:t>
      </w:r>
      <w:r>
        <w:rPr>
          <w:rFonts w:asciiTheme="minorEastAsia" w:hAnsiTheme="minorEastAsia" w:eastAsiaTheme="minorEastAsia"/>
          <w:spacing w:val="-39"/>
          <w:sz w:val="24"/>
          <w:szCs w:val="24"/>
          <w:lang w:eastAsia="zh-CN"/>
        </w:rPr>
        <w:t>），</w:t>
      </w:r>
      <w:r>
        <w:rPr>
          <w:rFonts w:asciiTheme="minorEastAsia" w:hAnsiTheme="minorEastAsia" w:eastAsiaTheme="minorEastAsia"/>
          <w:spacing w:val="10"/>
          <w:sz w:val="24"/>
          <w:szCs w:val="24"/>
          <w:lang w:eastAsia="zh-CN"/>
        </w:rPr>
        <w:t>或者</w:t>
      </w:r>
      <w:r>
        <w:rPr>
          <w:rFonts w:asciiTheme="minorEastAsia" w:hAnsiTheme="minorEastAsia" w:eastAsiaTheme="minorEastAsia"/>
          <w:spacing w:val="9"/>
          <w:sz w:val="24"/>
          <w:szCs w:val="24"/>
          <w:lang w:eastAsia="zh-CN"/>
        </w:rPr>
        <w:t>提供其他残疾人福利性单位制造的货物（不包括使用非残疾人福利性单位注</w:t>
      </w:r>
      <w:r>
        <w:rPr>
          <w:rFonts w:asciiTheme="minorEastAsia" w:hAnsiTheme="minorEastAsia" w:eastAsiaTheme="minorEastAsia"/>
          <w:spacing w:val="8"/>
          <w:sz w:val="24"/>
          <w:szCs w:val="24"/>
          <w:lang w:eastAsia="zh-CN"/>
        </w:rPr>
        <w:t>册商标的货物）。</w:t>
      </w:r>
    </w:p>
    <w:p w14:paraId="6CD6AF21">
      <w:pPr>
        <w:pStyle w:val="18"/>
        <w:spacing w:before="19" w:line="200" w:lineRule="auto"/>
        <w:ind w:left="508"/>
        <w:outlineLvl w:val="1"/>
        <w:rPr>
          <w:rFonts w:asciiTheme="minorEastAsia" w:hAnsiTheme="minorEastAsia" w:eastAsiaTheme="minorEastAsia"/>
          <w:sz w:val="24"/>
          <w:szCs w:val="24"/>
          <w:lang w:eastAsia="zh-CN"/>
        </w:rPr>
      </w:pPr>
      <w:r>
        <w:rPr>
          <w:rFonts w:asciiTheme="minorEastAsia" w:hAnsiTheme="minorEastAsia" w:eastAsiaTheme="minorEastAsia"/>
          <w:b/>
          <w:bCs/>
          <w:spacing w:val="10"/>
          <w:sz w:val="24"/>
          <w:szCs w:val="24"/>
          <w:lang w:eastAsia="zh-CN"/>
        </w:rPr>
        <w:t>本单位对上述声明的真实性负责。如有虚假，将</w:t>
      </w:r>
      <w:r>
        <w:rPr>
          <w:rFonts w:asciiTheme="minorEastAsia" w:hAnsiTheme="minorEastAsia" w:eastAsiaTheme="minorEastAsia"/>
          <w:b/>
          <w:bCs/>
          <w:spacing w:val="9"/>
          <w:sz w:val="24"/>
          <w:szCs w:val="24"/>
          <w:lang w:eastAsia="zh-CN"/>
        </w:rPr>
        <w:t>依法承担相应责任。</w:t>
      </w:r>
    </w:p>
    <w:p w14:paraId="03096460">
      <w:pPr>
        <w:spacing w:line="262" w:lineRule="auto"/>
        <w:rPr>
          <w:rFonts w:asciiTheme="minorEastAsia" w:hAnsiTheme="minorEastAsia" w:eastAsiaTheme="minorEastAsia"/>
          <w:lang w:eastAsia="zh-CN"/>
        </w:rPr>
      </w:pPr>
    </w:p>
    <w:p w14:paraId="1A5C7332">
      <w:pPr>
        <w:spacing w:line="262" w:lineRule="auto"/>
        <w:rPr>
          <w:rFonts w:asciiTheme="minorEastAsia" w:hAnsiTheme="minorEastAsia" w:eastAsiaTheme="minorEastAsia"/>
          <w:lang w:eastAsia="zh-CN"/>
        </w:rPr>
      </w:pPr>
    </w:p>
    <w:p w14:paraId="67BC011B">
      <w:pPr>
        <w:spacing w:line="262" w:lineRule="auto"/>
        <w:rPr>
          <w:rFonts w:asciiTheme="minorEastAsia" w:hAnsiTheme="minorEastAsia" w:eastAsiaTheme="minorEastAsia"/>
          <w:lang w:eastAsia="zh-CN"/>
        </w:rPr>
      </w:pPr>
    </w:p>
    <w:p w14:paraId="328365A4">
      <w:pPr>
        <w:spacing w:line="262" w:lineRule="auto"/>
        <w:rPr>
          <w:rFonts w:asciiTheme="minorEastAsia" w:hAnsiTheme="minorEastAsia" w:eastAsiaTheme="minorEastAsia"/>
          <w:lang w:eastAsia="zh-CN"/>
        </w:rPr>
      </w:pPr>
    </w:p>
    <w:p w14:paraId="75DF0F94">
      <w:pPr>
        <w:spacing w:line="262" w:lineRule="auto"/>
        <w:rPr>
          <w:rFonts w:asciiTheme="minorEastAsia" w:hAnsiTheme="minorEastAsia" w:eastAsiaTheme="minorEastAsia"/>
          <w:lang w:eastAsia="zh-CN"/>
        </w:rPr>
      </w:pPr>
    </w:p>
    <w:p w14:paraId="09659A27">
      <w:pPr>
        <w:pStyle w:val="18"/>
        <w:spacing w:before="104" w:line="339" w:lineRule="auto"/>
        <w:ind w:left="4015" w:right="3070" w:hanging="85"/>
        <w:rPr>
          <w:rFonts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单位名称（盖章</w:t>
      </w:r>
      <w:r>
        <w:rPr>
          <w:rFonts w:asciiTheme="minorEastAsia" w:hAnsiTheme="minorEastAsia" w:eastAsiaTheme="minorEastAsia"/>
          <w:spacing w:val="-62"/>
          <w:w w:val="94"/>
          <w:sz w:val="24"/>
          <w:szCs w:val="24"/>
          <w:lang w:eastAsia="zh-CN"/>
        </w:rPr>
        <w:t>）：</w:t>
      </w:r>
      <w:r>
        <w:rPr>
          <w:rFonts w:asciiTheme="minorEastAsia" w:hAnsiTheme="minorEastAsia" w:eastAsiaTheme="minorEastAsia"/>
          <w:spacing w:val="-20"/>
          <w:sz w:val="24"/>
          <w:szCs w:val="24"/>
          <w:lang w:eastAsia="zh-CN"/>
        </w:rPr>
        <w:t>日期：</w:t>
      </w:r>
    </w:p>
    <w:p w14:paraId="19D78789">
      <w:pPr>
        <w:spacing w:line="339" w:lineRule="auto"/>
        <w:rPr>
          <w:rFonts w:asciiTheme="minorEastAsia" w:hAnsiTheme="minorEastAsia" w:eastAsiaTheme="minorEastAsia"/>
          <w:sz w:val="24"/>
          <w:szCs w:val="24"/>
          <w:lang w:eastAsia="zh-CN"/>
        </w:rPr>
        <w:sectPr>
          <w:headerReference r:id="rId62" w:type="default"/>
          <w:footerReference r:id="rId63" w:type="default"/>
          <w:pgSz w:w="11907" w:h="16840"/>
          <w:pgMar w:top="1149" w:right="1128" w:bottom="1060" w:left="1701" w:header="875" w:footer="886" w:gutter="0"/>
          <w:cols w:space="720" w:num="1"/>
        </w:sectPr>
      </w:pPr>
    </w:p>
    <w:p w14:paraId="7C77638A">
      <w:pPr>
        <w:pStyle w:val="18"/>
        <w:spacing w:before="307" w:line="201" w:lineRule="auto"/>
        <w:ind w:left="16"/>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8</w:t>
      </w:r>
      <w:r>
        <w:rPr>
          <w:rFonts w:asciiTheme="minorEastAsia" w:hAnsiTheme="minorEastAsia" w:eastAsiaTheme="minorEastAsia"/>
          <w:sz w:val="24"/>
          <w:szCs w:val="24"/>
          <w:lang w:eastAsia="zh-CN"/>
        </w:rPr>
        <w:t>拟分包情况说明</w:t>
      </w:r>
    </w:p>
    <w:p w14:paraId="0B329DFF">
      <w:pPr>
        <w:pStyle w:val="18"/>
        <w:spacing w:before="196" w:line="204" w:lineRule="auto"/>
        <w:ind w:left="3282"/>
        <w:rPr>
          <w:rFonts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拟分包情况说明</w:t>
      </w:r>
    </w:p>
    <w:p w14:paraId="2FE3F2AA">
      <w:pPr>
        <w:pStyle w:val="18"/>
        <w:spacing w:before="253" w:line="196" w:lineRule="auto"/>
        <w:ind w:left="4"/>
        <w:rPr>
          <w:rFonts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致</w:t>
      </w:r>
      <w:r>
        <w:rPr>
          <w:rFonts w:asciiTheme="minorEastAsia" w:hAnsiTheme="minorEastAsia" w:eastAsiaTheme="minorEastAsia"/>
          <w:spacing w:val="-56"/>
          <w:w w:val="84"/>
          <w:sz w:val="24"/>
          <w:szCs w:val="24"/>
          <w:lang w:eastAsia="zh-CN"/>
        </w:rPr>
        <w:t>：</w:t>
      </w:r>
      <w:r>
        <w:rPr>
          <w:rFonts w:asciiTheme="minorEastAsia" w:hAnsiTheme="minorEastAsia" w:eastAsiaTheme="minorEastAsia"/>
          <w:spacing w:val="-56"/>
          <w:w w:val="84"/>
          <w:sz w:val="24"/>
          <w:szCs w:val="24"/>
          <w:u w:val="single"/>
          <w:lang w:eastAsia="zh-CN"/>
        </w:rPr>
        <w:t>（</w:t>
      </w:r>
      <w:r>
        <w:rPr>
          <w:rFonts w:asciiTheme="minorEastAsia" w:hAnsiTheme="minorEastAsia" w:eastAsiaTheme="minorEastAsia"/>
          <w:spacing w:val="5"/>
          <w:sz w:val="24"/>
          <w:szCs w:val="24"/>
          <w:u w:val="single"/>
          <w:lang w:eastAsia="zh-CN"/>
        </w:rPr>
        <w:t>采购人或采购代理机构）</w:t>
      </w:r>
    </w:p>
    <w:p w14:paraId="56E131FB">
      <w:pPr>
        <w:pStyle w:val="18"/>
        <w:spacing w:before="184" w:line="196" w:lineRule="auto"/>
        <w:ind w:left="488"/>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我单位参加贵单位组织采购的项目编号为</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2"/>
          <w:sz w:val="24"/>
          <w:szCs w:val="24"/>
          <w:lang w:eastAsia="zh-CN"/>
        </w:rPr>
        <w:t>的</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2"/>
          <w:sz w:val="24"/>
          <w:szCs w:val="24"/>
          <w:lang w:eastAsia="zh-CN"/>
        </w:rPr>
        <w:t>项目（填写采购项目名称）中</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2"/>
          <w:sz w:val="24"/>
          <w:szCs w:val="24"/>
          <w:lang w:eastAsia="zh-CN"/>
        </w:rPr>
        <w:t>包（填写包号）的投标。拟签订分包合同的单位情况如下表所示，我单位</w:t>
      </w:r>
      <w:r>
        <w:rPr>
          <w:rFonts w:asciiTheme="minorEastAsia" w:hAnsiTheme="minorEastAsia" w:eastAsiaTheme="minorEastAsia"/>
          <w:spacing w:val="-1"/>
          <w:sz w:val="24"/>
          <w:szCs w:val="24"/>
          <w:lang w:eastAsia="zh-CN"/>
        </w:rPr>
        <w:t>承诺一旦在该项目中获得采购合同将按下表所列</w:t>
      </w:r>
      <w:r>
        <w:rPr>
          <w:rFonts w:asciiTheme="minorEastAsia" w:hAnsiTheme="minorEastAsia" w:eastAsiaTheme="minorEastAsia"/>
          <w:spacing w:val="-2"/>
          <w:sz w:val="24"/>
          <w:szCs w:val="24"/>
          <w:lang w:eastAsia="zh-CN"/>
        </w:rPr>
        <w:t>情况进行分包，同时承诺分包承担主体</w:t>
      </w:r>
      <w:r>
        <w:rPr>
          <w:rFonts w:asciiTheme="minorEastAsia" w:hAnsiTheme="minorEastAsia" w:eastAsiaTheme="minorEastAsia"/>
          <w:spacing w:val="-1"/>
          <w:sz w:val="24"/>
          <w:szCs w:val="24"/>
          <w:lang w:eastAsia="zh-CN"/>
        </w:rPr>
        <w:t>不再次分包。</w:t>
      </w:r>
    </w:p>
    <w:tbl>
      <w:tblPr>
        <w:tblStyle w:val="4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76C31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tcPr>
          <w:p w14:paraId="18475C4D">
            <w:pPr>
              <w:spacing w:before="107" w:line="179" w:lineRule="auto"/>
              <w:ind w:left="216"/>
              <w:rPr>
                <w:rFonts w:cs="微软雅黑" w:asciiTheme="minorEastAsia" w:hAnsiTheme="minorEastAsia" w:eastAsiaTheme="minorEastAsia"/>
                <w:sz w:val="24"/>
                <w:szCs w:val="24"/>
              </w:rPr>
            </w:pPr>
            <w:r>
              <w:rPr>
                <w:rFonts w:cs="微软雅黑" w:asciiTheme="minorEastAsia" w:hAnsiTheme="minorEastAsia" w:eastAsiaTheme="minorEastAsia"/>
                <w:spacing w:val="21"/>
                <w:sz w:val="24"/>
                <w:szCs w:val="24"/>
              </w:rPr>
              <w:t>序号</w:t>
            </w:r>
          </w:p>
        </w:tc>
        <w:tc>
          <w:tcPr>
            <w:tcW w:w="1286" w:type="dxa"/>
          </w:tcPr>
          <w:p w14:paraId="04ACC1F4">
            <w:pPr>
              <w:spacing w:before="215" w:line="202" w:lineRule="auto"/>
              <w:ind w:left="171" w:right="162" w:hanging="8"/>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分包承担</w:t>
            </w:r>
            <w:r>
              <w:rPr>
                <w:rFonts w:cs="微软雅黑" w:asciiTheme="minorEastAsia" w:hAnsiTheme="minorEastAsia" w:eastAsiaTheme="minorEastAsia"/>
                <w:spacing w:val="-4"/>
                <w:sz w:val="24"/>
                <w:szCs w:val="24"/>
              </w:rPr>
              <w:t>主体名称</w:t>
            </w:r>
          </w:p>
        </w:tc>
        <w:tc>
          <w:tcPr>
            <w:tcW w:w="1512" w:type="dxa"/>
          </w:tcPr>
          <w:p w14:paraId="72996828">
            <w:pPr>
              <w:spacing w:before="42" w:line="194" w:lineRule="auto"/>
              <w:ind w:left="266" w:right="270" w:firstLine="10"/>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分包承担</w:t>
            </w:r>
            <w:r>
              <w:rPr>
                <w:rFonts w:cs="微软雅黑" w:asciiTheme="minorEastAsia" w:hAnsiTheme="minorEastAsia" w:eastAsiaTheme="minorEastAsia"/>
                <w:spacing w:val="1"/>
                <w:sz w:val="24"/>
                <w:szCs w:val="24"/>
                <w:lang w:eastAsia="zh-CN"/>
              </w:rPr>
              <w:t>主体类型</w:t>
            </w:r>
            <w:r>
              <w:rPr>
                <w:rFonts w:cs="微软雅黑" w:asciiTheme="minorEastAsia" w:hAnsiTheme="minorEastAsia" w:eastAsiaTheme="minorEastAsia"/>
                <w:spacing w:val="2"/>
                <w:sz w:val="24"/>
                <w:szCs w:val="24"/>
                <w:lang w:eastAsia="zh-CN"/>
              </w:rPr>
              <w:t>（选择）</w:t>
            </w:r>
          </w:p>
        </w:tc>
        <w:tc>
          <w:tcPr>
            <w:tcW w:w="1124" w:type="dxa"/>
          </w:tcPr>
          <w:p w14:paraId="023DC16B">
            <w:pPr>
              <w:pStyle w:val="43"/>
              <w:spacing w:line="285" w:lineRule="auto"/>
              <w:rPr>
                <w:rFonts w:asciiTheme="minorEastAsia" w:hAnsiTheme="minorEastAsia" w:eastAsiaTheme="minorEastAsia"/>
                <w:lang w:eastAsia="zh-CN"/>
              </w:rPr>
            </w:pPr>
          </w:p>
          <w:p w14:paraId="1631D527">
            <w:pPr>
              <w:spacing w:before="103" w:line="201" w:lineRule="auto"/>
              <w:ind w:left="89"/>
              <w:rPr>
                <w:rFonts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资质等级</w:t>
            </w:r>
          </w:p>
        </w:tc>
        <w:tc>
          <w:tcPr>
            <w:tcW w:w="1560" w:type="dxa"/>
          </w:tcPr>
          <w:p w14:paraId="10CB0440">
            <w:pPr>
              <w:spacing w:before="215" w:line="202" w:lineRule="auto"/>
              <w:ind w:left="300" w:right="298" w:firstLine="123"/>
              <w:rPr>
                <w:rFonts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拟分包</w:t>
            </w:r>
            <w:r>
              <w:rPr>
                <w:rFonts w:cs="微软雅黑" w:asciiTheme="minorEastAsia" w:hAnsiTheme="minorEastAsia" w:eastAsiaTheme="minorEastAsia"/>
                <w:spacing w:val="-1"/>
                <w:sz w:val="24"/>
                <w:szCs w:val="24"/>
              </w:rPr>
              <w:t>合同内容</w:t>
            </w:r>
          </w:p>
        </w:tc>
        <w:tc>
          <w:tcPr>
            <w:tcW w:w="1497" w:type="dxa"/>
          </w:tcPr>
          <w:p w14:paraId="576ED5E1">
            <w:pPr>
              <w:spacing w:before="42" w:line="201" w:lineRule="auto"/>
              <w:ind w:left="395"/>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拟分包</w:t>
            </w:r>
          </w:p>
          <w:p w14:paraId="520FEF48">
            <w:pPr>
              <w:spacing w:before="4" w:line="189" w:lineRule="auto"/>
              <w:ind w:left="22" w:right="18" w:firstLine="249"/>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合同金额</w:t>
            </w:r>
            <w:r>
              <w:rPr>
                <w:rFonts w:cs="微软雅黑" w:asciiTheme="minorEastAsia" w:hAnsiTheme="minorEastAsia" w:eastAsiaTheme="minorEastAsia"/>
                <w:spacing w:val="1"/>
                <w:sz w:val="24"/>
                <w:szCs w:val="24"/>
                <w:lang w:eastAsia="zh-CN"/>
              </w:rPr>
              <w:t>（人民币元）</w:t>
            </w:r>
          </w:p>
        </w:tc>
        <w:tc>
          <w:tcPr>
            <w:tcW w:w="1568" w:type="dxa"/>
          </w:tcPr>
          <w:p w14:paraId="485B6F21">
            <w:pPr>
              <w:pStyle w:val="43"/>
              <w:spacing w:before="217" w:line="199" w:lineRule="auto"/>
              <w:ind w:left="86" w:right="52" w:firstLine="133"/>
              <w:rPr>
                <w:rFonts w:cs="微软雅黑" w:asciiTheme="minorEastAsia" w:hAnsiTheme="minorEastAsia" w:eastAsiaTheme="minorEastAsia"/>
                <w:sz w:val="24"/>
                <w:szCs w:val="24"/>
                <w:lang w:eastAsia="zh-CN"/>
              </w:rPr>
            </w:pPr>
            <w:r>
              <w:rPr>
                <w:rFonts w:cs="微软雅黑" w:asciiTheme="minorEastAsia" w:hAnsiTheme="minorEastAsia" w:eastAsiaTheme="minorEastAsia"/>
                <w:b/>
                <w:bCs/>
                <w:spacing w:val="-7"/>
                <w:sz w:val="24"/>
                <w:szCs w:val="24"/>
                <w:lang w:eastAsia="zh-CN"/>
              </w:rPr>
              <w:t>占合同金额</w:t>
            </w:r>
            <w:r>
              <w:rPr>
                <w:rFonts w:cs="微软雅黑" w:asciiTheme="minorEastAsia" w:hAnsiTheme="minorEastAsia" w:eastAsiaTheme="minorEastAsia"/>
                <w:b/>
                <w:bCs/>
                <w:spacing w:val="1"/>
                <w:sz w:val="24"/>
                <w:szCs w:val="24"/>
                <w:lang w:eastAsia="zh-CN"/>
              </w:rPr>
              <w:t>的比例（</w:t>
            </w:r>
            <w:r>
              <w:rPr>
                <w:rFonts w:asciiTheme="minorEastAsia" w:hAnsiTheme="minorEastAsia" w:eastAsiaTheme="minorEastAsia"/>
                <w:b/>
                <w:bCs/>
                <w:spacing w:val="1"/>
                <w:sz w:val="24"/>
                <w:szCs w:val="24"/>
                <w:lang w:eastAsia="zh-CN"/>
              </w:rPr>
              <w:t>%</w:t>
            </w:r>
            <w:r>
              <w:rPr>
                <w:rFonts w:cs="微软雅黑" w:asciiTheme="minorEastAsia" w:hAnsiTheme="minorEastAsia" w:eastAsiaTheme="minorEastAsia"/>
                <w:b/>
                <w:bCs/>
                <w:spacing w:val="1"/>
                <w:sz w:val="24"/>
                <w:szCs w:val="24"/>
                <w:lang w:eastAsia="zh-CN"/>
              </w:rPr>
              <w:t>）</w:t>
            </w:r>
          </w:p>
        </w:tc>
      </w:tr>
      <w:tr w14:paraId="47856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34DECF92">
            <w:pPr>
              <w:pStyle w:val="43"/>
              <w:spacing w:line="355" w:lineRule="auto"/>
              <w:rPr>
                <w:rFonts w:asciiTheme="minorEastAsia" w:hAnsiTheme="minorEastAsia" w:eastAsiaTheme="minorEastAsia"/>
                <w:lang w:eastAsia="zh-CN"/>
              </w:rPr>
            </w:pPr>
          </w:p>
          <w:p w14:paraId="62CDE14A">
            <w:pPr>
              <w:pStyle w:val="43"/>
              <w:spacing w:before="69" w:line="199" w:lineRule="auto"/>
              <w:ind w:left="177"/>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286" w:type="dxa"/>
          </w:tcPr>
          <w:p w14:paraId="0F48B824">
            <w:pPr>
              <w:pStyle w:val="43"/>
              <w:rPr>
                <w:rFonts w:asciiTheme="minorEastAsia" w:hAnsiTheme="minorEastAsia" w:eastAsiaTheme="minorEastAsia"/>
              </w:rPr>
            </w:pPr>
          </w:p>
        </w:tc>
        <w:tc>
          <w:tcPr>
            <w:tcW w:w="1512" w:type="dxa"/>
          </w:tcPr>
          <w:p w14:paraId="73CCF1E6">
            <w:pPr>
              <w:pStyle w:val="43"/>
              <w:spacing w:before="43" w:line="201" w:lineRule="auto"/>
              <w:ind w:left="134"/>
              <w:rPr>
                <w:rFonts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中型企业</w:t>
            </w:r>
          </w:p>
          <w:p w14:paraId="186906EF">
            <w:pPr>
              <w:pStyle w:val="43"/>
              <w:spacing w:before="1" w:line="189" w:lineRule="auto"/>
              <w:ind w:left="374" w:right="27" w:hanging="240"/>
              <w:rPr>
                <w:rFonts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小微企业</w:t>
            </w:r>
            <w:r>
              <w:rPr>
                <w:rFonts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其他</w:t>
            </w:r>
          </w:p>
        </w:tc>
        <w:tc>
          <w:tcPr>
            <w:tcW w:w="1124" w:type="dxa"/>
          </w:tcPr>
          <w:p w14:paraId="103BB467">
            <w:pPr>
              <w:pStyle w:val="43"/>
              <w:rPr>
                <w:rFonts w:asciiTheme="minorEastAsia" w:hAnsiTheme="minorEastAsia" w:eastAsiaTheme="minorEastAsia"/>
                <w:lang w:eastAsia="zh-CN"/>
              </w:rPr>
            </w:pPr>
          </w:p>
        </w:tc>
        <w:tc>
          <w:tcPr>
            <w:tcW w:w="1560" w:type="dxa"/>
          </w:tcPr>
          <w:p w14:paraId="5D848206">
            <w:pPr>
              <w:pStyle w:val="43"/>
              <w:rPr>
                <w:rFonts w:asciiTheme="minorEastAsia" w:hAnsiTheme="minorEastAsia" w:eastAsiaTheme="minorEastAsia"/>
                <w:lang w:eastAsia="zh-CN"/>
              </w:rPr>
            </w:pPr>
          </w:p>
        </w:tc>
        <w:tc>
          <w:tcPr>
            <w:tcW w:w="1497" w:type="dxa"/>
          </w:tcPr>
          <w:p w14:paraId="3F7CF945">
            <w:pPr>
              <w:pStyle w:val="43"/>
              <w:rPr>
                <w:rFonts w:asciiTheme="minorEastAsia" w:hAnsiTheme="minorEastAsia" w:eastAsiaTheme="minorEastAsia"/>
                <w:lang w:eastAsia="zh-CN"/>
              </w:rPr>
            </w:pPr>
          </w:p>
        </w:tc>
        <w:tc>
          <w:tcPr>
            <w:tcW w:w="1568" w:type="dxa"/>
          </w:tcPr>
          <w:p w14:paraId="3873A4C8">
            <w:pPr>
              <w:pStyle w:val="43"/>
              <w:rPr>
                <w:rFonts w:asciiTheme="minorEastAsia" w:hAnsiTheme="minorEastAsia" w:eastAsiaTheme="minorEastAsia"/>
                <w:lang w:eastAsia="zh-CN"/>
              </w:rPr>
            </w:pPr>
          </w:p>
        </w:tc>
      </w:tr>
      <w:tr w14:paraId="52CEF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6415E3AB">
            <w:pPr>
              <w:pStyle w:val="43"/>
              <w:spacing w:line="354" w:lineRule="auto"/>
              <w:rPr>
                <w:rFonts w:asciiTheme="minorEastAsia" w:hAnsiTheme="minorEastAsia" w:eastAsiaTheme="minorEastAsia"/>
                <w:lang w:eastAsia="zh-CN"/>
              </w:rPr>
            </w:pPr>
          </w:p>
          <w:p w14:paraId="36CC0617">
            <w:pPr>
              <w:pStyle w:val="43"/>
              <w:spacing w:before="69" w:line="201" w:lineRule="auto"/>
              <w:ind w:left="168"/>
              <w:rPr>
                <w:rFonts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1286" w:type="dxa"/>
          </w:tcPr>
          <w:p w14:paraId="4C127A92">
            <w:pPr>
              <w:pStyle w:val="43"/>
              <w:rPr>
                <w:rFonts w:asciiTheme="minorEastAsia" w:hAnsiTheme="minorEastAsia" w:eastAsiaTheme="minorEastAsia"/>
              </w:rPr>
            </w:pPr>
          </w:p>
        </w:tc>
        <w:tc>
          <w:tcPr>
            <w:tcW w:w="1512" w:type="dxa"/>
          </w:tcPr>
          <w:p w14:paraId="7BF50130">
            <w:pPr>
              <w:pStyle w:val="43"/>
              <w:spacing w:before="41" w:line="201" w:lineRule="auto"/>
              <w:ind w:left="134"/>
              <w:rPr>
                <w:rFonts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中型企业</w:t>
            </w:r>
          </w:p>
          <w:p w14:paraId="013B7997">
            <w:pPr>
              <w:pStyle w:val="43"/>
              <w:spacing w:before="2" w:line="189" w:lineRule="auto"/>
              <w:ind w:left="374" w:hanging="240"/>
              <w:rPr>
                <w:rFonts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小微企业</w:t>
            </w:r>
            <w:r>
              <w:rPr>
                <w:rFonts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其他</w:t>
            </w:r>
          </w:p>
        </w:tc>
        <w:tc>
          <w:tcPr>
            <w:tcW w:w="1124" w:type="dxa"/>
          </w:tcPr>
          <w:p w14:paraId="61B43FBD">
            <w:pPr>
              <w:pStyle w:val="43"/>
              <w:rPr>
                <w:rFonts w:asciiTheme="minorEastAsia" w:hAnsiTheme="minorEastAsia" w:eastAsiaTheme="minorEastAsia"/>
                <w:lang w:eastAsia="zh-CN"/>
              </w:rPr>
            </w:pPr>
          </w:p>
        </w:tc>
        <w:tc>
          <w:tcPr>
            <w:tcW w:w="1560" w:type="dxa"/>
          </w:tcPr>
          <w:p w14:paraId="5AFE241B">
            <w:pPr>
              <w:pStyle w:val="43"/>
              <w:rPr>
                <w:rFonts w:asciiTheme="minorEastAsia" w:hAnsiTheme="minorEastAsia" w:eastAsiaTheme="minorEastAsia"/>
                <w:lang w:eastAsia="zh-CN"/>
              </w:rPr>
            </w:pPr>
          </w:p>
        </w:tc>
        <w:tc>
          <w:tcPr>
            <w:tcW w:w="1497" w:type="dxa"/>
          </w:tcPr>
          <w:p w14:paraId="62BBFB12">
            <w:pPr>
              <w:pStyle w:val="43"/>
              <w:rPr>
                <w:rFonts w:asciiTheme="minorEastAsia" w:hAnsiTheme="minorEastAsia" w:eastAsiaTheme="minorEastAsia"/>
                <w:lang w:eastAsia="zh-CN"/>
              </w:rPr>
            </w:pPr>
          </w:p>
        </w:tc>
        <w:tc>
          <w:tcPr>
            <w:tcW w:w="1568" w:type="dxa"/>
          </w:tcPr>
          <w:p w14:paraId="609BC485">
            <w:pPr>
              <w:pStyle w:val="43"/>
              <w:rPr>
                <w:rFonts w:asciiTheme="minorEastAsia" w:hAnsiTheme="minorEastAsia" w:eastAsiaTheme="minorEastAsia"/>
                <w:lang w:eastAsia="zh-CN"/>
              </w:rPr>
            </w:pPr>
          </w:p>
        </w:tc>
      </w:tr>
      <w:tr w14:paraId="4D1D5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695EBFB1">
            <w:pPr>
              <w:pStyle w:val="43"/>
              <w:spacing w:line="295" w:lineRule="auto"/>
              <w:rPr>
                <w:rFonts w:asciiTheme="minorEastAsia" w:hAnsiTheme="minorEastAsia" w:eastAsiaTheme="minorEastAsia"/>
                <w:lang w:eastAsia="zh-CN"/>
              </w:rPr>
            </w:pPr>
          </w:p>
          <w:p w14:paraId="72ECE53B">
            <w:pPr>
              <w:pStyle w:val="43"/>
              <w:spacing w:before="69" w:line="81" w:lineRule="exact"/>
              <w:ind w:left="135"/>
              <w:rPr>
                <w:rFonts w:asciiTheme="minorEastAsia" w:hAnsiTheme="minorEastAsia" w:eastAsiaTheme="minorEastAsia"/>
                <w:sz w:val="24"/>
                <w:szCs w:val="24"/>
              </w:rPr>
            </w:pPr>
            <w:r>
              <w:rPr>
                <w:rFonts w:asciiTheme="minorEastAsia" w:hAnsiTheme="minorEastAsia" w:eastAsiaTheme="minorEastAsia"/>
                <w:position w:val="1"/>
                <w:sz w:val="24"/>
                <w:szCs w:val="24"/>
              </w:rPr>
              <w:t>…</w:t>
            </w:r>
          </w:p>
        </w:tc>
        <w:tc>
          <w:tcPr>
            <w:tcW w:w="1286" w:type="dxa"/>
          </w:tcPr>
          <w:p w14:paraId="0522F2E9">
            <w:pPr>
              <w:pStyle w:val="43"/>
              <w:rPr>
                <w:rFonts w:asciiTheme="minorEastAsia" w:hAnsiTheme="minorEastAsia" w:eastAsiaTheme="minorEastAsia"/>
              </w:rPr>
            </w:pPr>
          </w:p>
        </w:tc>
        <w:tc>
          <w:tcPr>
            <w:tcW w:w="1512" w:type="dxa"/>
          </w:tcPr>
          <w:p w14:paraId="28CD8C78">
            <w:pPr>
              <w:pStyle w:val="43"/>
              <w:rPr>
                <w:rFonts w:asciiTheme="minorEastAsia" w:hAnsiTheme="minorEastAsia" w:eastAsiaTheme="minorEastAsia"/>
              </w:rPr>
            </w:pPr>
          </w:p>
        </w:tc>
        <w:tc>
          <w:tcPr>
            <w:tcW w:w="1124" w:type="dxa"/>
          </w:tcPr>
          <w:p w14:paraId="7092976E">
            <w:pPr>
              <w:pStyle w:val="43"/>
              <w:rPr>
                <w:rFonts w:asciiTheme="minorEastAsia" w:hAnsiTheme="minorEastAsia" w:eastAsiaTheme="minorEastAsia"/>
              </w:rPr>
            </w:pPr>
          </w:p>
        </w:tc>
        <w:tc>
          <w:tcPr>
            <w:tcW w:w="1560" w:type="dxa"/>
          </w:tcPr>
          <w:p w14:paraId="42C84DDF">
            <w:pPr>
              <w:pStyle w:val="43"/>
              <w:rPr>
                <w:rFonts w:asciiTheme="minorEastAsia" w:hAnsiTheme="minorEastAsia" w:eastAsiaTheme="minorEastAsia"/>
              </w:rPr>
            </w:pPr>
          </w:p>
        </w:tc>
        <w:tc>
          <w:tcPr>
            <w:tcW w:w="1497" w:type="dxa"/>
          </w:tcPr>
          <w:p w14:paraId="1960480B">
            <w:pPr>
              <w:pStyle w:val="43"/>
              <w:rPr>
                <w:rFonts w:asciiTheme="minorEastAsia" w:hAnsiTheme="minorEastAsia" w:eastAsiaTheme="minorEastAsia"/>
              </w:rPr>
            </w:pPr>
          </w:p>
        </w:tc>
        <w:tc>
          <w:tcPr>
            <w:tcW w:w="1568" w:type="dxa"/>
          </w:tcPr>
          <w:p w14:paraId="1DB89448">
            <w:pPr>
              <w:pStyle w:val="43"/>
              <w:rPr>
                <w:rFonts w:asciiTheme="minorEastAsia" w:hAnsiTheme="minorEastAsia" w:eastAsiaTheme="minorEastAsia"/>
              </w:rPr>
            </w:pPr>
          </w:p>
        </w:tc>
      </w:tr>
      <w:tr w14:paraId="15C52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78995C6E">
            <w:pPr>
              <w:spacing w:before="181" w:line="201" w:lineRule="auto"/>
              <w:ind w:left="5163"/>
              <w:rPr>
                <w:rFonts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合计：</w:t>
            </w:r>
          </w:p>
        </w:tc>
        <w:tc>
          <w:tcPr>
            <w:tcW w:w="1497" w:type="dxa"/>
          </w:tcPr>
          <w:p w14:paraId="2E7BEDDC">
            <w:pPr>
              <w:pStyle w:val="43"/>
              <w:rPr>
                <w:rFonts w:asciiTheme="minorEastAsia" w:hAnsiTheme="minorEastAsia" w:eastAsiaTheme="minorEastAsia"/>
              </w:rPr>
            </w:pPr>
          </w:p>
        </w:tc>
        <w:tc>
          <w:tcPr>
            <w:tcW w:w="1568" w:type="dxa"/>
          </w:tcPr>
          <w:p w14:paraId="6360DB2D">
            <w:pPr>
              <w:pStyle w:val="43"/>
              <w:rPr>
                <w:rFonts w:asciiTheme="minorEastAsia" w:hAnsiTheme="minorEastAsia" w:eastAsiaTheme="minorEastAsia"/>
              </w:rPr>
            </w:pPr>
          </w:p>
        </w:tc>
      </w:tr>
    </w:tbl>
    <w:p w14:paraId="4785CDB9">
      <w:pPr>
        <w:spacing w:line="353" w:lineRule="auto"/>
        <w:rPr>
          <w:rFonts w:asciiTheme="minorEastAsia" w:hAnsiTheme="minorEastAsia" w:eastAsiaTheme="minorEastAsia"/>
        </w:rPr>
      </w:pPr>
    </w:p>
    <w:p w14:paraId="7331FF3B">
      <w:pPr>
        <w:pStyle w:val="18"/>
        <w:spacing w:before="104" w:line="203" w:lineRule="auto"/>
        <w:ind w:left="10"/>
        <w:rPr>
          <w:rFonts w:asciiTheme="minorEastAsia" w:hAnsiTheme="minorEastAsia" w:eastAsiaTheme="minorEastAsia"/>
          <w:sz w:val="24"/>
          <w:szCs w:val="24"/>
        </w:rPr>
      </w:pPr>
      <w:r>
        <w:rPr>
          <w:rFonts w:asciiTheme="minorEastAsia" w:hAnsiTheme="minorEastAsia" w:eastAsiaTheme="minorEastAsia"/>
          <w:spacing w:val="-6"/>
          <w:sz w:val="24"/>
          <w:szCs w:val="24"/>
        </w:rPr>
        <w:t>注：</w:t>
      </w:r>
    </w:p>
    <w:p w14:paraId="60197025">
      <w:pPr>
        <w:pStyle w:val="18"/>
        <w:spacing w:before="174" w:line="301" w:lineRule="auto"/>
        <w:ind w:left="25" w:right="156" w:firstLine="1"/>
        <w:rPr>
          <w:rFonts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如本项目（包）允许分包，且投标人拟进行分</w:t>
      </w:r>
      <w:r>
        <w:rPr>
          <w:rFonts w:asciiTheme="minorEastAsia" w:hAnsiTheme="minorEastAsia" w:eastAsiaTheme="minorEastAsia"/>
          <w:spacing w:val="-3"/>
          <w:sz w:val="24"/>
          <w:szCs w:val="24"/>
          <w:lang w:eastAsia="zh-CN"/>
        </w:rPr>
        <w:t>包时，必须提供；如未提供，或提供</w:t>
      </w:r>
      <w:r>
        <w:rPr>
          <w:rFonts w:asciiTheme="minorEastAsia" w:hAnsiTheme="minorEastAsia" w:eastAsiaTheme="minorEastAsia"/>
          <w:spacing w:val="-1"/>
          <w:sz w:val="24"/>
          <w:szCs w:val="24"/>
          <w:lang w:eastAsia="zh-CN"/>
        </w:rPr>
        <w:t>了但未填写分包承担主体名称、拟分包合同内容、拟分包合同金额，</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4AF02311">
      <w:pPr>
        <w:pStyle w:val="18"/>
        <w:spacing w:before="11" w:line="302" w:lineRule="auto"/>
        <w:ind w:left="3" w:firstLine="14"/>
        <w:jc w:val="both"/>
        <w:rPr>
          <w:rFonts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2.</w:t>
      </w:r>
      <w:r>
        <w:rPr>
          <w:rFonts w:asciiTheme="minorEastAsia" w:hAnsiTheme="minorEastAsia" w:eastAsiaTheme="minorEastAsia"/>
          <w:spacing w:val="-5"/>
          <w:sz w:val="24"/>
          <w:szCs w:val="24"/>
          <w:lang w:eastAsia="zh-CN"/>
        </w:rPr>
        <w:t>如本招标文件《投标人须知资料表》载明本项目分包承担主体应具备的相应资质条件，</w:t>
      </w:r>
      <w:r>
        <w:rPr>
          <w:rFonts w:asciiTheme="minorEastAsia" w:hAnsiTheme="minorEastAsia" w:eastAsiaTheme="minorEastAsia"/>
          <w:spacing w:val="-1"/>
          <w:sz w:val="24"/>
          <w:szCs w:val="24"/>
          <w:lang w:eastAsia="zh-CN"/>
        </w:rPr>
        <w:t>则投标人须在本表中列明分包承担主体的资质等</w:t>
      </w:r>
      <w:r>
        <w:rPr>
          <w:rFonts w:asciiTheme="minorEastAsia" w:hAnsiTheme="minorEastAsia" w:eastAsiaTheme="minorEastAsia"/>
          <w:spacing w:val="-2"/>
          <w:sz w:val="24"/>
          <w:szCs w:val="24"/>
          <w:lang w:eastAsia="zh-CN"/>
        </w:rPr>
        <w:t>级，并后附资质证书电子件，否则</w:t>
      </w:r>
      <w:r>
        <w:rPr>
          <w:rFonts w:asciiTheme="minorEastAsia" w:hAnsiTheme="minorEastAsia" w:eastAsiaTheme="minorEastAsia"/>
          <w:b/>
          <w:bCs/>
          <w:spacing w:val="-2"/>
          <w:sz w:val="24"/>
          <w:szCs w:val="24"/>
          <w:lang w:eastAsia="zh-CN"/>
        </w:rPr>
        <w:t>投标</w:t>
      </w:r>
      <w:r>
        <w:rPr>
          <w:rFonts w:asciiTheme="minorEastAsia" w:hAnsiTheme="minorEastAsia" w:eastAsiaTheme="minorEastAsia"/>
          <w:b/>
          <w:bCs/>
          <w:spacing w:val="-1"/>
          <w:sz w:val="24"/>
          <w:szCs w:val="24"/>
          <w:lang w:eastAsia="zh-CN"/>
        </w:rPr>
        <w:t>无效</w:t>
      </w:r>
      <w:r>
        <w:rPr>
          <w:rFonts w:asciiTheme="minorEastAsia" w:hAnsiTheme="minorEastAsia" w:eastAsiaTheme="minorEastAsia"/>
          <w:spacing w:val="-1"/>
          <w:sz w:val="24"/>
          <w:szCs w:val="24"/>
          <w:lang w:eastAsia="zh-CN"/>
        </w:rPr>
        <w:t>。</w:t>
      </w:r>
    </w:p>
    <w:p w14:paraId="797E2507">
      <w:pPr>
        <w:pStyle w:val="18"/>
        <w:spacing w:before="9" w:line="302" w:lineRule="auto"/>
        <w:ind w:left="4" w:right="168" w:firstLine="14"/>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投标人</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为落实政府采购政策</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而向中小企业分包时请仔细阅读资格证明文件格式</w:t>
      </w:r>
      <w:r>
        <w:rPr>
          <w:rFonts w:cs="Arial" w:asciiTheme="minorEastAsia" w:hAnsiTheme="minorEastAsia" w:eastAsiaTheme="minorEastAsia"/>
          <w:sz w:val="24"/>
          <w:szCs w:val="24"/>
          <w:lang w:eastAsia="zh-CN"/>
        </w:rPr>
        <w:t>2-1</w:t>
      </w:r>
      <w:r>
        <w:rPr>
          <w:rFonts w:asciiTheme="minorEastAsia" w:hAnsiTheme="minorEastAsia" w:eastAsiaTheme="minorEastAsia"/>
          <w:sz w:val="24"/>
          <w:szCs w:val="24"/>
          <w:lang w:eastAsia="zh-CN"/>
        </w:rPr>
        <w:t>中说明，并建议按要求在资格证明文件中提供相关全部文件；投</w:t>
      </w:r>
      <w:r>
        <w:rPr>
          <w:rFonts w:asciiTheme="minorEastAsia" w:hAnsiTheme="minorEastAsia" w:eastAsiaTheme="minorEastAsia"/>
          <w:spacing w:val="-1"/>
          <w:sz w:val="24"/>
          <w:szCs w:val="24"/>
          <w:lang w:eastAsia="zh-CN"/>
        </w:rPr>
        <w:t>标人非</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为落实政</w:t>
      </w:r>
      <w:r>
        <w:rPr>
          <w:rFonts w:asciiTheme="minorEastAsia" w:hAnsiTheme="minorEastAsia" w:eastAsiaTheme="minorEastAsia"/>
          <w:sz w:val="24"/>
          <w:szCs w:val="24"/>
          <w:lang w:eastAsia="zh-CN"/>
        </w:rPr>
        <w:t>府采购政策</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而向中小企业分包时，建议在本册提供。</w:t>
      </w:r>
    </w:p>
    <w:p w14:paraId="775F8649">
      <w:pPr>
        <w:pStyle w:val="18"/>
        <w:spacing w:before="307" w:line="300" w:lineRule="auto"/>
        <w:ind w:left="5648" w:firstLine="429"/>
        <w:rPr>
          <w:rFonts w:asciiTheme="minorEastAsia" w:hAnsiTheme="minorEastAsia" w:eastAsiaTheme="minorEastAsia"/>
          <w:spacing w:val="-1"/>
          <w:sz w:val="24"/>
          <w:szCs w:val="24"/>
          <w:lang w:eastAsia="zh-CN"/>
        </w:rPr>
      </w:pPr>
    </w:p>
    <w:p w14:paraId="26AF8B64">
      <w:pPr>
        <w:pStyle w:val="18"/>
        <w:spacing w:before="307" w:line="300" w:lineRule="auto"/>
        <w:ind w:left="5648" w:firstLine="429"/>
        <w:rPr>
          <w:rFonts w:asciiTheme="minorEastAsia" w:hAnsiTheme="minorEastAsia" w:eastAsiaTheme="minorEastAsia"/>
          <w:spacing w:val="-1"/>
          <w:sz w:val="24"/>
          <w:szCs w:val="24"/>
          <w:lang w:eastAsia="zh-CN"/>
        </w:rPr>
      </w:pPr>
    </w:p>
    <w:p w14:paraId="37835252">
      <w:pPr>
        <w:pStyle w:val="18"/>
        <w:spacing w:before="307" w:line="300" w:lineRule="auto"/>
        <w:ind w:left="5648" w:firstLine="429"/>
        <w:rPr>
          <w:rFonts w:asciiTheme="minorEastAsia" w:hAnsiTheme="minorEastAsia" w:eastAsiaTheme="minorEastAsia"/>
          <w:spacing w:val="3"/>
          <w:sz w:val="24"/>
          <w:szCs w:val="24"/>
          <w:lang w:eastAsia="zh-CN"/>
        </w:rPr>
      </w:pPr>
      <w:r>
        <w:rPr>
          <w:rFonts w:asciiTheme="minorEastAsia" w:hAnsiTheme="minorEastAsia" w:eastAsiaTheme="minorEastAsia"/>
          <w:spacing w:val="-1"/>
          <w:sz w:val="24"/>
          <w:szCs w:val="24"/>
          <w:lang w:eastAsia="zh-CN"/>
        </w:rPr>
        <w:t>投标人名称（盖章</w:t>
      </w:r>
      <w:r>
        <w:rPr>
          <w:rFonts w:asciiTheme="minorEastAsia" w:hAnsiTheme="minorEastAsia" w:eastAsiaTheme="minorEastAsia"/>
          <w:spacing w:val="-61"/>
          <w:sz w:val="24"/>
          <w:szCs w:val="24"/>
          <w:lang w:eastAsia="zh-CN"/>
        </w:rPr>
        <w:t>）：</w:t>
      </w:r>
      <w:r>
        <w:rPr>
          <w:rFonts w:asciiTheme="minorEastAsia" w:hAnsiTheme="minorEastAsia" w:eastAsiaTheme="minorEastAsia"/>
          <w:spacing w:val="-3"/>
          <w:sz w:val="24"/>
          <w:szCs w:val="24"/>
          <w:u w:val="single"/>
          <w:lang w:eastAsia="zh-CN"/>
        </w:rPr>
        <w:t xml:space="preserve">     </w:t>
      </w:r>
    </w:p>
    <w:p w14:paraId="43F9E935">
      <w:pPr>
        <w:pStyle w:val="18"/>
        <w:spacing w:before="307" w:line="300" w:lineRule="auto"/>
        <w:ind w:left="5648" w:firstLine="429"/>
        <w:rPr>
          <w:rFonts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9"/>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9"/>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0"/>
          <w:sz w:val="24"/>
          <w:szCs w:val="24"/>
          <w:lang w:eastAsia="zh-CN"/>
        </w:rPr>
        <w:t>日</w:t>
      </w:r>
    </w:p>
    <w:p w14:paraId="657472CA">
      <w:pPr>
        <w:spacing w:line="300" w:lineRule="auto"/>
        <w:rPr>
          <w:rFonts w:asciiTheme="minorEastAsia" w:hAnsiTheme="minorEastAsia" w:eastAsiaTheme="minorEastAsia"/>
          <w:sz w:val="24"/>
          <w:szCs w:val="24"/>
          <w:lang w:eastAsia="zh-CN"/>
        </w:rPr>
        <w:sectPr>
          <w:headerReference r:id="rId64" w:type="default"/>
          <w:footerReference r:id="rId65" w:type="default"/>
          <w:pgSz w:w="11907" w:h="16840"/>
          <w:pgMar w:top="1149" w:right="1133" w:bottom="1057" w:left="1701" w:header="875" w:footer="886" w:gutter="0"/>
          <w:cols w:space="720" w:num="1"/>
        </w:sectPr>
      </w:pPr>
    </w:p>
    <w:p w14:paraId="3F6495BC">
      <w:pPr>
        <w:pStyle w:val="18"/>
        <w:spacing w:before="328" w:line="205" w:lineRule="auto"/>
        <w:ind w:left="3460"/>
        <w:rPr>
          <w:rFonts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分包意向协议</w:t>
      </w:r>
    </w:p>
    <w:p w14:paraId="10D12BC9">
      <w:pPr>
        <w:pStyle w:val="18"/>
        <w:spacing w:before="248" w:line="196" w:lineRule="auto"/>
        <w:ind w:left="513"/>
        <w:rPr>
          <w:rFonts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甲方（投标人</w:t>
      </w:r>
      <w:r>
        <w:rPr>
          <w:rFonts w:asciiTheme="minorEastAsia" w:hAnsiTheme="minorEastAsia" w:eastAsiaTheme="minorEastAsia"/>
          <w:spacing w:val="-61"/>
          <w:sz w:val="24"/>
          <w:szCs w:val="24"/>
          <w:lang w:eastAsia="zh-CN"/>
        </w:rPr>
        <w:t>）：</w:t>
      </w:r>
      <w:r>
        <w:rPr>
          <w:rFonts w:asciiTheme="minorEastAsia" w:hAnsiTheme="minorEastAsia" w:eastAsiaTheme="minorEastAsia"/>
          <w:spacing w:val="-3"/>
          <w:sz w:val="24"/>
          <w:szCs w:val="24"/>
          <w:u w:val="single"/>
          <w:lang w:eastAsia="zh-CN"/>
        </w:rPr>
        <w:t xml:space="preserve">           </w:t>
      </w:r>
    </w:p>
    <w:p w14:paraId="4389735E">
      <w:pPr>
        <w:pStyle w:val="18"/>
        <w:spacing w:before="186" w:line="196" w:lineRule="auto"/>
        <w:ind w:left="499"/>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乙方（拟分包单位</w:t>
      </w:r>
      <w:r>
        <w:rPr>
          <w:rFonts w:asciiTheme="minorEastAsia" w:hAnsiTheme="minorEastAsia" w:eastAsiaTheme="minorEastAsia"/>
          <w:spacing w:val="-59"/>
          <w:sz w:val="24"/>
          <w:szCs w:val="24"/>
          <w:lang w:eastAsia="zh-CN"/>
        </w:rPr>
        <w:t>）：</w:t>
      </w:r>
      <w:r>
        <w:rPr>
          <w:rFonts w:asciiTheme="minorEastAsia" w:hAnsiTheme="minorEastAsia" w:eastAsiaTheme="minorEastAsia"/>
          <w:spacing w:val="-3"/>
          <w:sz w:val="24"/>
          <w:szCs w:val="24"/>
          <w:u w:val="single"/>
          <w:lang w:eastAsia="zh-CN"/>
        </w:rPr>
        <w:t xml:space="preserve">          </w:t>
      </w:r>
    </w:p>
    <w:p w14:paraId="0B1BC394">
      <w:pPr>
        <w:pStyle w:val="18"/>
        <w:spacing w:before="186" w:line="196" w:lineRule="auto"/>
        <w:ind w:left="499"/>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甲方承诺，一旦在</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
          <w:sz w:val="24"/>
          <w:szCs w:val="24"/>
          <w:lang w:eastAsia="zh-CN"/>
        </w:rPr>
        <w:t>（采购项目名称</w:t>
      </w:r>
      <w:r>
        <w:rPr>
          <w:rFonts w:asciiTheme="minorEastAsia" w:hAnsiTheme="minorEastAsia" w:eastAsiaTheme="minorEastAsia"/>
          <w:spacing w:val="-55"/>
          <w:sz w:val="24"/>
          <w:szCs w:val="24"/>
          <w:lang w:eastAsia="zh-CN"/>
        </w:rPr>
        <w:t>）（</w:t>
      </w:r>
      <w:r>
        <w:rPr>
          <w:rFonts w:asciiTheme="minorEastAsia" w:hAnsiTheme="minorEastAsia" w:eastAsiaTheme="minorEastAsia"/>
          <w:spacing w:val="1"/>
          <w:sz w:val="24"/>
          <w:szCs w:val="24"/>
          <w:lang w:eastAsia="zh-CN"/>
        </w:rPr>
        <w:t>项目编号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包号为</w:t>
      </w:r>
      <w:r>
        <w:rPr>
          <w:rFonts w:asciiTheme="minorEastAsia" w:hAnsiTheme="minorEastAsia" w:eastAsiaTheme="minorEastAsia"/>
          <w:spacing w:val="-55"/>
          <w:sz w:val="24"/>
          <w:szCs w:val="24"/>
          <w:lang w:eastAsia="zh-CN"/>
        </w:rPr>
        <w:t>：</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55"/>
          <w:sz w:val="24"/>
          <w:szCs w:val="24"/>
          <w:lang w:eastAsia="zh-CN"/>
        </w:rPr>
        <w:t>）</w:t>
      </w:r>
      <w:r>
        <w:rPr>
          <w:rFonts w:asciiTheme="minorEastAsia" w:hAnsiTheme="minorEastAsia" w:eastAsiaTheme="minorEastAsia"/>
          <w:spacing w:val="1"/>
          <w:sz w:val="24"/>
          <w:szCs w:val="24"/>
          <w:lang w:eastAsia="zh-CN"/>
        </w:rPr>
        <w:t>招标</w:t>
      </w:r>
    </w:p>
    <w:p w14:paraId="432AC3DB">
      <w:pPr>
        <w:pStyle w:val="18"/>
        <w:spacing w:before="184" w:line="302" w:lineRule="auto"/>
        <w:ind w:left="506" w:right="961" w:hanging="501"/>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采购项目中获得采购合同，将按照下述约定将合同项下部分内容分包给乙方：</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分包内容：</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
          <w:sz w:val="24"/>
          <w:szCs w:val="24"/>
          <w:lang w:eastAsia="zh-CN"/>
        </w:rPr>
        <w:t>。</w:t>
      </w:r>
    </w:p>
    <w:p w14:paraId="5AA88026">
      <w:pPr>
        <w:pStyle w:val="18"/>
        <w:spacing w:before="9" w:line="300" w:lineRule="auto"/>
        <w:ind w:left="499" w:right="1" w:hanging="1"/>
        <w:rPr>
          <w:rFonts w:asciiTheme="minorEastAsia" w:hAnsiTheme="minorEastAsia" w:eastAsiaTheme="minorEastAsia"/>
          <w:spacing w:val="-1"/>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分包金额</w:t>
      </w:r>
      <w:r>
        <w:rPr>
          <w:rFonts w:asciiTheme="minorEastAsia" w:hAnsiTheme="minorEastAsia" w:eastAsiaTheme="minorEastAsia"/>
          <w:spacing w:val="6"/>
          <w:sz w:val="24"/>
          <w:szCs w:val="24"/>
          <w:lang w:eastAsia="zh-CN"/>
        </w:rPr>
        <w:t>：</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6"/>
          <w:sz w:val="24"/>
          <w:szCs w:val="24"/>
          <w:lang w:eastAsia="zh-CN"/>
        </w:rPr>
        <w:t>，</w:t>
      </w:r>
      <w:r>
        <w:rPr>
          <w:rFonts w:asciiTheme="minorEastAsia" w:hAnsiTheme="minorEastAsia" w:eastAsiaTheme="minorEastAsia"/>
          <w:spacing w:val="-1"/>
          <w:sz w:val="24"/>
          <w:szCs w:val="24"/>
          <w:lang w:eastAsia="zh-CN"/>
        </w:rPr>
        <w:t>该金额占该采购包合同金额的比例为</w:t>
      </w:r>
      <w:r>
        <w:rPr>
          <w:rFonts w:asciiTheme="minorEastAsia" w:hAnsiTheme="minorEastAsia" w:eastAsiaTheme="minorEastAsia"/>
          <w:spacing w:val="-3"/>
          <w:sz w:val="24"/>
          <w:szCs w:val="24"/>
          <w:u w:val="single"/>
          <w:lang w:eastAsia="zh-CN"/>
        </w:rPr>
        <w:t xml:space="preserve">  </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w:t>
      </w:r>
    </w:p>
    <w:p w14:paraId="0D49189C">
      <w:pPr>
        <w:pStyle w:val="18"/>
        <w:spacing w:before="9" w:line="300" w:lineRule="auto"/>
        <w:ind w:left="499" w:right="1" w:hanging="1"/>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乙方承诺将在上述情况下与甲方签订分包合同。</w:t>
      </w:r>
    </w:p>
    <w:p w14:paraId="4841D43D">
      <w:pPr>
        <w:pStyle w:val="18"/>
        <w:spacing w:before="14" w:line="302" w:lineRule="auto"/>
        <w:ind w:left="7" w:firstLine="477"/>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本协议自各方盖章之日起生效，如甲方未在</w:t>
      </w:r>
      <w:r>
        <w:rPr>
          <w:rFonts w:asciiTheme="minorEastAsia" w:hAnsiTheme="minorEastAsia" w:eastAsiaTheme="minorEastAsia"/>
          <w:spacing w:val="-2"/>
          <w:sz w:val="24"/>
          <w:szCs w:val="24"/>
          <w:lang w:eastAsia="zh-CN"/>
        </w:rPr>
        <w:t>该项目（采购包）中标，本协议自动终</w:t>
      </w:r>
      <w:r>
        <w:rPr>
          <w:rFonts w:asciiTheme="minorEastAsia" w:hAnsiTheme="minorEastAsia" w:eastAsiaTheme="minorEastAsia"/>
          <w:spacing w:val="-4"/>
          <w:sz w:val="24"/>
          <w:szCs w:val="24"/>
          <w:lang w:eastAsia="zh-CN"/>
        </w:rPr>
        <w:t>止。</w:t>
      </w:r>
    </w:p>
    <w:p w14:paraId="20781183">
      <w:pPr>
        <w:spacing w:line="320" w:lineRule="auto"/>
        <w:rPr>
          <w:rFonts w:asciiTheme="minorEastAsia" w:hAnsiTheme="minorEastAsia" w:eastAsiaTheme="minorEastAsia"/>
          <w:lang w:eastAsia="zh-CN"/>
        </w:rPr>
      </w:pPr>
    </w:p>
    <w:p w14:paraId="394490E7">
      <w:pPr>
        <w:pStyle w:val="18"/>
        <w:spacing w:before="103" w:line="196" w:lineRule="auto"/>
        <w:ind w:left="503"/>
        <w:rPr>
          <w:rFonts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甲方（盖章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3"/>
          <w:sz w:val="24"/>
          <w:szCs w:val="24"/>
          <w:u w:val="single"/>
          <w:lang w:eastAsia="zh-CN"/>
        </w:rPr>
        <w:t xml:space="preserve">            </w:t>
      </w:r>
      <w:r>
        <w:rPr>
          <w:rFonts w:hint="eastAsia" w:asciiTheme="minorEastAsia" w:hAnsiTheme="minorEastAsia" w:eastAsiaTheme="minorEastAsia"/>
          <w:spacing w:val="-60"/>
          <w:sz w:val="24"/>
          <w:szCs w:val="24"/>
          <w:lang w:eastAsia="zh-CN"/>
        </w:rPr>
        <w:t xml:space="preserve"> </w:t>
      </w:r>
      <w:r>
        <w:rPr>
          <w:rFonts w:asciiTheme="minorEastAsia" w:hAnsiTheme="minorEastAsia" w:eastAsiaTheme="minorEastAsia"/>
          <w:spacing w:val="-60"/>
          <w:sz w:val="24"/>
          <w:szCs w:val="24"/>
          <w:lang w:eastAsia="zh-CN"/>
        </w:rPr>
        <w:t xml:space="preserve">                            </w:t>
      </w:r>
      <w:r>
        <w:rPr>
          <w:rFonts w:asciiTheme="minorEastAsia" w:hAnsiTheme="minorEastAsia" w:eastAsiaTheme="minorEastAsia"/>
          <w:spacing w:val="-6"/>
          <w:sz w:val="24"/>
          <w:szCs w:val="24"/>
          <w:lang w:eastAsia="zh-CN"/>
        </w:rPr>
        <w:t>乙方（盖章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3"/>
          <w:sz w:val="24"/>
          <w:szCs w:val="24"/>
          <w:u w:val="single"/>
          <w:lang w:eastAsia="zh-CN"/>
        </w:rPr>
        <w:t xml:space="preserve">             </w:t>
      </w:r>
    </w:p>
    <w:p w14:paraId="1677BE3E">
      <w:pPr>
        <w:spacing w:line="249" w:lineRule="auto"/>
        <w:rPr>
          <w:rFonts w:asciiTheme="minorEastAsia" w:hAnsiTheme="minorEastAsia" w:eastAsiaTheme="minorEastAsia"/>
          <w:lang w:eastAsia="zh-CN"/>
        </w:rPr>
      </w:pPr>
    </w:p>
    <w:p w14:paraId="0ACA1F94">
      <w:pPr>
        <w:spacing w:line="250" w:lineRule="auto"/>
        <w:rPr>
          <w:rFonts w:asciiTheme="minorEastAsia" w:hAnsiTheme="minorEastAsia" w:eastAsiaTheme="minorEastAsia"/>
          <w:lang w:eastAsia="zh-CN"/>
        </w:rPr>
      </w:pPr>
    </w:p>
    <w:p w14:paraId="072A1615">
      <w:pPr>
        <w:pStyle w:val="18"/>
        <w:spacing w:before="103" w:line="200" w:lineRule="auto"/>
        <w:ind w:left="5288"/>
        <w:rPr>
          <w:rFonts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749DE8A3">
      <w:pPr>
        <w:spacing w:line="245" w:lineRule="auto"/>
        <w:rPr>
          <w:rFonts w:asciiTheme="minorEastAsia" w:hAnsiTheme="minorEastAsia" w:eastAsiaTheme="minorEastAsia"/>
          <w:lang w:eastAsia="zh-CN"/>
        </w:rPr>
      </w:pPr>
    </w:p>
    <w:p w14:paraId="68F29A37">
      <w:pPr>
        <w:spacing w:line="245" w:lineRule="auto"/>
        <w:rPr>
          <w:rFonts w:asciiTheme="minorEastAsia" w:hAnsiTheme="minorEastAsia" w:eastAsiaTheme="minorEastAsia"/>
          <w:lang w:eastAsia="zh-CN"/>
        </w:rPr>
      </w:pPr>
    </w:p>
    <w:p w14:paraId="3E132A7D">
      <w:pPr>
        <w:pStyle w:val="18"/>
        <w:spacing w:before="104" w:line="203" w:lineRule="auto"/>
        <w:ind w:left="10"/>
        <w:rPr>
          <w:rFonts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注：</w:t>
      </w:r>
    </w:p>
    <w:p w14:paraId="0051D694">
      <w:pPr>
        <w:pStyle w:val="18"/>
        <w:spacing w:before="176" w:line="252" w:lineRule="auto"/>
        <w:ind w:left="2" w:right="72" w:firstLine="24"/>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投标人</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为落实政府采购政策</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而向中小企业分包时必须提供，否则</w:t>
      </w:r>
      <w:r>
        <w:rPr>
          <w:rFonts w:asciiTheme="minorEastAsia" w:hAnsiTheme="minorEastAsia" w:eastAsiaTheme="minorEastAsia"/>
          <w:b/>
          <w:bCs/>
          <w:sz w:val="24"/>
          <w:szCs w:val="24"/>
          <w:lang w:eastAsia="zh-CN"/>
        </w:rPr>
        <w:t>投标无效</w:t>
      </w:r>
      <w:r>
        <w:rPr>
          <w:rFonts w:asciiTheme="minorEastAsia" w:hAnsiTheme="minorEastAsia" w:eastAsiaTheme="minorEastAsia"/>
          <w:sz w:val="24"/>
          <w:szCs w:val="24"/>
          <w:lang w:eastAsia="zh-CN"/>
        </w:rPr>
        <w:t>；且建</w:t>
      </w:r>
      <w:r>
        <w:rPr>
          <w:rFonts w:asciiTheme="minorEastAsia" w:hAnsiTheme="minorEastAsia" w:eastAsiaTheme="minorEastAsia"/>
          <w:spacing w:val="-1"/>
          <w:sz w:val="24"/>
          <w:szCs w:val="24"/>
          <w:lang w:eastAsia="zh-CN"/>
        </w:rPr>
        <w:t>议按照采购文件要求在资格证明文件部分提供；</w:t>
      </w:r>
    </w:p>
    <w:p w14:paraId="5EA1A516">
      <w:pPr>
        <w:pStyle w:val="18"/>
        <w:spacing w:before="175" w:line="253" w:lineRule="auto"/>
        <w:ind w:left="5" w:firstLine="12"/>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投标人满足《政府采购促进中小企业发展管理办</w:t>
      </w:r>
      <w:r>
        <w:rPr>
          <w:rFonts w:asciiTheme="minorEastAsia" w:hAnsiTheme="minorEastAsia" w:eastAsiaTheme="minorEastAsia"/>
          <w:spacing w:val="-2"/>
          <w:sz w:val="24"/>
          <w:szCs w:val="24"/>
          <w:lang w:eastAsia="zh-CN"/>
        </w:rPr>
        <w:t>法》（财库〔</w:t>
      </w:r>
      <w:r>
        <w:rPr>
          <w:rFonts w:cs="Arial" w:asciiTheme="minorEastAsia" w:hAnsiTheme="minorEastAsia" w:eastAsiaTheme="minorEastAsia"/>
          <w:spacing w:val="-2"/>
          <w:sz w:val="24"/>
          <w:szCs w:val="24"/>
          <w:lang w:eastAsia="zh-CN"/>
        </w:rPr>
        <w:t>2020</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46</w:t>
      </w:r>
      <w:r>
        <w:rPr>
          <w:rFonts w:asciiTheme="minorEastAsia" w:hAnsiTheme="minorEastAsia" w:eastAsiaTheme="minorEastAsia"/>
          <w:spacing w:val="-2"/>
          <w:sz w:val="24"/>
          <w:szCs w:val="24"/>
          <w:lang w:eastAsia="zh-CN"/>
        </w:rPr>
        <w:t>号）第九条</w:t>
      </w:r>
      <w:r>
        <w:rPr>
          <w:rFonts w:asciiTheme="minorEastAsia" w:hAnsiTheme="minorEastAsia" w:eastAsiaTheme="minorEastAsia"/>
          <w:spacing w:val="-3"/>
          <w:sz w:val="24"/>
          <w:szCs w:val="24"/>
          <w:lang w:eastAsia="zh-CN"/>
        </w:rPr>
        <w:t>有关规定，拟享受中小企业政策优惠措施的，仍需提供本协议，否则不予认可；</w:t>
      </w:r>
    </w:p>
    <w:p w14:paraId="7A47151B">
      <w:pPr>
        <w:pStyle w:val="18"/>
        <w:spacing w:before="178" w:line="200" w:lineRule="auto"/>
        <w:jc w:val="right"/>
        <w:rPr>
          <w:rFonts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3.</w:t>
      </w:r>
      <w:r>
        <w:rPr>
          <w:rFonts w:asciiTheme="minorEastAsia" w:hAnsiTheme="minorEastAsia" w:eastAsiaTheme="minorEastAsia"/>
          <w:spacing w:val="-4"/>
          <w:sz w:val="24"/>
          <w:szCs w:val="24"/>
          <w:lang w:eastAsia="zh-CN"/>
        </w:rPr>
        <w:t>投标人须与所有拟分包单位分别签订《分包意向协议》，每单位签订一份，并在投</w:t>
      </w:r>
      <w:r>
        <w:rPr>
          <w:rFonts w:asciiTheme="minorEastAsia" w:hAnsiTheme="minorEastAsia" w:eastAsiaTheme="minorEastAsia"/>
          <w:spacing w:val="-2"/>
          <w:sz w:val="24"/>
          <w:szCs w:val="24"/>
          <w:lang w:eastAsia="zh-CN"/>
        </w:rPr>
        <w:t>标</w:t>
      </w:r>
    </w:p>
    <w:p w14:paraId="1401AC6A">
      <w:pPr>
        <w:pStyle w:val="18"/>
        <w:spacing w:before="178" w:line="200" w:lineRule="auto"/>
        <w:ind w:left="8"/>
        <w:outlineLvl w:val="1"/>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文件中提交全部协议原件的电子件，否则不予认可。</w:t>
      </w:r>
    </w:p>
    <w:p w14:paraId="1F401EE0">
      <w:pPr>
        <w:spacing w:line="200" w:lineRule="auto"/>
        <w:rPr>
          <w:rFonts w:asciiTheme="minorEastAsia" w:hAnsiTheme="minorEastAsia" w:eastAsiaTheme="minorEastAsia"/>
          <w:sz w:val="24"/>
          <w:szCs w:val="24"/>
          <w:lang w:eastAsia="zh-CN"/>
        </w:rPr>
        <w:sectPr>
          <w:footerReference r:id="rId66" w:type="default"/>
          <w:pgSz w:w="11907" w:h="16840"/>
          <w:pgMar w:top="1149" w:right="1133" w:bottom="1060" w:left="1701" w:header="875" w:footer="886" w:gutter="0"/>
          <w:cols w:space="720" w:num="1"/>
        </w:sectPr>
      </w:pPr>
    </w:p>
    <w:p w14:paraId="79ED2BF9">
      <w:pPr>
        <w:pStyle w:val="18"/>
        <w:spacing w:before="308" w:line="242" w:lineRule="auto"/>
        <w:ind w:left="128" w:right="3784"/>
        <w:rPr>
          <w:rFonts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9</w:t>
      </w:r>
      <w:r>
        <w:rPr>
          <w:rFonts w:asciiTheme="minorEastAsia" w:hAnsiTheme="minorEastAsia" w:eastAsiaTheme="minorEastAsia"/>
          <w:sz w:val="24"/>
          <w:szCs w:val="24"/>
          <w:lang w:eastAsia="zh-CN"/>
        </w:rPr>
        <w:t>招标文件要求提供或投标人认为应附的其他材料</w:t>
      </w:r>
      <w:r>
        <w:rPr>
          <w:rFonts w:cs="Arial" w:asciiTheme="minorEastAsia" w:hAnsiTheme="minorEastAsia" w:eastAsiaTheme="minorEastAsia"/>
          <w:spacing w:val="1"/>
          <w:sz w:val="24"/>
          <w:szCs w:val="24"/>
          <w:lang w:eastAsia="zh-CN"/>
        </w:rPr>
        <w:t>9-1</w:t>
      </w:r>
      <w:r>
        <w:rPr>
          <w:rFonts w:asciiTheme="minorEastAsia" w:hAnsiTheme="minorEastAsia" w:eastAsiaTheme="minorEastAsia"/>
          <w:spacing w:val="1"/>
          <w:sz w:val="24"/>
          <w:szCs w:val="24"/>
          <w:lang w:eastAsia="zh-CN"/>
        </w:rPr>
        <w:t>供应商信息采集表</w:t>
      </w: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2125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1ABCDCEE">
            <w:pPr>
              <w:spacing w:before="43" w:line="195" w:lineRule="auto"/>
              <w:ind w:left="112"/>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供应商名称</w:t>
            </w:r>
          </w:p>
        </w:tc>
        <w:tc>
          <w:tcPr>
            <w:tcW w:w="3095" w:type="dxa"/>
          </w:tcPr>
          <w:p w14:paraId="5A745879">
            <w:pPr>
              <w:spacing w:before="43" w:line="195" w:lineRule="auto"/>
              <w:ind w:left="109"/>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供应商所属性别</w:t>
            </w:r>
          </w:p>
        </w:tc>
        <w:tc>
          <w:tcPr>
            <w:tcW w:w="3098" w:type="dxa"/>
          </w:tcPr>
          <w:p w14:paraId="3C72F4C5">
            <w:pPr>
              <w:spacing w:before="43" w:line="195" w:lineRule="auto"/>
              <w:ind w:left="110"/>
              <w:rPr>
                <w:rFonts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外商投资类型</w:t>
            </w:r>
          </w:p>
        </w:tc>
      </w:tr>
      <w:tr w14:paraId="6CAAD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24DAF4A0">
            <w:pPr>
              <w:pStyle w:val="43"/>
              <w:rPr>
                <w:rFonts w:asciiTheme="minorEastAsia" w:hAnsiTheme="minorEastAsia" w:eastAsiaTheme="minorEastAsia"/>
              </w:rPr>
            </w:pPr>
          </w:p>
        </w:tc>
        <w:tc>
          <w:tcPr>
            <w:tcW w:w="3095" w:type="dxa"/>
          </w:tcPr>
          <w:p w14:paraId="7EE77138">
            <w:pPr>
              <w:pStyle w:val="43"/>
              <w:rPr>
                <w:rFonts w:asciiTheme="minorEastAsia" w:hAnsiTheme="minorEastAsia" w:eastAsiaTheme="minorEastAsia"/>
              </w:rPr>
            </w:pPr>
          </w:p>
        </w:tc>
        <w:tc>
          <w:tcPr>
            <w:tcW w:w="3098" w:type="dxa"/>
          </w:tcPr>
          <w:p w14:paraId="0FEF5C0B">
            <w:pPr>
              <w:pStyle w:val="43"/>
              <w:rPr>
                <w:rFonts w:asciiTheme="minorEastAsia" w:hAnsiTheme="minorEastAsia" w:eastAsiaTheme="minorEastAsia"/>
              </w:rPr>
            </w:pPr>
          </w:p>
        </w:tc>
      </w:tr>
      <w:tr w14:paraId="607D9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722C592C">
            <w:pPr>
              <w:pStyle w:val="43"/>
              <w:rPr>
                <w:rFonts w:asciiTheme="minorEastAsia" w:hAnsiTheme="minorEastAsia" w:eastAsiaTheme="minorEastAsia"/>
              </w:rPr>
            </w:pPr>
          </w:p>
        </w:tc>
        <w:tc>
          <w:tcPr>
            <w:tcW w:w="3095" w:type="dxa"/>
          </w:tcPr>
          <w:p w14:paraId="2A65E94B">
            <w:pPr>
              <w:pStyle w:val="43"/>
              <w:rPr>
                <w:rFonts w:asciiTheme="minorEastAsia" w:hAnsiTheme="minorEastAsia" w:eastAsiaTheme="minorEastAsia"/>
              </w:rPr>
            </w:pPr>
          </w:p>
        </w:tc>
        <w:tc>
          <w:tcPr>
            <w:tcW w:w="3098" w:type="dxa"/>
          </w:tcPr>
          <w:p w14:paraId="22B3A2E9">
            <w:pPr>
              <w:pStyle w:val="43"/>
              <w:rPr>
                <w:rFonts w:asciiTheme="minorEastAsia" w:hAnsiTheme="minorEastAsia" w:eastAsiaTheme="minorEastAsia"/>
              </w:rPr>
            </w:pPr>
          </w:p>
        </w:tc>
      </w:tr>
      <w:tr w14:paraId="629D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4CCE7CE2">
            <w:pPr>
              <w:pStyle w:val="43"/>
              <w:rPr>
                <w:rFonts w:asciiTheme="minorEastAsia" w:hAnsiTheme="minorEastAsia" w:eastAsiaTheme="minorEastAsia"/>
              </w:rPr>
            </w:pPr>
          </w:p>
        </w:tc>
        <w:tc>
          <w:tcPr>
            <w:tcW w:w="3095" w:type="dxa"/>
          </w:tcPr>
          <w:p w14:paraId="2899D3E7">
            <w:pPr>
              <w:pStyle w:val="43"/>
              <w:rPr>
                <w:rFonts w:asciiTheme="minorEastAsia" w:hAnsiTheme="minorEastAsia" w:eastAsiaTheme="minorEastAsia"/>
              </w:rPr>
            </w:pPr>
          </w:p>
        </w:tc>
        <w:tc>
          <w:tcPr>
            <w:tcW w:w="3098" w:type="dxa"/>
          </w:tcPr>
          <w:p w14:paraId="30630AAD">
            <w:pPr>
              <w:pStyle w:val="43"/>
              <w:rPr>
                <w:rFonts w:asciiTheme="minorEastAsia" w:hAnsiTheme="minorEastAsia" w:eastAsiaTheme="minorEastAsia"/>
              </w:rPr>
            </w:pPr>
          </w:p>
        </w:tc>
      </w:tr>
      <w:tr w14:paraId="5283D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4C64127F">
            <w:pPr>
              <w:pStyle w:val="43"/>
              <w:rPr>
                <w:rFonts w:asciiTheme="minorEastAsia" w:hAnsiTheme="minorEastAsia" w:eastAsiaTheme="minorEastAsia"/>
              </w:rPr>
            </w:pPr>
          </w:p>
        </w:tc>
        <w:tc>
          <w:tcPr>
            <w:tcW w:w="3095" w:type="dxa"/>
          </w:tcPr>
          <w:p w14:paraId="36266F0C">
            <w:pPr>
              <w:pStyle w:val="43"/>
              <w:rPr>
                <w:rFonts w:asciiTheme="minorEastAsia" w:hAnsiTheme="minorEastAsia" w:eastAsiaTheme="minorEastAsia"/>
              </w:rPr>
            </w:pPr>
          </w:p>
        </w:tc>
        <w:tc>
          <w:tcPr>
            <w:tcW w:w="3098" w:type="dxa"/>
          </w:tcPr>
          <w:p w14:paraId="7B7F0230">
            <w:pPr>
              <w:pStyle w:val="43"/>
              <w:rPr>
                <w:rFonts w:asciiTheme="minorEastAsia" w:hAnsiTheme="minorEastAsia" w:eastAsiaTheme="minorEastAsia"/>
              </w:rPr>
            </w:pPr>
          </w:p>
        </w:tc>
      </w:tr>
    </w:tbl>
    <w:p w14:paraId="278F7FF3">
      <w:pPr>
        <w:pStyle w:val="18"/>
        <w:spacing w:before="39" w:line="200" w:lineRule="auto"/>
        <w:ind w:left="123"/>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注：</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供应商如为联合体，则应填写联合体各成员信息。</w:t>
      </w:r>
    </w:p>
    <w:p w14:paraId="472C49AB">
      <w:pPr>
        <w:pStyle w:val="18"/>
        <w:spacing w:before="3" w:line="202" w:lineRule="auto"/>
        <w:ind w:left="118" w:right="36" w:firstLine="491"/>
        <w:rPr>
          <w:rFonts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供应商所属性别请填写</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或</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女</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，指拥有供应商</w:t>
      </w:r>
      <w:r>
        <w:rPr>
          <w:rFonts w:cs="Arial" w:asciiTheme="minorEastAsia" w:hAnsiTheme="minorEastAsia" w:eastAsiaTheme="minorEastAsia"/>
          <w:spacing w:val="1"/>
          <w:sz w:val="24"/>
          <w:szCs w:val="24"/>
          <w:lang w:eastAsia="zh-CN"/>
        </w:rPr>
        <w:t>51%</w:t>
      </w:r>
      <w:r>
        <w:rPr>
          <w:rFonts w:asciiTheme="minorEastAsia" w:hAnsiTheme="minorEastAsia" w:eastAsiaTheme="minorEastAsia"/>
          <w:spacing w:val="1"/>
          <w:sz w:val="24"/>
          <w:szCs w:val="24"/>
          <w:lang w:eastAsia="zh-CN"/>
        </w:rPr>
        <w:t>以上绝对所有权的性别；</w:t>
      </w:r>
      <w:r>
        <w:rPr>
          <w:rFonts w:asciiTheme="minorEastAsia" w:hAnsiTheme="minorEastAsia" w:eastAsiaTheme="minorEastAsia"/>
          <w:sz w:val="24"/>
          <w:szCs w:val="24"/>
          <w:lang w:eastAsia="zh-CN"/>
        </w:rPr>
        <w:t>绝对所有权拥有者可以是一个人，也可以是</w:t>
      </w:r>
      <w:r>
        <w:rPr>
          <w:rFonts w:asciiTheme="minorEastAsia" w:hAnsiTheme="minorEastAsia" w:eastAsiaTheme="minorEastAsia"/>
          <w:spacing w:val="-1"/>
          <w:sz w:val="24"/>
          <w:szCs w:val="24"/>
          <w:lang w:eastAsia="zh-CN"/>
        </w:rPr>
        <w:t>多人合计计算。</w:t>
      </w:r>
    </w:p>
    <w:p w14:paraId="09130E66">
      <w:pPr>
        <w:pStyle w:val="18"/>
        <w:spacing w:before="4" w:line="200" w:lineRule="auto"/>
        <w:ind w:left="611"/>
        <w:rPr>
          <w:rFonts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3.</w:t>
      </w:r>
      <w:r>
        <w:rPr>
          <w:rFonts w:asciiTheme="minorEastAsia" w:hAnsiTheme="minorEastAsia" w:eastAsiaTheme="minorEastAsia"/>
          <w:spacing w:val="3"/>
          <w:sz w:val="24"/>
          <w:szCs w:val="24"/>
          <w:lang w:eastAsia="zh-CN"/>
        </w:rPr>
        <w:t>外商投资类型请填写</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外商单独投资</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外商部分投资</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或</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内资</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w:t>
      </w:r>
    </w:p>
    <w:sectPr>
      <w:headerReference r:id="rId67" w:type="default"/>
      <w:footerReference r:id="rId68" w:type="default"/>
      <w:pgSz w:w="11907" w:h="16840"/>
      <w:pgMar w:top="1149" w:right="1021" w:bottom="1060" w:left="1588" w:header="875"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Calibri"/>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251655"/>
    </w:sdtPr>
    <w:sdtContent>
      <w:p w14:paraId="0F8632F7">
        <w:pPr>
          <w:pStyle w:val="23"/>
          <w:jc w:val="center"/>
        </w:pPr>
        <w:r>
          <w:fldChar w:fldCharType="begin"/>
        </w:r>
        <w:r>
          <w:instrText xml:space="preserve">PAGE   \* MERGEFORMAT</w:instrText>
        </w:r>
        <w:r>
          <w:fldChar w:fldCharType="separate"/>
        </w:r>
        <w:r>
          <w:rPr>
            <w:lang w:val="zh-CN" w:eastAsia="zh-CN"/>
          </w:rPr>
          <w:t>5</w:t>
        </w:r>
        <w: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1020351"/>
    </w:sdtPr>
    <w:sdtContent>
      <w:p w14:paraId="57908ED9">
        <w:pPr>
          <w:pStyle w:val="23"/>
          <w:jc w:val="center"/>
        </w:pPr>
        <w:r>
          <w:fldChar w:fldCharType="begin"/>
        </w:r>
        <w:r>
          <w:instrText xml:space="preserve">PAGE   \* MERGEFORMAT</w:instrText>
        </w:r>
        <w:r>
          <w:fldChar w:fldCharType="separate"/>
        </w:r>
        <w:r>
          <w:rPr>
            <w:lang w:val="zh-CN" w:eastAsia="zh-CN"/>
          </w:rPr>
          <w:t>30</w:t>
        </w:r>
        <w:r>
          <w:fldChar w:fldCharType="end"/>
        </w:r>
      </w:p>
    </w:sdtContent>
  </w:sdt>
  <w:p w14:paraId="5FC50348">
    <w:pPr>
      <w:spacing w:line="189" w:lineRule="auto"/>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4361950"/>
    </w:sdtPr>
    <w:sdtContent>
      <w:p w14:paraId="26955013">
        <w:pPr>
          <w:pStyle w:val="23"/>
          <w:jc w:val="center"/>
        </w:pPr>
        <w:r>
          <w:fldChar w:fldCharType="begin"/>
        </w:r>
        <w:r>
          <w:instrText xml:space="preserve">PAGE   \* MERGEFORMAT</w:instrText>
        </w:r>
        <w:r>
          <w:fldChar w:fldCharType="separate"/>
        </w:r>
        <w:r>
          <w:rPr>
            <w:lang w:val="zh-CN" w:eastAsia="zh-CN"/>
          </w:rPr>
          <w:t>37</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4384751"/>
    </w:sdtPr>
    <w:sdtContent>
      <w:p w14:paraId="03638D3D">
        <w:pPr>
          <w:pStyle w:val="23"/>
          <w:jc w:val="center"/>
        </w:pPr>
        <w:r>
          <w:fldChar w:fldCharType="begin"/>
        </w:r>
        <w:r>
          <w:instrText xml:space="preserve">PAGE   \* MERGEFORMAT</w:instrText>
        </w:r>
        <w:r>
          <w:fldChar w:fldCharType="separate"/>
        </w:r>
        <w:r>
          <w:rPr>
            <w:lang w:val="zh-CN" w:eastAsia="zh-CN"/>
          </w:rPr>
          <w:t>67</w:t>
        </w:r>
        <w:r>
          <w:fldChar w:fldCharType="end"/>
        </w:r>
      </w:p>
    </w:sdtContent>
  </w:sdt>
  <w:p w14:paraId="1D2E1F7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178004"/>
    </w:sdtPr>
    <w:sdtContent>
      <w:p w14:paraId="49E80BD5">
        <w:pPr>
          <w:pStyle w:val="23"/>
          <w:jc w:val="center"/>
        </w:pPr>
        <w:r>
          <w:fldChar w:fldCharType="begin"/>
        </w:r>
        <w:r>
          <w:instrText xml:space="preserve">PAGE   \* MERGEFORMAT</w:instrText>
        </w:r>
        <w:r>
          <w:fldChar w:fldCharType="separate"/>
        </w:r>
        <w:r>
          <w:rPr>
            <w:lang w:val="zh-CN" w:eastAsia="zh-CN"/>
          </w:rPr>
          <w:t>68</w:t>
        </w:r>
        <w: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79918"/>
    </w:sdtPr>
    <w:sdtContent>
      <w:p w14:paraId="2D92B6BF">
        <w:pPr>
          <w:pStyle w:val="23"/>
          <w:jc w:val="center"/>
        </w:pPr>
        <w:r>
          <w:fldChar w:fldCharType="begin"/>
        </w:r>
        <w:r>
          <w:instrText xml:space="preserve">PAGE   \* MERGEFORMAT</w:instrText>
        </w:r>
        <w:r>
          <w:fldChar w:fldCharType="separate"/>
        </w:r>
        <w:r>
          <w:rPr>
            <w:lang w:val="zh-CN" w:eastAsia="zh-CN"/>
          </w:rPr>
          <w:t>69</w:t>
        </w:r>
        <w: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85428"/>
    </w:sdtPr>
    <w:sdtContent>
      <w:p w14:paraId="03917EE9">
        <w:pPr>
          <w:pStyle w:val="23"/>
          <w:jc w:val="center"/>
        </w:pPr>
        <w:r>
          <w:fldChar w:fldCharType="begin"/>
        </w:r>
        <w:r>
          <w:instrText xml:space="preserve">PAGE   \* MERGEFORMAT</w:instrText>
        </w:r>
        <w:r>
          <w:fldChar w:fldCharType="separate"/>
        </w:r>
        <w:r>
          <w:rPr>
            <w:lang w:val="zh-CN" w:eastAsia="zh-CN"/>
          </w:rPr>
          <w:t>70</w:t>
        </w:r>
        <w: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3695952"/>
    </w:sdtPr>
    <w:sdtContent>
      <w:p w14:paraId="45D48DC7">
        <w:pPr>
          <w:pStyle w:val="23"/>
          <w:jc w:val="center"/>
        </w:pPr>
        <w:r>
          <w:fldChar w:fldCharType="begin"/>
        </w:r>
        <w:r>
          <w:instrText xml:space="preserve">PAGE   \* MERGEFORMAT</w:instrText>
        </w:r>
        <w:r>
          <w:fldChar w:fldCharType="separate"/>
        </w:r>
        <w:r>
          <w:rPr>
            <w:lang w:val="zh-CN" w:eastAsia="zh-CN"/>
          </w:rPr>
          <w:t>71</w:t>
        </w:r>
        <w: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A9C4">
    <w:pPr>
      <w:pStyle w:val="23"/>
      <w:jc w:val="center"/>
    </w:pPr>
    <w:r>
      <w:fldChar w:fldCharType="begin"/>
    </w:r>
    <w:r>
      <w:instrText xml:space="preserve">PAGE   \* MERGEFORMAT</w:instrText>
    </w:r>
    <w:r>
      <w:fldChar w:fldCharType="separate"/>
    </w:r>
    <w:r>
      <w:rPr>
        <w:lang w:val="zh-CN" w:eastAsia="zh-CN"/>
      </w:rPr>
      <w:t>73</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84336"/>
    </w:sdtPr>
    <w:sdtContent>
      <w:p w14:paraId="503ECD18">
        <w:pPr>
          <w:pStyle w:val="23"/>
          <w:jc w:val="center"/>
        </w:pPr>
        <w:r>
          <w:fldChar w:fldCharType="begin"/>
        </w:r>
        <w:r>
          <w:instrText xml:space="preserve">PAGE   \* MERGEFORMAT</w:instrText>
        </w:r>
        <w:r>
          <w:fldChar w:fldCharType="separate"/>
        </w:r>
        <w:r>
          <w:rPr>
            <w:lang w:val="zh-CN" w:eastAsia="zh-CN"/>
          </w:rPr>
          <w:t>74</w:t>
        </w:r>
        <w: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400650"/>
    </w:sdtPr>
    <w:sdtContent>
      <w:p w14:paraId="12F10A30">
        <w:pPr>
          <w:pStyle w:val="23"/>
          <w:jc w:val="center"/>
        </w:pPr>
        <w:r>
          <w:fldChar w:fldCharType="begin"/>
        </w:r>
        <w:r>
          <w:instrText xml:space="preserve">PAGE   \* MERGEFORMAT</w:instrText>
        </w:r>
        <w:r>
          <w:fldChar w:fldCharType="separate"/>
        </w:r>
        <w:r>
          <w:rPr>
            <w:lang w:val="zh-CN" w:eastAsia="zh-CN"/>
          </w:rPr>
          <w:t>75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4119909"/>
    </w:sdtPr>
    <w:sdtContent>
      <w:p w14:paraId="422AEBD5">
        <w:pPr>
          <w:pStyle w:val="23"/>
          <w:jc w:val="center"/>
        </w:pPr>
        <w:r>
          <w:fldChar w:fldCharType="begin"/>
        </w:r>
        <w:r>
          <w:instrText xml:space="preserve">PAGE   \* MERGEFORMAT</w:instrText>
        </w:r>
        <w:r>
          <w:fldChar w:fldCharType="separate"/>
        </w:r>
        <w:r>
          <w:rPr>
            <w:lang w:val="zh-CN" w:eastAsia="zh-CN"/>
          </w:rPr>
          <w:t>9</w:t>
        </w:r>
        <w: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4040016"/>
    </w:sdtPr>
    <w:sdtContent>
      <w:p w14:paraId="304C8C38">
        <w:pPr>
          <w:pStyle w:val="23"/>
          <w:jc w:val="center"/>
        </w:pPr>
        <w:r>
          <w:fldChar w:fldCharType="begin"/>
        </w:r>
        <w:r>
          <w:instrText xml:space="preserve">PAGE   \* MERGEFORMAT</w:instrText>
        </w:r>
        <w:r>
          <w:fldChar w:fldCharType="separate"/>
        </w:r>
        <w:r>
          <w:rPr>
            <w:lang w:val="zh-CN" w:eastAsia="zh-CN"/>
          </w:rPr>
          <w:t>76</w:t>
        </w:r>
        <w: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A2726">
    <w:pPr>
      <w:pStyle w:val="23"/>
      <w:jc w:val="center"/>
    </w:pPr>
    <w:r>
      <w:fldChar w:fldCharType="begin"/>
    </w:r>
    <w:r>
      <w:instrText xml:space="preserve">PAGE   \* MERGEFORMAT</w:instrText>
    </w:r>
    <w:r>
      <w:fldChar w:fldCharType="separate"/>
    </w:r>
    <w:r>
      <w:rPr>
        <w:lang w:val="zh-CN" w:eastAsia="zh-CN"/>
      </w:rPr>
      <w:t>77</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BEBD4">
    <w:pPr>
      <w:pStyle w:val="23"/>
      <w:jc w:val="center"/>
    </w:pPr>
    <w:r>
      <w:fldChar w:fldCharType="begin"/>
    </w:r>
    <w:r>
      <w:instrText xml:space="preserve">PAGE   \* MERGEFORMAT</w:instrText>
    </w:r>
    <w:r>
      <w:fldChar w:fldCharType="separate"/>
    </w:r>
    <w:r>
      <w:rPr>
        <w:lang w:val="zh-CN" w:eastAsia="zh-CN"/>
      </w:rPr>
      <w:t>78</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5189392"/>
    </w:sdtPr>
    <w:sdtContent>
      <w:p w14:paraId="7B3CE79F">
        <w:pPr>
          <w:pStyle w:val="23"/>
          <w:jc w:val="center"/>
        </w:pPr>
        <w:r>
          <w:fldChar w:fldCharType="begin"/>
        </w:r>
        <w:r>
          <w:instrText xml:space="preserve">PAGE   \* MERGEFORMAT</w:instrText>
        </w:r>
        <w:r>
          <w:fldChar w:fldCharType="separate"/>
        </w:r>
        <w:r>
          <w:rPr>
            <w:lang w:val="zh-CN" w:eastAsia="zh-CN"/>
          </w:rPr>
          <w:t>79</w:t>
        </w:r>
        <w:r>
          <w:fldChar w:fldCharType="end"/>
        </w:r>
      </w:p>
    </w:sdtContent>
  </w:sdt>
  <w:p w14:paraId="6A8EB2F9">
    <w:pPr>
      <w:spacing w:line="188" w:lineRule="auto"/>
      <w:rPr>
        <w:rFonts w:ascii="Times New Roman" w:hAnsi="Times New Roman" w:eastAsia="Times New Roman" w:cs="Times New Roman"/>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0C41">
    <w:pPr>
      <w:pStyle w:val="23"/>
      <w:jc w:val="center"/>
    </w:pPr>
    <w:r>
      <w:fldChar w:fldCharType="begin"/>
    </w:r>
    <w:r>
      <w:instrText xml:space="preserve">PAGE   \* MERGEFORMAT</w:instrText>
    </w:r>
    <w:r>
      <w:fldChar w:fldCharType="separate"/>
    </w:r>
    <w:r>
      <w:rPr>
        <w:lang w:val="zh-CN" w:eastAsia="zh-CN"/>
      </w:rPr>
      <w:t>80</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6290A">
    <w:pPr>
      <w:pStyle w:val="23"/>
      <w:jc w:val="center"/>
    </w:pPr>
    <w:r>
      <w:fldChar w:fldCharType="begin"/>
    </w:r>
    <w:r>
      <w:instrText xml:space="preserve">PAGE   \* MERGEFORMAT</w:instrText>
    </w:r>
    <w:r>
      <w:fldChar w:fldCharType="separate"/>
    </w:r>
    <w:r>
      <w:rPr>
        <w:lang w:val="zh-CN" w:eastAsia="zh-CN"/>
      </w:rPr>
      <w:t>81</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622AF">
    <w:pPr>
      <w:pStyle w:val="23"/>
      <w:jc w:val="center"/>
    </w:pPr>
    <w:r>
      <w:fldChar w:fldCharType="begin"/>
    </w:r>
    <w:r>
      <w:instrText xml:space="preserve">PAGE   \* MERGEFORMAT</w:instrText>
    </w:r>
    <w:r>
      <w:fldChar w:fldCharType="separate"/>
    </w:r>
    <w:r>
      <w:rPr>
        <w:lang w:val="zh-CN" w:eastAsia="zh-CN"/>
      </w:rPr>
      <w:t>82</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329F3">
    <w:pPr>
      <w:pStyle w:val="23"/>
      <w:jc w:val="center"/>
    </w:pPr>
    <w:r>
      <w:fldChar w:fldCharType="begin"/>
    </w:r>
    <w:r>
      <w:instrText xml:space="preserve">PAGE   \* MERGEFORMAT</w:instrText>
    </w:r>
    <w:r>
      <w:fldChar w:fldCharType="separate"/>
    </w:r>
    <w:r>
      <w:rPr>
        <w:lang w:val="zh-CN" w:eastAsia="zh-CN"/>
      </w:rPr>
      <w:t>83</w:t>
    </w:r>
    <w: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FE39D">
    <w:pPr>
      <w:pStyle w:val="23"/>
      <w:jc w:val="center"/>
    </w:pPr>
    <w:r>
      <w:fldChar w:fldCharType="begin"/>
    </w:r>
    <w:r>
      <w:instrText xml:space="preserve">PAGE   \* MERGEFORMAT</w:instrText>
    </w:r>
    <w:r>
      <w:fldChar w:fldCharType="separate"/>
    </w:r>
    <w:r>
      <w:rPr>
        <w:lang w:val="zh-CN" w:eastAsia="zh-CN"/>
      </w:rPr>
      <w:t>84</w:t>
    </w:r>
    <w: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C0316">
    <w:pPr>
      <w:pStyle w:val="23"/>
      <w:jc w:val="center"/>
    </w:pPr>
    <w:r>
      <w:fldChar w:fldCharType="begin"/>
    </w:r>
    <w:r>
      <w:instrText xml:space="preserve">PAGE   \* MERGEFORMAT</w:instrText>
    </w:r>
    <w:r>
      <w:fldChar w:fldCharType="separate"/>
    </w:r>
    <w:r>
      <w:rPr>
        <w:lang w:val="zh-CN" w:eastAsia="zh-CN"/>
      </w:rPr>
      <w:t>85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0614343"/>
    </w:sdtPr>
    <w:sdtContent>
      <w:p w14:paraId="16C87587">
        <w:pPr>
          <w:pStyle w:val="23"/>
          <w:jc w:val="center"/>
        </w:pPr>
        <w:r>
          <w:fldChar w:fldCharType="begin"/>
        </w:r>
        <w:r>
          <w:instrText xml:space="preserve">PAGE   \* MERGEFORMAT</w:instrText>
        </w:r>
        <w:r>
          <w:fldChar w:fldCharType="separate"/>
        </w:r>
        <w:r>
          <w:rPr>
            <w:lang w:val="zh-CN" w:eastAsia="zh-CN"/>
          </w:rPr>
          <w:t>11</w:t>
        </w:r>
        <w:r>
          <w:fldChar w:fldCharType="end"/>
        </w:r>
      </w:p>
    </w:sdtContent>
  </w:sdt>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E15FC">
    <w:pPr>
      <w:pStyle w:val="23"/>
      <w:jc w:val="center"/>
    </w:pPr>
    <w:r>
      <w:fldChar w:fldCharType="begin"/>
    </w:r>
    <w:r>
      <w:instrText xml:space="preserve">PAGE   \* MERGEFORMAT</w:instrText>
    </w:r>
    <w:r>
      <w:fldChar w:fldCharType="separate"/>
    </w:r>
    <w:r>
      <w:rPr>
        <w:lang w:val="zh-CN" w:eastAsia="zh-CN"/>
      </w:rPr>
      <w:t>86</w:t>
    </w:r>
    <w: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372191"/>
    </w:sdtPr>
    <w:sdtContent>
      <w:p w14:paraId="333F7F7C">
        <w:pPr>
          <w:pStyle w:val="23"/>
          <w:jc w:val="center"/>
        </w:pPr>
        <w:r>
          <w:fldChar w:fldCharType="begin"/>
        </w:r>
        <w:r>
          <w:instrText xml:space="preserve">PAGE   \* MERGEFORMAT</w:instrText>
        </w:r>
        <w:r>
          <w:fldChar w:fldCharType="separate"/>
        </w:r>
        <w:r>
          <w:rPr>
            <w:lang w:val="zh-CN" w:eastAsia="zh-CN"/>
          </w:rPr>
          <w:t>87</w:t>
        </w:r>
        <w:r>
          <w:fldChar w:fldCharType="end"/>
        </w:r>
      </w:p>
    </w:sdtContent>
  </w:sdt>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659A4">
    <w:pPr>
      <w:pStyle w:val="23"/>
      <w:jc w:val="center"/>
    </w:pPr>
    <w:r>
      <w:fldChar w:fldCharType="begin"/>
    </w:r>
    <w:r>
      <w:instrText xml:space="preserve">PAGE   \* MERGEFORMAT</w:instrText>
    </w:r>
    <w:r>
      <w:fldChar w:fldCharType="separate"/>
    </w:r>
    <w:r>
      <w:rPr>
        <w:lang w:val="zh-CN" w:eastAsia="zh-CN"/>
      </w:rPr>
      <w:t>88</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5EADF">
    <w:pPr>
      <w:pStyle w:val="23"/>
      <w:jc w:val="center"/>
    </w:pPr>
    <w:r>
      <w:fldChar w:fldCharType="begin"/>
    </w:r>
    <w:r>
      <w:instrText xml:space="preserve">PAGE   \* MERGEFORMAT</w:instrText>
    </w:r>
    <w:r>
      <w:fldChar w:fldCharType="separate"/>
    </w:r>
    <w:r>
      <w:rPr>
        <w:lang w:val="zh-CN" w:eastAsia="zh-CN"/>
      </w:rPr>
      <w:t>90</w:t>
    </w:r>
    <w: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4B6C8">
    <w:pPr>
      <w:pStyle w:val="23"/>
      <w:jc w:val="center"/>
    </w:pPr>
    <w:r>
      <w:fldChar w:fldCharType="begin"/>
    </w:r>
    <w:r>
      <w:instrText xml:space="preserve">PAGE   \* MERGEFORMAT</w:instrText>
    </w:r>
    <w:r>
      <w:fldChar w:fldCharType="separate"/>
    </w:r>
    <w:r>
      <w:rPr>
        <w:lang w:val="zh-CN" w:eastAsia="zh-CN"/>
      </w:rPr>
      <w:t>91</w:t>
    </w:r>
    <w: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4FBE7">
    <w:pPr>
      <w:pStyle w:val="23"/>
      <w:jc w:val="center"/>
    </w:pPr>
    <w:r>
      <w:fldChar w:fldCharType="begin"/>
    </w:r>
    <w:r>
      <w:instrText xml:space="preserve">PAGE   \* MERGEFORMAT</w:instrText>
    </w:r>
    <w:r>
      <w:fldChar w:fldCharType="separate"/>
    </w:r>
    <w:r>
      <w:rPr>
        <w:lang w:val="zh-CN" w:eastAsia="zh-CN"/>
      </w:rPr>
      <w:t>92</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02B6">
    <w:pPr>
      <w:pStyle w:val="23"/>
      <w:jc w:val="center"/>
    </w:pPr>
    <w:r>
      <w:fldChar w:fldCharType="begin"/>
    </w:r>
    <w:r>
      <w:instrText xml:space="preserve">PAGE   \* MERGEFORMAT</w:instrText>
    </w:r>
    <w:r>
      <w:fldChar w:fldCharType="separate"/>
    </w:r>
    <w:r>
      <w:rPr>
        <w:lang w:val="zh-CN" w:eastAsia="zh-CN"/>
      </w:rPr>
      <w:t>93</w:t>
    </w:r>
    <w: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2A0BD">
    <w:pPr>
      <w:pStyle w:val="23"/>
      <w:jc w:val="center"/>
    </w:pPr>
    <w:r>
      <w:fldChar w:fldCharType="begin"/>
    </w:r>
    <w:r>
      <w:instrText xml:space="preserve">PAGE   \* MERGEFORMAT</w:instrText>
    </w:r>
    <w:r>
      <w:fldChar w:fldCharType="separate"/>
    </w:r>
    <w:r>
      <w:rPr>
        <w:lang w:val="zh-CN" w:eastAsia="zh-CN"/>
      </w:rPr>
      <w:t>94</w:t>
    </w:r>
    <w: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7E85A">
    <w:pPr>
      <w:pStyle w:val="23"/>
      <w:jc w:val="center"/>
    </w:pPr>
    <w:r>
      <w:fldChar w:fldCharType="begin"/>
    </w:r>
    <w:r>
      <w:instrText xml:space="preserve">PAGE   \* MERGEFORMAT</w:instrText>
    </w:r>
    <w:r>
      <w:fldChar w:fldCharType="separate"/>
    </w:r>
    <w:r>
      <w:rPr>
        <w:lang w:val="zh-CN" w:eastAsia="zh-CN"/>
      </w:rPr>
      <w:t>95</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710443"/>
    </w:sdtPr>
    <w:sdtContent>
      <w:p w14:paraId="4A0EE3A7">
        <w:pPr>
          <w:pStyle w:val="23"/>
          <w:jc w:val="center"/>
        </w:pPr>
        <w:r>
          <w:fldChar w:fldCharType="begin"/>
        </w:r>
        <w:r>
          <w:instrText xml:space="preserve">PAGE   \* MERGEFORMAT</w:instrText>
        </w:r>
        <w:r>
          <w:fldChar w:fldCharType="separate"/>
        </w:r>
        <w:r>
          <w:rPr>
            <w:lang w:val="zh-CN" w:eastAsia="zh-CN"/>
          </w:rPr>
          <w:t>96</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197690"/>
    </w:sdtPr>
    <w:sdtContent>
      <w:p w14:paraId="6B475A2C">
        <w:pPr>
          <w:pStyle w:val="23"/>
          <w:jc w:val="center"/>
        </w:pPr>
        <w:r>
          <w:fldChar w:fldCharType="begin"/>
        </w:r>
        <w:r>
          <w:instrText xml:space="preserve">PAGE   \* MERGEFORMAT</w:instrText>
        </w:r>
        <w:r>
          <w:fldChar w:fldCharType="separate"/>
        </w:r>
        <w:r>
          <w:rPr>
            <w:lang w:val="zh-CN" w:eastAsia="zh-CN"/>
          </w:rPr>
          <w:t>24</w:t>
        </w:r>
        <w:r>
          <w:fldChar w:fldCharType="end"/>
        </w:r>
      </w:p>
    </w:sdtContent>
  </w:sdt>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532130"/>
    </w:sdtPr>
    <w:sdtContent>
      <w:p w14:paraId="62ADC870">
        <w:pPr>
          <w:pStyle w:val="23"/>
          <w:jc w:val="center"/>
        </w:pPr>
        <w:r>
          <w:fldChar w:fldCharType="begin"/>
        </w:r>
        <w:r>
          <w:instrText xml:space="preserve">PAGE   \* MERGEFORMAT</w:instrText>
        </w:r>
        <w:r>
          <w:fldChar w:fldCharType="separate"/>
        </w:r>
        <w:r>
          <w:rPr>
            <w:lang w:val="zh-CN" w:eastAsia="zh-CN"/>
          </w:rPr>
          <w:t>97</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794616"/>
    </w:sdtPr>
    <w:sdtContent>
      <w:p w14:paraId="54BD2DB5">
        <w:pPr>
          <w:pStyle w:val="23"/>
          <w:jc w:val="center"/>
        </w:pPr>
        <w:r>
          <w:fldChar w:fldCharType="begin"/>
        </w:r>
        <w:r>
          <w:instrText xml:space="preserve">PAGE   \* MERGEFORMAT</w:instrText>
        </w:r>
        <w:r>
          <w:fldChar w:fldCharType="separate"/>
        </w:r>
        <w:r>
          <w:rPr>
            <w:lang w:val="zh-CN" w:eastAsia="zh-CN"/>
          </w:rPr>
          <w:t>25</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2863076"/>
    </w:sdtPr>
    <w:sdtContent>
      <w:p w14:paraId="2ED33235">
        <w:pPr>
          <w:pStyle w:val="23"/>
          <w:jc w:val="center"/>
        </w:pPr>
        <w:r>
          <w:fldChar w:fldCharType="begin"/>
        </w:r>
        <w:r>
          <w:instrText xml:space="preserve">PAGE   \* MERGEFORMAT</w:instrText>
        </w:r>
        <w:r>
          <w:fldChar w:fldCharType="separate"/>
        </w:r>
        <w:r>
          <w:rPr>
            <w:lang w:val="zh-CN" w:eastAsia="zh-CN"/>
          </w:rPr>
          <w:t>26</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6075494"/>
    </w:sdtPr>
    <w:sdtContent>
      <w:p w14:paraId="063FE29A">
        <w:pPr>
          <w:pStyle w:val="23"/>
          <w:jc w:val="center"/>
        </w:pPr>
        <w:r>
          <w:fldChar w:fldCharType="begin"/>
        </w:r>
        <w:r>
          <w:instrText xml:space="preserve">PAGE   \* MERGEFORMAT</w:instrText>
        </w:r>
        <w:r>
          <w:fldChar w:fldCharType="separate"/>
        </w:r>
        <w:r>
          <w:rPr>
            <w:lang w:val="zh-CN" w:eastAsia="zh-CN"/>
          </w:rPr>
          <w:t>27</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7996851"/>
    </w:sdtPr>
    <w:sdtContent>
      <w:p w14:paraId="74DCD298">
        <w:pPr>
          <w:pStyle w:val="23"/>
          <w:jc w:val="center"/>
        </w:pPr>
        <w:r>
          <w:fldChar w:fldCharType="begin"/>
        </w:r>
        <w:r>
          <w:instrText xml:space="preserve">PAGE   \* MERGEFORMAT</w:instrText>
        </w:r>
        <w:r>
          <w:fldChar w:fldCharType="separate"/>
        </w:r>
        <w:r>
          <w:rPr>
            <w:lang w:val="zh-CN" w:eastAsia="zh-CN"/>
          </w:rPr>
          <w:t>28</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611694"/>
    </w:sdtPr>
    <w:sdtContent>
      <w:p w14:paraId="3E13E258">
        <w:pPr>
          <w:pStyle w:val="23"/>
          <w:jc w:val="center"/>
        </w:pPr>
        <w:r>
          <w:fldChar w:fldCharType="begin"/>
        </w:r>
        <w:r>
          <w:instrText xml:space="preserve">PAGE   \* MERGEFORMAT</w:instrText>
        </w:r>
        <w:r>
          <w:fldChar w:fldCharType="separate"/>
        </w:r>
        <w:r>
          <w:rPr>
            <w:lang w:val="zh-CN" w:eastAsia="zh-CN"/>
          </w:rPr>
          <w:t>29</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68D11">
    <w:pPr>
      <w:pStyle w:val="18"/>
      <w:spacing w:before="3" w:line="200" w:lineRule="auto"/>
      <w:ind w:left="5656"/>
      <w:rPr>
        <w:sz w:val="18"/>
        <w:szCs w:val="18"/>
        <w:lang w:eastAsia="zh-CN"/>
      </w:rPr>
    </w:pPr>
    <w:r>
      <w:rPr>
        <w:lang w:eastAsia="zh-CN"/>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32" name="Freeform 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NNBJ8I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B83BF">
    <w:pPr>
      <w:pStyle w:val="18"/>
      <w:spacing w:before="3" w:line="200" w:lineRule="auto"/>
      <w:ind w:right="12"/>
      <w:jc w:val="right"/>
      <w:rPr>
        <w:sz w:val="18"/>
        <w:szCs w:val="18"/>
        <w:lang w:eastAsia="zh-CN"/>
      </w:rPr>
    </w:pPr>
    <w:r>
      <w:rPr>
        <w:lang w:eastAsia="zh-CN"/>
      </w:rPr>
      <mc:AlternateContent>
        <mc:Choice Requires="wps">
          <w:drawing>
            <wp:anchor distT="0" distB="0" distL="114300" distR="114300" simplePos="0" relativeHeight="25167462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9" name="Freeform 3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0" o:spid="_x0000_s1026" o:spt="100" style="position:absolute;left:0pt;margin-left:85.05pt;margin-top:56.55pt;height:0.75pt;width:453.65pt;mso-position-horizontal-relative:page;mso-position-vertical-relative:page;z-index:25167462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yfouUw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18A4">
    <w:pPr>
      <w:pStyle w:val="18"/>
      <w:spacing w:before="3" w:line="200" w:lineRule="auto"/>
      <w:ind w:left="5764"/>
      <w:rPr>
        <w:sz w:val="18"/>
        <w:szCs w:val="18"/>
        <w:lang w:eastAsia="zh-CN"/>
      </w:rPr>
    </w:pPr>
    <w:r>
      <w:rPr>
        <w:lang w:eastAsia="zh-CN"/>
      </w:rPr>
      <mc:AlternateContent>
        <mc:Choice Requires="wps">
          <w:drawing>
            <wp:anchor distT="0" distB="0" distL="114300" distR="114300" simplePos="0" relativeHeight="25167564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8" name="Freeform 3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85.05pt;margin-top:56.55pt;height:0.75pt;width:453.65pt;mso-position-horizontal-relative:page;mso-position-vertical-relative:page;z-index:25167564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bFN+AggDAAC4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7CC42">
    <w:pPr>
      <w:pStyle w:val="18"/>
      <w:spacing w:before="3" w:line="200" w:lineRule="auto"/>
      <w:ind w:left="5656"/>
      <w:rPr>
        <w:sz w:val="18"/>
        <w:szCs w:val="18"/>
        <w:lang w:eastAsia="zh-CN"/>
      </w:rPr>
    </w:pPr>
    <w:r>
      <w:rPr>
        <w:lang w:eastAsia="zh-CN"/>
      </w:rPr>
      <mc:AlternateContent>
        <mc:Choice Requires="wps">
          <w:drawing>
            <wp:anchor distT="0" distB="0" distL="114300" distR="114300" simplePos="0" relativeHeight="25167667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7" name="Freeform 3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2" o:spid="_x0000_s1026" o:spt="100" style="position:absolute;left:0pt;margin-left:85.05pt;margin-top:56.55pt;height:0.75pt;width:453.65pt;mso-position-horizontal-relative:page;mso-position-vertical-relative:page;z-index:25167667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NzpVWA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4291B">
    <w:pPr>
      <w:pStyle w:val="18"/>
      <w:spacing w:before="3" w:line="200" w:lineRule="auto"/>
      <w:ind w:left="5656"/>
      <w:rPr>
        <w:sz w:val="18"/>
        <w:szCs w:val="18"/>
        <w:lang w:eastAsia="zh-CN"/>
      </w:rPr>
    </w:pPr>
    <w:r>
      <w:rPr>
        <w:lang w:eastAsia="zh-CN"/>
      </w:rPr>
      <mc:AlternateContent>
        <mc:Choice Requires="wps">
          <w:drawing>
            <wp:anchor distT="0" distB="0" distL="114300" distR="114300" simplePos="0" relativeHeight="25167769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6" name="Freeform 3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85.05pt;margin-top:56.55pt;height:0.75pt;width:453.65pt;mso-position-horizontal-relative:page;mso-position-vertical-relative:page;z-index:25167769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SkwUJ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4AD01">
    <w:pPr>
      <w:pStyle w:val="18"/>
      <w:spacing w:before="3" w:line="200" w:lineRule="auto"/>
      <w:ind w:left="5656"/>
      <w:rPr>
        <w:sz w:val="18"/>
        <w:szCs w:val="18"/>
        <w:lang w:eastAsia="zh-CN"/>
      </w:rPr>
    </w:pPr>
    <w:r>
      <w:rPr>
        <w:lang w:eastAsia="zh-CN"/>
      </w:rPr>
      <mc:AlternateContent>
        <mc:Choice Requires="wps">
          <w:drawing>
            <wp:anchor distT="0" distB="0" distL="114300" distR="114300" simplePos="0" relativeHeight="25167872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5" name="Freeform 34"/>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4" o:spid="_x0000_s1026" o:spt="100" style="position:absolute;left:0pt;margin-left:85.05pt;margin-top:56.55pt;height:0.75pt;width:453.65pt;mso-position-horizontal-relative:page;mso-position-vertical-relative:page;z-index:25167872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ZJp+j9gA&#10;AAAMAQAADwAAAAAAAAABACAAAAAiAAAAZHJzL2Rvd25yZXYueG1sUEsBAhQAFAAAAAgAh07iQPu6&#10;XrUDAwAAuAcAAA4AAAAAAAAAAQAgAAAAJwEAAGRycy9lMm9Eb2MueG1sUEsFBgAAAAAGAAYAWQEA&#10;AJw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CD82C">
    <w:pPr>
      <w:pStyle w:val="18"/>
      <w:spacing w:before="3" w:line="200" w:lineRule="auto"/>
      <w:jc w:val="right"/>
      <w:rPr>
        <w:sz w:val="18"/>
        <w:szCs w:val="18"/>
        <w:lang w:eastAsia="zh-CN"/>
      </w:rPr>
    </w:pPr>
    <w:r>
      <w:rPr>
        <w:lang w:eastAsia="zh-CN"/>
      </w:rPr>
      <mc:AlternateContent>
        <mc:Choice Requires="wps">
          <w:drawing>
            <wp:anchor distT="0" distB="0" distL="114300" distR="11430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4" name="Freeform 5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0"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Lw9KFM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A2170">
    <w:pPr>
      <w:pStyle w:val="18"/>
      <w:spacing w:before="3" w:line="200" w:lineRule="auto"/>
      <w:ind w:right="2"/>
      <w:jc w:val="right"/>
      <w:rPr>
        <w:sz w:val="18"/>
        <w:szCs w:val="18"/>
        <w:lang w:eastAsia="zh-CN"/>
      </w:rPr>
    </w:pPr>
    <w:r>
      <w:rPr>
        <w:lang w:eastAsia="zh-CN"/>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3" name="Freeform 4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9"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3tpdJQ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E892C">
    <w:pPr>
      <w:pStyle w:val="18"/>
      <w:spacing w:before="3" w:line="200" w:lineRule="auto"/>
      <w:jc w:val="right"/>
      <w:rPr>
        <w:sz w:val="18"/>
        <w:szCs w:val="18"/>
        <w:lang w:eastAsia="zh-CN"/>
      </w:rPr>
    </w:pPr>
    <w:r>
      <w:rPr>
        <w:lang w:eastAsia="zh-CN"/>
      </w:rPr>
      <mc:AlternateContent>
        <mc:Choice Requires="wps">
          <w:drawing>
            <wp:anchor distT="0" distB="0" distL="114300" distR="114300" simplePos="0" relativeHeight="25166643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2" name="Freeform 4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3MNdA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8F100">
    <w:pPr>
      <w:pStyle w:val="18"/>
      <w:spacing w:before="3" w:line="200" w:lineRule="auto"/>
      <w:ind w:left="5656"/>
      <w:rPr>
        <w:sz w:val="18"/>
        <w:szCs w:val="18"/>
        <w:lang w:eastAsia="zh-CN"/>
      </w:rPr>
    </w:pPr>
    <w:r>
      <w:rPr>
        <w:lang w:eastAsia="zh-CN"/>
      </w:rPr>
      <mc:AlternateContent>
        <mc:Choice Requires="wps">
          <w:drawing>
            <wp:anchor distT="0" distB="0" distL="114300" distR="114300" simplePos="0" relativeHeight="25167974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1" name="Freeform 3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85.05pt;margin-top:56.55pt;height:0.75pt;width:453.65pt;mso-position-horizontal-relative:page;mso-position-vertical-relative:page;z-index:25167974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af6Vmg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78F8C">
    <w:pPr>
      <w:pStyle w:val="18"/>
      <w:spacing w:before="3" w:line="200" w:lineRule="auto"/>
      <w:ind w:left="5768"/>
      <w:rPr>
        <w:sz w:val="18"/>
        <w:szCs w:val="18"/>
        <w:lang w:eastAsia="zh-CN"/>
      </w:rPr>
    </w:pPr>
    <w:r>
      <w:rPr>
        <w:lang w:eastAsia="zh-CN"/>
      </w:rPr>
      <mc:AlternateContent>
        <mc:Choice Requires="wps">
          <w:drawing>
            <wp:anchor distT="0" distB="0" distL="114300" distR="114300" simplePos="0" relativeHeight="25168076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8" name="Freeform 3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85.05pt;margin-top:56.55pt;height:0.75pt;width:453.65pt;mso-position-horizontal-relative:page;mso-position-vertical-relative:page;z-index:2516807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9BoiDA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E2D18">
    <w:pPr>
      <w:pStyle w:val="18"/>
      <w:spacing w:before="3" w:line="200" w:lineRule="auto"/>
      <w:ind w:right="2"/>
      <w:jc w:val="right"/>
      <w:rPr>
        <w:sz w:val="18"/>
        <w:szCs w:val="18"/>
        <w:lang w:eastAsia="zh-CN"/>
      </w:rPr>
    </w:pPr>
    <w:r>
      <w:rPr>
        <w:lang w:eastAsia="zh-CN"/>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31" name="Freeform 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6Q/6JQ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1EAF9">
    <w:pPr>
      <w:pStyle w:val="18"/>
      <w:spacing w:before="3" w:line="200" w:lineRule="auto"/>
      <w:ind w:firstLine="5518" w:firstLineChars="3100"/>
      <w:jc w:val="right"/>
      <w:rPr>
        <w:sz w:val="18"/>
        <w:szCs w:val="18"/>
        <w:lang w:eastAsia="zh-CN"/>
      </w:rPr>
    </w:pPr>
    <w:r>
      <w:rPr>
        <w:spacing w:val="-1"/>
        <w:sz w:val="18"/>
        <w:szCs w:val="18"/>
        <w:lang w:eastAsia="zh-CN"/>
      </w:rPr>
      <w:t>北京市政府采购项目公开招标文件示范文本</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9652E">
    <w:pPr>
      <w:pStyle w:val="18"/>
      <w:spacing w:before="3" w:line="200" w:lineRule="auto"/>
      <w:ind w:left="5950"/>
      <w:rPr>
        <w:sz w:val="18"/>
        <w:szCs w:val="18"/>
        <w:lang w:eastAsia="zh-CN"/>
      </w:rPr>
    </w:pPr>
    <w:r>
      <w:rPr>
        <w:lang w:eastAsia="zh-CN"/>
      </w:rPr>
      <mc:AlternateContent>
        <mc:Choice Requires="wps">
          <w:drawing>
            <wp:anchor distT="0" distB="0" distL="114300" distR="114300" simplePos="0" relativeHeight="25168179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6" name="Freeform 3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9" o:spid="_x0000_s1026" o:spt="100" style="position:absolute;left:0pt;margin-left:85.05pt;margin-top:56.55pt;height:0.75pt;width:453.65pt;mso-position-horizontal-relative:page;mso-position-vertical-relative:page;z-index:25168179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IhN7e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524B5">
    <w:pPr>
      <w:pStyle w:val="18"/>
      <w:spacing w:before="3" w:line="200" w:lineRule="auto"/>
      <w:jc w:val="right"/>
      <w:rPr>
        <w:sz w:val="18"/>
        <w:szCs w:val="18"/>
        <w:lang w:eastAsia="zh-CN"/>
      </w:rPr>
    </w:pPr>
    <w:r>
      <w:rPr>
        <w:lang w:eastAsia="zh-CN"/>
      </w:rPr>
      <mc:AlternateContent>
        <mc:Choice Requires="wps">
          <w:drawing>
            <wp:anchor distT="0" distB="0" distL="114300" distR="114300" simplePos="0" relativeHeight="25166745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5" name="Freeform 4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5"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Ns+FM4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7821D">
    <w:pPr>
      <w:pStyle w:val="18"/>
      <w:spacing w:before="3" w:line="200" w:lineRule="auto"/>
      <w:jc w:val="right"/>
      <w:rPr>
        <w:sz w:val="18"/>
        <w:szCs w:val="18"/>
        <w:lang w:eastAsia="zh-CN"/>
      </w:rPr>
    </w:pPr>
    <w:r>
      <w:rPr>
        <w:lang w:eastAsia="zh-CN"/>
      </w:rPr>
      <mc:AlternateContent>
        <mc:Choice Requires="wps">
          <w:drawing>
            <wp:anchor distT="0" distB="0" distL="114300" distR="114300" simplePos="0" relativeHeight="25168281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 name="Freeform 4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85.05pt;margin-top:56.55pt;height:0.75pt;width:453.65pt;mso-position-horizontal-relative:page;mso-position-vertical-relative:page;z-index:25168281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Tu0A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2DF2D">
    <w:pPr>
      <w:pStyle w:val="18"/>
      <w:spacing w:before="3" w:line="200" w:lineRule="auto"/>
      <w:ind w:right="4"/>
      <w:jc w:val="right"/>
      <w:rPr>
        <w:sz w:val="18"/>
        <w:szCs w:val="18"/>
        <w:lang w:eastAsia="zh-CN"/>
      </w:rPr>
    </w:pPr>
    <w:r>
      <w:rPr>
        <w:lang w:eastAsia="zh-CN"/>
      </w:rP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3" name="Freeform 4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1"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h6RT1Q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F1477">
    <w:pPr>
      <w:pStyle w:val="18"/>
      <w:spacing w:before="3" w:line="200" w:lineRule="auto"/>
      <w:jc w:val="right"/>
      <w:rPr>
        <w:sz w:val="18"/>
        <w:szCs w:val="18"/>
        <w:lang w:eastAsia="zh-CN"/>
      </w:rPr>
    </w:pPr>
    <w:r>
      <w:rPr>
        <w:lang w:eastAsia="zh-CN"/>
      </w:rPr>
      <mc:AlternateContent>
        <mc:Choice Requires="wps">
          <w:drawing>
            <wp:anchor distT="0" distB="0" distL="114300" distR="114300" simplePos="0" relativeHeight="25166848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 name="Freeform 4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3"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IFOEXQ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1633F">
    <w:pPr>
      <w:pStyle w:val="18"/>
      <w:spacing w:before="3" w:line="200" w:lineRule="auto"/>
      <w:ind w:left="5768"/>
      <w:rPr>
        <w:sz w:val="18"/>
        <w:szCs w:val="18"/>
        <w:lang w:eastAsia="zh-CN"/>
      </w:rPr>
    </w:pPr>
    <w:r>
      <w:rPr>
        <w:lang w:eastAsia="zh-CN"/>
      </w:rPr>
      <mc:AlternateContent>
        <mc:Choice Requires="wps">
          <w:drawing>
            <wp:anchor distT="0" distB="0" distL="114300" distR="114300" simplePos="0" relativeHeight="25167257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 name="Freeform 4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2"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AzAoIk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F84E">
    <w:pPr>
      <w:pStyle w:val="18"/>
      <w:spacing w:before="3" w:line="200" w:lineRule="auto"/>
      <w:ind w:left="5656"/>
      <w:rPr>
        <w:sz w:val="18"/>
        <w:szCs w:val="18"/>
        <w:lang w:eastAsia="zh-CN"/>
      </w:rPr>
    </w:pPr>
    <w:r>
      <w:rPr>
        <w:lang w:eastAsia="zh-CN"/>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9" name="Freeform 7"/>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7"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ZJp+j9gAAAAMAQAADwAAAAAAAAABACAAAAAiAAAAZHJzL2Rvd25yZXYueG1sUEsBAhQAFAAA&#10;AAgAh07iQEMHe4EMAwAAtwcAAA4AAAAAAAAAAQAgAAAAJwEAAGRycy9lMm9Eb2MueG1sUEsFBgAA&#10;AAAGAAYAWQEAAKU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5546A">
    <w:pPr>
      <w:pStyle w:val="18"/>
      <w:spacing w:before="3" w:line="200" w:lineRule="auto"/>
      <w:ind w:left="6240"/>
      <w:rPr>
        <w:sz w:val="18"/>
        <w:szCs w:val="18"/>
        <w:lang w:eastAsia="zh-CN"/>
      </w:rPr>
    </w:pPr>
    <w:r>
      <w:rPr>
        <w:lang w:eastAsia="zh-CN"/>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8" name="Freeform 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8"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GIFhoA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7CEA7">
    <w:pPr>
      <w:pStyle w:val="18"/>
      <w:spacing w:before="3" w:line="200" w:lineRule="auto"/>
      <w:ind w:left="5656"/>
      <w:rPr>
        <w:sz w:val="18"/>
        <w:szCs w:val="18"/>
        <w:lang w:eastAsia="zh-CN"/>
      </w:rPr>
    </w:pPr>
    <w:r>
      <w:rPr>
        <w:lang w:eastAsia="zh-CN"/>
      </w:rPr>
      <mc:AlternateContent>
        <mc:Choice Requires="wps">
          <w:drawing>
            <wp:anchor distT="0" distB="0" distL="114300" distR="114300" simplePos="0" relativeHeight="25166950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7" name="Freeform 2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2"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R3JZag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B4FD7">
    <w:pPr>
      <w:pStyle w:val="18"/>
      <w:spacing w:before="3" w:line="200" w:lineRule="auto"/>
      <w:ind w:left="5768"/>
      <w:rPr>
        <w:sz w:val="18"/>
        <w:szCs w:val="18"/>
        <w:lang w:eastAsia="zh-CN"/>
      </w:rPr>
    </w:pPr>
    <w:r>
      <w:rPr>
        <w:lang w:eastAsia="zh-CN"/>
      </w:rPr>
      <mc:AlternateContent>
        <mc:Choice Requires="wps">
          <w:drawing>
            <wp:anchor distT="0" distB="0" distL="114300" distR="114300" simplePos="0" relativeHeight="25167155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6" name="Freeform 2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3"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4tsJOw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24C99">
    <w:pPr>
      <w:pStyle w:val="18"/>
      <w:spacing w:before="3" w:line="200" w:lineRule="auto"/>
      <w:jc w:val="right"/>
      <w:rPr>
        <w:sz w:val="18"/>
        <w:szCs w:val="18"/>
        <w:lang w:eastAsia="zh-CN"/>
      </w:rPr>
    </w:pPr>
    <w:r>
      <w:rPr>
        <w:lang w:eastAsia="zh-CN"/>
      </w:rPr>
      <mc:AlternateContent>
        <mc:Choice Requires="wps">
          <w:drawing>
            <wp:anchor distT="0" distB="0" distL="114300" distR="114300" simplePos="0" relativeHeight="25167052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5" name="Freeform 5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5"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q9DkwgDAAC4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0B29">
    <w:pPr>
      <w:pStyle w:val="18"/>
      <w:spacing w:before="3" w:line="200" w:lineRule="auto"/>
      <w:ind w:right="2"/>
      <w:jc w:val="right"/>
      <w:rPr>
        <w:sz w:val="18"/>
        <w:szCs w:val="18"/>
        <w:lang w:eastAsia="zh-CN"/>
      </w:rPr>
    </w:pPr>
    <w:r>
      <w:rPr>
        <w:lang w:eastAsia="zh-CN"/>
      </w:rPr>
      <mc:AlternateContent>
        <mc:Choice Requires="wps">
          <w:drawing>
            <wp:anchor distT="0" distB="0" distL="114300" distR="114300" simplePos="0" relativeHeight="25167360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1" name="Freeform 2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8"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UvU0hg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p w14:paraId="0B8A0B86">
    <w:pPr>
      <w:rPr>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ADA35">
    <w:pPr>
      <w:pStyle w:val="18"/>
      <w:spacing w:before="3" w:line="200" w:lineRule="auto"/>
      <w:jc w:val="right"/>
      <w:rPr>
        <w:sz w:val="18"/>
        <w:szCs w:val="18"/>
        <w:lang w:eastAsia="zh-CN"/>
      </w:rPr>
    </w:pPr>
    <w:r>
      <w:rPr>
        <w:lang w:eastAsia="zh-CN"/>
      </w:rPr>
      <mc:AlternateContent>
        <mc:Choice Requires="wps">
          <w:drawing>
            <wp:anchor distT="0" distB="0" distL="114300" distR="11430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0" name="Freeform 5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E+RcqIJAwAAuA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1A3F7"/>
    <w:multiLevelType w:val="singleLevel"/>
    <w:tmpl w:val="8061A3F7"/>
    <w:lvl w:ilvl="0" w:tentative="0">
      <w:start w:val="1"/>
      <w:numFmt w:val="decimal"/>
      <w:lvlText w:val="%1."/>
      <w:lvlJc w:val="left"/>
      <w:pPr>
        <w:ind w:left="425" w:hanging="425"/>
      </w:pPr>
      <w:rPr>
        <w:rFonts w:hint="default"/>
      </w:rPr>
    </w:lvl>
  </w:abstractNum>
  <w:abstractNum w:abstractNumId="1">
    <w:nsid w:val="950EED13"/>
    <w:multiLevelType w:val="singleLevel"/>
    <w:tmpl w:val="950EED13"/>
    <w:lvl w:ilvl="0" w:tentative="0">
      <w:start w:val="1"/>
      <w:numFmt w:val="decimal"/>
      <w:lvlText w:val="%1."/>
      <w:lvlJc w:val="left"/>
      <w:pPr>
        <w:ind w:left="425" w:hanging="425"/>
      </w:pPr>
      <w:rPr>
        <w:rFonts w:hint="default"/>
      </w:rPr>
    </w:lvl>
  </w:abstractNum>
  <w:abstractNum w:abstractNumId="2">
    <w:nsid w:val="AB3EF975"/>
    <w:multiLevelType w:val="singleLevel"/>
    <w:tmpl w:val="AB3EF975"/>
    <w:lvl w:ilvl="0" w:tentative="0">
      <w:start w:val="1"/>
      <w:numFmt w:val="decimal"/>
      <w:lvlText w:val="%1."/>
      <w:lvlJc w:val="left"/>
      <w:pPr>
        <w:ind w:left="425" w:hanging="425"/>
      </w:pPr>
      <w:rPr>
        <w:rFonts w:hint="default"/>
      </w:rPr>
    </w:lvl>
  </w:abstractNum>
  <w:abstractNum w:abstractNumId="3">
    <w:nsid w:val="B471DAA5"/>
    <w:multiLevelType w:val="singleLevel"/>
    <w:tmpl w:val="B471DAA5"/>
    <w:lvl w:ilvl="0" w:tentative="0">
      <w:start w:val="1"/>
      <w:numFmt w:val="decimal"/>
      <w:lvlText w:val="%1."/>
      <w:lvlJc w:val="left"/>
      <w:pPr>
        <w:ind w:left="425" w:hanging="425"/>
      </w:pPr>
      <w:rPr>
        <w:rFonts w:hint="default"/>
      </w:rPr>
    </w:lvl>
  </w:abstractNum>
  <w:abstractNum w:abstractNumId="4">
    <w:nsid w:val="BEB52A1C"/>
    <w:multiLevelType w:val="singleLevel"/>
    <w:tmpl w:val="BEB52A1C"/>
    <w:lvl w:ilvl="0" w:tentative="0">
      <w:start w:val="1"/>
      <w:numFmt w:val="decimal"/>
      <w:lvlText w:val="%1."/>
      <w:lvlJc w:val="left"/>
      <w:pPr>
        <w:ind w:left="425" w:hanging="425"/>
      </w:pPr>
      <w:rPr>
        <w:rFonts w:hint="default"/>
      </w:rPr>
    </w:lvl>
  </w:abstractNum>
  <w:abstractNum w:abstractNumId="5">
    <w:nsid w:val="BF6BC116"/>
    <w:multiLevelType w:val="singleLevel"/>
    <w:tmpl w:val="BF6BC116"/>
    <w:lvl w:ilvl="0" w:tentative="0">
      <w:start w:val="16"/>
      <w:numFmt w:val="decimal"/>
      <w:suff w:val="space"/>
      <w:lvlText w:val="%1."/>
      <w:lvlJc w:val="left"/>
    </w:lvl>
  </w:abstractNum>
  <w:abstractNum w:abstractNumId="6">
    <w:nsid w:val="C0101508"/>
    <w:multiLevelType w:val="singleLevel"/>
    <w:tmpl w:val="C0101508"/>
    <w:lvl w:ilvl="0" w:tentative="0">
      <w:start w:val="1"/>
      <w:numFmt w:val="decimal"/>
      <w:lvlText w:val="%1."/>
      <w:lvlJc w:val="left"/>
      <w:pPr>
        <w:ind w:left="425" w:hanging="425"/>
      </w:pPr>
      <w:rPr>
        <w:rFonts w:hint="default"/>
      </w:rPr>
    </w:lvl>
  </w:abstractNum>
  <w:abstractNum w:abstractNumId="7">
    <w:nsid w:val="CFE7C3F8"/>
    <w:multiLevelType w:val="singleLevel"/>
    <w:tmpl w:val="CFE7C3F8"/>
    <w:lvl w:ilvl="0" w:tentative="0">
      <w:start w:val="1"/>
      <w:numFmt w:val="decimal"/>
      <w:suff w:val="nothing"/>
      <w:lvlText w:val="（%1）"/>
      <w:lvlJc w:val="left"/>
    </w:lvl>
  </w:abstractNum>
  <w:abstractNum w:abstractNumId="8">
    <w:nsid w:val="D4C03E45"/>
    <w:multiLevelType w:val="singleLevel"/>
    <w:tmpl w:val="D4C03E45"/>
    <w:lvl w:ilvl="0" w:tentative="0">
      <w:start w:val="1"/>
      <w:numFmt w:val="decimal"/>
      <w:lvlText w:val="%1."/>
      <w:lvlJc w:val="left"/>
      <w:pPr>
        <w:ind w:left="425" w:hanging="425"/>
      </w:pPr>
      <w:rPr>
        <w:rFonts w:hint="default"/>
      </w:rPr>
    </w:lvl>
  </w:abstractNum>
  <w:abstractNum w:abstractNumId="9">
    <w:nsid w:val="D704FC60"/>
    <w:multiLevelType w:val="singleLevel"/>
    <w:tmpl w:val="D704FC60"/>
    <w:lvl w:ilvl="0" w:tentative="0">
      <w:start w:val="1"/>
      <w:numFmt w:val="decimal"/>
      <w:lvlText w:val="%1."/>
      <w:lvlJc w:val="left"/>
      <w:pPr>
        <w:ind w:left="425" w:hanging="425"/>
      </w:pPr>
      <w:rPr>
        <w:rFonts w:hint="default"/>
      </w:rPr>
    </w:lvl>
  </w:abstractNum>
  <w:abstractNum w:abstractNumId="10">
    <w:nsid w:val="D8ACCFB5"/>
    <w:multiLevelType w:val="singleLevel"/>
    <w:tmpl w:val="D8ACCFB5"/>
    <w:lvl w:ilvl="0" w:tentative="0">
      <w:start w:val="1"/>
      <w:numFmt w:val="decimal"/>
      <w:lvlText w:val="%1."/>
      <w:lvlJc w:val="left"/>
      <w:pPr>
        <w:ind w:left="425" w:hanging="425"/>
      </w:pPr>
      <w:rPr>
        <w:rFonts w:hint="default"/>
      </w:rPr>
    </w:lvl>
  </w:abstractNum>
  <w:abstractNum w:abstractNumId="11">
    <w:nsid w:val="DDECD3BC"/>
    <w:multiLevelType w:val="singleLevel"/>
    <w:tmpl w:val="DDECD3BC"/>
    <w:lvl w:ilvl="0" w:tentative="0">
      <w:start w:val="6"/>
      <w:numFmt w:val="decimal"/>
      <w:suff w:val="space"/>
      <w:lvlText w:val="%1."/>
      <w:lvlJc w:val="left"/>
    </w:lvl>
  </w:abstractNum>
  <w:abstractNum w:abstractNumId="12">
    <w:nsid w:val="DE759F4B"/>
    <w:multiLevelType w:val="singleLevel"/>
    <w:tmpl w:val="DE759F4B"/>
    <w:lvl w:ilvl="0" w:tentative="0">
      <w:start w:val="2"/>
      <w:numFmt w:val="decimal"/>
      <w:suff w:val="space"/>
      <w:lvlText w:val="%1."/>
      <w:lvlJc w:val="left"/>
    </w:lvl>
  </w:abstractNum>
  <w:abstractNum w:abstractNumId="13">
    <w:nsid w:val="DEABE1DB"/>
    <w:multiLevelType w:val="singleLevel"/>
    <w:tmpl w:val="DEABE1DB"/>
    <w:lvl w:ilvl="0" w:tentative="0">
      <w:start w:val="23"/>
      <w:numFmt w:val="decimal"/>
      <w:suff w:val="space"/>
      <w:lvlText w:val="%1."/>
      <w:lvlJc w:val="left"/>
    </w:lvl>
  </w:abstractNum>
  <w:abstractNum w:abstractNumId="14">
    <w:nsid w:val="E1DC1F4E"/>
    <w:multiLevelType w:val="singleLevel"/>
    <w:tmpl w:val="E1DC1F4E"/>
    <w:lvl w:ilvl="0" w:tentative="0">
      <w:start w:val="1"/>
      <w:numFmt w:val="decimal"/>
      <w:lvlText w:val="%1."/>
      <w:lvlJc w:val="left"/>
      <w:pPr>
        <w:ind w:left="440" w:hanging="440"/>
      </w:pPr>
      <w:rPr>
        <w:rFonts w:hint="default"/>
      </w:rPr>
    </w:lvl>
  </w:abstractNum>
  <w:abstractNum w:abstractNumId="15">
    <w:nsid w:val="E3436DB8"/>
    <w:multiLevelType w:val="singleLevel"/>
    <w:tmpl w:val="E3436DB8"/>
    <w:lvl w:ilvl="0" w:tentative="0">
      <w:start w:val="1"/>
      <w:numFmt w:val="decimal"/>
      <w:lvlText w:val="%1."/>
      <w:lvlJc w:val="left"/>
      <w:pPr>
        <w:ind w:left="425" w:hanging="425"/>
      </w:pPr>
      <w:rPr>
        <w:rFonts w:hint="default"/>
      </w:rPr>
    </w:lvl>
  </w:abstractNum>
  <w:abstractNum w:abstractNumId="16">
    <w:nsid w:val="E86DBE25"/>
    <w:multiLevelType w:val="singleLevel"/>
    <w:tmpl w:val="E86DBE25"/>
    <w:lvl w:ilvl="0" w:tentative="0">
      <w:start w:val="1"/>
      <w:numFmt w:val="decimal"/>
      <w:lvlText w:val="%1."/>
      <w:lvlJc w:val="left"/>
      <w:pPr>
        <w:ind w:left="425" w:hanging="425"/>
      </w:pPr>
      <w:rPr>
        <w:rFonts w:hint="default"/>
      </w:rPr>
    </w:lvl>
  </w:abstractNum>
  <w:abstractNum w:abstractNumId="17">
    <w:nsid w:val="F0584CE3"/>
    <w:multiLevelType w:val="singleLevel"/>
    <w:tmpl w:val="F0584CE3"/>
    <w:lvl w:ilvl="0" w:tentative="0">
      <w:start w:val="1"/>
      <w:numFmt w:val="decimal"/>
      <w:lvlText w:val="%1."/>
      <w:lvlJc w:val="left"/>
      <w:pPr>
        <w:ind w:left="425" w:hanging="425"/>
      </w:pPr>
      <w:rPr>
        <w:rFonts w:hint="default"/>
      </w:rPr>
    </w:lvl>
  </w:abstractNum>
  <w:abstractNum w:abstractNumId="18">
    <w:nsid w:val="F539D0D9"/>
    <w:multiLevelType w:val="singleLevel"/>
    <w:tmpl w:val="F539D0D9"/>
    <w:lvl w:ilvl="0" w:tentative="0">
      <w:start w:val="1"/>
      <w:numFmt w:val="decimal"/>
      <w:lvlText w:val="%1."/>
      <w:lvlJc w:val="left"/>
      <w:pPr>
        <w:ind w:left="425" w:hanging="425"/>
      </w:pPr>
      <w:rPr>
        <w:rFonts w:hint="default"/>
      </w:rPr>
    </w:lvl>
  </w:abstractNum>
  <w:abstractNum w:abstractNumId="19">
    <w:nsid w:val="FE1FE912"/>
    <w:multiLevelType w:val="singleLevel"/>
    <w:tmpl w:val="FE1FE912"/>
    <w:lvl w:ilvl="0" w:tentative="0">
      <w:start w:val="1"/>
      <w:numFmt w:val="decimal"/>
      <w:lvlText w:val="%1."/>
      <w:lvlJc w:val="left"/>
      <w:pPr>
        <w:ind w:left="425" w:hanging="425"/>
      </w:pPr>
      <w:rPr>
        <w:rFonts w:hint="default"/>
      </w:rPr>
    </w:lvl>
  </w:abstractNum>
  <w:abstractNum w:abstractNumId="20">
    <w:nsid w:val="FFEFC674"/>
    <w:multiLevelType w:val="singleLevel"/>
    <w:tmpl w:val="FFEFC674"/>
    <w:lvl w:ilvl="0" w:tentative="0">
      <w:start w:val="1"/>
      <w:numFmt w:val="decimal"/>
      <w:suff w:val="nothing"/>
      <w:lvlText w:val="（%1）"/>
      <w:lvlJc w:val="left"/>
    </w:lvl>
  </w:abstractNum>
  <w:abstractNum w:abstractNumId="21">
    <w:nsid w:val="0C58C0D2"/>
    <w:multiLevelType w:val="singleLevel"/>
    <w:tmpl w:val="0C58C0D2"/>
    <w:lvl w:ilvl="0" w:tentative="0">
      <w:start w:val="1"/>
      <w:numFmt w:val="decimal"/>
      <w:lvlText w:val="%1."/>
      <w:lvlJc w:val="left"/>
      <w:pPr>
        <w:ind w:left="425" w:hanging="425"/>
      </w:pPr>
      <w:rPr>
        <w:rFonts w:hint="default"/>
      </w:rPr>
    </w:lvl>
  </w:abstractNum>
  <w:abstractNum w:abstractNumId="22">
    <w:nsid w:val="106287A0"/>
    <w:multiLevelType w:val="singleLevel"/>
    <w:tmpl w:val="106287A0"/>
    <w:lvl w:ilvl="0" w:tentative="0">
      <w:start w:val="1"/>
      <w:numFmt w:val="decimal"/>
      <w:lvlText w:val="%1."/>
      <w:lvlJc w:val="left"/>
      <w:pPr>
        <w:ind w:left="425" w:hanging="425"/>
      </w:pPr>
      <w:rPr>
        <w:rFonts w:hint="default"/>
      </w:rPr>
    </w:lvl>
  </w:abstractNum>
  <w:abstractNum w:abstractNumId="23">
    <w:nsid w:val="181A5CDE"/>
    <w:multiLevelType w:val="singleLevel"/>
    <w:tmpl w:val="181A5CDE"/>
    <w:lvl w:ilvl="0" w:tentative="0">
      <w:start w:val="1"/>
      <w:numFmt w:val="decimal"/>
      <w:lvlText w:val="%1."/>
      <w:lvlJc w:val="left"/>
      <w:pPr>
        <w:ind w:left="425" w:hanging="425"/>
      </w:pPr>
      <w:rPr>
        <w:rFonts w:hint="default"/>
      </w:rPr>
    </w:lvl>
  </w:abstractNum>
  <w:abstractNum w:abstractNumId="24">
    <w:nsid w:val="1C57C686"/>
    <w:multiLevelType w:val="singleLevel"/>
    <w:tmpl w:val="1C57C686"/>
    <w:lvl w:ilvl="0" w:tentative="0">
      <w:start w:val="1"/>
      <w:numFmt w:val="decimal"/>
      <w:lvlText w:val="%1."/>
      <w:lvlJc w:val="left"/>
      <w:pPr>
        <w:ind w:left="425" w:hanging="425"/>
      </w:pPr>
      <w:rPr>
        <w:rFonts w:hint="default"/>
      </w:rPr>
    </w:lvl>
  </w:abstractNum>
  <w:abstractNum w:abstractNumId="25">
    <w:nsid w:val="1DCB1CB5"/>
    <w:multiLevelType w:val="singleLevel"/>
    <w:tmpl w:val="1DCB1CB5"/>
    <w:lvl w:ilvl="0" w:tentative="0">
      <w:start w:val="1"/>
      <w:numFmt w:val="decimal"/>
      <w:lvlText w:val="%1."/>
      <w:lvlJc w:val="left"/>
      <w:pPr>
        <w:ind w:left="425" w:hanging="425"/>
      </w:pPr>
      <w:rPr>
        <w:rFonts w:hint="default"/>
      </w:rPr>
    </w:lvl>
  </w:abstractNum>
  <w:abstractNum w:abstractNumId="26">
    <w:nsid w:val="236A4FC8"/>
    <w:multiLevelType w:val="multilevel"/>
    <w:tmpl w:val="236A4FC8"/>
    <w:lvl w:ilvl="0" w:tentative="0">
      <w:start w:val="1"/>
      <w:numFmt w:val="decimal"/>
      <w:lvlText w:val="%1."/>
      <w:lvlJc w:val="left"/>
      <w:pPr>
        <w:ind w:left="425" w:hanging="42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24C7525B"/>
    <w:multiLevelType w:val="singleLevel"/>
    <w:tmpl w:val="24C7525B"/>
    <w:lvl w:ilvl="0" w:tentative="0">
      <w:start w:val="1"/>
      <w:numFmt w:val="decimal"/>
      <w:lvlText w:val="%1."/>
      <w:lvlJc w:val="left"/>
      <w:pPr>
        <w:ind w:left="425" w:hanging="425"/>
      </w:pPr>
      <w:rPr>
        <w:rFonts w:hint="default"/>
      </w:rPr>
    </w:lvl>
  </w:abstractNum>
  <w:abstractNum w:abstractNumId="28">
    <w:nsid w:val="24D36A9D"/>
    <w:multiLevelType w:val="multilevel"/>
    <w:tmpl w:val="24D36A9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321165A4"/>
    <w:multiLevelType w:val="multilevel"/>
    <w:tmpl w:val="321165A4"/>
    <w:lvl w:ilvl="0" w:tentative="0">
      <w:start w:val="1"/>
      <w:numFmt w:val="decimal"/>
      <w:lvlText w:val="%1."/>
      <w:lvlJc w:val="left"/>
      <w:pPr>
        <w:ind w:left="425" w:hanging="42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3D7BAD8D"/>
    <w:multiLevelType w:val="singleLevel"/>
    <w:tmpl w:val="3D7BAD8D"/>
    <w:lvl w:ilvl="0" w:tentative="0">
      <w:start w:val="1"/>
      <w:numFmt w:val="decimal"/>
      <w:lvlText w:val="%1."/>
      <w:lvlJc w:val="left"/>
      <w:pPr>
        <w:ind w:left="425" w:hanging="425"/>
      </w:pPr>
      <w:rPr>
        <w:rFonts w:hint="default"/>
      </w:rPr>
    </w:lvl>
  </w:abstractNum>
  <w:abstractNum w:abstractNumId="31">
    <w:nsid w:val="405912AD"/>
    <w:multiLevelType w:val="singleLevel"/>
    <w:tmpl w:val="405912AD"/>
    <w:lvl w:ilvl="0" w:tentative="0">
      <w:start w:val="1"/>
      <w:numFmt w:val="decimal"/>
      <w:lvlText w:val="%1."/>
      <w:lvlJc w:val="left"/>
      <w:pPr>
        <w:ind w:left="425" w:hanging="425"/>
      </w:pPr>
      <w:rPr>
        <w:rFonts w:hint="default"/>
      </w:rPr>
    </w:lvl>
  </w:abstractNum>
  <w:abstractNum w:abstractNumId="32">
    <w:nsid w:val="425DFA58"/>
    <w:multiLevelType w:val="singleLevel"/>
    <w:tmpl w:val="425DFA58"/>
    <w:lvl w:ilvl="0" w:tentative="0">
      <w:start w:val="1"/>
      <w:numFmt w:val="decimal"/>
      <w:lvlText w:val="%1."/>
      <w:lvlJc w:val="left"/>
      <w:pPr>
        <w:ind w:left="425" w:hanging="425"/>
      </w:pPr>
      <w:rPr>
        <w:rFonts w:hint="default"/>
      </w:rPr>
    </w:lvl>
  </w:abstractNum>
  <w:abstractNum w:abstractNumId="33">
    <w:nsid w:val="4504752B"/>
    <w:multiLevelType w:val="singleLevel"/>
    <w:tmpl w:val="4504752B"/>
    <w:lvl w:ilvl="0" w:tentative="0">
      <w:start w:val="1"/>
      <w:numFmt w:val="decimal"/>
      <w:lvlText w:val="%1."/>
      <w:lvlJc w:val="left"/>
      <w:pPr>
        <w:ind w:left="425" w:hanging="425"/>
      </w:pPr>
      <w:rPr>
        <w:rFonts w:hint="default"/>
      </w:rPr>
    </w:lvl>
  </w:abstractNum>
  <w:abstractNum w:abstractNumId="34">
    <w:nsid w:val="4E77EB8A"/>
    <w:multiLevelType w:val="singleLevel"/>
    <w:tmpl w:val="4E77EB8A"/>
    <w:lvl w:ilvl="0" w:tentative="0">
      <w:start w:val="1"/>
      <w:numFmt w:val="decimal"/>
      <w:lvlText w:val="%1."/>
      <w:lvlJc w:val="left"/>
      <w:pPr>
        <w:ind w:left="425" w:hanging="425"/>
      </w:pPr>
      <w:rPr>
        <w:rFonts w:hint="default"/>
        <w:strike w:val="0"/>
        <w:color w:val="auto"/>
      </w:rPr>
    </w:lvl>
  </w:abstractNum>
  <w:abstractNum w:abstractNumId="35">
    <w:nsid w:val="5B4EF094"/>
    <w:multiLevelType w:val="singleLevel"/>
    <w:tmpl w:val="5B4EF094"/>
    <w:lvl w:ilvl="0" w:tentative="0">
      <w:start w:val="1"/>
      <w:numFmt w:val="decimal"/>
      <w:lvlText w:val="%1."/>
      <w:lvlJc w:val="left"/>
      <w:pPr>
        <w:ind w:left="425" w:hanging="425"/>
      </w:pPr>
      <w:rPr>
        <w:rFonts w:hint="default"/>
      </w:rPr>
    </w:lvl>
  </w:abstractNum>
  <w:abstractNum w:abstractNumId="36">
    <w:nsid w:val="5CA14EA3"/>
    <w:multiLevelType w:val="multilevel"/>
    <w:tmpl w:val="5CA14EA3"/>
    <w:lvl w:ilvl="0" w:tentative="0">
      <w:start w:val="1"/>
      <w:numFmt w:val="decimal"/>
      <w:lvlText w:val="%1."/>
      <w:lvlJc w:val="left"/>
      <w:pPr>
        <w:ind w:left="425" w:hanging="42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7">
    <w:nsid w:val="6ECD4EF4"/>
    <w:multiLevelType w:val="singleLevel"/>
    <w:tmpl w:val="6ECD4EF4"/>
    <w:lvl w:ilvl="0" w:tentative="0">
      <w:start w:val="1"/>
      <w:numFmt w:val="decimal"/>
      <w:lvlText w:val="%1."/>
      <w:lvlJc w:val="left"/>
      <w:pPr>
        <w:ind w:left="425" w:hanging="425"/>
      </w:pPr>
      <w:rPr>
        <w:rFonts w:hint="default"/>
      </w:rPr>
    </w:lvl>
  </w:abstractNum>
  <w:abstractNum w:abstractNumId="38">
    <w:nsid w:val="6FA8F00F"/>
    <w:multiLevelType w:val="singleLevel"/>
    <w:tmpl w:val="6FA8F00F"/>
    <w:lvl w:ilvl="0" w:tentative="0">
      <w:start w:val="1"/>
      <w:numFmt w:val="decimal"/>
      <w:lvlText w:val="%1."/>
      <w:lvlJc w:val="left"/>
      <w:pPr>
        <w:ind w:left="425" w:hanging="425"/>
      </w:pPr>
      <w:rPr>
        <w:rFonts w:hint="default"/>
      </w:rPr>
    </w:lvl>
  </w:abstractNum>
  <w:abstractNum w:abstractNumId="39">
    <w:nsid w:val="706E7BCC"/>
    <w:multiLevelType w:val="singleLevel"/>
    <w:tmpl w:val="706E7BCC"/>
    <w:lvl w:ilvl="0" w:tentative="0">
      <w:start w:val="1"/>
      <w:numFmt w:val="decimal"/>
      <w:lvlText w:val="%1."/>
      <w:lvlJc w:val="left"/>
      <w:pPr>
        <w:ind w:left="425" w:hanging="425"/>
      </w:pPr>
      <w:rPr>
        <w:rFonts w:hint="default"/>
      </w:rPr>
    </w:lvl>
  </w:abstractNum>
  <w:abstractNum w:abstractNumId="40">
    <w:nsid w:val="765E713F"/>
    <w:multiLevelType w:val="singleLevel"/>
    <w:tmpl w:val="765E713F"/>
    <w:lvl w:ilvl="0" w:tentative="0">
      <w:start w:val="1"/>
      <w:numFmt w:val="decimal"/>
      <w:lvlText w:val="%1."/>
      <w:lvlJc w:val="left"/>
      <w:pPr>
        <w:ind w:left="425" w:hanging="425"/>
      </w:pPr>
      <w:rPr>
        <w:rFonts w:hint="default" w:asciiTheme="minorEastAsia" w:hAnsiTheme="minorEastAsia" w:eastAsiaTheme="minorEastAsia"/>
      </w:rPr>
    </w:lvl>
  </w:abstractNum>
  <w:abstractNum w:abstractNumId="41">
    <w:nsid w:val="767758A3"/>
    <w:multiLevelType w:val="singleLevel"/>
    <w:tmpl w:val="767758A3"/>
    <w:lvl w:ilvl="0" w:tentative="0">
      <w:start w:val="1"/>
      <w:numFmt w:val="decimal"/>
      <w:lvlText w:val="%1."/>
      <w:lvlJc w:val="left"/>
      <w:pPr>
        <w:ind w:left="425" w:hanging="425"/>
      </w:pPr>
      <w:rPr>
        <w:rFonts w:hint="default"/>
      </w:rPr>
    </w:lvl>
  </w:abstractNum>
  <w:abstractNum w:abstractNumId="42">
    <w:nsid w:val="784C5EC7"/>
    <w:multiLevelType w:val="singleLevel"/>
    <w:tmpl w:val="784C5EC7"/>
    <w:lvl w:ilvl="0" w:tentative="0">
      <w:start w:val="1"/>
      <w:numFmt w:val="decimal"/>
      <w:lvlText w:val="%1."/>
      <w:lvlJc w:val="left"/>
      <w:pPr>
        <w:ind w:left="425" w:hanging="425"/>
      </w:pPr>
      <w:rPr>
        <w:rFonts w:hint="default"/>
      </w:rPr>
    </w:lvl>
  </w:abstractNum>
  <w:abstractNum w:abstractNumId="43">
    <w:nsid w:val="7A0F6431"/>
    <w:multiLevelType w:val="singleLevel"/>
    <w:tmpl w:val="7A0F6431"/>
    <w:lvl w:ilvl="0" w:tentative="0">
      <w:start w:val="1"/>
      <w:numFmt w:val="decimal"/>
      <w:suff w:val="space"/>
      <w:lvlText w:val="%1."/>
      <w:lvlJc w:val="left"/>
    </w:lvl>
  </w:abstractNum>
  <w:num w:numId="1">
    <w:abstractNumId w:val="28"/>
  </w:num>
  <w:num w:numId="2">
    <w:abstractNumId w:val="14"/>
  </w:num>
  <w:num w:numId="3">
    <w:abstractNumId w:val="32"/>
  </w:num>
  <w:num w:numId="4">
    <w:abstractNumId w:val="2"/>
  </w:num>
  <w:num w:numId="5">
    <w:abstractNumId w:val="16"/>
  </w:num>
  <w:num w:numId="6">
    <w:abstractNumId w:val="19"/>
  </w:num>
  <w:num w:numId="7">
    <w:abstractNumId w:val="10"/>
  </w:num>
  <w:num w:numId="8">
    <w:abstractNumId w:val="39"/>
  </w:num>
  <w:num w:numId="9">
    <w:abstractNumId w:val="38"/>
  </w:num>
  <w:num w:numId="10">
    <w:abstractNumId w:val="31"/>
  </w:num>
  <w:num w:numId="11">
    <w:abstractNumId w:val="25"/>
  </w:num>
  <w:num w:numId="12">
    <w:abstractNumId w:val="1"/>
  </w:num>
  <w:num w:numId="13">
    <w:abstractNumId w:val="3"/>
  </w:num>
  <w:num w:numId="14">
    <w:abstractNumId w:val="29"/>
  </w:num>
  <w:num w:numId="15">
    <w:abstractNumId w:val="0"/>
  </w:num>
  <w:num w:numId="16">
    <w:abstractNumId w:val="4"/>
  </w:num>
  <w:num w:numId="17">
    <w:abstractNumId w:val="36"/>
  </w:num>
  <w:num w:numId="18">
    <w:abstractNumId w:val="33"/>
  </w:num>
  <w:num w:numId="19">
    <w:abstractNumId w:val="15"/>
  </w:num>
  <w:num w:numId="20">
    <w:abstractNumId w:val="21"/>
  </w:num>
  <w:num w:numId="21">
    <w:abstractNumId w:val="18"/>
  </w:num>
  <w:num w:numId="22">
    <w:abstractNumId w:val="35"/>
  </w:num>
  <w:num w:numId="23">
    <w:abstractNumId w:val="42"/>
  </w:num>
  <w:num w:numId="24">
    <w:abstractNumId w:val="23"/>
  </w:num>
  <w:num w:numId="25">
    <w:abstractNumId w:val="6"/>
  </w:num>
  <w:num w:numId="26">
    <w:abstractNumId w:val="34"/>
  </w:num>
  <w:num w:numId="27">
    <w:abstractNumId w:val="9"/>
  </w:num>
  <w:num w:numId="28">
    <w:abstractNumId w:val="26"/>
  </w:num>
  <w:num w:numId="29">
    <w:abstractNumId w:val="40"/>
  </w:num>
  <w:num w:numId="30">
    <w:abstractNumId w:val="30"/>
  </w:num>
  <w:num w:numId="31">
    <w:abstractNumId w:val="22"/>
  </w:num>
  <w:num w:numId="32">
    <w:abstractNumId w:val="17"/>
  </w:num>
  <w:num w:numId="33">
    <w:abstractNumId w:val="37"/>
  </w:num>
  <w:num w:numId="34">
    <w:abstractNumId w:val="8"/>
  </w:num>
  <w:num w:numId="35">
    <w:abstractNumId w:val="24"/>
  </w:num>
  <w:num w:numId="36">
    <w:abstractNumId w:val="27"/>
  </w:num>
  <w:num w:numId="37">
    <w:abstractNumId w:val="41"/>
  </w:num>
  <w:num w:numId="38">
    <w:abstractNumId w:val="43"/>
  </w:num>
  <w:num w:numId="39">
    <w:abstractNumId w:val="7"/>
  </w:num>
  <w:num w:numId="40">
    <w:abstractNumId w:val="20"/>
  </w:num>
  <w:num w:numId="41">
    <w:abstractNumId w:val="12"/>
  </w:num>
  <w:num w:numId="42">
    <w:abstractNumId w:val="11"/>
  </w:num>
  <w:num w:numId="43">
    <w:abstractNumId w:val="5"/>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mMDU1MWVkOTI1YzA1NWRkZjIxNDI1NTdkM2NkYjAifQ=="/>
  </w:docVars>
  <w:rsids>
    <w:rsidRoot w:val="00633CB8"/>
    <w:rsid w:val="00005B32"/>
    <w:rsid w:val="00006E03"/>
    <w:rsid w:val="00007A10"/>
    <w:rsid w:val="000101A1"/>
    <w:rsid w:val="00012EBB"/>
    <w:rsid w:val="00014783"/>
    <w:rsid w:val="0001758C"/>
    <w:rsid w:val="00023D3C"/>
    <w:rsid w:val="00031A04"/>
    <w:rsid w:val="00031CC2"/>
    <w:rsid w:val="00031CD1"/>
    <w:rsid w:val="00032518"/>
    <w:rsid w:val="00041246"/>
    <w:rsid w:val="00043661"/>
    <w:rsid w:val="000444DF"/>
    <w:rsid w:val="00046EA4"/>
    <w:rsid w:val="00047A95"/>
    <w:rsid w:val="00053384"/>
    <w:rsid w:val="00055479"/>
    <w:rsid w:val="000613B0"/>
    <w:rsid w:val="00067259"/>
    <w:rsid w:val="00073042"/>
    <w:rsid w:val="000730ED"/>
    <w:rsid w:val="00076E30"/>
    <w:rsid w:val="0008414E"/>
    <w:rsid w:val="00095C5F"/>
    <w:rsid w:val="000A160E"/>
    <w:rsid w:val="000A2A8A"/>
    <w:rsid w:val="000B0CC8"/>
    <w:rsid w:val="000B59BE"/>
    <w:rsid w:val="000B6431"/>
    <w:rsid w:val="000C4425"/>
    <w:rsid w:val="000D1866"/>
    <w:rsid w:val="000D45A7"/>
    <w:rsid w:val="000D5FF5"/>
    <w:rsid w:val="000D6756"/>
    <w:rsid w:val="000E6258"/>
    <w:rsid w:val="000F6B7D"/>
    <w:rsid w:val="001027AB"/>
    <w:rsid w:val="0010566C"/>
    <w:rsid w:val="00106E41"/>
    <w:rsid w:val="001103EE"/>
    <w:rsid w:val="00110990"/>
    <w:rsid w:val="0011204D"/>
    <w:rsid w:val="001158E9"/>
    <w:rsid w:val="00120131"/>
    <w:rsid w:val="00123634"/>
    <w:rsid w:val="001272E9"/>
    <w:rsid w:val="001272EC"/>
    <w:rsid w:val="001324A3"/>
    <w:rsid w:val="00137F08"/>
    <w:rsid w:val="00140658"/>
    <w:rsid w:val="00141E7B"/>
    <w:rsid w:val="00144AB5"/>
    <w:rsid w:val="0015063A"/>
    <w:rsid w:val="00154807"/>
    <w:rsid w:val="00155297"/>
    <w:rsid w:val="00161E1B"/>
    <w:rsid w:val="001621DB"/>
    <w:rsid w:val="00166147"/>
    <w:rsid w:val="00172388"/>
    <w:rsid w:val="00173C0F"/>
    <w:rsid w:val="0018155D"/>
    <w:rsid w:val="001816A7"/>
    <w:rsid w:val="001831B1"/>
    <w:rsid w:val="00183557"/>
    <w:rsid w:val="00184054"/>
    <w:rsid w:val="0018589B"/>
    <w:rsid w:val="00195BA3"/>
    <w:rsid w:val="00197F08"/>
    <w:rsid w:val="001B3892"/>
    <w:rsid w:val="001B401A"/>
    <w:rsid w:val="001B7693"/>
    <w:rsid w:val="001C3A45"/>
    <w:rsid w:val="001C509C"/>
    <w:rsid w:val="001D1ECD"/>
    <w:rsid w:val="001E0410"/>
    <w:rsid w:val="001E18E3"/>
    <w:rsid w:val="001E72C6"/>
    <w:rsid w:val="001E73B8"/>
    <w:rsid w:val="001F09B7"/>
    <w:rsid w:val="001F348E"/>
    <w:rsid w:val="001F4F54"/>
    <w:rsid w:val="001F75E0"/>
    <w:rsid w:val="00201778"/>
    <w:rsid w:val="00204AB5"/>
    <w:rsid w:val="00207EAD"/>
    <w:rsid w:val="00223B2B"/>
    <w:rsid w:val="002245A6"/>
    <w:rsid w:val="00225870"/>
    <w:rsid w:val="0022619A"/>
    <w:rsid w:val="00226F85"/>
    <w:rsid w:val="0023187B"/>
    <w:rsid w:val="00232456"/>
    <w:rsid w:val="002335EB"/>
    <w:rsid w:val="002478ED"/>
    <w:rsid w:val="00247F65"/>
    <w:rsid w:val="00262045"/>
    <w:rsid w:val="00262726"/>
    <w:rsid w:val="002645D6"/>
    <w:rsid w:val="00264980"/>
    <w:rsid w:val="00265D0A"/>
    <w:rsid w:val="0027011B"/>
    <w:rsid w:val="00271230"/>
    <w:rsid w:val="00271508"/>
    <w:rsid w:val="0028009D"/>
    <w:rsid w:val="00283FE4"/>
    <w:rsid w:val="002852F1"/>
    <w:rsid w:val="0028570E"/>
    <w:rsid w:val="002916E0"/>
    <w:rsid w:val="002947AA"/>
    <w:rsid w:val="00294DBA"/>
    <w:rsid w:val="00297171"/>
    <w:rsid w:val="002A0B89"/>
    <w:rsid w:val="002A1E37"/>
    <w:rsid w:val="002A2836"/>
    <w:rsid w:val="002A2CCA"/>
    <w:rsid w:val="002A7658"/>
    <w:rsid w:val="002B06D7"/>
    <w:rsid w:val="002B6A3A"/>
    <w:rsid w:val="002C273D"/>
    <w:rsid w:val="002C7FA2"/>
    <w:rsid w:val="002D283E"/>
    <w:rsid w:val="002D5318"/>
    <w:rsid w:val="002E3CD5"/>
    <w:rsid w:val="002E3E66"/>
    <w:rsid w:val="002E5899"/>
    <w:rsid w:val="002F2932"/>
    <w:rsid w:val="002F2C77"/>
    <w:rsid w:val="003001CA"/>
    <w:rsid w:val="00303B1B"/>
    <w:rsid w:val="00310659"/>
    <w:rsid w:val="0031208F"/>
    <w:rsid w:val="0031622D"/>
    <w:rsid w:val="003168FD"/>
    <w:rsid w:val="003219FC"/>
    <w:rsid w:val="00322207"/>
    <w:rsid w:val="00323140"/>
    <w:rsid w:val="00323CEE"/>
    <w:rsid w:val="00323F29"/>
    <w:rsid w:val="00333E3D"/>
    <w:rsid w:val="00334A97"/>
    <w:rsid w:val="00340B10"/>
    <w:rsid w:val="00345176"/>
    <w:rsid w:val="00345556"/>
    <w:rsid w:val="00346C0B"/>
    <w:rsid w:val="003475AD"/>
    <w:rsid w:val="00353E42"/>
    <w:rsid w:val="003547BF"/>
    <w:rsid w:val="003561B0"/>
    <w:rsid w:val="00357055"/>
    <w:rsid w:val="003611FA"/>
    <w:rsid w:val="00364D11"/>
    <w:rsid w:val="0037073F"/>
    <w:rsid w:val="0037222B"/>
    <w:rsid w:val="00372C26"/>
    <w:rsid w:val="00375598"/>
    <w:rsid w:val="0038014E"/>
    <w:rsid w:val="00383F22"/>
    <w:rsid w:val="00385E78"/>
    <w:rsid w:val="00386B5B"/>
    <w:rsid w:val="00391396"/>
    <w:rsid w:val="00397DCB"/>
    <w:rsid w:val="003A1E00"/>
    <w:rsid w:val="003A4542"/>
    <w:rsid w:val="003A69D1"/>
    <w:rsid w:val="003B4A26"/>
    <w:rsid w:val="003B6FC8"/>
    <w:rsid w:val="003B71F6"/>
    <w:rsid w:val="003D097E"/>
    <w:rsid w:val="003D11AE"/>
    <w:rsid w:val="003D24EF"/>
    <w:rsid w:val="003D2E89"/>
    <w:rsid w:val="003D32DB"/>
    <w:rsid w:val="003D531E"/>
    <w:rsid w:val="003D6C5A"/>
    <w:rsid w:val="003E3096"/>
    <w:rsid w:val="003E5504"/>
    <w:rsid w:val="003F10A4"/>
    <w:rsid w:val="003F55BB"/>
    <w:rsid w:val="00403D66"/>
    <w:rsid w:val="00413330"/>
    <w:rsid w:val="00414468"/>
    <w:rsid w:val="00416BC5"/>
    <w:rsid w:val="00420030"/>
    <w:rsid w:val="004241D9"/>
    <w:rsid w:val="0042670E"/>
    <w:rsid w:val="0043012C"/>
    <w:rsid w:val="004301CD"/>
    <w:rsid w:val="004314CA"/>
    <w:rsid w:val="00440C94"/>
    <w:rsid w:val="00445E8F"/>
    <w:rsid w:val="00451C63"/>
    <w:rsid w:val="00461B14"/>
    <w:rsid w:val="00471055"/>
    <w:rsid w:val="0047292F"/>
    <w:rsid w:val="004736C1"/>
    <w:rsid w:val="0047447B"/>
    <w:rsid w:val="00475319"/>
    <w:rsid w:val="0048355A"/>
    <w:rsid w:val="00485E96"/>
    <w:rsid w:val="00487BFF"/>
    <w:rsid w:val="00491C74"/>
    <w:rsid w:val="004952F8"/>
    <w:rsid w:val="004A4C00"/>
    <w:rsid w:val="004B0A4C"/>
    <w:rsid w:val="004B4BD2"/>
    <w:rsid w:val="004B698D"/>
    <w:rsid w:val="004B6BFA"/>
    <w:rsid w:val="004C6724"/>
    <w:rsid w:val="004C67C9"/>
    <w:rsid w:val="004D2FB1"/>
    <w:rsid w:val="00502F36"/>
    <w:rsid w:val="0050462C"/>
    <w:rsid w:val="005134B4"/>
    <w:rsid w:val="005150B4"/>
    <w:rsid w:val="00515238"/>
    <w:rsid w:val="00516DCC"/>
    <w:rsid w:val="005233CC"/>
    <w:rsid w:val="00524C4F"/>
    <w:rsid w:val="00525F96"/>
    <w:rsid w:val="005408B2"/>
    <w:rsid w:val="00540CC6"/>
    <w:rsid w:val="005413C6"/>
    <w:rsid w:val="005415BA"/>
    <w:rsid w:val="00541CB1"/>
    <w:rsid w:val="00542DA4"/>
    <w:rsid w:val="00547522"/>
    <w:rsid w:val="00555282"/>
    <w:rsid w:val="00556664"/>
    <w:rsid w:val="00565C96"/>
    <w:rsid w:val="00566E54"/>
    <w:rsid w:val="00567D99"/>
    <w:rsid w:val="00571D65"/>
    <w:rsid w:val="00572C13"/>
    <w:rsid w:val="005773EC"/>
    <w:rsid w:val="00577D00"/>
    <w:rsid w:val="00591877"/>
    <w:rsid w:val="0059249A"/>
    <w:rsid w:val="00594411"/>
    <w:rsid w:val="00595853"/>
    <w:rsid w:val="00595F97"/>
    <w:rsid w:val="005974CE"/>
    <w:rsid w:val="005A0805"/>
    <w:rsid w:val="005A0F27"/>
    <w:rsid w:val="005A202E"/>
    <w:rsid w:val="005A3228"/>
    <w:rsid w:val="005A42AA"/>
    <w:rsid w:val="005A7031"/>
    <w:rsid w:val="005B44F4"/>
    <w:rsid w:val="005B7987"/>
    <w:rsid w:val="005C180A"/>
    <w:rsid w:val="005D50C4"/>
    <w:rsid w:val="005E1A63"/>
    <w:rsid w:val="005E45BF"/>
    <w:rsid w:val="005E6B73"/>
    <w:rsid w:val="005E7A51"/>
    <w:rsid w:val="005F02E1"/>
    <w:rsid w:val="005F58B7"/>
    <w:rsid w:val="005F71FF"/>
    <w:rsid w:val="005F7D6A"/>
    <w:rsid w:val="006001AA"/>
    <w:rsid w:val="00600CD8"/>
    <w:rsid w:val="00601001"/>
    <w:rsid w:val="00601158"/>
    <w:rsid w:val="00605BDD"/>
    <w:rsid w:val="006079D9"/>
    <w:rsid w:val="00610ABD"/>
    <w:rsid w:val="00624B9B"/>
    <w:rsid w:val="006262FD"/>
    <w:rsid w:val="006266E5"/>
    <w:rsid w:val="00630A03"/>
    <w:rsid w:val="0063220B"/>
    <w:rsid w:val="00633CB8"/>
    <w:rsid w:val="00635681"/>
    <w:rsid w:val="00636721"/>
    <w:rsid w:val="006458AA"/>
    <w:rsid w:val="006473DE"/>
    <w:rsid w:val="00652924"/>
    <w:rsid w:val="006535AF"/>
    <w:rsid w:val="006535F7"/>
    <w:rsid w:val="006621A9"/>
    <w:rsid w:val="00667F7C"/>
    <w:rsid w:val="00670567"/>
    <w:rsid w:val="0067063B"/>
    <w:rsid w:val="0067558B"/>
    <w:rsid w:val="00677E2D"/>
    <w:rsid w:val="00680644"/>
    <w:rsid w:val="00682BC5"/>
    <w:rsid w:val="00695D17"/>
    <w:rsid w:val="006A07D9"/>
    <w:rsid w:val="006A15C1"/>
    <w:rsid w:val="006A1E96"/>
    <w:rsid w:val="006B1A1E"/>
    <w:rsid w:val="006B306B"/>
    <w:rsid w:val="006B7CE0"/>
    <w:rsid w:val="006C2AA6"/>
    <w:rsid w:val="006C472C"/>
    <w:rsid w:val="006C52F5"/>
    <w:rsid w:val="006C5DEF"/>
    <w:rsid w:val="006D003F"/>
    <w:rsid w:val="006D036E"/>
    <w:rsid w:val="006D0D9B"/>
    <w:rsid w:val="006E2A74"/>
    <w:rsid w:val="006E425B"/>
    <w:rsid w:val="006E4DC2"/>
    <w:rsid w:val="006E4F67"/>
    <w:rsid w:val="006E4F75"/>
    <w:rsid w:val="006F218A"/>
    <w:rsid w:val="006F50F2"/>
    <w:rsid w:val="006F7315"/>
    <w:rsid w:val="007005D3"/>
    <w:rsid w:val="007053C3"/>
    <w:rsid w:val="007059C0"/>
    <w:rsid w:val="00705B98"/>
    <w:rsid w:val="00706B4D"/>
    <w:rsid w:val="0071138B"/>
    <w:rsid w:val="00712E71"/>
    <w:rsid w:val="00713661"/>
    <w:rsid w:val="00714624"/>
    <w:rsid w:val="00717299"/>
    <w:rsid w:val="0071767D"/>
    <w:rsid w:val="00722477"/>
    <w:rsid w:val="007257C3"/>
    <w:rsid w:val="007367A1"/>
    <w:rsid w:val="007447CA"/>
    <w:rsid w:val="00745CCD"/>
    <w:rsid w:val="00746DE4"/>
    <w:rsid w:val="007504D4"/>
    <w:rsid w:val="00753291"/>
    <w:rsid w:val="00757CA9"/>
    <w:rsid w:val="00761505"/>
    <w:rsid w:val="00761824"/>
    <w:rsid w:val="00761B4F"/>
    <w:rsid w:val="007644EC"/>
    <w:rsid w:val="00766A7A"/>
    <w:rsid w:val="00775A63"/>
    <w:rsid w:val="0077731E"/>
    <w:rsid w:val="007827AC"/>
    <w:rsid w:val="007912D3"/>
    <w:rsid w:val="007917A4"/>
    <w:rsid w:val="007922CF"/>
    <w:rsid w:val="0079721C"/>
    <w:rsid w:val="007975E6"/>
    <w:rsid w:val="007A14E5"/>
    <w:rsid w:val="007B0E81"/>
    <w:rsid w:val="007C2194"/>
    <w:rsid w:val="007D0115"/>
    <w:rsid w:val="007D35F3"/>
    <w:rsid w:val="007D56BD"/>
    <w:rsid w:val="007E0D05"/>
    <w:rsid w:val="007E1833"/>
    <w:rsid w:val="007E5B70"/>
    <w:rsid w:val="007E6E09"/>
    <w:rsid w:val="007E7632"/>
    <w:rsid w:val="007F0E14"/>
    <w:rsid w:val="007F14DA"/>
    <w:rsid w:val="00815FD6"/>
    <w:rsid w:val="00825E0A"/>
    <w:rsid w:val="0082730B"/>
    <w:rsid w:val="00832E3D"/>
    <w:rsid w:val="0083662B"/>
    <w:rsid w:val="008500D0"/>
    <w:rsid w:val="00851BC6"/>
    <w:rsid w:val="0085438B"/>
    <w:rsid w:val="00855C83"/>
    <w:rsid w:val="0086426E"/>
    <w:rsid w:val="00870E70"/>
    <w:rsid w:val="00875FAA"/>
    <w:rsid w:val="00881845"/>
    <w:rsid w:val="00885114"/>
    <w:rsid w:val="00890516"/>
    <w:rsid w:val="008A1622"/>
    <w:rsid w:val="008A1B1C"/>
    <w:rsid w:val="008A3CEA"/>
    <w:rsid w:val="008B0ECB"/>
    <w:rsid w:val="008B1EF1"/>
    <w:rsid w:val="008B394C"/>
    <w:rsid w:val="008B486E"/>
    <w:rsid w:val="008B54E9"/>
    <w:rsid w:val="008C2096"/>
    <w:rsid w:val="008C2A21"/>
    <w:rsid w:val="008C5A50"/>
    <w:rsid w:val="008D1276"/>
    <w:rsid w:val="008D1496"/>
    <w:rsid w:val="008D4C75"/>
    <w:rsid w:val="008E04DD"/>
    <w:rsid w:val="008E1297"/>
    <w:rsid w:val="008F19A3"/>
    <w:rsid w:val="008F23B0"/>
    <w:rsid w:val="008F49A0"/>
    <w:rsid w:val="008F57CF"/>
    <w:rsid w:val="008F5BF6"/>
    <w:rsid w:val="008F61AC"/>
    <w:rsid w:val="008F67BC"/>
    <w:rsid w:val="009056A4"/>
    <w:rsid w:val="0090695E"/>
    <w:rsid w:val="00906B5A"/>
    <w:rsid w:val="00912534"/>
    <w:rsid w:val="00913F80"/>
    <w:rsid w:val="0091543D"/>
    <w:rsid w:val="00915E68"/>
    <w:rsid w:val="009215CE"/>
    <w:rsid w:val="0092162E"/>
    <w:rsid w:val="009272E4"/>
    <w:rsid w:val="009308BC"/>
    <w:rsid w:val="0093320A"/>
    <w:rsid w:val="00933D5F"/>
    <w:rsid w:val="009363C1"/>
    <w:rsid w:val="00943D78"/>
    <w:rsid w:val="009441C6"/>
    <w:rsid w:val="00953445"/>
    <w:rsid w:val="00954FA9"/>
    <w:rsid w:val="009560A2"/>
    <w:rsid w:val="00965216"/>
    <w:rsid w:val="00967186"/>
    <w:rsid w:val="00970020"/>
    <w:rsid w:val="009709C9"/>
    <w:rsid w:val="00970A24"/>
    <w:rsid w:val="00971E16"/>
    <w:rsid w:val="00972291"/>
    <w:rsid w:val="009732F3"/>
    <w:rsid w:val="0098076B"/>
    <w:rsid w:val="00982E8B"/>
    <w:rsid w:val="00986288"/>
    <w:rsid w:val="0099150F"/>
    <w:rsid w:val="00994995"/>
    <w:rsid w:val="009A336C"/>
    <w:rsid w:val="009A4E27"/>
    <w:rsid w:val="009B46AB"/>
    <w:rsid w:val="009B56DA"/>
    <w:rsid w:val="009B62F3"/>
    <w:rsid w:val="009B7185"/>
    <w:rsid w:val="009D08CF"/>
    <w:rsid w:val="009D5575"/>
    <w:rsid w:val="009D604C"/>
    <w:rsid w:val="009D7AA5"/>
    <w:rsid w:val="009E3DAE"/>
    <w:rsid w:val="009E43C4"/>
    <w:rsid w:val="009F1699"/>
    <w:rsid w:val="009F1FEC"/>
    <w:rsid w:val="009F4A5A"/>
    <w:rsid w:val="00A0240F"/>
    <w:rsid w:val="00A05683"/>
    <w:rsid w:val="00A0788E"/>
    <w:rsid w:val="00A117B9"/>
    <w:rsid w:val="00A141D3"/>
    <w:rsid w:val="00A14C0E"/>
    <w:rsid w:val="00A238D7"/>
    <w:rsid w:val="00A261DA"/>
    <w:rsid w:val="00A31C34"/>
    <w:rsid w:val="00A33906"/>
    <w:rsid w:val="00A33DFE"/>
    <w:rsid w:val="00A34AE5"/>
    <w:rsid w:val="00A359B3"/>
    <w:rsid w:val="00A53F6D"/>
    <w:rsid w:val="00A57A53"/>
    <w:rsid w:val="00A57D6A"/>
    <w:rsid w:val="00A6260F"/>
    <w:rsid w:val="00A741A9"/>
    <w:rsid w:val="00A74E14"/>
    <w:rsid w:val="00A832E1"/>
    <w:rsid w:val="00A92E29"/>
    <w:rsid w:val="00A939B1"/>
    <w:rsid w:val="00A95538"/>
    <w:rsid w:val="00A95F06"/>
    <w:rsid w:val="00A973A9"/>
    <w:rsid w:val="00A97A8A"/>
    <w:rsid w:val="00AA0191"/>
    <w:rsid w:val="00AA2CF0"/>
    <w:rsid w:val="00AA2F0F"/>
    <w:rsid w:val="00AA2F62"/>
    <w:rsid w:val="00AA7BB1"/>
    <w:rsid w:val="00AB16FF"/>
    <w:rsid w:val="00AB3009"/>
    <w:rsid w:val="00AB47F4"/>
    <w:rsid w:val="00AB585A"/>
    <w:rsid w:val="00AB7084"/>
    <w:rsid w:val="00AC090A"/>
    <w:rsid w:val="00AC0C63"/>
    <w:rsid w:val="00AC46C6"/>
    <w:rsid w:val="00AD3FAF"/>
    <w:rsid w:val="00AE25A8"/>
    <w:rsid w:val="00AE3CB4"/>
    <w:rsid w:val="00AF0606"/>
    <w:rsid w:val="00AF1FC8"/>
    <w:rsid w:val="00AF2EDB"/>
    <w:rsid w:val="00AF4AD3"/>
    <w:rsid w:val="00B01A9E"/>
    <w:rsid w:val="00B04FEE"/>
    <w:rsid w:val="00B06112"/>
    <w:rsid w:val="00B239E8"/>
    <w:rsid w:val="00B24A42"/>
    <w:rsid w:val="00B30A33"/>
    <w:rsid w:val="00B3536F"/>
    <w:rsid w:val="00B40512"/>
    <w:rsid w:val="00B40E81"/>
    <w:rsid w:val="00B42E52"/>
    <w:rsid w:val="00B44E42"/>
    <w:rsid w:val="00B51612"/>
    <w:rsid w:val="00B51B44"/>
    <w:rsid w:val="00B573AE"/>
    <w:rsid w:val="00B64713"/>
    <w:rsid w:val="00B6758B"/>
    <w:rsid w:val="00B728AB"/>
    <w:rsid w:val="00B72F0B"/>
    <w:rsid w:val="00B73199"/>
    <w:rsid w:val="00B740DA"/>
    <w:rsid w:val="00B768A8"/>
    <w:rsid w:val="00B802D7"/>
    <w:rsid w:val="00B8097A"/>
    <w:rsid w:val="00B82F0F"/>
    <w:rsid w:val="00B83E83"/>
    <w:rsid w:val="00B906C5"/>
    <w:rsid w:val="00B94766"/>
    <w:rsid w:val="00B96F89"/>
    <w:rsid w:val="00B97136"/>
    <w:rsid w:val="00BA04F6"/>
    <w:rsid w:val="00BA2959"/>
    <w:rsid w:val="00BA4CAD"/>
    <w:rsid w:val="00BA76AC"/>
    <w:rsid w:val="00BA7A4A"/>
    <w:rsid w:val="00BB399D"/>
    <w:rsid w:val="00BC4B19"/>
    <w:rsid w:val="00BC5529"/>
    <w:rsid w:val="00BC560D"/>
    <w:rsid w:val="00BE428E"/>
    <w:rsid w:val="00BF4AAB"/>
    <w:rsid w:val="00BF5314"/>
    <w:rsid w:val="00BF58A2"/>
    <w:rsid w:val="00C01747"/>
    <w:rsid w:val="00C10578"/>
    <w:rsid w:val="00C242AF"/>
    <w:rsid w:val="00C26447"/>
    <w:rsid w:val="00C33D30"/>
    <w:rsid w:val="00C35AC7"/>
    <w:rsid w:val="00C36AB6"/>
    <w:rsid w:val="00C43E3F"/>
    <w:rsid w:val="00C50D64"/>
    <w:rsid w:val="00C52197"/>
    <w:rsid w:val="00C52E00"/>
    <w:rsid w:val="00C53155"/>
    <w:rsid w:val="00C55F3E"/>
    <w:rsid w:val="00C5654B"/>
    <w:rsid w:val="00C60472"/>
    <w:rsid w:val="00C611B2"/>
    <w:rsid w:val="00C70B2A"/>
    <w:rsid w:val="00C70F74"/>
    <w:rsid w:val="00C73281"/>
    <w:rsid w:val="00C74912"/>
    <w:rsid w:val="00C75960"/>
    <w:rsid w:val="00C929D5"/>
    <w:rsid w:val="00CA11A2"/>
    <w:rsid w:val="00CA55D4"/>
    <w:rsid w:val="00CB29E2"/>
    <w:rsid w:val="00CC04D5"/>
    <w:rsid w:val="00CC2732"/>
    <w:rsid w:val="00CC3AFE"/>
    <w:rsid w:val="00CC48C5"/>
    <w:rsid w:val="00CD2181"/>
    <w:rsid w:val="00CD3CBA"/>
    <w:rsid w:val="00CD5D00"/>
    <w:rsid w:val="00CE0157"/>
    <w:rsid w:val="00CE2BE7"/>
    <w:rsid w:val="00CE3262"/>
    <w:rsid w:val="00CE5167"/>
    <w:rsid w:val="00CE70D8"/>
    <w:rsid w:val="00CF08A1"/>
    <w:rsid w:val="00CF7D29"/>
    <w:rsid w:val="00D01843"/>
    <w:rsid w:val="00D01B97"/>
    <w:rsid w:val="00D04AC1"/>
    <w:rsid w:val="00D05B67"/>
    <w:rsid w:val="00D05E9D"/>
    <w:rsid w:val="00D0660C"/>
    <w:rsid w:val="00D12F50"/>
    <w:rsid w:val="00D20134"/>
    <w:rsid w:val="00D2405D"/>
    <w:rsid w:val="00D3657C"/>
    <w:rsid w:val="00D3729A"/>
    <w:rsid w:val="00D46F86"/>
    <w:rsid w:val="00D50265"/>
    <w:rsid w:val="00D53D82"/>
    <w:rsid w:val="00D55CDE"/>
    <w:rsid w:val="00D600B8"/>
    <w:rsid w:val="00D7223B"/>
    <w:rsid w:val="00D72CAB"/>
    <w:rsid w:val="00D739A6"/>
    <w:rsid w:val="00D75935"/>
    <w:rsid w:val="00D821E2"/>
    <w:rsid w:val="00D840EA"/>
    <w:rsid w:val="00D84E52"/>
    <w:rsid w:val="00D96003"/>
    <w:rsid w:val="00D974D5"/>
    <w:rsid w:val="00DA424E"/>
    <w:rsid w:val="00DA6F54"/>
    <w:rsid w:val="00DB0701"/>
    <w:rsid w:val="00DB7788"/>
    <w:rsid w:val="00DC0718"/>
    <w:rsid w:val="00DF15AF"/>
    <w:rsid w:val="00DF3F19"/>
    <w:rsid w:val="00DF41A2"/>
    <w:rsid w:val="00DF58C2"/>
    <w:rsid w:val="00E14658"/>
    <w:rsid w:val="00E1496C"/>
    <w:rsid w:val="00E15B12"/>
    <w:rsid w:val="00E15BF0"/>
    <w:rsid w:val="00E16424"/>
    <w:rsid w:val="00E165D8"/>
    <w:rsid w:val="00E17EB5"/>
    <w:rsid w:val="00E21179"/>
    <w:rsid w:val="00E2435E"/>
    <w:rsid w:val="00E24659"/>
    <w:rsid w:val="00E24E33"/>
    <w:rsid w:val="00E3384E"/>
    <w:rsid w:val="00E344FE"/>
    <w:rsid w:val="00E371E5"/>
    <w:rsid w:val="00E37F46"/>
    <w:rsid w:val="00E45D9D"/>
    <w:rsid w:val="00E54031"/>
    <w:rsid w:val="00E5456A"/>
    <w:rsid w:val="00E60FB5"/>
    <w:rsid w:val="00E66048"/>
    <w:rsid w:val="00E70C0E"/>
    <w:rsid w:val="00E80E34"/>
    <w:rsid w:val="00E86B63"/>
    <w:rsid w:val="00E86CF8"/>
    <w:rsid w:val="00E91530"/>
    <w:rsid w:val="00E932D3"/>
    <w:rsid w:val="00E94994"/>
    <w:rsid w:val="00E95DEC"/>
    <w:rsid w:val="00E96F34"/>
    <w:rsid w:val="00EA31FD"/>
    <w:rsid w:val="00EA52CA"/>
    <w:rsid w:val="00EB2B95"/>
    <w:rsid w:val="00EB4472"/>
    <w:rsid w:val="00EC5712"/>
    <w:rsid w:val="00EC7584"/>
    <w:rsid w:val="00EC7C97"/>
    <w:rsid w:val="00ED0FBD"/>
    <w:rsid w:val="00ED1888"/>
    <w:rsid w:val="00ED6972"/>
    <w:rsid w:val="00ED7CDF"/>
    <w:rsid w:val="00EE04FA"/>
    <w:rsid w:val="00EE13E9"/>
    <w:rsid w:val="00EE413E"/>
    <w:rsid w:val="00EE4B88"/>
    <w:rsid w:val="00EE70EC"/>
    <w:rsid w:val="00EF3C44"/>
    <w:rsid w:val="00EF3D33"/>
    <w:rsid w:val="00EF5068"/>
    <w:rsid w:val="00F0116E"/>
    <w:rsid w:val="00F05436"/>
    <w:rsid w:val="00F10D0D"/>
    <w:rsid w:val="00F13A2C"/>
    <w:rsid w:val="00F23A38"/>
    <w:rsid w:val="00F24960"/>
    <w:rsid w:val="00F24BFE"/>
    <w:rsid w:val="00F26AE1"/>
    <w:rsid w:val="00F26EDF"/>
    <w:rsid w:val="00F31083"/>
    <w:rsid w:val="00F31CD8"/>
    <w:rsid w:val="00F32290"/>
    <w:rsid w:val="00F34280"/>
    <w:rsid w:val="00F40B1F"/>
    <w:rsid w:val="00F450DE"/>
    <w:rsid w:val="00F4679E"/>
    <w:rsid w:val="00F51F84"/>
    <w:rsid w:val="00F560D3"/>
    <w:rsid w:val="00F6008C"/>
    <w:rsid w:val="00F64ECB"/>
    <w:rsid w:val="00F6595F"/>
    <w:rsid w:val="00F66D3C"/>
    <w:rsid w:val="00F67B18"/>
    <w:rsid w:val="00F7578D"/>
    <w:rsid w:val="00F83AD5"/>
    <w:rsid w:val="00F849CF"/>
    <w:rsid w:val="00F87CEB"/>
    <w:rsid w:val="00F9192A"/>
    <w:rsid w:val="00F97495"/>
    <w:rsid w:val="00FA0B12"/>
    <w:rsid w:val="00FB0A8D"/>
    <w:rsid w:val="00FC113B"/>
    <w:rsid w:val="00FC2631"/>
    <w:rsid w:val="00FC7386"/>
    <w:rsid w:val="00FD26D2"/>
    <w:rsid w:val="00FD7968"/>
    <w:rsid w:val="00FE084A"/>
    <w:rsid w:val="00FF29DB"/>
    <w:rsid w:val="00FF4FBA"/>
    <w:rsid w:val="00FF5A2D"/>
    <w:rsid w:val="00FF768E"/>
    <w:rsid w:val="00FF7B63"/>
    <w:rsid w:val="09187C60"/>
    <w:rsid w:val="0CC51EAD"/>
    <w:rsid w:val="0F7D6A6F"/>
    <w:rsid w:val="1D1C7D89"/>
    <w:rsid w:val="225E6F51"/>
    <w:rsid w:val="2AF4540C"/>
    <w:rsid w:val="2C643EA6"/>
    <w:rsid w:val="33E80F3A"/>
    <w:rsid w:val="39D64B85"/>
    <w:rsid w:val="3BDE07E4"/>
    <w:rsid w:val="3D452E89"/>
    <w:rsid w:val="4A2319E6"/>
    <w:rsid w:val="514B3CFC"/>
    <w:rsid w:val="515D552E"/>
    <w:rsid w:val="5349624E"/>
    <w:rsid w:val="55D32512"/>
    <w:rsid w:val="59E44CEE"/>
    <w:rsid w:val="5D5061F6"/>
    <w:rsid w:val="5ED74E21"/>
    <w:rsid w:val="64D12312"/>
    <w:rsid w:val="68B63CF9"/>
    <w:rsid w:val="69407A67"/>
    <w:rsid w:val="6DBA4FCA"/>
    <w:rsid w:val="74872BAD"/>
    <w:rsid w:val="76746FA2"/>
    <w:rsid w:val="778C3CD5"/>
    <w:rsid w:val="7851759A"/>
    <w:rsid w:val="79B06543"/>
    <w:rsid w:val="7DFD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5">
    <w:name w:val="heading 2"/>
    <w:basedOn w:val="1"/>
    <w:next w:val="6"/>
    <w:link w:val="5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52"/>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5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link w:val="75"/>
    <w:semiHidden/>
    <w:unhideWhenUsed/>
    <w:qFormat/>
    <w:uiPriority w:val="9"/>
    <w:pPr>
      <w:keepNext/>
      <w:keepLines/>
      <w:spacing w:before="80" w:after="40"/>
      <w:outlineLvl w:val="4"/>
    </w:pPr>
    <w:rPr>
      <w:rFonts w:asciiTheme="minorHAnsi" w:hAnsiTheme="minorHAnsi" w:eastAsiaTheme="minorEastAsia" w:cstheme="majorBidi"/>
      <w:color w:val="376092" w:themeColor="accent1" w:themeShade="BF"/>
    </w:rPr>
  </w:style>
  <w:style w:type="paragraph" w:styleId="10">
    <w:name w:val="heading 6"/>
    <w:basedOn w:val="1"/>
    <w:next w:val="1"/>
    <w:link w:val="76"/>
    <w:semiHidden/>
    <w:unhideWhenUsed/>
    <w:qFormat/>
    <w:uiPriority w:val="9"/>
    <w:pPr>
      <w:keepNext/>
      <w:keepLines/>
      <w:spacing w:before="40"/>
      <w:outlineLvl w:val="5"/>
    </w:pPr>
    <w:rPr>
      <w:rFonts w:asciiTheme="minorHAnsi" w:hAnsiTheme="minorHAnsi" w:eastAsiaTheme="minorEastAsia" w:cstheme="majorBidi"/>
      <w:b/>
      <w:bCs/>
      <w:color w:val="376092" w:themeColor="accent1" w:themeShade="BF"/>
    </w:rPr>
  </w:style>
  <w:style w:type="paragraph" w:styleId="11">
    <w:name w:val="heading 7"/>
    <w:basedOn w:val="1"/>
    <w:next w:val="1"/>
    <w:link w:val="7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78"/>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79"/>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5"/>
    <w:autoRedefine/>
    <w:qFormat/>
    <w:uiPriority w:val="0"/>
    <w:pPr>
      <w:spacing w:line="360" w:lineRule="auto"/>
      <w:ind w:left="1" w:leftChars="-20" w:hanging="43" w:hangingChars="18"/>
    </w:pPr>
    <w:rPr>
      <w:rFonts w:cs="Times New Roman" w:asciiTheme="minorEastAsia" w:hAnsiTheme="minorEastAsia" w:eastAsiaTheme="minorEastAsia"/>
      <w:sz w:val="24"/>
      <w:szCs w:val="24"/>
      <w:lang w:eastAsia="zh-CN"/>
    </w:rPr>
  </w:style>
  <w:style w:type="paragraph" w:styleId="3">
    <w:name w:val="Body Text Indent"/>
    <w:basedOn w:val="1"/>
    <w:link w:val="54"/>
    <w:qFormat/>
    <w:uiPriority w:val="0"/>
    <w:pPr>
      <w:spacing w:after="120"/>
      <w:ind w:left="420" w:leftChars="200"/>
    </w:pPr>
  </w:style>
  <w:style w:type="paragraph" w:styleId="6">
    <w:name w:val="Normal Indent"/>
    <w:basedOn w:val="1"/>
    <w:link w:val="57"/>
    <w:autoRedefine/>
    <w:qFormat/>
    <w:uiPriority w:val="0"/>
    <w:pPr>
      <w:widowControl w:val="0"/>
      <w:kinsoku/>
      <w:snapToGrid/>
      <w:ind w:firstLine="420"/>
      <w:textAlignment w:val="auto"/>
    </w:pPr>
    <w:rPr>
      <w:rFonts w:ascii="宋体" w:hAnsi="Times New Roman" w:eastAsia="宋体" w:cs="Times New Roman"/>
      <w:snapToGrid/>
      <w:color w:val="auto"/>
      <w:kern w:val="2"/>
      <w:sz w:val="24"/>
      <w:szCs w:val="24"/>
      <w:lang w:eastAsia="zh-CN"/>
    </w:rPr>
  </w:style>
  <w:style w:type="paragraph" w:styleId="14">
    <w:name w:val="toc 7"/>
    <w:basedOn w:val="1"/>
    <w:next w:val="1"/>
    <w:autoRedefine/>
    <w:qFormat/>
    <w:uiPriority w:val="0"/>
    <w:pPr>
      <w:ind w:left="2520" w:leftChars="1200"/>
    </w:pPr>
  </w:style>
  <w:style w:type="paragraph" w:styleId="15">
    <w:name w:val="caption"/>
    <w:basedOn w:val="1"/>
    <w:next w:val="1"/>
    <w:autoRedefine/>
    <w:unhideWhenUsed/>
    <w:qFormat/>
    <w:uiPriority w:val="35"/>
    <w:pPr>
      <w:jc w:val="center"/>
    </w:pPr>
    <w:rPr>
      <w:rFonts w:cstheme="majorBidi"/>
    </w:rPr>
  </w:style>
  <w:style w:type="paragraph" w:styleId="16">
    <w:name w:val="toa heading"/>
    <w:basedOn w:val="1"/>
    <w:next w:val="1"/>
    <w:qFormat/>
    <w:uiPriority w:val="99"/>
    <w:pPr>
      <w:widowControl w:val="0"/>
      <w:kinsoku/>
      <w:autoSpaceDE/>
      <w:autoSpaceDN/>
      <w:adjustRightInd/>
      <w:snapToGrid/>
      <w:spacing w:before="120"/>
      <w:jc w:val="both"/>
      <w:textAlignment w:val="auto"/>
    </w:pPr>
    <w:rPr>
      <w:rFonts w:eastAsia="宋体" w:cs="Times New Roman"/>
      <w:snapToGrid/>
      <w:color w:val="auto"/>
      <w:kern w:val="2"/>
      <w:sz w:val="24"/>
      <w:szCs w:val="24"/>
      <w:lang w:eastAsia="zh-CN"/>
    </w:rPr>
  </w:style>
  <w:style w:type="paragraph" w:styleId="17">
    <w:name w:val="annotation text"/>
    <w:basedOn w:val="1"/>
    <w:link w:val="46"/>
    <w:qFormat/>
    <w:uiPriority w:val="0"/>
  </w:style>
  <w:style w:type="paragraph" w:styleId="18">
    <w:name w:val="Body Text"/>
    <w:basedOn w:val="1"/>
    <w:link w:val="90"/>
    <w:qFormat/>
    <w:uiPriority w:val="0"/>
    <w:rPr>
      <w:rFonts w:ascii="微软雅黑" w:hAnsi="微软雅黑" w:eastAsia="微软雅黑" w:cs="微软雅黑"/>
      <w:sz w:val="31"/>
      <w:szCs w:val="31"/>
    </w:rPr>
  </w:style>
  <w:style w:type="paragraph" w:styleId="19">
    <w:name w:val="toc 3"/>
    <w:basedOn w:val="1"/>
    <w:next w:val="1"/>
    <w:autoRedefine/>
    <w:qFormat/>
    <w:uiPriority w:val="39"/>
    <w:pPr>
      <w:ind w:left="840" w:leftChars="400"/>
    </w:pPr>
  </w:style>
  <w:style w:type="paragraph" w:styleId="20">
    <w:name w:val="Plain Text"/>
    <w:basedOn w:val="1"/>
    <w:link w:val="72"/>
    <w:qFormat/>
    <w:uiPriority w:val="0"/>
    <w:pPr>
      <w:widowControl w:val="0"/>
      <w:kinsoku/>
      <w:autoSpaceDE/>
      <w:autoSpaceDN/>
      <w:adjustRightInd/>
      <w:snapToGrid/>
      <w:jc w:val="both"/>
      <w:textAlignment w:val="auto"/>
    </w:pPr>
    <w:rPr>
      <w:rFonts w:ascii="宋体" w:hAnsi="Courier New" w:eastAsia="宋体" w:cs="Courier New"/>
      <w:snapToGrid/>
      <w:color w:val="auto"/>
      <w:kern w:val="2"/>
      <w:lang w:eastAsia="zh-CN"/>
    </w:rPr>
  </w:style>
  <w:style w:type="paragraph" w:styleId="21">
    <w:name w:val="Body Text Indent 2"/>
    <w:basedOn w:val="1"/>
    <w:link w:val="58"/>
    <w:qFormat/>
    <w:uiPriority w:val="0"/>
    <w:pPr>
      <w:spacing w:after="120" w:line="480" w:lineRule="auto"/>
      <w:ind w:left="420" w:leftChars="200"/>
    </w:pPr>
  </w:style>
  <w:style w:type="paragraph" w:styleId="22">
    <w:name w:val="Balloon Text"/>
    <w:basedOn w:val="1"/>
    <w:link w:val="48"/>
    <w:qFormat/>
    <w:uiPriority w:val="99"/>
    <w:rPr>
      <w:sz w:val="18"/>
      <w:szCs w:val="18"/>
    </w:rPr>
  </w:style>
  <w:style w:type="paragraph" w:styleId="23">
    <w:name w:val="footer"/>
    <w:basedOn w:val="1"/>
    <w:link w:val="45"/>
    <w:qFormat/>
    <w:uiPriority w:val="0"/>
    <w:pPr>
      <w:tabs>
        <w:tab w:val="center" w:pos="4153"/>
        <w:tab w:val="right" w:pos="8306"/>
      </w:tabs>
    </w:pPr>
    <w:rPr>
      <w:sz w:val="18"/>
      <w:szCs w:val="18"/>
    </w:rPr>
  </w:style>
  <w:style w:type="paragraph" w:styleId="24">
    <w:name w:val="header"/>
    <w:basedOn w:val="1"/>
    <w:link w:val="44"/>
    <w:autoRedefine/>
    <w:qFormat/>
    <w:uiPriority w:val="0"/>
    <w:pPr>
      <w:pBdr>
        <w:bottom w:val="single" w:color="auto" w:sz="6" w:space="1"/>
      </w:pBdr>
      <w:tabs>
        <w:tab w:val="center" w:pos="4153"/>
        <w:tab w:val="right" w:pos="8306"/>
      </w:tabs>
      <w:jc w:val="center"/>
    </w:pPr>
    <w:rPr>
      <w:sz w:val="18"/>
      <w:szCs w:val="18"/>
    </w:rPr>
  </w:style>
  <w:style w:type="paragraph" w:styleId="25">
    <w:name w:val="toc 1"/>
    <w:basedOn w:val="1"/>
    <w:next w:val="1"/>
    <w:autoRedefine/>
    <w:qFormat/>
    <w:uiPriority w:val="39"/>
  </w:style>
  <w:style w:type="paragraph" w:styleId="26">
    <w:name w:val="Subtitle"/>
    <w:basedOn w:val="1"/>
    <w:next w:val="1"/>
    <w:link w:val="80"/>
    <w:qFormat/>
    <w:uiPriority w:val="11"/>
    <w:pPr>
      <w:spacing w:after="160"/>
      <w:ind w:firstLine="48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footnote text"/>
    <w:basedOn w:val="1"/>
    <w:link w:val="81"/>
    <w:autoRedefine/>
    <w:qFormat/>
    <w:uiPriority w:val="99"/>
    <w:rPr>
      <w:sz w:val="18"/>
      <w:szCs w:val="18"/>
    </w:rPr>
  </w:style>
  <w:style w:type="paragraph" w:styleId="28">
    <w:name w:val="toc 2"/>
    <w:basedOn w:val="1"/>
    <w:next w:val="1"/>
    <w:autoRedefine/>
    <w:qFormat/>
    <w:uiPriority w:val="39"/>
    <w:pPr>
      <w:ind w:left="420" w:leftChars="200"/>
    </w:pPr>
  </w:style>
  <w:style w:type="paragraph" w:styleId="29">
    <w:name w:val="Normal (Web)"/>
    <w:basedOn w:val="1"/>
    <w:autoRedefine/>
    <w:unhideWhenUsed/>
    <w:qFormat/>
    <w:uiPriority w:val="0"/>
    <w:pPr>
      <w:spacing w:before="100" w:beforeAutospacing="1" w:after="100" w:afterAutospacing="1"/>
    </w:pPr>
    <w:rPr>
      <w:rFonts w:ascii="宋体" w:hAnsi="宋体" w:cs="宋体"/>
      <w:sz w:val="24"/>
    </w:rPr>
  </w:style>
  <w:style w:type="paragraph" w:styleId="30">
    <w:name w:val="index 1"/>
    <w:basedOn w:val="1"/>
    <w:next w:val="1"/>
    <w:qFormat/>
    <w:uiPriority w:val="0"/>
    <w:pPr>
      <w:widowControl w:val="0"/>
      <w:kinsoku/>
      <w:autoSpaceDE/>
      <w:autoSpaceDN/>
      <w:adjustRightInd/>
      <w:snapToGrid/>
      <w:spacing w:after="160" w:line="278" w:lineRule="auto"/>
      <w:jc w:val="both"/>
      <w:textAlignment w:val="auto"/>
    </w:pPr>
    <w:rPr>
      <w:rFonts w:ascii="Times New Roman" w:hAnsi="Times New Roman" w:eastAsia="宋体" w:cs="Times New Roman"/>
      <w:snapToGrid/>
      <w:color w:val="auto"/>
      <w:kern w:val="2"/>
      <w:szCs w:val="20"/>
      <w:lang w:eastAsia="zh-CN"/>
    </w:rPr>
  </w:style>
  <w:style w:type="paragraph" w:styleId="31">
    <w:name w:val="Title"/>
    <w:basedOn w:val="1"/>
    <w:next w:val="1"/>
    <w:link w:val="82"/>
    <w:qFormat/>
    <w:uiPriority w:val="10"/>
    <w:pPr>
      <w:spacing w:after="80"/>
      <w:contextualSpacing/>
      <w:jc w:val="center"/>
    </w:pPr>
    <w:rPr>
      <w:rFonts w:asciiTheme="majorHAnsi" w:hAnsiTheme="majorHAnsi" w:eastAsiaTheme="majorEastAsia" w:cstheme="majorBidi"/>
      <w:color w:val="auto"/>
      <w:spacing w:val="-10"/>
      <w:kern w:val="28"/>
      <w:sz w:val="56"/>
      <w:szCs w:val="56"/>
    </w:rPr>
  </w:style>
  <w:style w:type="paragraph" w:styleId="32">
    <w:name w:val="annotation subject"/>
    <w:basedOn w:val="17"/>
    <w:next w:val="17"/>
    <w:link w:val="47"/>
    <w:qFormat/>
    <w:uiPriority w:val="99"/>
    <w:rPr>
      <w:b/>
      <w:bCs/>
    </w:rPr>
  </w:style>
  <w:style w:type="table" w:styleId="34">
    <w:name w:val="Table Grid"/>
    <w:basedOn w:val="33"/>
    <w:autoRedefine/>
    <w:qFormat/>
    <w:uiPriority w:val="39"/>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FollowedHyperlink"/>
    <w:basedOn w:val="35"/>
    <w:unhideWhenUsed/>
    <w:qFormat/>
    <w:uiPriority w:val="99"/>
    <w:rPr>
      <w:color w:val="800080" w:themeColor="followedHyperlink"/>
      <w:u w:val="single"/>
      <w14:textFill>
        <w14:solidFill>
          <w14:schemeClr w14:val="folHlink"/>
        </w14:solidFill>
      </w14:textFill>
    </w:rPr>
  </w:style>
  <w:style w:type="character" w:styleId="38">
    <w:name w:val="Emphasis"/>
    <w:basedOn w:val="35"/>
    <w:autoRedefine/>
    <w:qFormat/>
    <w:uiPriority w:val="20"/>
    <w:rPr>
      <w:i/>
      <w:iCs/>
    </w:rPr>
  </w:style>
  <w:style w:type="character" w:styleId="39">
    <w:name w:val="Hyperlink"/>
    <w:basedOn w:val="35"/>
    <w:unhideWhenUsed/>
    <w:qFormat/>
    <w:uiPriority w:val="99"/>
    <w:rPr>
      <w:color w:val="0000FF" w:themeColor="hyperlink"/>
      <w:u w:val="single"/>
      <w14:textFill>
        <w14:solidFill>
          <w14:schemeClr w14:val="hlink"/>
        </w14:solidFill>
      </w14:textFill>
    </w:rPr>
  </w:style>
  <w:style w:type="character" w:styleId="40">
    <w:name w:val="annotation reference"/>
    <w:basedOn w:val="35"/>
    <w:qFormat/>
    <w:uiPriority w:val="0"/>
    <w:rPr>
      <w:sz w:val="21"/>
      <w:szCs w:val="21"/>
    </w:rPr>
  </w:style>
  <w:style w:type="character" w:styleId="41">
    <w:name w:val="footnote reference"/>
    <w:autoRedefine/>
    <w:qFormat/>
    <w:uiPriority w:val="99"/>
    <w:rPr>
      <w:vertAlign w:val="superscript"/>
    </w:rPr>
  </w:style>
  <w:style w:type="table" w:customStyle="1" w:styleId="42">
    <w:name w:val="Table Normal"/>
    <w:autoRedefine/>
    <w:semiHidden/>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style>
  <w:style w:type="character" w:customStyle="1" w:styleId="44">
    <w:name w:val="页眉 字符"/>
    <w:basedOn w:val="35"/>
    <w:link w:val="24"/>
    <w:qFormat/>
    <w:uiPriority w:val="0"/>
    <w:rPr>
      <w:rFonts w:eastAsia="Arial"/>
      <w:snapToGrid w:val="0"/>
      <w:color w:val="000000"/>
      <w:sz w:val="18"/>
      <w:szCs w:val="18"/>
      <w:lang w:eastAsia="en-US"/>
    </w:rPr>
  </w:style>
  <w:style w:type="character" w:customStyle="1" w:styleId="45">
    <w:name w:val="页脚 字符"/>
    <w:basedOn w:val="35"/>
    <w:link w:val="23"/>
    <w:qFormat/>
    <w:uiPriority w:val="0"/>
    <w:rPr>
      <w:rFonts w:eastAsia="Arial"/>
      <w:snapToGrid w:val="0"/>
      <w:color w:val="000000"/>
      <w:sz w:val="18"/>
      <w:szCs w:val="18"/>
      <w:lang w:eastAsia="en-US"/>
    </w:rPr>
  </w:style>
  <w:style w:type="character" w:customStyle="1" w:styleId="46">
    <w:name w:val="批注文字 字符"/>
    <w:basedOn w:val="35"/>
    <w:link w:val="17"/>
    <w:autoRedefine/>
    <w:qFormat/>
    <w:uiPriority w:val="0"/>
    <w:rPr>
      <w:rFonts w:eastAsia="Arial"/>
      <w:snapToGrid w:val="0"/>
      <w:color w:val="000000"/>
      <w:sz w:val="21"/>
      <w:szCs w:val="21"/>
      <w:lang w:eastAsia="en-US"/>
    </w:rPr>
  </w:style>
  <w:style w:type="character" w:customStyle="1" w:styleId="47">
    <w:name w:val="批注主题 字符"/>
    <w:basedOn w:val="46"/>
    <w:link w:val="32"/>
    <w:qFormat/>
    <w:uiPriority w:val="99"/>
    <w:rPr>
      <w:rFonts w:eastAsia="Arial"/>
      <w:b/>
      <w:bCs/>
      <w:snapToGrid w:val="0"/>
      <w:color w:val="000000"/>
      <w:sz w:val="21"/>
      <w:szCs w:val="21"/>
      <w:lang w:eastAsia="en-US"/>
    </w:rPr>
  </w:style>
  <w:style w:type="character" w:customStyle="1" w:styleId="48">
    <w:name w:val="批注框文本 字符"/>
    <w:basedOn w:val="35"/>
    <w:link w:val="22"/>
    <w:qFormat/>
    <w:uiPriority w:val="99"/>
    <w:rPr>
      <w:rFonts w:eastAsia="Arial"/>
      <w:snapToGrid w:val="0"/>
      <w:color w:val="000000"/>
      <w:sz w:val="18"/>
      <w:szCs w:val="18"/>
      <w:lang w:eastAsia="en-US"/>
    </w:rPr>
  </w:style>
  <w:style w:type="character" w:customStyle="1" w:styleId="49">
    <w:name w:val="标题 1 字符"/>
    <w:basedOn w:val="35"/>
    <w:link w:val="4"/>
    <w:qFormat/>
    <w:uiPriority w:val="0"/>
    <w:rPr>
      <w:rFonts w:eastAsia="Arial"/>
      <w:b/>
      <w:bCs/>
      <w:snapToGrid w:val="0"/>
      <w:color w:val="000000"/>
      <w:kern w:val="44"/>
      <w:sz w:val="44"/>
      <w:szCs w:val="44"/>
      <w:lang w:eastAsia="en-US"/>
    </w:rPr>
  </w:style>
  <w:style w:type="paragraph" w:customStyle="1" w:styleId="50">
    <w:name w:val="TOC 标题1"/>
    <w:basedOn w:val="4"/>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character" w:customStyle="1" w:styleId="51">
    <w:name w:val="标题 2 字符"/>
    <w:basedOn w:val="35"/>
    <w:link w:val="5"/>
    <w:qFormat/>
    <w:uiPriority w:val="0"/>
    <w:rPr>
      <w:rFonts w:asciiTheme="majorHAnsi" w:hAnsiTheme="majorHAnsi" w:eastAsiaTheme="majorEastAsia" w:cstheme="majorBidi"/>
      <w:b/>
      <w:bCs/>
      <w:snapToGrid w:val="0"/>
      <w:color w:val="000000"/>
      <w:sz w:val="32"/>
      <w:szCs w:val="32"/>
      <w:lang w:eastAsia="en-US"/>
    </w:rPr>
  </w:style>
  <w:style w:type="character" w:customStyle="1" w:styleId="52">
    <w:name w:val="标题 3 字符"/>
    <w:basedOn w:val="35"/>
    <w:link w:val="7"/>
    <w:qFormat/>
    <w:uiPriority w:val="0"/>
    <w:rPr>
      <w:rFonts w:eastAsia="Arial"/>
      <w:b/>
      <w:bCs/>
      <w:snapToGrid w:val="0"/>
      <w:color w:val="000000"/>
      <w:sz w:val="32"/>
      <w:szCs w:val="32"/>
      <w:lang w:eastAsia="en-US"/>
    </w:rPr>
  </w:style>
  <w:style w:type="character" w:customStyle="1" w:styleId="53">
    <w:name w:val="标题 4 字符"/>
    <w:basedOn w:val="35"/>
    <w:link w:val="8"/>
    <w:qFormat/>
    <w:uiPriority w:val="0"/>
    <w:rPr>
      <w:rFonts w:asciiTheme="majorHAnsi" w:hAnsiTheme="majorHAnsi" w:eastAsiaTheme="majorEastAsia" w:cstheme="majorBidi"/>
      <w:b/>
      <w:bCs/>
      <w:snapToGrid w:val="0"/>
      <w:color w:val="000000"/>
      <w:sz w:val="28"/>
      <w:szCs w:val="28"/>
      <w:lang w:eastAsia="en-US"/>
    </w:rPr>
  </w:style>
  <w:style w:type="character" w:customStyle="1" w:styleId="54">
    <w:name w:val="正文文本缩进 字符"/>
    <w:basedOn w:val="35"/>
    <w:link w:val="3"/>
    <w:qFormat/>
    <w:uiPriority w:val="0"/>
    <w:rPr>
      <w:rFonts w:eastAsia="Arial"/>
      <w:snapToGrid w:val="0"/>
      <w:color w:val="000000"/>
      <w:sz w:val="21"/>
      <w:szCs w:val="21"/>
      <w:lang w:eastAsia="en-US"/>
    </w:rPr>
  </w:style>
  <w:style w:type="character" w:customStyle="1" w:styleId="55">
    <w:name w:val="正文文本首行缩进 2 字符"/>
    <w:basedOn w:val="54"/>
    <w:link w:val="2"/>
    <w:qFormat/>
    <w:uiPriority w:val="0"/>
    <w:rPr>
      <w:rFonts w:eastAsia="Arial" w:cs="Times New Roman" w:asciiTheme="minorEastAsia" w:hAnsiTheme="minorEastAsia"/>
      <w:snapToGrid w:val="0"/>
      <w:color w:val="000000"/>
      <w:sz w:val="24"/>
      <w:szCs w:val="24"/>
      <w:lang w:eastAsia="en-US"/>
    </w:rPr>
  </w:style>
  <w:style w:type="character" w:customStyle="1" w:styleId="56">
    <w:name w:val="批注文字 字符1"/>
    <w:autoRedefine/>
    <w:qFormat/>
    <w:uiPriority w:val="99"/>
    <w:rPr>
      <w:rFonts w:ascii="Times New Roman" w:hAnsi="Times New Roman" w:eastAsia="宋体" w:cs="Times New Roman"/>
      <w:szCs w:val="24"/>
    </w:rPr>
  </w:style>
  <w:style w:type="character" w:customStyle="1" w:styleId="57">
    <w:name w:val="正文缩进 字符"/>
    <w:link w:val="6"/>
    <w:autoRedefine/>
    <w:qFormat/>
    <w:uiPriority w:val="0"/>
    <w:rPr>
      <w:rFonts w:ascii="宋体" w:hAnsi="Times New Roman" w:eastAsia="宋体" w:cs="Times New Roman"/>
      <w:kern w:val="2"/>
      <w:sz w:val="24"/>
      <w:szCs w:val="24"/>
    </w:rPr>
  </w:style>
  <w:style w:type="character" w:customStyle="1" w:styleId="58">
    <w:name w:val="正文文本缩进 2 字符"/>
    <w:basedOn w:val="35"/>
    <w:link w:val="21"/>
    <w:qFormat/>
    <w:uiPriority w:val="0"/>
    <w:rPr>
      <w:rFonts w:eastAsia="Arial"/>
      <w:snapToGrid w:val="0"/>
      <w:color w:val="000000"/>
      <w:sz w:val="21"/>
      <w:szCs w:val="21"/>
      <w:lang w:eastAsia="en-US"/>
    </w:rPr>
  </w:style>
  <w:style w:type="paragraph" w:styleId="59">
    <w:name w:val="List Paragraph"/>
    <w:basedOn w:val="1"/>
    <w:qFormat/>
    <w:uiPriority w:val="34"/>
    <w:pPr>
      <w:widowControl w:val="0"/>
      <w:kinsoku/>
      <w:autoSpaceDE/>
      <w:autoSpaceDN/>
      <w:adjustRightInd/>
      <w:snapToGrid/>
      <w:ind w:firstLine="420" w:firstLineChars="200"/>
      <w:jc w:val="both"/>
      <w:textAlignment w:val="auto"/>
    </w:pPr>
    <w:rPr>
      <w:rFonts w:ascii="Calibri" w:hAnsi="Calibri" w:eastAsia="宋体" w:cstheme="minorBidi"/>
      <w:snapToGrid/>
      <w:color w:val="auto"/>
      <w:kern w:val="2"/>
      <w:szCs w:val="22"/>
      <w:lang w:eastAsia="zh-CN"/>
    </w:rPr>
  </w:style>
  <w:style w:type="paragraph" w:customStyle="1" w:styleId="60">
    <w:name w:val="普通文字"/>
    <w:basedOn w:val="1"/>
    <w:qFormat/>
    <w:uiPriority w:val="0"/>
    <w:pPr>
      <w:kinsoku/>
      <w:autoSpaceDE/>
      <w:autoSpaceDN/>
      <w:adjustRightInd/>
      <w:snapToGrid/>
      <w:spacing w:line="351" w:lineRule="atLeast"/>
      <w:ind w:firstLine="419"/>
      <w:jc w:val="both"/>
    </w:pPr>
    <w:rPr>
      <w:rFonts w:ascii="宋体" w:hAnsi="Times New Roman" w:eastAsia="宋体" w:cs="Times New Roman"/>
      <w:snapToGrid/>
      <w:szCs w:val="20"/>
      <w:u w:color="000000"/>
      <w:lang w:eastAsia="zh-CN"/>
    </w:rPr>
  </w:style>
  <w:style w:type="paragraph" w:customStyle="1" w:styleId="61">
    <w:name w:val="正文文字缩进 3"/>
    <w:basedOn w:val="1"/>
    <w:qFormat/>
    <w:uiPriority w:val="0"/>
    <w:pPr>
      <w:kinsoku/>
      <w:autoSpaceDE/>
      <w:autoSpaceDN/>
      <w:adjustRightInd/>
      <w:snapToGrid/>
      <w:spacing w:before="119" w:line="272" w:lineRule="atLeast"/>
      <w:ind w:left="719" w:firstLine="481"/>
    </w:pPr>
    <w:rPr>
      <w:rFonts w:ascii="宋体" w:hAnsi="Times New Roman" w:eastAsia="宋体" w:cs="Times New Roman"/>
      <w:snapToGrid/>
      <w:sz w:val="24"/>
      <w:szCs w:val="20"/>
      <w:u w:color="000000"/>
      <w:lang w:eastAsia="zh-CN"/>
    </w:rPr>
  </w:style>
  <w:style w:type="paragraph" w:customStyle="1" w:styleId="62">
    <w:name w:val="正文文字缩进 2"/>
    <w:basedOn w:val="1"/>
    <w:qFormat/>
    <w:uiPriority w:val="0"/>
    <w:pPr>
      <w:kinsoku/>
      <w:autoSpaceDE/>
      <w:autoSpaceDN/>
      <w:adjustRightInd/>
      <w:snapToGrid/>
      <w:spacing w:line="351" w:lineRule="atLeast"/>
      <w:ind w:firstLine="481"/>
      <w:jc w:val="both"/>
    </w:pPr>
    <w:rPr>
      <w:rFonts w:ascii="仿宋_GB2312" w:hAnsi="Times New Roman" w:eastAsia="仿宋_GB2312" w:cs="Times New Roman"/>
      <w:snapToGrid/>
      <w:sz w:val="24"/>
      <w:szCs w:val="20"/>
      <w:u w:color="000000"/>
      <w:lang w:eastAsia="zh-CN"/>
    </w:rPr>
  </w:style>
  <w:style w:type="paragraph" w:customStyle="1" w:styleId="63">
    <w:name w:val="msolistparagraph"/>
    <w:basedOn w:val="1"/>
    <w:autoRedefine/>
    <w:qFormat/>
    <w:uiPriority w:val="0"/>
    <w:pPr>
      <w:kinsoku/>
      <w:autoSpaceDE/>
      <w:autoSpaceDN/>
      <w:adjustRightInd/>
      <w:snapToGrid/>
      <w:contextualSpacing/>
      <w:textAlignment w:val="auto"/>
    </w:pPr>
    <w:rPr>
      <w:rFonts w:cs="微软雅黑" w:asciiTheme="minorEastAsia" w:hAnsiTheme="minorEastAsia" w:eastAsiaTheme="minorEastAsia"/>
      <w:snapToGrid/>
      <w:color w:val="auto"/>
      <w:spacing w:val="-4"/>
      <w:kern w:val="2"/>
      <w:sz w:val="24"/>
      <w:szCs w:val="24"/>
      <w:lang w:eastAsia="zh-CN"/>
    </w:rPr>
  </w:style>
  <w:style w:type="paragraph" w:customStyle="1" w:styleId="64">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65">
    <w:name w:val="修订2"/>
    <w:hidden/>
    <w:unhideWhenUsed/>
    <w:qFormat/>
    <w:uiPriority w:val="99"/>
    <w:rPr>
      <w:rFonts w:ascii="Arial" w:hAnsi="Arial" w:eastAsia="Arial" w:cs="Arial"/>
      <w:snapToGrid w:val="0"/>
      <w:color w:val="000000"/>
      <w:sz w:val="21"/>
      <w:szCs w:val="21"/>
      <w:lang w:val="en-US" w:eastAsia="en-US" w:bidi="ar-SA"/>
    </w:rPr>
  </w:style>
  <w:style w:type="paragraph" w:customStyle="1" w:styleId="66">
    <w:name w:val="修订3"/>
    <w:hidden/>
    <w:unhideWhenUsed/>
    <w:qFormat/>
    <w:uiPriority w:val="99"/>
    <w:rPr>
      <w:rFonts w:ascii="Arial" w:hAnsi="Arial" w:eastAsia="Arial" w:cs="Arial"/>
      <w:snapToGrid w:val="0"/>
      <w:color w:val="000000"/>
      <w:sz w:val="21"/>
      <w:szCs w:val="21"/>
      <w:lang w:val="en-US" w:eastAsia="en-US" w:bidi="ar-SA"/>
    </w:rPr>
  </w:style>
  <w:style w:type="paragraph" w:customStyle="1" w:styleId="67">
    <w:name w:val="修订4"/>
    <w:hidden/>
    <w:unhideWhenUsed/>
    <w:qFormat/>
    <w:uiPriority w:val="99"/>
    <w:rPr>
      <w:rFonts w:ascii="Arial" w:hAnsi="Arial" w:eastAsia="Arial" w:cs="Arial"/>
      <w:snapToGrid w:val="0"/>
      <w:color w:val="000000"/>
      <w:sz w:val="21"/>
      <w:szCs w:val="21"/>
      <w:lang w:val="en-US" w:eastAsia="en-US" w:bidi="ar-SA"/>
    </w:rPr>
  </w:style>
  <w:style w:type="paragraph" w:customStyle="1" w:styleId="68">
    <w:name w:val="0"/>
    <w:basedOn w:val="1"/>
    <w:qFormat/>
    <w:uiPriority w:val="0"/>
    <w:pPr>
      <w:kinsoku/>
      <w:autoSpaceDE/>
      <w:autoSpaceDN/>
      <w:adjustRightInd/>
      <w:spacing w:before="156" w:after="156" w:line="360" w:lineRule="auto"/>
      <w:jc w:val="both"/>
      <w:textAlignment w:val="auto"/>
    </w:pPr>
    <w:rPr>
      <w:rFonts w:ascii="Times New Roman" w:hAnsi="Times New Roman" w:eastAsia="宋体" w:cs="Times New Roman"/>
      <w:snapToGrid/>
      <w:color w:val="auto"/>
      <w:sz w:val="24"/>
      <w:szCs w:val="20"/>
      <w:lang w:eastAsia="zh-CN"/>
    </w:rPr>
  </w:style>
  <w:style w:type="paragraph" w:customStyle="1" w:styleId="69">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paragraph" w:customStyle="1" w:styleId="70">
    <w:name w:val="修订5"/>
    <w:hidden/>
    <w:semiHidden/>
    <w:qFormat/>
    <w:uiPriority w:val="99"/>
    <w:rPr>
      <w:rFonts w:ascii="Arial" w:hAnsi="Arial" w:eastAsia="Arial" w:cs="Arial"/>
      <w:snapToGrid w:val="0"/>
      <w:color w:val="000000"/>
      <w:sz w:val="21"/>
      <w:szCs w:val="21"/>
      <w:lang w:val="en-US" w:eastAsia="en-US" w:bidi="ar-SA"/>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72">
    <w:name w:val="纯文本 字符"/>
    <w:basedOn w:val="35"/>
    <w:link w:val="20"/>
    <w:qFormat/>
    <w:uiPriority w:val="0"/>
    <w:rPr>
      <w:rFonts w:ascii="宋体" w:hAnsi="Courier New" w:eastAsia="宋体" w:cs="Courier New"/>
      <w:kern w:val="2"/>
      <w:sz w:val="21"/>
      <w:szCs w:val="21"/>
    </w:rPr>
  </w:style>
  <w:style w:type="paragraph" w:customStyle="1" w:styleId="73">
    <w:name w:val="列出段落1"/>
    <w:basedOn w:val="1"/>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lang w:eastAsia="zh-CN"/>
    </w:rPr>
  </w:style>
  <w:style w:type="paragraph" w:customStyle="1" w:styleId="7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75">
    <w:name w:val="标题 5 字符"/>
    <w:basedOn w:val="35"/>
    <w:link w:val="9"/>
    <w:semiHidden/>
    <w:qFormat/>
    <w:uiPriority w:val="9"/>
    <w:rPr>
      <w:rFonts w:asciiTheme="minorHAnsi" w:hAnsiTheme="minorHAnsi" w:cstheme="majorBidi"/>
      <w:snapToGrid w:val="0"/>
      <w:color w:val="376092" w:themeColor="accent1" w:themeShade="BF"/>
      <w:sz w:val="21"/>
      <w:szCs w:val="21"/>
      <w:lang w:eastAsia="en-US"/>
    </w:rPr>
  </w:style>
  <w:style w:type="character" w:customStyle="1" w:styleId="76">
    <w:name w:val="标题 6 字符"/>
    <w:basedOn w:val="35"/>
    <w:link w:val="10"/>
    <w:semiHidden/>
    <w:qFormat/>
    <w:uiPriority w:val="9"/>
    <w:rPr>
      <w:rFonts w:asciiTheme="minorHAnsi" w:hAnsiTheme="minorHAnsi" w:cstheme="majorBidi"/>
      <w:b/>
      <w:bCs/>
      <w:snapToGrid w:val="0"/>
      <w:color w:val="376092" w:themeColor="accent1" w:themeShade="BF"/>
      <w:sz w:val="21"/>
      <w:szCs w:val="21"/>
      <w:lang w:eastAsia="en-US"/>
    </w:rPr>
  </w:style>
  <w:style w:type="character" w:customStyle="1" w:styleId="77">
    <w:name w:val="标题 7 字符"/>
    <w:basedOn w:val="35"/>
    <w:link w:val="11"/>
    <w:semiHidden/>
    <w:qFormat/>
    <w:uiPriority w:val="9"/>
    <w:rPr>
      <w:rFonts w:asciiTheme="minorHAnsi" w:hAnsiTheme="minorHAnsi" w:cstheme="majorBidi"/>
      <w:b/>
      <w:bCs/>
      <w:snapToGrid w:val="0"/>
      <w:color w:val="595959" w:themeColor="text1" w:themeTint="A6"/>
      <w:sz w:val="21"/>
      <w:szCs w:val="21"/>
      <w:lang w:eastAsia="en-US"/>
      <w14:textFill>
        <w14:solidFill>
          <w14:schemeClr w14:val="tx1">
            <w14:lumMod w14:val="65000"/>
            <w14:lumOff w14:val="35000"/>
          </w14:schemeClr>
        </w14:solidFill>
      </w14:textFill>
    </w:rPr>
  </w:style>
  <w:style w:type="character" w:customStyle="1" w:styleId="78">
    <w:name w:val="标题 8 字符"/>
    <w:basedOn w:val="35"/>
    <w:link w:val="12"/>
    <w:semiHidden/>
    <w:qFormat/>
    <w:uiPriority w:val="9"/>
    <w:rPr>
      <w:rFonts w:asciiTheme="minorHAnsi" w:hAnsiTheme="minorHAnsi" w:cstheme="majorBidi"/>
      <w:snapToGrid w:val="0"/>
      <w:color w:val="595959" w:themeColor="text1" w:themeTint="A6"/>
      <w:sz w:val="21"/>
      <w:szCs w:val="21"/>
      <w:lang w:eastAsia="en-US"/>
      <w14:textFill>
        <w14:solidFill>
          <w14:schemeClr w14:val="tx1">
            <w14:lumMod w14:val="65000"/>
            <w14:lumOff w14:val="35000"/>
          </w14:schemeClr>
        </w14:solidFill>
      </w14:textFill>
    </w:rPr>
  </w:style>
  <w:style w:type="character" w:customStyle="1" w:styleId="79">
    <w:name w:val="标题 9 字符"/>
    <w:basedOn w:val="35"/>
    <w:link w:val="13"/>
    <w:semiHidden/>
    <w:qFormat/>
    <w:uiPriority w:val="9"/>
    <w:rPr>
      <w:rFonts w:asciiTheme="minorHAnsi" w:hAnsiTheme="minorHAnsi" w:eastAsiaTheme="majorEastAsia" w:cstheme="majorBidi"/>
      <w:snapToGrid w:val="0"/>
      <w:color w:val="595959" w:themeColor="text1" w:themeTint="A6"/>
      <w:sz w:val="21"/>
      <w:szCs w:val="21"/>
      <w:lang w:eastAsia="en-US"/>
      <w14:textFill>
        <w14:solidFill>
          <w14:schemeClr w14:val="tx1">
            <w14:lumMod w14:val="65000"/>
            <w14:lumOff w14:val="35000"/>
          </w14:schemeClr>
        </w14:solidFill>
      </w14:textFill>
    </w:rPr>
  </w:style>
  <w:style w:type="character" w:customStyle="1" w:styleId="80">
    <w:name w:val="副标题 字符"/>
    <w:basedOn w:val="35"/>
    <w:link w:val="26"/>
    <w:qFormat/>
    <w:uiPriority w:val="11"/>
    <w:rPr>
      <w:rFonts w:asciiTheme="majorHAnsi" w:hAnsiTheme="majorHAnsi" w:eastAsiaTheme="majorEastAsia" w:cstheme="majorBidi"/>
      <w:snapToGrid w:val="0"/>
      <w:color w:val="595959" w:themeColor="text1" w:themeTint="A6"/>
      <w:spacing w:val="15"/>
      <w:sz w:val="28"/>
      <w:szCs w:val="28"/>
      <w:lang w:eastAsia="en-US"/>
      <w14:textFill>
        <w14:solidFill>
          <w14:schemeClr w14:val="tx1">
            <w14:lumMod w14:val="65000"/>
            <w14:lumOff w14:val="35000"/>
          </w14:schemeClr>
        </w14:solidFill>
      </w14:textFill>
    </w:rPr>
  </w:style>
  <w:style w:type="character" w:customStyle="1" w:styleId="81">
    <w:name w:val="脚注文本 字符"/>
    <w:basedOn w:val="35"/>
    <w:link w:val="27"/>
    <w:qFormat/>
    <w:uiPriority w:val="99"/>
    <w:rPr>
      <w:rFonts w:eastAsia="Arial"/>
      <w:snapToGrid w:val="0"/>
      <w:color w:val="000000"/>
      <w:sz w:val="18"/>
      <w:szCs w:val="18"/>
      <w:lang w:eastAsia="en-US"/>
    </w:rPr>
  </w:style>
  <w:style w:type="character" w:customStyle="1" w:styleId="82">
    <w:name w:val="标题 字符"/>
    <w:basedOn w:val="35"/>
    <w:link w:val="31"/>
    <w:qFormat/>
    <w:uiPriority w:val="10"/>
    <w:rPr>
      <w:rFonts w:asciiTheme="majorHAnsi" w:hAnsiTheme="majorHAnsi" w:eastAsiaTheme="majorEastAsia" w:cstheme="majorBidi"/>
      <w:snapToGrid w:val="0"/>
      <w:spacing w:val="-10"/>
      <w:kern w:val="28"/>
      <w:sz w:val="56"/>
      <w:szCs w:val="56"/>
      <w:lang w:eastAsia="en-US"/>
    </w:rPr>
  </w:style>
  <w:style w:type="paragraph" w:customStyle="1" w:styleId="83">
    <w:name w:val="图"/>
    <w:basedOn w:val="1"/>
    <w:autoRedefine/>
    <w:qFormat/>
    <w:uiPriority w:val="0"/>
    <w:pPr>
      <w:spacing w:line="360" w:lineRule="auto"/>
      <w:jc w:val="center"/>
    </w:pPr>
  </w:style>
  <w:style w:type="paragraph" w:styleId="84">
    <w:name w:val="Quote"/>
    <w:basedOn w:val="1"/>
    <w:next w:val="1"/>
    <w:link w:val="8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85">
    <w:name w:val="引用 字符"/>
    <w:basedOn w:val="35"/>
    <w:link w:val="84"/>
    <w:qFormat/>
    <w:uiPriority w:val="29"/>
    <w:rPr>
      <w:rFonts w:eastAsia="Arial"/>
      <w:i/>
      <w:iCs/>
      <w:snapToGrid w:val="0"/>
      <w:color w:val="404040" w:themeColor="text1" w:themeTint="BF"/>
      <w:sz w:val="21"/>
      <w:szCs w:val="21"/>
      <w:lang w:eastAsia="en-US"/>
      <w14:textFill>
        <w14:solidFill>
          <w14:schemeClr w14:val="tx1">
            <w14:lumMod w14:val="75000"/>
            <w14:lumOff w14:val="25000"/>
          </w14:schemeClr>
        </w14:solidFill>
      </w14:textFill>
    </w:rPr>
  </w:style>
  <w:style w:type="character" w:customStyle="1" w:styleId="86">
    <w:name w:val="明显强调1"/>
    <w:basedOn w:val="35"/>
    <w:qFormat/>
    <w:uiPriority w:val="21"/>
    <w:rPr>
      <w:i/>
      <w:iCs/>
      <w:color w:val="376092" w:themeColor="accent1" w:themeShade="BF"/>
    </w:rPr>
  </w:style>
  <w:style w:type="paragraph" w:styleId="87">
    <w:name w:val="Intense Quote"/>
    <w:basedOn w:val="1"/>
    <w:next w:val="1"/>
    <w:link w:val="88"/>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88">
    <w:name w:val="明显引用 字符"/>
    <w:basedOn w:val="35"/>
    <w:link w:val="87"/>
    <w:qFormat/>
    <w:uiPriority w:val="30"/>
    <w:rPr>
      <w:rFonts w:eastAsia="Arial"/>
      <w:i/>
      <w:iCs/>
      <w:snapToGrid w:val="0"/>
      <w:color w:val="376092" w:themeColor="accent1" w:themeShade="BF"/>
      <w:sz w:val="21"/>
      <w:szCs w:val="21"/>
      <w:lang w:eastAsia="en-US"/>
    </w:rPr>
  </w:style>
  <w:style w:type="character" w:customStyle="1" w:styleId="89">
    <w:name w:val="明显参考1"/>
    <w:basedOn w:val="35"/>
    <w:qFormat/>
    <w:uiPriority w:val="32"/>
    <w:rPr>
      <w:b/>
      <w:bCs/>
      <w:smallCaps/>
      <w:color w:val="376092" w:themeColor="accent1" w:themeShade="BF"/>
      <w:spacing w:val="5"/>
    </w:rPr>
  </w:style>
  <w:style w:type="character" w:customStyle="1" w:styleId="90">
    <w:name w:val="正文文本 字符"/>
    <w:basedOn w:val="35"/>
    <w:link w:val="18"/>
    <w:qFormat/>
    <w:uiPriority w:val="0"/>
    <w:rPr>
      <w:rFonts w:ascii="微软雅黑" w:hAnsi="微软雅黑" w:eastAsia="微软雅黑" w:cs="微软雅黑"/>
      <w:snapToGrid w:val="0"/>
      <w:color w:val="000000"/>
      <w:sz w:val="31"/>
      <w:szCs w:val="31"/>
      <w:lang w:eastAsia="en-US"/>
    </w:rPr>
  </w:style>
  <w:style w:type="paragraph" w:customStyle="1" w:styleId="91">
    <w:name w:val="修订51"/>
    <w:hidden/>
    <w:semiHidden/>
    <w:qFormat/>
    <w:uiPriority w:val="99"/>
    <w:rPr>
      <w:rFonts w:ascii="Arial" w:hAnsi="Arial" w:eastAsia="Arial" w:cs="Arial"/>
      <w:snapToGrid w:val="0"/>
      <w:color w:val="000000"/>
      <w:sz w:val="21"/>
      <w:szCs w:val="21"/>
      <w:lang w:val="en-US" w:eastAsia="en-US" w:bidi="ar-SA"/>
    </w:rPr>
  </w:style>
  <w:style w:type="paragraph" w:customStyle="1" w:styleId="92">
    <w:name w:val="Revision"/>
    <w:hidden/>
    <w:semiHidden/>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4" Type="http://schemas.openxmlformats.org/officeDocument/2006/relationships/fontTable" Target="fontTable.xml"/><Relationship Id="rId73" Type="http://schemas.openxmlformats.org/officeDocument/2006/relationships/customXml" Target="../customXml/item2.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1.png"/><Relationship Id="rId7" Type="http://schemas.openxmlformats.org/officeDocument/2006/relationships/header" Target="header4.xml"/><Relationship Id="rId69" Type="http://schemas.openxmlformats.org/officeDocument/2006/relationships/theme" Target="theme/theme1.xml"/><Relationship Id="rId68" Type="http://schemas.openxmlformats.org/officeDocument/2006/relationships/footer" Target="footer40.xml"/><Relationship Id="rId67" Type="http://schemas.openxmlformats.org/officeDocument/2006/relationships/header" Target="header26.xml"/><Relationship Id="rId66" Type="http://schemas.openxmlformats.org/officeDocument/2006/relationships/footer" Target="footer39.xml"/><Relationship Id="rId65" Type="http://schemas.openxmlformats.org/officeDocument/2006/relationships/footer" Target="footer38.xml"/><Relationship Id="rId64" Type="http://schemas.openxmlformats.org/officeDocument/2006/relationships/header" Target="header25.xml"/><Relationship Id="rId63" Type="http://schemas.openxmlformats.org/officeDocument/2006/relationships/footer" Target="footer37.xml"/><Relationship Id="rId62" Type="http://schemas.openxmlformats.org/officeDocument/2006/relationships/header" Target="header24.xml"/><Relationship Id="rId61" Type="http://schemas.openxmlformats.org/officeDocument/2006/relationships/footer" Target="footer36.xml"/><Relationship Id="rId60" Type="http://schemas.openxmlformats.org/officeDocument/2006/relationships/header" Target="header23.xml"/><Relationship Id="rId6" Type="http://schemas.openxmlformats.org/officeDocument/2006/relationships/footer" Target="footer1.xml"/><Relationship Id="rId59" Type="http://schemas.openxmlformats.org/officeDocument/2006/relationships/footer" Target="footer35.xml"/><Relationship Id="rId58" Type="http://schemas.openxmlformats.org/officeDocument/2006/relationships/header" Target="header22.xml"/><Relationship Id="rId57" Type="http://schemas.openxmlformats.org/officeDocument/2006/relationships/footer" Target="footer34.xml"/><Relationship Id="rId56" Type="http://schemas.openxmlformats.org/officeDocument/2006/relationships/header" Target="header21.xml"/><Relationship Id="rId55" Type="http://schemas.openxmlformats.org/officeDocument/2006/relationships/footer" Target="footer33.xml"/><Relationship Id="rId54" Type="http://schemas.openxmlformats.org/officeDocument/2006/relationships/header" Target="header20.xml"/><Relationship Id="rId53" Type="http://schemas.openxmlformats.org/officeDocument/2006/relationships/footer" Target="footer32.xml"/><Relationship Id="rId52" Type="http://schemas.openxmlformats.org/officeDocument/2006/relationships/header" Target="header19.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header" Target="header3.xml"/><Relationship Id="rId49" Type="http://schemas.openxmlformats.org/officeDocument/2006/relationships/footer" Target="footer29.xml"/><Relationship Id="rId48" Type="http://schemas.openxmlformats.org/officeDocument/2006/relationships/header" Target="header18.xml"/><Relationship Id="rId47" Type="http://schemas.openxmlformats.org/officeDocument/2006/relationships/footer" Target="footer28.xml"/><Relationship Id="rId46" Type="http://schemas.openxmlformats.org/officeDocument/2006/relationships/footer" Target="footer27.xml"/><Relationship Id="rId45" Type="http://schemas.openxmlformats.org/officeDocument/2006/relationships/footer" Target="footer26.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header" Target="header17.xml"/><Relationship Id="rId41" Type="http://schemas.openxmlformats.org/officeDocument/2006/relationships/footer" Target="footer23.xml"/><Relationship Id="rId40" Type="http://schemas.openxmlformats.org/officeDocument/2006/relationships/header" Target="header16.xml"/><Relationship Id="rId4" Type="http://schemas.openxmlformats.org/officeDocument/2006/relationships/header" Target="header2.xml"/><Relationship Id="rId39" Type="http://schemas.openxmlformats.org/officeDocument/2006/relationships/footer" Target="footer22.xml"/><Relationship Id="rId38" Type="http://schemas.openxmlformats.org/officeDocument/2006/relationships/header" Target="header15.xml"/><Relationship Id="rId37" Type="http://schemas.openxmlformats.org/officeDocument/2006/relationships/footer" Target="footer21.xml"/><Relationship Id="rId36" Type="http://schemas.openxmlformats.org/officeDocument/2006/relationships/header" Target="header14.xml"/><Relationship Id="rId35" Type="http://schemas.openxmlformats.org/officeDocument/2006/relationships/footer" Target="footer20.xml"/><Relationship Id="rId34" Type="http://schemas.openxmlformats.org/officeDocument/2006/relationships/header" Target="header13.xml"/><Relationship Id="rId33" Type="http://schemas.openxmlformats.org/officeDocument/2006/relationships/footer" Target="footer19.xml"/><Relationship Id="rId32" Type="http://schemas.openxmlformats.org/officeDocument/2006/relationships/header" Target="header12.xml"/><Relationship Id="rId31" Type="http://schemas.openxmlformats.org/officeDocument/2006/relationships/footer" Target="footer18.xml"/><Relationship Id="rId30" Type="http://schemas.openxmlformats.org/officeDocument/2006/relationships/header" Target="header11.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header" Target="header10.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4A6FBB-B635-4C6D-845B-B001860D1C4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96</Pages>
  <Words>14064</Words>
  <Characters>15179</Characters>
  <Lines>95</Lines>
  <Paragraphs>110</Paragraphs>
  <TotalTime>213</TotalTime>
  <ScaleCrop>false</ScaleCrop>
  <LinksUpToDate>false</LinksUpToDate>
  <CharactersWithSpaces>15340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2025-09-08T09:24:00Z</dcterms:created>
  <dc:creator>Yin Hao</dc:creator>
  <cp:lastModifiedBy>郭珉玮</cp:lastModifiedBy>
  <cp:lastPrinted>2025-03-12T08:32:00Z</cp:lastPrinted>
  <dcterms:modified xsi:type="dcterms:W3CDTF">2025-10-15T01:40:46Z</dcterms:modified>
  <dc:title>政府采购示范文本（2023）</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2025-02-19T09:40:03Z</vt:filetime>
  </property>
  <property fmtid="{D5CDD505-2E9C-101B-9397-08002B2CF9AE}" pid="4" name="KSOProductBuildVer">
    <vt:lpwstr>2052-12.1.0.23125</vt:lpwstr>
  </property>
  <property fmtid="{D5CDD505-2E9C-101B-9397-08002B2CF9AE}" pid="5" name="ICV">
    <vt:lpwstr>B3DD47D65AE941058E053EC601135C72_13</vt:lpwstr>
  </property>
  <property fmtid="{D5CDD505-2E9C-101B-9397-08002B2CF9AE}" pid="6" name="KSOTemplateDocerSaveRecord">
    <vt:lpwstr>eyJoZGlkIjoiYzYxZjBhZDE1YWJhOGZkNDg2Mjk3YWQ0OGI4NWM1NWMiLCJ1c2VySWQiOiI0ODI2MzU4NjMifQ==</vt:lpwstr>
  </property>
</Properties>
</file>