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F7331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北京胸科医院医责险服务采购项目</w:t>
      </w:r>
    </w:p>
    <w:p w14:paraId="7A481682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中标公告</w:t>
      </w:r>
      <w:bookmarkEnd w:id="0"/>
      <w:bookmarkEnd w:id="1"/>
    </w:p>
    <w:p w14:paraId="03BE0528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1001</w:t>
      </w:r>
    </w:p>
    <w:p w14:paraId="7F3B764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北京胸科医院医责险服务采购项目</w:t>
      </w:r>
    </w:p>
    <w:p w14:paraId="03185040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tbl>
      <w:tblPr>
        <w:tblStyle w:val="13"/>
        <w:tblW w:w="9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1635"/>
        <w:gridCol w:w="3545"/>
        <w:gridCol w:w="1720"/>
      </w:tblGrid>
      <w:tr w14:paraId="6C8F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3" w:type="dxa"/>
            <w:vAlign w:val="center"/>
          </w:tcPr>
          <w:p w14:paraId="432983F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35" w:type="dxa"/>
            <w:vAlign w:val="center"/>
          </w:tcPr>
          <w:p w14:paraId="0D41767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</w:t>
            </w:r>
          </w:p>
          <w:p w14:paraId="398626F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3545" w:type="dxa"/>
            <w:vAlign w:val="center"/>
          </w:tcPr>
          <w:p w14:paraId="567C7DA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供应商地址</w:t>
            </w:r>
          </w:p>
        </w:tc>
        <w:tc>
          <w:tcPr>
            <w:tcW w:w="1720" w:type="dxa"/>
            <w:vAlign w:val="center"/>
          </w:tcPr>
          <w:p w14:paraId="525A800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中标金额</w:t>
            </w:r>
          </w:p>
        </w:tc>
      </w:tr>
      <w:tr w14:paraId="2166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3" w:type="dxa"/>
            <w:vAlign w:val="center"/>
          </w:tcPr>
          <w:p w14:paraId="70F2734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中国人民财产保险股份有限公司北京市分公司</w:t>
            </w:r>
          </w:p>
        </w:tc>
        <w:tc>
          <w:tcPr>
            <w:tcW w:w="1635" w:type="dxa"/>
            <w:vAlign w:val="center"/>
          </w:tcPr>
          <w:p w14:paraId="6FC69AC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91110101801119474Q</w:t>
            </w:r>
          </w:p>
        </w:tc>
        <w:tc>
          <w:tcPr>
            <w:tcW w:w="3545" w:type="dxa"/>
            <w:vAlign w:val="center"/>
          </w:tcPr>
          <w:p w14:paraId="7A36629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  <w:t>北京市东城区朝阳门北大街17号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F86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¥1698442.68</w:t>
            </w:r>
          </w:p>
        </w:tc>
      </w:tr>
    </w:tbl>
    <w:p w14:paraId="12BF69CA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主要标的信息</w:t>
      </w:r>
    </w:p>
    <w:tbl>
      <w:tblPr>
        <w:tblStyle w:val="12"/>
        <w:tblW w:w="47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594A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7B8D1D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0ECE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4D8F2CD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名称：北京胸科医院医责险服务采购项目</w:t>
            </w:r>
          </w:p>
          <w:p w14:paraId="6776A972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、服务要求及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服务标准：为首都医科大学附属北京胸科医院提供优质的</w:t>
            </w:r>
            <w:bookmarkStart w:id="7" w:name="_GoBack"/>
            <w:bookmarkEnd w:id="7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医疗责任险服务（详见招标文件）</w:t>
            </w:r>
          </w:p>
          <w:p w14:paraId="1E22E940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服务时间：一年</w:t>
            </w:r>
          </w:p>
        </w:tc>
      </w:tr>
    </w:tbl>
    <w:p w14:paraId="0F07430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评审专家名单：欧丽桃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李燕妮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曹建增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王淼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董伟</w:t>
      </w:r>
    </w:p>
    <w:p w14:paraId="779ABD9B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六、代理服务收费标准及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金额：</w:t>
      </w:r>
      <w:bookmarkStart w:id="2" w:name="OLE_LINK1"/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2.5477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（收费标准：详见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招标文件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）。</w:t>
      </w:r>
    </w:p>
    <w:p w14:paraId="5560292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6D25EE8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639E09A8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65ECAFD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本公告</w:t>
      </w:r>
      <w:r>
        <w:rPr>
          <w:rFonts w:hint="default" w:ascii="Times New Roman" w:hAnsi="Times New Roman" w:eastAsia="宋体" w:cs="Times New Roman"/>
          <w:sz w:val="24"/>
          <w:szCs w:val="24"/>
        </w:rPr>
        <w:t>同时在中国政府采购网（http://www.ccgp.gov.cn）以及北京市政府采购网（http://www.ccgp-beijing.gov.cn/）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发布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42113E0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1001</w:t>
      </w:r>
    </w:p>
    <w:p w14:paraId="1D57300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8.3本项目中标供应商评审总得分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：92.60。</w:t>
      </w:r>
    </w:p>
    <w:p w14:paraId="4D132152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</w:t>
      </w:r>
      <w:bookmarkStart w:id="3" w:name="_Toc35393641"/>
      <w:bookmarkStart w:id="4" w:name="_Toc35393810"/>
      <w:bookmarkStart w:id="5" w:name="_Toc28359023"/>
      <w:bookmarkStart w:id="6" w:name="_Toc28359100"/>
    </w:p>
    <w:bookmarkEnd w:id="3"/>
    <w:bookmarkEnd w:id="4"/>
    <w:bookmarkEnd w:id="5"/>
    <w:bookmarkEnd w:id="6"/>
    <w:p w14:paraId="584BADDE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1.采购人信息</w:t>
      </w:r>
    </w:p>
    <w:p w14:paraId="7976BF53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称：首都医科大学附属北京胸科医院</w:t>
      </w:r>
    </w:p>
    <w:p w14:paraId="44B663BA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址：北京市通州区北关大街9号院1区</w:t>
      </w:r>
    </w:p>
    <w:p w14:paraId="24B13A77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联系方式：王老师，010-89509596</w:t>
      </w:r>
    </w:p>
    <w:p w14:paraId="3F0E78CC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2.采购代理机构信息</w:t>
      </w:r>
    </w:p>
    <w:p w14:paraId="1C4E9E93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称：北京汇诚金桥国际招标咨询有限公司</w:t>
      </w:r>
    </w:p>
    <w:p w14:paraId="15A6283B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址：北京市东城区朝内大街南竹杆胡同6号北京INN 3号楼9层</w:t>
      </w:r>
    </w:p>
    <w:p w14:paraId="47B22F60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联系方式：张微、王鑫国，010-65699706、65915024、65244876</w:t>
      </w:r>
    </w:p>
    <w:p w14:paraId="41EA3E1E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3.项目联系方式</w:t>
      </w:r>
    </w:p>
    <w:p w14:paraId="766212B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项目联系人：张微、王鑫国</w:t>
      </w:r>
    </w:p>
    <w:p w14:paraId="23B56A8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      话：010-65699706、65915024、65244876</w:t>
      </w:r>
    </w:p>
    <w:p w14:paraId="5F1B7F5C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6859265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612696D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Q3MzI1OTIyY2IzZjM5Yjk1NjkyYjRmYjZiZmVmNTcifQ=="/>
    <w:docVar w:name="KSO_WPS_MARK_KEY" w:val="3961dc02-d5a5-4713-946d-e75419c655e4"/>
  </w:docVars>
  <w:rsids>
    <w:rsidRoot w:val="004D1179"/>
    <w:rsid w:val="00051475"/>
    <w:rsid w:val="00141DC4"/>
    <w:rsid w:val="00216DE1"/>
    <w:rsid w:val="002257E4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2D61928"/>
    <w:rsid w:val="02DF57A3"/>
    <w:rsid w:val="02F24AA0"/>
    <w:rsid w:val="03BD747D"/>
    <w:rsid w:val="04CD4AB8"/>
    <w:rsid w:val="050B0AD1"/>
    <w:rsid w:val="0529777A"/>
    <w:rsid w:val="07C43B82"/>
    <w:rsid w:val="0C44608E"/>
    <w:rsid w:val="0CAE360F"/>
    <w:rsid w:val="0CB52FD7"/>
    <w:rsid w:val="0D6E1EF9"/>
    <w:rsid w:val="0E653000"/>
    <w:rsid w:val="0F026464"/>
    <w:rsid w:val="114C2C58"/>
    <w:rsid w:val="132D5DFD"/>
    <w:rsid w:val="13C44D5D"/>
    <w:rsid w:val="13EE1CD2"/>
    <w:rsid w:val="15041816"/>
    <w:rsid w:val="15E433A4"/>
    <w:rsid w:val="165960FB"/>
    <w:rsid w:val="166C1EFF"/>
    <w:rsid w:val="17AA4179"/>
    <w:rsid w:val="19886CF9"/>
    <w:rsid w:val="1B9C202B"/>
    <w:rsid w:val="1CEE2F53"/>
    <w:rsid w:val="1D8519B2"/>
    <w:rsid w:val="1E253C0C"/>
    <w:rsid w:val="1E530D63"/>
    <w:rsid w:val="1EB62D7B"/>
    <w:rsid w:val="1F8B175D"/>
    <w:rsid w:val="20193933"/>
    <w:rsid w:val="203C3DDD"/>
    <w:rsid w:val="20843927"/>
    <w:rsid w:val="21012805"/>
    <w:rsid w:val="21677702"/>
    <w:rsid w:val="23B11E58"/>
    <w:rsid w:val="23D1633F"/>
    <w:rsid w:val="241F24F1"/>
    <w:rsid w:val="24B35C75"/>
    <w:rsid w:val="251972CD"/>
    <w:rsid w:val="258B55EA"/>
    <w:rsid w:val="267C27E8"/>
    <w:rsid w:val="27E35043"/>
    <w:rsid w:val="27E54B3B"/>
    <w:rsid w:val="284E0B51"/>
    <w:rsid w:val="287B0F24"/>
    <w:rsid w:val="29BA425A"/>
    <w:rsid w:val="2C491D5B"/>
    <w:rsid w:val="3113107A"/>
    <w:rsid w:val="31413E46"/>
    <w:rsid w:val="31C115D3"/>
    <w:rsid w:val="32FF1D4F"/>
    <w:rsid w:val="33415717"/>
    <w:rsid w:val="33F001AC"/>
    <w:rsid w:val="34520E5A"/>
    <w:rsid w:val="36435A6D"/>
    <w:rsid w:val="36771BA1"/>
    <w:rsid w:val="373F7FE3"/>
    <w:rsid w:val="399D5494"/>
    <w:rsid w:val="3AC10AFB"/>
    <w:rsid w:val="3C291261"/>
    <w:rsid w:val="3DD313B6"/>
    <w:rsid w:val="3E455217"/>
    <w:rsid w:val="3F652F10"/>
    <w:rsid w:val="447C5A84"/>
    <w:rsid w:val="451707F1"/>
    <w:rsid w:val="455C18D5"/>
    <w:rsid w:val="48221986"/>
    <w:rsid w:val="487B53E8"/>
    <w:rsid w:val="489C07F1"/>
    <w:rsid w:val="49C56A6D"/>
    <w:rsid w:val="4BB23021"/>
    <w:rsid w:val="4BF87F38"/>
    <w:rsid w:val="4DFF16BC"/>
    <w:rsid w:val="4EBA6E49"/>
    <w:rsid w:val="51714D12"/>
    <w:rsid w:val="51FF51C4"/>
    <w:rsid w:val="5287278C"/>
    <w:rsid w:val="531E7B67"/>
    <w:rsid w:val="54493DF7"/>
    <w:rsid w:val="546B750E"/>
    <w:rsid w:val="55777FDA"/>
    <w:rsid w:val="565C42B5"/>
    <w:rsid w:val="568A7834"/>
    <w:rsid w:val="56933A4F"/>
    <w:rsid w:val="56C67BC9"/>
    <w:rsid w:val="56F717CF"/>
    <w:rsid w:val="59CA21A6"/>
    <w:rsid w:val="5A705D60"/>
    <w:rsid w:val="5B856852"/>
    <w:rsid w:val="5B904622"/>
    <w:rsid w:val="5C787ACA"/>
    <w:rsid w:val="5CB219E1"/>
    <w:rsid w:val="5D407FA5"/>
    <w:rsid w:val="5E4D6861"/>
    <w:rsid w:val="5F9C4986"/>
    <w:rsid w:val="60B07978"/>
    <w:rsid w:val="60D84E80"/>
    <w:rsid w:val="61167309"/>
    <w:rsid w:val="62B86D17"/>
    <w:rsid w:val="62F8428B"/>
    <w:rsid w:val="63052B7B"/>
    <w:rsid w:val="63317790"/>
    <w:rsid w:val="63B26473"/>
    <w:rsid w:val="6477675E"/>
    <w:rsid w:val="667A21AA"/>
    <w:rsid w:val="676F546D"/>
    <w:rsid w:val="67A3055F"/>
    <w:rsid w:val="67E05C16"/>
    <w:rsid w:val="67E25DD2"/>
    <w:rsid w:val="68436452"/>
    <w:rsid w:val="68F72EA7"/>
    <w:rsid w:val="697919C0"/>
    <w:rsid w:val="698C05B6"/>
    <w:rsid w:val="6A9D0727"/>
    <w:rsid w:val="6B863F96"/>
    <w:rsid w:val="6C340D49"/>
    <w:rsid w:val="6C8F6D86"/>
    <w:rsid w:val="6CDC031A"/>
    <w:rsid w:val="6DDA57ED"/>
    <w:rsid w:val="6EC9267B"/>
    <w:rsid w:val="6EE90259"/>
    <w:rsid w:val="6F72024E"/>
    <w:rsid w:val="6FC52A74"/>
    <w:rsid w:val="70BE116E"/>
    <w:rsid w:val="710F6B68"/>
    <w:rsid w:val="726B7022"/>
    <w:rsid w:val="729A1F96"/>
    <w:rsid w:val="73330050"/>
    <w:rsid w:val="74970007"/>
    <w:rsid w:val="769C0857"/>
    <w:rsid w:val="76AE6B2B"/>
    <w:rsid w:val="79825532"/>
    <w:rsid w:val="79FB34ED"/>
    <w:rsid w:val="7A4A69C8"/>
    <w:rsid w:val="7AEE409E"/>
    <w:rsid w:val="7BA6682C"/>
    <w:rsid w:val="7E092A30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1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1"/>
    <w:qFormat/>
    <w:uiPriority w:val="99"/>
    <w:pPr>
      <w:widowControl/>
      <w:spacing w:line="360" w:lineRule="auto"/>
    </w:pPr>
    <w:rPr>
      <w:color w:val="FF0000"/>
    </w:rPr>
  </w:style>
  <w:style w:type="paragraph" w:styleId="8">
    <w:name w:val="Plain Text"/>
    <w:basedOn w:val="1"/>
    <w:link w:val="20"/>
    <w:qFormat/>
    <w:uiPriority w:val="99"/>
    <w:rPr>
      <w:rFonts w:ascii="宋体" w:hAnsi="Courier New"/>
    </w:rPr>
  </w:style>
  <w:style w:type="paragraph" w:styleId="9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locked/>
    <w:uiPriority w:val="0"/>
    <w:rPr>
      <w:b/>
    </w:r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字符"/>
    <w:basedOn w:val="14"/>
    <w:link w:val="6"/>
    <w:semiHidden/>
    <w:qFormat/>
    <w:uiPriority w:val="99"/>
  </w:style>
  <w:style w:type="character" w:customStyle="1" w:styleId="22">
    <w:name w:val="批注框文本 字符"/>
    <w:link w:val="9"/>
    <w:semiHidden/>
    <w:qFormat/>
    <w:uiPriority w:val="99"/>
    <w:rPr>
      <w:sz w:val="0"/>
      <w:szCs w:val="0"/>
    </w:rPr>
  </w:style>
  <w:style w:type="character" w:customStyle="1" w:styleId="23">
    <w:name w:val="页眉 字符"/>
    <w:link w:val="11"/>
    <w:qFormat/>
    <w:uiPriority w:val="99"/>
    <w:rPr>
      <w:sz w:val="18"/>
      <w:szCs w:val="18"/>
    </w:rPr>
  </w:style>
  <w:style w:type="character" w:customStyle="1" w:styleId="24">
    <w:name w:val="页脚 字符"/>
    <w:link w:val="10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574</Words>
  <Characters>761</Characters>
  <Lines>6</Lines>
  <Paragraphs>1</Paragraphs>
  <TotalTime>3</TotalTime>
  <ScaleCrop>false</ScaleCrop>
  <LinksUpToDate>false</LinksUpToDate>
  <CharactersWithSpaces>784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2021-09-17T04:12:00Z</cp:lastPrinted>
  <dcterms:modified xsi:type="dcterms:W3CDTF">2025-11-14T05:33:20Z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eyJoZGlkIjoiYTI0N2QzN2M1MWRmOWJiMTc5Zjg4ZWViMTNiNTBhYjkiLCJ1c2VySWQiOiIxNTg3OTkxMzIyIn0=</vt:lpwstr>
  </property>
</Properties>
</file>