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2478F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32"/>
          <w:szCs w:val="32"/>
        </w:rPr>
      </w:pPr>
      <w:bookmarkStart w:id="0" w:name="_Toc35393809"/>
      <w:bookmarkStart w:id="1" w:name="_Toc28359022"/>
      <w:r>
        <w:rPr>
          <w:rFonts w:asciiTheme="minorEastAsia" w:eastAsiaTheme="minorEastAsia" w:hAnsiTheme="minorEastAsia" w:hint="eastAsia"/>
          <w:sz w:val="32"/>
          <w:szCs w:val="32"/>
        </w:rPr>
        <w:t>成交结果公告</w:t>
      </w:r>
      <w:bookmarkEnd w:id="0"/>
      <w:bookmarkEnd w:id="1"/>
    </w:p>
    <w:p w14:paraId="019AD401" w14:textId="3974412C"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710803" w:rsidRPr="00710803">
        <w:rPr>
          <w:rFonts w:asciiTheme="minorEastAsia" w:eastAsiaTheme="minorEastAsia" w:hAnsiTheme="minorEastAsia"/>
          <w:sz w:val="24"/>
          <w:szCs w:val="24"/>
        </w:rPr>
        <w:t>BMCC-GC25-0040</w:t>
      </w:r>
    </w:p>
    <w:p w14:paraId="2BC3E52F" w14:textId="1BE09D88"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710803">
        <w:rPr>
          <w:rFonts w:asciiTheme="minorEastAsia" w:eastAsiaTheme="minorEastAsia" w:hAnsiTheme="minorEastAsia" w:hint="eastAsia"/>
          <w:sz w:val="24"/>
          <w:szCs w:val="24"/>
        </w:rPr>
        <w:t>：</w:t>
      </w:r>
      <w:r w:rsidR="00710803" w:rsidRPr="00710803">
        <w:rPr>
          <w:rFonts w:asciiTheme="minorEastAsia" w:eastAsiaTheme="minorEastAsia" w:hAnsiTheme="minorEastAsia" w:hint="eastAsia"/>
          <w:sz w:val="24"/>
          <w:szCs w:val="24"/>
        </w:rPr>
        <w:t>改善办学保障条件－基础设施改造－中国音乐学院新校区二期消防改造项目</w:t>
      </w:r>
    </w:p>
    <w:p w14:paraId="153C061C"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3AC30A78" w14:textId="6A31B82D" w:rsidR="002478F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成交人：</w:t>
      </w:r>
      <w:r w:rsidR="00710803" w:rsidRPr="00710803">
        <w:rPr>
          <w:rFonts w:asciiTheme="minorEastAsia" w:eastAsiaTheme="minorEastAsia" w:hAnsiTheme="minorEastAsia" w:hint="eastAsia"/>
          <w:sz w:val="24"/>
          <w:szCs w:val="24"/>
        </w:rPr>
        <w:t>中翔消防工程有限公司</w:t>
      </w:r>
    </w:p>
    <w:p w14:paraId="746717F9" w14:textId="0570B6E6" w:rsidR="002478F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成交人地址：</w:t>
      </w:r>
      <w:r w:rsidR="00710803" w:rsidRPr="00710803">
        <w:rPr>
          <w:rFonts w:asciiTheme="minorEastAsia" w:eastAsiaTheme="minorEastAsia" w:hAnsiTheme="minorEastAsia" w:hint="eastAsia"/>
          <w:sz w:val="24"/>
          <w:szCs w:val="24"/>
        </w:rPr>
        <w:t>北京市丰台区马家堡角门14号楼商业金融用地3#酒店14层1727</w:t>
      </w:r>
    </w:p>
    <w:p w14:paraId="20A8DCA5" w14:textId="03F68FFE" w:rsidR="002478F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成交金额：人民币</w:t>
      </w:r>
      <w:r w:rsidR="00710803" w:rsidRPr="00710803">
        <w:rPr>
          <w:rFonts w:asciiTheme="minorEastAsia" w:eastAsiaTheme="minorEastAsia" w:hAnsiTheme="minorEastAsia"/>
          <w:sz w:val="24"/>
          <w:szCs w:val="24"/>
        </w:rPr>
        <w:t>1667101.05</w:t>
      </w:r>
      <w:r>
        <w:rPr>
          <w:rFonts w:asciiTheme="minorEastAsia" w:eastAsiaTheme="minorEastAsia" w:hAnsiTheme="minorEastAsia" w:hint="eastAsia"/>
          <w:sz w:val="24"/>
          <w:szCs w:val="24"/>
        </w:rPr>
        <w:t>元</w:t>
      </w:r>
    </w:p>
    <w:p w14:paraId="09255CF1"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四、主要标的信息</w:t>
      </w:r>
    </w:p>
    <w:tbl>
      <w:tblPr>
        <w:tblStyle w:val="a9"/>
        <w:tblW w:w="5137" w:type="pct"/>
        <w:tblLook w:val="04A0" w:firstRow="1" w:lastRow="0" w:firstColumn="1" w:lastColumn="0" w:noHBand="0" w:noVBand="1"/>
      </w:tblPr>
      <w:tblGrid>
        <w:gridCol w:w="8756"/>
      </w:tblGrid>
      <w:tr w:rsidR="002478FA" w14:paraId="23EE31C0" w14:textId="77777777">
        <w:tc>
          <w:tcPr>
            <w:tcW w:w="5000" w:type="pct"/>
          </w:tcPr>
          <w:p w14:paraId="796B4976" w14:textId="77777777" w:rsidR="002478FA" w:rsidRDefault="00000000">
            <w:pPr>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工程类</w:t>
            </w:r>
          </w:p>
        </w:tc>
      </w:tr>
      <w:tr w:rsidR="002478FA" w14:paraId="363B7937" w14:textId="77777777">
        <w:tc>
          <w:tcPr>
            <w:tcW w:w="5000" w:type="pct"/>
          </w:tcPr>
          <w:p w14:paraId="03F74C39" w14:textId="726CEE75" w:rsidR="002478FA" w:rsidRDefault="00000000">
            <w:pPr>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工程名称：</w:t>
            </w:r>
            <w:r w:rsidR="00710803" w:rsidRPr="00710803">
              <w:rPr>
                <w:rFonts w:asciiTheme="minorEastAsia" w:eastAsiaTheme="minorEastAsia" w:hAnsiTheme="minorEastAsia" w:hint="eastAsia"/>
                <w:kern w:val="0"/>
                <w:sz w:val="24"/>
                <w:szCs w:val="24"/>
              </w:rPr>
              <w:t>改善办学保障条件－基础设施改造－中国音乐学院新校区二期消防改造项目</w:t>
            </w:r>
          </w:p>
          <w:p w14:paraId="4133E665" w14:textId="5A7A34A3" w:rsidR="002478FA" w:rsidRDefault="00000000">
            <w:pPr>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工程施工工期：</w:t>
            </w:r>
            <w:r w:rsidR="00710803">
              <w:rPr>
                <w:rFonts w:asciiTheme="minorEastAsia" w:eastAsiaTheme="minorEastAsia" w:hAnsiTheme="minorEastAsia" w:hint="eastAsia"/>
                <w:kern w:val="0"/>
                <w:sz w:val="24"/>
                <w:szCs w:val="24"/>
              </w:rPr>
              <w:t>65</w:t>
            </w:r>
            <w:r>
              <w:rPr>
                <w:rFonts w:asciiTheme="minorEastAsia" w:eastAsiaTheme="minorEastAsia" w:hAnsiTheme="minorEastAsia" w:hint="eastAsia"/>
                <w:kern w:val="0"/>
                <w:sz w:val="24"/>
                <w:szCs w:val="24"/>
              </w:rPr>
              <w:t>日历天</w:t>
            </w:r>
          </w:p>
          <w:p w14:paraId="7F1A99AA" w14:textId="52828220" w:rsidR="002478FA" w:rsidRDefault="00000000">
            <w:pPr>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工程项目经理：</w:t>
            </w:r>
            <w:r w:rsidR="00950A83">
              <w:rPr>
                <w:rFonts w:asciiTheme="minorEastAsia" w:eastAsiaTheme="minorEastAsia" w:hAnsiTheme="minorEastAsia" w:hint="eastAsia"/>
                <w:kern w:val="0"/>
                <w:sz w:val="24"/>
                <w:szCs w:val="24"/>
              </w:rPr>
              <w:t>欧召</w:t>
            </w:r>
          </w:p>
          <w:p w14:paraId="4DE25EFB" w14:textId="1DCEEE78" w:rsidR="002478FA" w:rsidRDefault="00000000">
            <w:pPr>
              <w:widowControl/>
              <w:spacing w:line="360" w:lineRule="auto"/>
              <w:ind w:left="1" w:hanging="1"/>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工程施工范围：</w:t>
            </w:r>
            <w:r w:rsidR="00950A83" w:rsidRPr="00950A83">
              <w:rPr>
                <w:rFonts w:asciiTheme="minorEastAsia" w:eastAsiaTheme="minorEastAsia" w:hAnsiTheme="minorEastAsia" w:hint="eastAsia"/>
                <w:kern w:val="0"/>
                <w:sz w:val="24"/>
                <w:szCs w:val="24"/>
              </w:rPr>
              <w:t>中国音乐学院学二学三及信息服务楼消防改造，详见采购需求、施工图纸及工程量清单。</w:t>
            </w:r>
          </w:p>
          <w:p w14:paraId="40F94792" w14:textId="5D4606C8" w:rsidR="002478FA" w:rsidRDefault="00000000">
            <w:pPr>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工程执业证书信息：</w:t>
            </w:r>
            <w:r w:rsidR="00950A83">
              <w:rPr>
                <w:rFonts w:asciiTheme="minorEastAsia" w:eastAsiaTheme="minorEastAsia" w:hAnsiTheme="minorEastAsia" w:hint="eastAsia"/>
                <w:kern w:val="0"/>
                <w:sz w:val="24"/>
                <w:szCs w:val="24"/>
              </w:rPr>
              <w:t>机电</w:t>
            </w:r>
            <w:r>
              <w:rPr>
                <w:rFonts w:asciiTheme="minorEastAsia" w:eastAsiaTheme="minorEastAsia" w:hAnsiTheme="minorEastAsia" w:hint="eastAsia"/>
                <w:kern w:val="0"/>
                <w:sz w:val="24"/>
                <w:szCs w:val="24"/>
              </w:rPr>
              <w:t>工程注册建造师</w:t>
            </w:r>
            <w:r w:rsidR="00950A83">
              <w:rPr>
                <w:rFonts w:asciiTheme="minorEastAsia" w:eastAsiaTheme="minorEastAsia" w:hAnsiTheme="minorEastAsia" w:hint="eastAsia"/>
                <w:kern w:val="0"/>
                <w:sz w:val="24"/>
                <w:szCs w:val="24"/>
              </w:rPr>
              <w:t>一</w:t>
            </w:r>
            <w:r>
              <w:rPr>
                <w:rFonts w:asciiTheme="minorEastAsia" w:eastAsiaTheme="minorEastAsia" w:hAnsiTheme="minorEastAsia" w:hint="eastAsia"/>
                <w:kern w:val="0"/>
                <w:sz w:val="24"/>
                <w:szCs w:val="24"/>
              </w:rPr>
              <w:t>级</w:t>
            </w:r>
          </w:p>
        </w:tc>
      </w:tr>
    </w:tbl>
    <w:p w14:paraId="22A61045" w14:textId="471573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五、评审专家名单：</w:t>
      </w:r>
      <w:r w:rsidR="00950A83" w:rsidRPr="00950A83">
        <w:rPr>
          <w:rFonts w:asciiTheme="minorEastAsia" w:eastAsiaTheme="minorEastAsia" w:hAnsiTheme="minorEastAsia" w:hint="eastAsia"/>
          <w:sz w:val="24"/>
          <w:szCs w:val="24"/>
        </w:rPr>
        <w:t>赵维宁、杨东辉、郭鹏</w:t>
      </w:r>
    </w:p>
    <w:p w14:paraId="57CAE003" w14:textId="5F5B4926" w:rsidR="002478FA" w:rsidRDefault="00000000">
      <w:pPr>
        <w:spacing w:line="360" w:lineRule="auto"/>
        <w:rPr>
          <w:rFonts w:asciiTheme="minorEastAsia" w:hAnsiTheme="minorEastAsia" w:hint="eastAsia"/>
          <w:sz w:val="24"/>
          <w:szCs w:val="24"/>
        </w:rPr>
      </w:pPr>
      <w:r>
        <w:rPr>
          <w:rFonts w:asciiTheme="minorEastAsia" w:eastAsiaTheme="minorEastAsia" w:hAnsiTheme="minorEastAsia" w:hint="eastAsia"/>
          <w:sz w:val="24"/>
          <w:szCs w:val="24"/>
        </w:rPr>
        <w:t>六、代理服务收费标准及金额：</w:t>
      </w:r>
      <w:r w:rsidR="00950A83" w:rsidRPr="00950A83">
        <w:rPr>
          <w:rFonts w:asciiTheme="minorEastAsia" w:eastAsiaTheme="minorEastAsia" w:hAnsiTheme="minorEastAsia" w:hint="eastAsia"/>
          <w:sz w:val="24"/>
          <w:szCs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00950A83" w:rsidRPr="00950A83">
        <w:rPr>
          <w:rFonts w:asciiTheme="minorEastAsia" w:eastAsiaTheme="minorEastAsia" w:hAnsiTheme="minorEastAsia" w:hint="eastAsia"/>
          <w:sz w:val="24"/>
          <w:szCs w:val="24"/>
        </w:rPr>
        <w:t>发改价格</w:t>
      </w:r>
      <w:proofErr w:type="gramEnd"/>
      <w:r w:rsidR="00950A83" w:rsidRPr="00950A83">
        <w:rPr>
          <w:rFonts w:asciiTheme="minorEastAsia" w:eastAsiaTheme="minorEastAsia" w:hAnsiTheme="minorEastAsia" w:hint="eastAsia"/>
          <w:sz w:val="24"/>
          <w:szCs w:val="24"/>
        </w:rPr>
        <w:t>〔2011〕534号）的规定，根据每包成交金额按差额定率累进法计算后向成交供应商收取。</w:t>
      </w:r>
    </w:p>
    <w:p w14:paraId="1D00AEBB" w14:textId="47B61A5F" w:rsidR="002478F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代理服务费金额为：</w:t>
      </w:r>
      <w:r w:rsidR="00950A83">
        <w:rPr>
          <w:rFonts w:asciiTheme="minorEastAsia" w:eastAsiaTheme="minorEastAsia" w:hAnsiTheme="minorEastAsia" w:hint="eastAsia"/>
          <w:sz w:val="24"/>
          <w:szCs w:val="24"/>
        </w:rPr>
        <w:t>1.466971</w:t>
      </w:r>
      <w:r>
        <w:rPr>
          <w:rFonts w:asciiTheme="minorEastAsia" w:eastAsiaTheme="minorEastAsia" w:hAnsiTheme="minorEastAsia" w:hint="eastAsia"/>
          <w:sz w:val="24"/>
          <w:szCs w:val="24"/>
        </w:rPr>
        <w:t>万元（人民币）</w:t>
      </w:r>
    </w:p>
    <w:p w14:paraId="3E3BF508"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F426C60" w14:textId="77777777" w:rsidR="002478FA" w:rsidRDefault="00000000">
      <w:pPr>
        <w:spacing w:line="360" w:lineRule="auto"/>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6D345222" w14:textId="24248876"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lastRenderedPageBreak/>
        <w:t>成交供应商评审总得分（总平均分）：</w:t>
      </w:r>
      <w:r w:rsidR="00950A83">
        <w:rPr>
          <w:rFonts w:asciiTheme="minorEastAsia" w:eastAsiaTheme="minorEastAsia" w:hAnsiTheme="minorEastAsia" w:cs="宋体" w:hint="eastAsia"/>
          <w:kern w:val="0"/>
          <w:sz w:val="24"/>
          <w:szCs w:val="24"/>
          <w:u w:val="single"/>
        </w:rPr>
        <w:t>90.77</w:t>
      </w:r>
      <w:r>
        <w:rPr>
          <w:rFonts w:asciiTheme="minorEastAsia" w:eastAsiaTheme="minorEastAsia" w:hAnsiTheme="minorEastAsia" w:cs="宋体" w:hint="eastAsia"/>
          <w:kern w:val="0"/>
          <w:sz w:val="24"/>
          <w:szCs w:val="24"/>
        </w:rPr>
        <w:t>分</w:t>
      </w:r>
    </w:p>
    <w:p w14:paraId="0B3FD538"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2AE38A5B" w14:textId="77777777" w:rsidR="002478FA" w:rsidRDefault="00000000">
      <w:pPr>
        <w:widowControl/>
        <w:spacing w:line="360" w:lineRule="auto"/>
        <w:ind w:firstLineChars="295" w:firstLine="708"/>
        <w:jc w:val="left"/>
        <w:rPr>
          <w:rFonts w:ascii="宋体" w:hAnsi="宋体" w:cs="宋体" w:hint="eastAsia"/>
          <w:sz w:val="24"/>
          <w:szCs w:val="24"/>
        </w:rPr>
      </w:pPr>
      <w:bookmarkStart w:id="2" w:name="_Toc28359023"/>
      <w:bookmarkStart w:id="3" w:name="_Toc35393641"/>
      <w:bookmarkStart w:id="4" w:name="_Toc28359100"/>
      <w:bookmarkStart w:id="5" w:name="_Toc35393810"/>
      <w:r>
        <w:rPr>
          <w:rFonts w:ascii="宋体" w:hAnsi="宋体" w:cs="宋体" w:hint="eastAsia"/>
          <w:sz w:val="24"/>
          <w:szCs w:val="24"/>
        </w:rPr>
        <w:t>1.采购人信息</w:t>
      </w:r>
      <w:bookmarkEnd w:id="2"/>
      <w:bookmarkEnd w:id="3"/>
      <w:bookmarkEnd w:id="4"/>
      <w:bookmarkEnd w:id="5"/>
    </w:p>
    <w:p w14:paraId="763F83B2" w14:textId="53341984"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sidR="00950A83" w:rsidRPr="00950A83">
        <w:rPr>
          <w:rFonts w:asciiTheme="minorEastAsia" w:eastAsiaTheme="minorEastAsia" w:hAnsiTheme="minorEastAsia" w:hint="eastAsia"/>
          <w:sz w:val="24"/>
          <w:szCs w:val="24"/>
        </w:rPr>
        <w:t>中国音乐学院</w:t>
      </w:r>
    </w:p>
    <w:p w14:paraId="7DAC3E2B" w14:textId="6A3D1F5F"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950A83" w:rsidRPr="00950A83">
        <w:rPr>
          <w:rFonts w:asciiTheme="minorEastAsia" w:eastAsiaTheme="minorEastAsia" w:hAnsiTheme="minorEastAsia" w:hint="eastAsia"/>
          <w:sz w:val="24"/>
          <w:szCs w:val="24"/>
        </w:rPr>
        <w:t>北京市西三环北路105号</w:t>
      </w:r>
    </w:p>
    <w:p w14:paraId="53D9F739" w14:textId="7F9F1C84"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r w:rsidR="00950A83" w:rsidRPr="00950A83">
        <w:rPr>
          <w:rFonts w:asciiTheme="minorEastAsia" w:eastAsiaTheme="minorEastAsia" w:hAnsiTheme="minorEastAsia" w:hint="eastAsia"/>
          <w:sz w:val="24"/>
          <w:szCs w:val="24"/>
        </w:rPr>
        <w:t>郑老师</w:t>
      </w:r>
      <w:r>
        <w:rPr>
          <w:rFonts w:asciiTheme="minorEastAsia" w:eastAsiaTheme="minorEastAsia" w:hAnsiTheme="minorEastAsia" w:hint="eastAsia"/>
          <w:sz w:val="24"/>
          <w:szCs w:val="24"/>
        </w:rPr>
        <w:t>,</w:t>
      </w:r>
      <w:r w:rsidR="00950A83" w:rsidRPr="00950A83">
        <w:t xml:space="preserve"> </w:t>
      </w:r>
      <w:r w:rsidR="00950A83" w:rsidRPr="00950A83">
        <w:rPr>
          <w:rFonts w:asciiTheme="minorEastAsia" w:eastAsiaTheme="minorEastAsia" w:hAnsiTheme="minorEastAsia"/>
          <w:sz w:val="24"/>
          <w:szCs w:val="24"/>
        </w:rPr>
        <w:t>010-68903594</w:t>
      </w:r>
    </w:p>
    <w:p w14:paraId="6BEE2C6E" w14:textId="77777777" w:rsidR="002478FA" w:rsidRDefault="00000000">
      <w:pPr>
        <w:widowControl/>
        <w:spacing w:line="360" w:lineRule="auto"/>
        <w:ind w:firstLineChars="295" w:firstLine="708"/>
        <w:jc w:val="left"/>
        <w:rPr>
          <w:rFonts w:ascii="宋体" w:hAnsi="宋体" w:cs="宋体" w:hint="eastAsia"/>
          <w:sz w:val="24"/>
          <w:szCs w:val="24"/>
        </w:rPr>
      </w:pPr>
      <w:bookmarkStart w:id="6" w:name="_Toc28359101"/>
      <w:bookmarkStart w:id="7" w:name="_Toc35393811"/>
      <w:bookmarkStart w:id="8" w:name="_Toc28359024"/>
      <w:bookmarkStart w:id="9" w:name="_Toc35393642"/>
      <w:r>
        <w:rPr>
          <w:rFonts w:ascii="宋体" w:hAnsi="宋体" w:cs="宋体" w:hint="eastAsia"/>
          <w:sz w:val="24"/>
          <w:szCs w:val="24"/>
        </w:rPr>
        <w:t>2.采购代理机构信息</w:t>
      </w:r>
      <w:bookmarkEnd w:id="6"/>
      <w:bookmarkEnd w:id="7"/>
      <w:bookmarkEnd w:id="8"/>
      <w:bookmarkEnd w:id="9"/>
    </w:p>
    <w:p w14:paraId="2B2B794A"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称：北京明德致信咨询有限公司</w:t>
      </w:r>
    </w:p>
    <w:p w14:paraId="3DD8D2FD" w14:textId="77777777" w:rsidR="002478FA" w:rsidRDefault="00000000">
      <w:pPr>
        <w:spacing w:line="360" w:lineRule="auto"/>
        <w:ind w:leftChars="337" w:left="708" w:firstLine="1"/>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址：北京市海淀区学院路30号科大天工大厦B座17层09室</w:t>
      </w:r>
    </w:p>
    <w:p w14:paraId="42231C36"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Pr>
          <w:rFonts w:asciiTheme="minorEastAsia" w:eastAsiaTheme="minorEastAsia" w:hAnsiTheme="minorEastAsia" w:hint="eastAsia"/>
          <w:bCs/>
          <w:sz w:val="24"/>
        </w:rPr>
        <w:t>010－82370045、FC@zbbmcc.com（保证金、发票等咨询）</w:t>
      </w:r>
    </w:p>
    <w:p w14:paraId="57FE1776" w14:textId="77777777" w:rsidR="002478FA" w:rsidRDefault="00000000">
      <w:pPr>
        <w:widowControl/>
        <w:spacing w:line="360" w:lineRule="auto"/>
        <w:ind w:firstLineChars="295" w:firstLine="708"/>
        <w:jc w:val="left"/>
        <w:rPr>
          <w:rFonts w:ascii="宋体" w:hAnsi="宋体" w:cs="宋体" w:hint="eastAsia"/>
          <w:sz w:val="24"/>
          <w:szCs w:val="24"/>
        </w:rPr>
      </w:pPr>
      <w:bookmarkStart w:id="10" w:name="_Toc28359102"/>
      <w:bookmarkStart w:id="11" w:name="_Toc28359025"/>
      <w:bookmarkStart w:id="12" w:name="_Toc35393812"/>
      <w:bookmarkStart w:id="13" w:name="_Toc35393643"/>
      <w:r>
        <w:rPr>
          <w:rFonts w:ascii="宋体" w:hAnsi="宋体" w:cs="宋体" w:hint="eastAsia"/>
          <w:sz w:val="24"/>
          <w:szCs w:val="24"/>
        </w:rPr>
        <w:t>3.项目</w:t>
      </w:r>
      <w:r>
        <w:rPr>
          <w:rFonts w:ascii="宋体" w:hAnsi="宋体" w:cs="宋体"/>
          <w:sz w:val="24"/>
          <w:szCs w:val="24"/>
        </w:rPr>
        <w:t>联系方式</w:t>
      </w:r>
      <w:bookmarkEnd w:id="10"/>
      <w:bookmarkEnd w:id="11"/>
      <w:bookmarkEnd w:id="12"/>
      <w:bookmarkEnd w:id="13"/>
    </w:p>
    <w:p w14:paraId="49D6ED86" w14:textId="62E99952" w:rsidR="002478FA" w:rsidRDefault="00000000">
      <w:pPr>
        <w:pStyle w:val="a3"/>
        <w:spacing w:line="360" w:lineRule="auto"/>
        <w:ind w:firstLineChars="300" w:firstLine="720"/>
        <w:rPr>
          <w:rFonts w:asciiTheme="minorEastAsia" w:hAnsiTheme="minorEastAsia" w:hint="eastAsia"/>
          <w:sz w:val="24"/>
          <w:szCs w:val="24"/>
        </w:rPr>
      </w:pPr>
      <w:r>
        <w:rPr>
          <w:rFonts w:asciiTheme="minorEastAsia" w:hAnsiTheme="minorEastAsia" w:hint="eastAsia"/>
          <w:sz w:val="24"/>
          <w:szCs w:val="24"/>
        </w:rPr>
        <w:t>项目联系人：</w:t>
      </w:r>
      <w:r w:rsidR="00950A83" w:rsidRPr="00950A83">
        <w:rPr>
          <w:rFonts w:asciiTheme="minorEastAsia" w:hAnsiTheme="minorEastAsia" w:hint="eastAsia"/>
          <w:sz w:val="24"/>
          <w:szCs w:val="24"/>
        </w:rPr>
        <w:t>张闻、曾甜、王渊、王希、孙恺宁、吕绍山、万雅萌、王润斯</w:t>
      </w:r>
    </w:p>
    <w:p w14:paraId="5562F77C"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话：010-61192271、15110203501（仅用于采购文件咨询）</w:t>
      </w:r>
    </w:p>
    <w:p w14:paraId="281A422A" w14:textId="77777777" w:rsidR="002478FA" w:rsidRDefault="00000000">
      <w:pPr>
        <w:spacing w:line="360" w:lineRule="auto"/>
        <w:ind w:firstLineChars="300" w:firstLine="720"/>
        <w:rPr>
          <w:rFonts w:asciiTheme="minorEastAsia" w:eastAsiaTheme="minorEastAsia" w:hAnsiTheme="minorEastAsia" w:cs="宋体" w:hint="eastAsia"/>
          <w:kern w:val="0"/>
          <w:sz w:val="24"/>
          <w:szCs w:val="24"/>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箱：</w:t>
      </w:r>
      <w:r>
        <w:rPr>
          <w:rFonts w:asciiTheme="minorEastAsia" w:eastAsiaTheme="minorEastAsia" w:hAnsiTheme="minorEastAsia" w:hint="eastAsia"/>
          <w:bCs/>
          <w:sz w:val="24"/>
        </w:rPr>
        <w:t>zw@zbbmcc.com</w:t>
      </w:r>
    </w:p>
    <w:p w14:paraId="50BD26AA"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1.采购文件</w:t>
      </w:r>
    </w:p>
    <w:p w14:paraId="254CE126" w14:textId="77777777" w:rsidR="002478FA" w:rsidRDefault="002478FA">
      <w:pPr>
        <w:spacing w:line="360" w:lineRule="auto"/>
        <w:ind w:firstLineChars="200" w:firstLine="480"/>
        <w:rPr>
          <w:rFonts w:asciiTheme="minorEastAsia" w:eastAsiaTheme="minorEastAsia" w:hAnsiTheme="minorEastAsia" w:cs="宋体" w:hint="eastAsia"/>
          <w:kern w:val="0"/>
          <w:sz w:val="24"/>
          <w:szCs w:val="24"/>
        </w:rPr>
      </w:pPr>
    </w:p>
    <w:sectPr w:rsidR="0024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EFE0" w14:textId="77777777" w:rsidR="00987EA1" w:rsidRDefault="00987EA1" w:rsidP="00710803">
      <w:r>
        <w:separator/>
      </w:r>
    </w:p>
  </w:endnote>
  <w:endnote w:type="continuationSeparator" w:id="0">
    <w:p w14:paraId="4F406D13" w14:textId="77777777" w:rsidR="00987EA1" w:rsidRDefault="00987EA1" w:rsidP="007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6840" w14:textId="77777777" w:rsidR="00987EA1" w:rsidRDefault="00987EA1" w:rsidP="00710803">
      <w:r>
        <w:separator/>
      </w:r>
    </w:p>
  </w:footnote>
  <w:footnote w:type="continuationSeparator" w:id="0">
    <w:p w14:paraId="3868E55F" w14:textId="77777777" w:rsidR="00987EA1" w:rsidRDefault="00987EA1" w:rsidP="0071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11128"/>
    <w:rsid w:val="00011AE1"/>
    <w:rsid w:val="00013197"/>
    <w:rsid w:val="0002491A"/>
    <w:rsid w:val="0002770A"/>
    <w:rsid w:val="0003008E"/>
    <w:rsid w:val="000310F2"/>
    <w:rsid w:val="0003528E"/>
    <w:rsid w:val="000403A7"/>
    <w:rsid w:val="0004157A"/>
    <w:rsid w:val="00043A67"/>
    <w:rsid w:val="00053376"/>
    <w:rsid w:val="00065ADA"/>
    <w:rsid w:val="00074366"/>
    <w:rsid w:val="00080972"/>
    <w:rsid w:val="0009192D"/>
    <w:rsid w:val="0009245B"/>
    <w:rsid w:val="000A703E"/>
    <w:rsid w:val="000B54FA"/>
    <w:rsid w:val="000C2A71"/>
    <w:rsid w:val="000C6DC5"/>
    <w:rsid w:val="000C7AD0"/>
    <w:rsid w:val="000E6F26"/>
    <w:rsid w:val="000F1CBC"/>
    <w:rsid w:val="000F3B24"/>
    <w:rsid w:val="001206B5"/>
    <w:rsid w:val="00122A7E"/>
    <w:rsid w:val="00125EB4"/>
    <w:rsid w:val="0013039E"/>
    <w:rsid w:val="00131BD1"/>
    <w:rsid w:val="00141E42"/>
    <w:rsid w:val="001542A2"/>
    <w:rsid w:val="00176337"/>
    <w:rsid w:val="001763A3"/>
    <w:rsid w:val="00185CF3"/>
    <w:rsid w:val="001873A4"/>
    <w:rsid w:val="001D2EB3"/>
    <w:rsid w:val="001D3BBA"/>
    <w:rsid w:val="001D7A49"/>
    <w:rsid w:val="001E58AC"/>
    <w:rsid w:val="00201564"/>
    <w:rsid w:val="0020720A"/>
    <w:rsid w:val="00245037"/>
    <w:rsid w:val="002457E3"/>
    <w:rsid w:val="002478FA"/>
    <w:rsid w:val="00271F52"/>
    <w:rsid w:val="00272DE4"/>
    <w:rsid w:val="00275C89"/>
    <w:rsid w:val="00281E11"/>
    <w:rsid w:val="00287D35"/>
    <w:rsid w:val="002947B4"/>
    <w:rsid w:val="002A4285"/>
    <w:rsid w:val="002F7169"/>
    <w:rsid w:val="003028C7"/>
    <w:rsid w:val="00306E22"/>
    <w:rsid w:val="00321E41"/>
    <w:rsid w:val="00336094"/>
    <w:rsid w:val="00352F19"/>
    <w:rsid w:val="00384149"/>
    <w:rsid w:val="00395427"/>
    <w:rsid w:val="003A26DD"/>
    <w:rsid w:val="003B6631"/>
    <w:rsid w:val="003C071E"/>
    <w:rsid w:val="003E4992"/>
    <w:rsid w:val="003E5886"/>
    <w:rsid w:val="003E7DC6"/>
    <w:rsid w:val="003F5E37"/>
    <w:rsid w:val="003F64F4"/>
    <w:rsid w:val="0040064A"/>
    <w:rsid w:val="00402903"/>
    <w:rsid w:val="00402E3C"/>
    <w:rsid w:val="004226AB"/>
    <w:rsid w:val="004236D0"/>
    <w:rsid w:val="004475BA"/>
    <w:rsid w:val="004739D3"/>
    <w:rsid w:val="004750CD"/>
    <w:rsid w:val="00477C62"/>
    <w:rsid w:val="00483A1C"/>
    <w:rsid w:val="004945E9"/>
    <w:rsid w:val="00497077"/>
    <w:rsid w:val="004A18D8"/>
    <w:rsid w:val="004A2A17"/>
    <w:rsid w:val="004A2DAC"/>
    <w:rsid w:val="004A3066"/>
    <w:rsid w:val="004C6FD5"/>
    <w:rsid w:val="004D1857"/>
    <w:rsid w:val="004E2A8E"/>
    <w:rsid w:val="004E495C"/>
    <w:rsid w:val="004E5F7E"/>
    <w:rsid w:val="004E6115"/>
    <w:rsid w:val="004E7C3A"/>
    <w:rsid w:val="004F7035"/>
    <w:rsid w:val="00510F35"/>
    <w:rsid w:val="00524C9D"/>
    <w:rsid w:val="005341BA"/>
    <w:rsid w:val="00537B8D"/>
    <w:rsid w:val="00540812"/>
    <w:rsid w:val="0055524D"/>
    <w:rsid w:val="00560FD6"/>
    <w:rsid w:val="005857E7"/>
    <w:rsid w:val="005B15A4"/>
    <w:rsid w:val="005B4C89"/>
    <w:rsid w:val="005E7EFE"/>
    <w:rsid w:val="005F1725"/>
    <w:rsid w:val="005F703E"/>
    <w:rsid w:val="00604B0D"/>
    <w:rsid w:val="006162BC"/>
    <w:rsid w:val="0062251E"/>
    <w:rsid w:val="00624486"/>
    <w:rsid w:val="00632653"/>
    <w:rsid w:val="00633ADA"/>
    <w:rsid w:val="00633C22"/>
    <w:rsid w:val="00636CB5"/>
    <w:rsid w:val="00636E95"/>
    <w:rsid w:val="00640911"/>
    <w:rsid w:val="006553D3"/>
    <w:rsid w:val="00680C09"/>
    <w:rsid w:val="00686CF1"/>
    <w:rsid w:val="00687430"/>
    <w:rsid w:val="006B046A"/>
    <w:rsid w:val="006B50E9"/>
    <w:rsid w:val="006D259B"/>
    <w:rsid w:val="006E204B"/>
    <w:rsid w:val="006E76DA"/>
    <w:rsid w:val="006F0A67"/>
    <w:rsid w:val="006F7375"/>
    <w:rsid w:val="00702633"/>
    <w:rsid w:val="00704261"/>
    <w:rsid w:val="00710803"/>
    <w:rsid w:val="0074693A"/>
    <w:rsid w:val="00770C04"/>
    <w:rsid w:val="0078403F"/>
    <w:rsid w:val="00791784"/>
    <w:rsid w:val="00797573"/>
    <w:rsid w:val="007C3673"/>
    <w:rsid w:val="007C7488"/>
    <w:rsid w:val="007E119F"/>
    <w:rsid w:val="007E5F94"/>
    <w:rsid w:val="00810945"/>
    <w:rsid w:val="008164DA"/>
    <w:rsid w:val="0082592F"/>
    <w:rsid w:val="008271FE"/>
    <w:rsid w:val="00831138"/>
    <w:rsid w:val="008324D7"/>
    <w:rsid w:val="00861F48"/>
    <w:rsid w:val="0086335B"/>
    <w:rsid w:val="00882832"/>
    <w:rsid w:val="00895D2C"/>
    <w:rsid w:val="008A3F3C"/>
    <w:rsid w:val="008C185D"/>
    <w:rsid w:val="008D04A9"/>
    <w:rsid w:val="008E03F7"/>
    <w:rsid w:val="008E09D1"/>
    <w:rsid w:val="008F001C"/>
    <w:rsid w:val="009054A6"/>
    <w:rsid w:val="00905EE7"/>
    <w:rsid w:val="0091105A"/>
    <w:rsid w:val="00930547"/>
    <w:rsid w:val="00950A83"/>
    <w:rsid w:val="00965149"/>
    <w:rsid w:val="00987EA1"/>
    <w:rsid w:val="00990352"/>
    <w:rsid w:val="009A1942"/>
    <w:rsid w:val="009B19B2"/>
    <w:rsid w:val="009B2BFF"/>
    <w:rsid w:val="009E4B8E"/>
    <w:rsid w:val="009E7987"/>
    <w:rsid w:val="009F1C80"/>
    <w:rsid w:val="00A03AE2"/>
    <w:rsid w:val="00A25FD8"/>
    <w:rsid w:val="00A303D0"/>
    <w:rsid w:val="00A33D11"/>
    <w:rsid w:val="00A43FEE"/>
    <w:rsid w:val="00A4618E"/>
    <w:rsid w:val="00A7500F"/>
    <w:rsid w:val="00A77593"/>
    <w:rsid w:val="00A779D2"/>
    <w:rsid w:val="00A85F2A"/>
    <w:rsid w:val="00A91591"/>
    <w:rsid w:val="00AC2458"/>
    <w:rsid w:val="00AC3A31"/>
    <w:rsid w:val="00AC65AC"/>
    <w:rsid w:val="00AC76A4"/>
    <w:rsid w:val="00AD46D1"/>
    <w:rsid w:val="00AE02A5"/>
    <w:rsid w:val="00B55F6A"/>
    <w:rsid w:val="00B562D0"/>
    <w:rsid w:val="00B60BFA"/>
    <w:rsid w:val="00B70738"/>
    <w:rsid w:val="00BB0089"/>
    <w:rsid w:val="00BC60E9"/>
    <w:rsid w:val="00BD151E"/>
    <w:rsid w:val="00BD2494"/>
    <w:rsid w:val="00BE713F"/>
    <w:rsid w:val="00BF3EA5"/>
    <w:rsid w:val="00BF62FD"/>
    <w:rsid w:val="00C118B7"/>
    <w:rsid w:val="00C637BB"/>
    <w:rsid w:val="00C643BC"/>
    <w:rsid w:val="00C67AF1"/>
    <w:rsid w:val="00C93459"/>
    <w:rsid w:val="00C95CB1"/>
    <w:rsid w:val="00CA5D42"/>
    <w:rsid w:val="00CB24E6"/>
    <w:rsid w:val="00CE0E06"/>
    <w:rsid w:val="00CE49A1"/>
    <w:rsid w:val="00CE6844"/>
    <w:rsid w:val="00D473F3"/>
    <w:rsid w:val="00D52DCA"/>
    <w:rsid w:val="00D602AA"/>
    <w:rsid w:val="00D609C9"/>
    <w:rsid w:val="00D6516D"/>
    <w:rsid w:val="00D652A3"/>
    <w:rsid w:val="00D76A56"/>
    <w:rsid w:val="00D86503"/>
    <w:rsid w:val="00DD5684"/>
    <w:rsid w:val="00DE143D"/>
    <w:rsid w:val="00DE164D"/>
    <w:rsid w:val="00DE199A"/>
    <w:rsid w:val="00DF754B"/>
    <w:rsid w:val="00E24144"/>
    <w:rsid w:val="00E24B17"/>
    <w:rsid w:val="00E278AD"/>
    <w:rsid w:val="00E311D6"/>
    <w:rsid w:val="00E75407"/>
    <w:rsid w:val="00E9085E"/>
    <w:rsid w:val="00E958F3"/>
    <w:rsid w:val="00E96CE8"/>
    <w:rsid w:val="00E97D22"/>
    <w:rsid w:val="00EA0262"/>
    <w:rsid w:val="00EA79D4"/>
    <w:rsid w:val="00EC754E"/>
    <w:rsid w:val="00ED055E"/>
    <w:rsid w:val="00ED3772"/>
    <w:rsid w:val="00ED4CF1"/>
    <w:rsid w:val="00EF65A9"/>
    <w:rsid w:val="00F06F0D"/>
    <w:rsid w:val="00F104FF"/>
    <w:rsid w:val="00F366B6"/>
    <w:rsid w:val="00F577E1"/>
    <w:rsid w:val="00F66F89"/>
    <w:rsid w:val="00F8124B"/>
    <w:rsid w:val="00F85EDC"/>
    <w:rsid w:val="00F906F3"/>
    <w:rsid w:val="00FA269D"/>
    <w:rsid w:val="00FC43C6"/>
    <w:rsid w:val="00FD23FD"/>
    <w:rsid w:val="00FD3C91"/>
    <w:rsid w:val="00FD596A"/>
    <w:rsid w:val="00FD62D0"/>
    <w:rsid w:val="00FE0F8D"/>
    <w:rsid w:val="00FE34E6"/>
    <w:rsid w:val="00FF5C38"/>
    <w:rsid w:val="00FF6BA9"/>
    <w:rsid w:val="15C2342E"/>
    <w:rsid w:val="266B71CA"/>
    <w:rsid w:val="329B2EDD"/>
    <w:rsid w:val="421309EA"/>
    <w:rsid w:val="4AC5484B"/>
    <w:rsid w:val="52483DF0"/>
    <w:rsid w:val="54817A35"/>
    <w:rsid w:val="62BB4282"/>
    <w:rsid w:val="6C3118E9"/>
    <w:rsid w:val="735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017A"/>
  <w15:docId w15:val="{936F1C7C-BE66-4590-89AD-DAA160C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410</Words>
  <Characters>494</Characters>
  <Application>Microsoft Office Word</Application>
  <DocSecurity>0</DocSecurity>
  <Lines>26</Lines>
  <Paragraphs>37</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79</cp:revision>
  <dcterms:created xsi:type="dcterms:W3CDTF">2021-05-08T06:43:00Z</dcterms:created>
  <dcterms:modified xsi:type="dcterms:W3CDTF">2025-12-23T07:45:00Z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eyJoZGlkIjoiNThmZmMzYTMxMjQxNzUyMmQ3MzJjYmUxYzUwNTg2MjMiLCJ1c2VySWQiOiIzODA0ODk0MzYifQ==</vt:lpwstr>
  </property>
  <property fmtid="{D5CDD505-2E9C-101B-9397-08002B2CF9AE}" pid="3" name="KSOProductBuildVer">
    <vt:lpwstr>2052-12.1.0.21915</vt:lpwstr>
  </property>
  <property fmtid="{D5CDD505-2E9C-101B-9397-08002B2CF9AE}" pid="4" name="ICV">
    <vt:lpwstr>5858863D66A14C2F992A45B90E562BC5_12</vt:lpwstr>
  </property>
</Properties>
</file>