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0557B3">
      <w:pPr>
        <w:spacing w:line="360" w:lineRule="auto"/>
        <w:ind w:firstLine="300" w:firstLineChars="50"/>
        <w:rPr>
          <w:rFonts w:eastAsiaTheme="minorEastAsia"/>
          <w:spacing w:val="0"/>
          <w:sz w:val="60"/>
          <w:szCs w:val="60"/>
        </w:rPr>
      </w:pPr>
    </w:p>
    <w:p w14:paraId="6DEC5A08">
      <w:pPr>
        <w:spacing w:line="360" w:lineRule="auto"/>
        <w:ind w:firstLine="300" w:firstLineChars="50"/>
        <w:rPr>
          <w:rFonts w:eastAsiaTheme="minorEastAsia"/>
          <w:spacing w:val="0"/>
          <w:sz w:val="60"/>
          <w:szCs w:val="60"/>
        </w:rPr>
      </w:pPr>
    </w:p>
    <w:p w14:paraId="5FD6A53C">
      <w:pPr>
        <w:jc w:val="center"/>
        <w:rPr>
          <w:rFonts w:eastAsiaTheme="minorEastAsia"/>
          <w:b/>
          <w:bCs/>
          <w:spacing w:val="0"/>
          <w:sz w:val="60"/>
          <w:szCs w:val="60"/>
        </w:rPr>
      </w:pPr>
      <w:r>
        <w:rPr>
          <w:rFonts w:eastAsiaTheme="minorEastAsia"/>
          <w:b/>
          <w:bCs/>
          <w:spacing w:val="0"/>
          <w:sz w:val="60"/>
          <w:szCs w:val="60"/>
        </w:rPr>
        <w:t>北京市政府采购项目</w:t>
      </w:r>
    </w:p>
    <w:p w14:paraId="0E512A26">
      <w:pPr>
        <w:jc w:val="center"/>
        <w:rPr>
          <w:rFonts w:eastAsiaTheme="minorEastAsia"/>
          <w:b/>
          <w:bCs/>
          <w:spacing w:val="0"/>
          <w:sz w:val="60"/>
          <w:szCs w:val="60"/>
        </w:rPr>
      </w:pPr>
      <w:r>
        <w:rPr>
          <w:rFonts w:eastAsiaTheme="minorEastAsia"/>
          <w:b/>
          <w:bCs/>
          <w:spacing w:val="0"/>
          <w:sz w:val="60"/>
          <w:szCs w:val="60"/>
        </w:rPr>
        <w:t>竞争性磋商文件</w:t>
      </w:r>
    </w:p>
    <w:p w14:paraId="74696AA6">
      <w:pPr>
        <w:jc w:val="center"/>
        <w:rPr>
          <w:b/>
          <w:bCs/>
          <w:spacing w:val="0"/>
          <w:sz w:val="60"/>
          <w:szCs w:val="60"/>
        </w:rPr>
      </w:pPr>
      <w:r>
        <w:rPr>
          <w:b/>
          <w:bCs/>
          <w:spacing w:val="0"/>
          <w:sz w:val="60"/>
          <w:szCs w:val="60"/>
        </w:rPr>
        <w:t>（202</w:t>
      </w:r>
      <w:r>
        <w:rPr>
          <w:rFonts w:hint="eastAsia"/>
          <w:b/>
          <w:bCs/>
          <w:spacing w:val="0"/>
          <w:sz w:val="60"/>
          <w:szCs w:val="60"/>
        </w:rPr>
        <w:t>4</w:t>
      </w:r>
      <w:r>
        <w:rPr>
          <w:b/>
          <w:bCs/>
          <w:spacing w:val="0"/>
          <w:sz w:val="60"/>
          <w:szCs w:val="60"/>
        </w:rPr>
        <w:t>年版）</w:t>
      </w:r>
    </w:p>
    <w:p w14:paraId="67A6455F">
      <w:pPr>
        <w:spacing w:line="360" w:lineRule="auto"/>
        <w:jc w:val="center"/>
        <w:rPr>
          <w:rFonts w:eastAsiaTheme="majorEastAsia"/>
          <w:b/>
          <w:bCs/>
          <w:spacing w:val="0"/>
          <w:sz w:val="60"/>
          <w:szCs w:val="60"/>
        </w:rPr>
      </w:pPr>
    </w:p>
    <w:p w14:paraId="52B5F776">
      <w:pPr>
        <w:pStyle w:val="43"/>
        <w:rPr>
          <w:rFonts w:eastAsiaTheme="majorEastAsia"/>
          <w:b/>
          <w:bCs/>
          <w:spacing w:val="0"/>
          <w:sz w:val="60"/>
          <w:szCs w:val="60"/>
        </w:rPr>
      </w:pPr>
    </w:p>
    <w:p w14:paraId="1EC64A7A">
      <w:pPr>
        <w:pStyle w:val="44"/>
      </w:pPr>
    </w:p>
    <w:p w14:paraId="6A7A2FF7">
      <w:pPr>
        <w:spacing w:line="360" w:lineRule="auto"/>
        <w:jc w:val="center"/>
        <w:rPr>
          <w:rFonts w:eastAsiaTheme="majorEastAsia"/>
          <w:b/>
          <w:bCs/>
          <w:spacing w:val="0"/>
          <w:sz w:val="60"/>
          <w:szCs w:val="60"/>
        </w:rPr>
      </w:pPr>
    </w:p>
    <w:p w14:paraId="1A3DDA66">
      <w:pPr>
        <w:tabs>
          <w:tab w:val="left" w:pos="5609"/>
        </w:tabs>
        <w:spacing w:line="360" w:lineRule="auto"/>
        <w:ind w:left="2832" w:leftChars="444" w:hanging="1900" w:hangingChars="528"/>
        <w:jc w:val="left"/>
        <w:rPr>
          <w:rFonts w:hint="eastAsia" w:eastAsiaTheme="minorEastAsia"/>
          <w:bCs/>
          <w:spacing w:val="0"/>
          <w:sz w:val="36"/>
          <w:szCs w:val="36"/>
          <w:highlight w:val="none"/>
          <w:lang w:eastAsia="zh-CN"/>
        </w:rPr>
      </w:pPr>
      <w:r>
        <w:rPr>
          <w:rFonts w:eastAsiaTheme="minorEastAsia"/>
          <w:bCs/>
          <w:spacing w:val="0"/>
          <w:sz w:val="36"/>
          <w:szCs w:val="36"/>
          <w:highlight w:val="none"/>
        </w:rPr>
        <w:t>项目名称：</w:t>
      </w:r>
      <w:r>
        <w:rPr>
          <w:rFonts w:hint="eastAsia" w:eastAsiaTheme="minorEastAsia"/>
          <w:bCs/>
          <w:spacing w:val="0"/>
          <w:sz w:val="36"/>
          <w:szCs w:val="36"/>
          <w:highlight w:val="none"/>
          <w:lang w:eastAsia="zh-CN"/>
        </w:rPr>
        <w:t>安保人员经费安全服务采购项目</w:t>
      </w:r>
    </w:p>
    <w:p w14:paraId="51150423">
      <w:pPr>
        <w:tabs>
          <w:tab w:val="left" w:pos="3240"/>
          <w:tab w:val="left" w:pos="3420"/>
        </w:tabs>
        <w:spacing w:line="360" w:lineRule="auto"/>
        <w:ind w:left="2832" w:leftChars="444" w:hanging="1900" w:hangingChars="528"/>
        <w:jc w:val="left"/>
        <w:rPr>
          <w:rFonts w:hint="eastAsia" w:ascii="宋体" w:hAnsi="宋体" w:cs="宋体"/>
          <w:bCs/>
          <w:spacing w:val="0"/>
          <w:sz w:val="36"/>
          <w:szCs w:val="36"/>
          <w:highlight w:val="none"/>
          <w:lang w:val="en-US" w:eastAsia="zh-CN"/>
        </w:rPr>
      </w:pPr>
      <w:r>
        <w:rPr>
          <w:rFonts w:eastAsiaTheme="minorEastAsia"/>
          <w:bCs/>
          <w:spacing w:val="0"/>
          <w:sz w:val="36"/>
          <w:szCs w:val="36"/>
          <w:highlight w:val="none"/>
        </w:rPr>
        <w:t>项目编号/包号：</w:t>
      </w:r>
      <w:r>
        <w:rPr>
          <w:rFonts w:hint="eastAsia" w:eastAsiaTheme="minorEastAsia"/>
          <w:bCs/>
          <w:spacing w:val="0"/>
          <w:sz w:val="36"/>
          <w:szCs w:val="36"/>
          <w:highlight w:val="none"/>
          <w:lang w:eastAsia="zh-CN"/>
        </w:rPr>
        <w:t>11000025210200156338-XM001</w:t>
      </w:r>
      <w:r>
        <w:rPr>
          <w:rFonts w:hint="eastAsia" w:ascii="宋体" w:hAnsi="宋体" w:eastAsia="宋体" w:cs="宋体"/>
          <w:bCs/>
          <w:spacing w:val="0"/>
          <w:sz w:val="36"/>
          <w:szCs w:val="36"/>
          <w:highlight w:val="none"/>
          <w:lang w:val="en-US" w:eastAsia="zh-CN"/>
        </w:rPr>
        <w:t>/</w:t>
      </w:r>
      <w:r>
        <w:rPr>
          <w:rFonts w:hint="eastAsia" w:ascii="宋体" w:hAnsi="宋体" w:cs="宋体"/>
          <w:bCs/>
          <w:spacing w:val="0"/>
          <w:sz w:val="36"/>
          <w:szCs w:val="36"/>
          <w:highlight w:val="none"/>
          <w:lang w:val="en-US" w:eastAsia="zh-CN"/>
        </w:rPr>
        <w:t>01</w:t>
      </w:r>
    </w:p>
    <w:p w14:paraId="42963518">
      <w:pPr>
        <w:pStyle w:val="43"/>
        <w:rPr>
          <w:rFonts w:hint="default"/>
          <w:lang w:val="en-US" w:eastAsia="zh-CN"/>
        </w:rPr>
      </w:pPr>
    </w:p>
    <w:p w14:paraId="06A8B6DB">
      <w:pPr>
        <w:tabs>
          <w:tab w:val="left" w:pos="3240"/>
          <w:tab w:val="left" w:pos="3420"/>
        </w:tabs>
        <w:spacing w:line="360" w:lineRule="auto"/>
        <w:ind w:left="2832" w:leftChars="444" w:hanging="1900" w:hangingChars="528"/>
        <w:jc w:val="left"/>
        <w:rPr>
          <w:rFonts w:hint="eastAsia" w:eastAsiaTheme="minorEastAsia"/>
          <w:bCs/>
          <w:spacing w:val="0"/>
          <w:sz w:val="36"/>
          <w:szCs w:val="36"/>
          <w:lang w:eastAsia="zh-CN"/>
        </w:rPr>
      </w:pPr>
      <w:r>
        <w:rPr>
          <w:rFonts w:eastAsiaTheme="minorEastAsia"/>
          <w:bCs/>
          <w:spacing w:val="0"/>
          <w:sz w:val="36"/>
          <w:szCs w:val="36"/>
        </w:rPr>
        <w:t>采购人：</w:t>
      </w:r>
      <w:r>
        <w:rPr>
          <w:rFonts w:hint="eastAsia" w:eastAsiaTheme="minorEastAsia"/>
          <w:bCs/>
          <w:spacing w:val="0"/>
          <w:sz w:val="36"/>
          <w:szCs w:val="36"/>
          <w:lang w:eastAsia="zh-CN"/>
        </w:rPr>
        <w:t>北京市考古研究院（北京市文化遗产研究院）</w:t>
      </w:r>
    </w:p>
    <w:p w14:paraId="6B66A4EB">
      <w:pPr>
        <w:pStyle w:val="43"/>
      </w:pPr>
    </w:p>
    <w:p w14:paraId="498C8536">
      <w:pPr>
        <w:tabs>
          <w:tab w:val="left" w:pos="3240"/>
          <w:tab w:val="left" w:pos="3420"/>
        </w:tabs>
        <w:spacing w:line="360" w:lineRule="auto"/>
        <w:ind w:left="2832" w:leftChars="444" w:hanging="1900" w:hangingChars="528"/>
        <w:jc w:val="left"/>
        <w:rPr>
          <w:rFonts w:eastAsiaTheme="minorEastAsia"/>
          <w:bCs/>
          <w:spacing w:val="0"/>
          <w:sz w:val="36"/>
          <w:szCs w:val="36"/>
        </w:rPr>
      </w:pPr>
      <w:r>
        <w:rPr>
          <w:rFonts w:eastAsiaTheme="minorEastAsia"/>
          <w:bCs/>
          <w:spacing w:val="0"/>
          <w:sz w:val="36"/>
          <w:szCs w:val="36"/>
        </w:rPr>
        <w:t>采购代理机构：</w:t>
      </w:r>
      <w:r>
        <w:rPr>
          <w:rFonts w:hint="eastAsia" w:eastAsiaTheme="minorEastAsia"/>
          <w:bCs/>
          <w:spacing w:val="0"/>
          <w:sz w:val="36"/>
          <w:szCs w:val="36"/>
        </w:rPr>
        <w:t>汇信（北京）工程管理有限公司</w:t>
      </w:r>
    </w:p>
    <w:p w14:paraId="3F9AC6F1">
      <w:pPr>
        <w:widowControl/>
        <w:jc w:val="left"/>
        <w:rPr>
          <w:rFonts w:eastAsiaTheme="minorEastAsia"/>
          <w:spacing w:val="0"/>
        </w:rPr>
        <w:sectPr>
          <w:headerReference r:id="rId3" w:type="default"/>
          <w:type w:val="nextColumn"/>
          <w:pgSz w:w="11906" w:h="16838"/>
          <w:pgMar w:top="1418" w:right="1077" w:bottom="1418" w:left="1077" w:header="851" w:footer="850" w:gutter="0"/>
          <w:cols w:space="425" w:num="1"/>
          <w:docGrid w:linePitch="312" w:charSpace="0"/>
        </w:sectPr>
      </w:pPr>
      <w:r>
        <w:rPr>
          <w:rFonts w:eastAsiaTheme="minorEastAsia"/>
          <w:b/>
          <w:bCs/>
          <w:spacing w:val="0"/>
          <w:sz w:val="44"/>
        </w:rPr>
        <w:br w:type="page"/>
      </w:r>
    </w:p>
    <w:p w14:paraId="03D497D2">
      <w:pPr>
        <w:spacing w:line="360" w:lineRule="auto"/>
        <w:jc w:val="center"/>
        <w:outlineLvl w:val="0"/>
        <w:rPr>
          <w:rFonts w:eastAsiaTheme="minorEastAsia"/>
          <w:b w:val="0"/>
          <w:bCs/>
          <w:spacing w:val="0"/>
          <w:sz w:val="36"/>
          <w:szCs w:val="36"/>
        </w:rPr>
      </w:pPr>
    </w:p>
    <w:sdt>
      <w:sdtPr>
        <w:rPr>
          <w:rFonts w:ascii="宋体" w:hAnsi="宋体" w:eastAsia="宋体" w:cs="Times New Roman"/>
          <w:b/>
          <w:bCs w:val="0"/>
          <w:kern w:val="2"/>
          <w:sz w:val="40"/>
          <w:szCs w:val="48"/>
          <w:lang w:val="en-US" w:eastAsia="zh-CN" w:bidi="ar-SA"/>
        </w:rPr>
        <w:id w:val="147467376"/>
        <w15:color w:val="DBDBDB"/>
        <w:docPartObj>
          <w:docPartGallery w:val="Table of Contents"/>
          <w:docPartUnique/>
        </w:docPartObj>
      </w:sdtPr>
      <w:sdtEndPr>
        <w:rPr>
          <w:rFonts w:ascii="Times New Roman" w:hAnsi="Times New Roman" w:cs="Times New Roman" w:eastAsiaTheme="minorEastAsia"/>
          <w:b/>
          <w:bCs w:val="0"/>
          <w:spacing w:val="0"/>
          <w:kern w:val="2"/>
          <w:sz w:val="28"/>
          <w:szCs w:val="28"/>
          <w:lang w:val="en-US" w:eastAsia="zh-CN" w:bidi="ar-SA"/>
        </w:rPr>
      </w:sdtEndPr>
      <w:sdtContent>
        <w:p w14:paraId="10DB30FD">
          <w:pPr>
            <w:spacing w:before="0" w:beforeLines="0" w:after="0" w:afterLines="0" w:line="240" w:lineRule="auto"/>
            <w:ind w:left="0" w:leftChars="0" w:right="0" w:rightChars="0" w:firstLine="0" w:firstLineChars="0"/>
            <w:jc w:val="center"/>
            <w:rPr>
              <w:b/>
              <w:bCs w:val="0"/>
              <w:sz w:val="40"/>
              <w:szCs w:val="48"/>
            </w:rPr>
          </w:pPr>
          <w:r>
            <w:rPr>
              <w:rFonts w:ascii="宋体" w:hAnsi="宋体" w:eastAsia="宋体"/>
              <w:b/>
              <w:bCs w:val="0"/>
              <w:sz w:val="40"/>
              <w:szCs w:val="48"/>
            </w:rPr>
            <w:t>目</w:t>
          </w:r>
          <w:r>
            <w:rPr>
              <w:rFonts w:hint="eastAsia" w:ascii="宋体" w:hAnsi="宋体" w:eastAsia="宋体"/>
              <w:b/>
              <w:bCs w:val="0"/>
              <w:sz w:val="40"/>
              <w:szCs w:val="48"/>
              <w:lang w:val="en-US" w:eastAsia="zh-CN"/>
            </w:rPr>
            <w:t xml:space="preserve"> </w:t>
          </w:r>
          <w:r>
            <w:rPr>
              <w:rFonts w:ascii="宋体" w:hAnsi="宋体" w:eastAsia="宋体"/>
              <w:b/>
              <w:bCs w:val="0"/>
              <w:sz w:val="40"/>
              <w:szCs w:val="48"/>
            </w:rPr>
            <w:t>录</w:t>
          </w:r>
        </w:p>
        <w:p w14:paraId="518EBBD9">
          <w:pPr>
            <w:pStyle w:val="32"/>
            <w:tabs>
              <w:tab w:val="right" w:leader="dot" w:pos="9072"/>
              <w:tab w:val="clear" w:pos="1050"/>
              <w:tab w:val="clear" w:pos="8937"/>
            </w:tabs>
            <w:rPr>
              <w:sz w:val="28"/>
              <w:szCs w:val="28"/>
            </w:rPr>
          </w:pPr>
          <w:r>
            <w:rPr>
              <w:rFonts w:ascii="Times New Roman" w:hAnsi="Times New Roman" w:eastAsiaTheme="minorEastAsia"/>
              <w:b w:val="0"/>
              <w:spacing w:val="0"/>
              <w:sz w:val="32"/>
              <w:szCs w:val="32"/>
            </w:rPr>
            <w:fldChar w:fldCharType="begin"/>
          </w:r>
          <w:r>
            <w:rPr>
              <w:rFonts w:ascii="Times New Roman" w:hAnsi="Times New Roman" w:eastAsiaTheme="minorEastAsia"/>
              <w:b w:val="0"/>
              <w:spacing w:val="0"/>
              <w:sz w:val="32"/>
              <w:szCs w:val="32"/>
            </w:rPr>
            <w:instrText xml:space="preserve">TOC \o "1-1" \h \u </w:instrText>
          </w:r>
          <w:r>
            <w:rPr>
              <w:rFonts w:ascii="Times New Roman" w:hAnsi="Times New Roman" w:eastAsiaTheme="minorEastAsia"/>
              <w:b w:val="0"/>
              <w:spacing w:val="0"/>
              <w:sz w:val="32"/>
              <w:szCs w:val="32"/>
            </w:rPr>
            <w:fldChar w:fldCharType="separate"/>
          </w:r>
          <w:r>
            <w:rPr>
              <w:rFonts w:ascii="Times New Roman" w:hAnsi="Times New Roman" w:eastAsiaTheme="minorEastAsia"/>
              <w:spacing w:val="0"/>
              <w:sz w:val="28"/>
              <w:szCs w:val="32"/>
            </w:rPr>
            <w:fldChar w:fldCharType="begin"/>
          </w:r>
          <w:r>
            <w:rPr>
              <w:rFonts w:ascii="Times New Roman" w:hAnsi="Times New Roman" w:eastAsiaTheme="minorEastAsia"/>
              <w:spacing w:val="0"/>
              <w:sz w:val="28"/>
              <w:szCs w:val="32"/>
            </w:rPr>
            <w:instrText xml:space="preserve"> HYPERLINK \l _Toc11035 </w:instrText>
          </w:r>
          <w:r>
            <w:rPr>
              <w:rFonts w:ascii="Times New Roman" w:hAnsi="Times New Roman" w:eastAsiaTheme="minorEastAsia"/>
              <w:spacing w:val="0"/>
              <w:sz w:val="28"/>
              <w:szCs w:val="32"/>
            </w:rPr>
            <w:fldChar w:fldCharType="separate"/>
          </w:r>
          <w:r>
            <w:rPr>
              <w:rFonts w:eastAsiaTheme="minorEastAsia"/>
              <w:spacing w:val="0"/>
              <w:sz w:val="28"/>
              <w:szCs w:val="40"/>
            </w:rPr>
            <w:t>第一章   采购邀请</w:t>
          </w:r>
          <w:r>
            <w:rPr>
              <w:sz w:val="28"/>
              <w:szCs w:val="28"/>
            </w:rPr>
            <w:tab/>
          </w:r>
          <w:r>
            <w:rPr>
              <w:sz w:val="28"/>
              <w:szCs w:val="28"/>
            </w:rPr>
            <w:fldChar w:fldCharType="begin"/>
          </w:r>
          <w:r>
            <w:rPr>
              <w:sz w:val="28"/>
              <w:szCs w:val="28"/>
            </w:rPr>
            <w:instrText xml:space="preserve"> PAGEREF _Toc11035 \h </w:instrText>
          </w:r>
          <w:r>
            <w:rPr>
              <w:sz w:val="28"/>
              <w:szCs w:val="28"/>
            </w:rPr>
            <w:fldChar w:fldCharType="separate"/>
          </w:r>
          <w:r>
            <w:rPr>
              <w:sz w:val="28"/>
              <w:szCs w:val="28"/>
            </w:rPr>
            <w:t>1</w:t>
          </w:r>
          <w:r>
            <w:rPr>
              <w:sz w:val="28"/>
              <w:szCs w:val="28"/>
            </w:rPr>
            <w:fldChar w:fldCharType="end"/>
          </w:r>
          <w:r>
            <w:rPr>
              <w:rFonts w:ascii="Times New Roman" w:hAnsi="Times New Roman" w:eastAsiaTheme="minorEastAsia"/>
              <w:spacing w:val="0"/>
              <w:sz w:val="28"/>
              <w:szCs w:val="32"/>
            </w:rPr>
            <w:fldChar w:fldCharType="end"/>
          </w:r>
        </w:p>
        <w:p w14:paraId="2E8ECA5B">
          <w:pPr>
            <w:pStyle w:val="32"/>
            <w:tabs>
              <w:tab w:val="right" w:leader="dot" w:pos="9072"/>
              <w:tab w:val="clear" w:pos="1050"/>
              <w:tab w:val="clear" w:pos="8937"/>
            </w:tabs>
            <w:rPr>
              <w:sz w:val="28"/>
              <w:szCs w:val="28"/>
            </w:rPr>
          </w:pPr>
          <w:r>
            <w:rPr>
              <w:rFonts w:ascii="Times New Roman" w:hAnsi="Times New Roman" w:eastAsiaTheme="minorEastAsia"/>
              <w:spacing w:val="0"/>
              <w:sz w:val="28"/>
              <w:szCs w:val="32"/>
            </w:rPr>
            <w:fldChar w:fldCharType="begin"/>
          </w:r>
          <w:r>
            <w:rPr>
              <w:rFonts w:ascii="Times New Roman" w:hAnsi="Times New Roman" w:eastAsiaTheme="minorEastAsia"/>
              <w:spacing w:val="0"/>
              <w:sz w:val="28"/>
              <w:szCs w:val="32"/>
            </w:rPr>
            <w:instrText xml:space="preserve"> HYPERLINK \l _Toc21785 </w:instrText>
          </w:r>
          <w:r>
            <w:rPr>
              <w:rFonts w:ascii="Times New Roman" w:hAnsi="Times New Roman" w:eastAsiaTheme="minorEastAsia"/>
              <w:spacing w:val="0"/>
              <w:sz w:val="28"/>
              <w:szCs w:val="32"/>
            </w:rPr>
            <w:fldChar w:fldCharType="separate"/>
          </w:r>
          <w:r>
            <w:rPr>
              <w:rFonts w:eastAsiaTheme="minorEastAsia"/>
              <w:spacing w:val="0"/>
              <w:sz w:val="28"/>
              <w:szCs w:val="40"/>
            </w:rPr>
            <w:t>第二章   供应商须知</w:t>
          </w:r>
          <w:r>
            <w:rPr>
              <w:sz w:val="28"/>
              <w:szCs w:val="28"/>
            </w:rPr>
            <w:tab/>
          </w:r>
          <w:r>
            <w:rPr>
              <w:sz w:val="28"/>
              <w:szCs w:val="28"/>
            </w:rPr>
            <w:fldChar w:fldCharType="begin"/>
          </w:r>
          <w:r>
            <w:rPr>
              <w:sz w:val="28"/>
              <w:szCs w:val="28"/>
            </w:rPr>
            <w:instrText xml:space="preserve"> PAGEREF _Toc21785 \h </w:instrText>
          </w:r>
          <w:r>
            <w:rPr>
              <w:sz w:val="28"/>
              <w:szCs w:val="28"/>
            </w:rPr>
            <w:fldChar w:fldCharType="separate"/>
          </w:r>
          <w:r>
            <w:rPr>
              <w:sz w:val="28"/>
              <w:szCs w:val="28"/>
            </w:rPr>
            <w:t>5</w:t>
          </w:r>
          <w:r>
            <w:rPr>
              <w:sz w:val="28"/>
              <w:szCs w:val="28"/>
            </w:rPr>
            <w:fldChar w:fldCharType="end"/>
          </w:r>
          <w:r>
            <w:rPr>
              <w:rFonts w:ascii="Times New Roman" w:hAnsi="Times New Roman" w:eastAsiaTheme="minorEastAsia"/>
              <w:spacing w:val="0"/>
              <w:sz w:val="28"/>
              <w:szCs w:val="32"/>
            </w:rPr>
            <w:fldChar w:fldCharType="end"/>
          </w:r>
        </w:p>
        <w:p w14:paraId="342624D6">
          <w:pPr>
            <w:pStyle w:val="32"/>
            <w:tabs>
              <w:tab w:val="right" w:leader="dot" w:pos="9072"/>
              <w:tab w:val="clear" w:pos="1050"/>
              <w:tab w:val="clear" w:pos="8937"/>
            </w:tabs>
            <w:rPr>
              <w:sz w:val="28"/>
              <w:szCs w:val="28"/>
            </w:rPr>
          </w:pPr>
          <w:r>
            <w:rPr>
              <w:rFonts w:ascii="Times New Roman" w:hAnsi="Times New Roman" w:eastAsiaTheme="minorEastAsia"/>
              <w:spacing w:val="0"/>
              <w:sz w:val="28"/>
              <w:szCs w:val="32"/>
            </w:rPr>
            <w:fldChar w:fldCharType="begin"/>
          </w:r>
          <w:r>
            <w:rPr>
              <w:rFonts w:ascii="Times New Roman" w:hAnsi="Times New Roman" w:eastAsiaTheme="minorEastAsia"/>
              <w:spacing w:val="0"/>
              <w:sz w:val="28"/>
              <w:szCs w:val="32"/>
            </w:rPr>
            <w:instrText xml:space="preserve"> HYPERLINK \l _Toc28128 </w:instrText>
          </w:r>
          <w:r>
            <w:rPr>
              <w:rFonts w:ascii="Times New Roman" w:hAnsi="Times New Roman" w:eastAsiaTheme="minorEastAsia"/>
              <w:spacing w:val="0"/>
              <w:sz w:val="28"/>
              <w:szCs w:val="32"/>
            </w:rPr>
            <w:fldChar w:fldCharType="separate"/>
          </w:r>
          <w:r>
            <w:rPr>
              <w:rFonts w:eastAsiaTheme="minorEastAsia"/>
              <w:spacing w:val="0"/>
              <w:sz w:val="28"/>
              <w:szCs w:val="40"/>
            </w:rPr>
            <w:t>第三章   评审方法和评审标准</w:t>
          </w:r>
          <w:r>
            <w:rPr>
              <w:sz w:val="28"/>
              <w:szCs w:val="28"/>
            </w:rPr>
            <w:tab/>
          </w:r>
          <w:r>
            <w:rPr>
              <w:sz w:val="28"/>
              <w:szCs w:val="28"/>
            </w:rPr>
            <w:fldChar w:fldCharType="begin"/>
          </w:r>
          <w:r>
            <w:rPr>
              <w:sz w:val="28"/>
              <w:szCs w:val="28"/>
            </w:rPr>
            <w:instrText xml:space="preserve"> PAGEREF _Toc28128 \h </w:instrText>
          </w:r>
          <w:r>
            <w:rPr>
              <w:sz w:val="28"/>
              <w:szCs w:val="28"/>
            </w:rPr>
            <w:fldChar w:fldCharType="separate"/>
          </w:r>
          <w:r>
            <w:rPr>
              <w:sz w:val="28"/>
              <w:szCs w:val="28"/>
            </w:rPr>
            <w:t>20</w:t>
          </w:r>
          <w:r>
            <w:rPr>
              <w:sz w:val="28"/>
              <w:szCs w:val="28"/>
            </w:rPr>
            <w:fldChar w:fldCharType="end"/>
          </w:r>
          <w:r>
            <w:rPr>
              <w:rFonts w:ascii="Times New Roman" w:hAnsi="Times New Roman" w:eastAsiaTheme="minorEastAsia"/>
              <w:spacing w:val="0"/>
              <w:sz w:val="28"/>
              <w:szCs w:val="32"/>
            </w:rPr>
            <w:fldChar w:fldCharType="end"/>
          </w:r>
        </w:p>
        <w:p w14:paraId="5D86D60A">
          <w:pPr>
            <w:pStyle w:val="32"/>
            <w:tabs>
              <w:tab w:val="right" w:leader="dot" w:pos="9072"/>
              <w:tab w:val="clear" w:pos="1050"/>
              <w:tab w:val="clear" w:pos="8937"/>
            </w:tabs>
            <w:rPr>
              <w:sz w:val="28"/>
              <w:szCs w:val="28"/>
            </w:rPr>
          </w:pPr>
          <w:r>
            <w:rPr>
              <w:rFonts w:ascii="Times New Roman" w:hAnsi="Times New Roman" w:eastAsiaTheme="minorEastAsia"/>
              <w:spacing w:val="0"/>
              <w:sz w:val="28"/>
              <w:szCs w:val="32"/>
            </w:rPr>
            <w:fldChar w:fldCharType="begin"/>
          </w:r>
          <w:r>
            <w:rPr>
              <w:rFonts w:ascii="Times New Roman" w:hAnsi="Times New Roman" w:eastAsiaTheme="minorEastAsia"/>
              <w:spacing w:val="0"/>
              <w:sz w:val="28"/>
              <w:szCs w:val="32"/>
            </w:rPr>
            <w:instrText xml:space="preserve"> HYPERLINK \l _Toc1014 </w:instrText>
          </w:r>
          <w:r>
            <w:rPr>
              <w:rFonts w:ascii="Times New Roman" w:hAnsi="Times New Roman" w:eastAsiaTheme="minorEastAsia"/>
              <w:spacing w:val="0"/>
              <w:sz w:val="28"/>
              <w:szCs w:val="32"/>
            </w:rPr>
            <w:fldChar w:fldCharType="separate"/>
          </w:r>
          <w:r>
            <w:rPr>
              <w:rFonts w:eastAsiaTheme="minorEastAsia"/>
              <w:spacing w:val="0"/>
              <w:sz w:val="28"/>
              <w:szCs w:val="40"/>
              <w:highlight w:val="none"/>
            </w:rPr>
            <w:t>第四章   采购需求</w:t>
          </w:r>
          <w:r>
            <w:rPr>
              <w:sz w:val="28"/>
              <w:szCs w:val="28"/>
            </w:rPr>
            <w:tab/>
          </w:r>
          <w:r>
            <w:rPr>
              <w:sz w:val="28"/>
              <w:szCs w:val="28"/>
            </w:rPr>
            <w:fldChar w:fldCharType="begin"/>
          </w:r>
          <w:r>
            <w:rPr>
              <w:sz w:val="28"/>
              <w:szCs w:val="28"/>
            </w:rPr>
            <w:instrText xml:space="preserve"> PAGEREF _Toc1014 \h </w:instrText>
          </w:r>
          <w:r>
            <w:rPr>
              <w:sz w:val="28"/>
              <w:szCs w:val="28"/>
            </w:rPr>
            <w:fldChar w:fldCharType="separate"/>
          </w:r>
          <w:r>
            <w:rPr>
              <w:sz w:val="28"/>
              <w:szCs w:val="28"/>
            </w:rPr>
            <w:t>34</w:t>
          </w:r>
          <w:r>
            <w:rPr>
              <w:sz w:val="28"/>
              <w:szCs w:val="28"/>
            </w:rPr>
            <w:fldChar w:fldCharType="end"/>
          </w:r>
          <w:r>
            <w:rPr>
              <w:rFonts w:ascii="Times New Roman" w:hAnsi="Times New Roman" w:eastAsiaTheme="minorEastAsia"/>
              <w:spacing w:val="0"/>
              <w:sz w:val="28"/>
              <w:szCs w:val="32"/>
            </w:rPr>
            <w:fldChar w:fldCharType="end"/>
          </w:r>
        </w:p>
        <w:p w14:paraId="743AC202">
          <w:pPr>
            <w:pStyle w:val="32"/>
            <w:tabs>
              <w:tab w:val="right" w:leader="dot" w:pos="9072"/>
              <w:tab w:val="clear" w:pos="1050"/>
              <w:tab w:val="clear" w:pos="8937"/>
            </w:tabs>
            <w:rPr>
              <w:sz w:val="28"/>
              <w:szCs w:val="28"/>
            </w:rPr>
          </w:pPr>
          <w:r>
            <w:rPr>
              <w:rFonts w:ascii="Times New Roman" w:hAnsi="Times New Roman" w:eastAsiaTheme="minorEastAsia"/>
              <w:spacing w:val="0"/>
              <w:sz w:val="28"/>
              <w:szCs w:val="32"/>
            </w:rPr>
            <w:fldChar w:fldCharType="begin"/>
          </w:r>
          <w:r>
            <w:rPr>
              <w:rFonts w:ascii="Times New Roman" w:hAnsi="Times New Roman" w:eastAsiaTheme="minorEastAsia"/>
              <w:spacing w:val="0"/>
              <w:sz w:val="28"/>
              <w:szCs w:val="32"/>
            </w:rPr>
            <w:instrText xml:space="preserve"> HYPERLINK \l _Toc29281 </w:instrText>
          </w:r>
          <w:r>
            <w:rPr>
              <w:rFonts w:ascii="Times New Roman" w:hAnsi="Times New Roman" w:eastAsiaTheme="minorEastAsia"/>
              <w:spacing w:val="0"/>
              <w:sz w:val="28"/>
              <w:szCs w:val="32"/>
            </w:rPr>
            <w:fldChar w:fldCharType="separate"/>
          </w:r>
          <w:r>
            <w:rPr>
              <w:rFonts w:eastAsiaTheme="minorEastAsia"/>
              <w:spacing w:val="0"/>
              <w:sz w:val="28"/>
              <w:szCs w:val="40"/>
              <w:highlight w:val="none"/>
            </w:rPr>
            <w:t>第五章   合同草案条款</w:t>
          </w:r>
          <w:r>
            <w:rPr>
              <w:sz w:val="28"/>
              <w:szCs w:val="28"/>
            </w:rPr>
            <w:tab/>
          </w:r>
          <w:r>
            <w:rPr>
              <w:sz w:val="28"/>
              <w:szCs w:val="28"/>
            </w:rPr>
            <w:fldChar w:fldCharType="begin"/>
          </w:r>
          <w:r>
            <w:rPr>
              <w:sz w:val="28"/>
              <w:szCs w:val="28"/>
            </w:rPr>
            <w:instrText xml:space="preserve"> PAGEREF _Toc29281 \h </w:instrText>
          </w:r>
          <w:r>
            <w:rPr>
              <w:sz w:val="28"/>
              <w:szCs w:val="28"/>
            </w:rPr>
            <w:fldChar w:fldCharType="separate"/>
          </w:r>
          <w:r>
            <w:rPr>
              <w:sz w:val="28"/>
              <w:szCs w:val="28"/>
            </w:rPr>
            <w:t>36</w:t>
          </w:r>
          <w:r>
            <w:rPr>
              <w:sz w:val="28"/>
              <w:szCs w:val="28"/>
            </w:rPr>
            <w:fldChar w:fldCharType="end"/>
          </w:r>
          <w:r>
            <w:rPr>
              <w:rFonts w:ascii="Times New Roman" w:hAnsi="Times New Roman" w:eastAsiaTheme="minorEastAsia"/>
              <w:spacing w:val="0"/>
              <w:sz w:val="28"/>
              <w:szCs w:val="32"/>
            </w:rPr>
            <w:fldChar w:fldCharType="end"/>
          </w:r>
        </w:p>
        <w:p w14:paraId="659AD8B9">
          <w:pPr>
            <w:pStyle w:val="32"/>
            <w:tabs>
              <w:tab w:val="right" w:leader="dot" w:pos="9072"/>
              <w:tab w:val="clear" w:pos="1050"/>
              <w:tab w:val="clear" w:pos="8937"/>
            </w:tabs>
            <w:rPr>
              <w:sz w:val="28"/>
              <w:szCs w:val="28"/>
            </w:rPr>
          </w:pPr>
          <w:r>
            <w:rPr>
              <w:rFonts w:ascii="Times New Roman" w:hAnsi="Times New Roman" w:eastAsiaTheme="minorEastAsia"/>
              <w:spacing w:val="0"/>
              <w:sz w:val="28"/>
              <w:szCs w:val="32"/>
            </w:rPr>
            <w:fldChar w:fldCharType="begin"/>
          </w:r>
          <w:r>
            <w:rPr>
              <w:rFonts w:ascii="Times New Roman" w:hAnsi="Times New Roman" w:eastAsiaTheme="minorEastAsia"/>
              <w:spacing w:val="0"/>
              <w:sz w:val="28"/>
              <w:szCs w:val="32"/>
            </w:rPr>
            <w:instrText xml:space="preserve"> HYPERLINK \l _Toc24393 </w:instrText>
          </w:r>
          <w:r>
            <w:rPr>
              <w:rFonts w:ascii="Times New Roman" w:hAnsi="Times New Roman" w:eastAsiaTheme="minorEastAsia"/>
              <w:spacing w:val="0"/>
              <w:sz w:val="28"/>
              <w:szCs w:val="32"/>
            </w:rPr>
            <w:fldChar w:fldCharType="separate"/>
          </w:r>
          <w:r>
            <w:rPr>
              <w:rFonts w:eastAsiaTheme="minorEastAsia"/>
              <w:spacing w:val="0"/>
              <w:sz w:val="28"/>
              <w:szCs w:val="40"/>
            </w:rPr>
            <w:t>第六章   响应文件格式</w:t>
          </w:r>
          <w:r>
            <w:rPr>
              <w:sz w:val="28"/>
              <w:szCs w:val="28"/>
            </w:rPr>
            <w:tab/>
          </w:r>
          <w:r>
            <w:rPr>
              <w:sz w:val="28"/>
              <w:szCs w:val="28"/>
            </w:rPr>
            <w:fldChar w:fldCharType="begin"/>
          </w:r>
          <w:r>
            <w:rPr>
              <w:sz w:val="28"/>
              <w:szCs w:val="28"/>
            </w:rPr>
            <w:instrText xml:space="preserve"> PAGEREF _Toc24393 \h </w:instrText>
          </w:r>
          <w:r>
            <w:rPr>
              <w:sz w:val="28"/>
              <w:szCs w:val="28"/>
            </w:rPr>
            <w:fldChar w:fldCharType="separate"/>
          </w:r>
          <w:r>
            <w:rPr>
              <w:sz w:val="28"/>
              <w:szCs w:val="28"/>
            </w:rPr>
            <w:t>41</w:t>
          </w:r>
          <w:r>
            <w:rPr>
              <w:sz w:val="28"/>
              <w:szCs w:val="28"/>
            </w:rPr>
            <w:fldChar w:fldCharType="end"/>
          </w:r>
          <w:r>
            <w:rPr>
              <w:rFonts w:ascii="Times New Roman" w:hAnsi="Times New Roman" w:eastAsiaTheme="minorEastAsia"/>
              <w:spacing w:val="0"/>
              <w:sz w:val="28"/>
              <w:szCs w:val="32"/>
            </w:rPr>
            <w:fldChar w:fldCharType="end"/>
          </w:r>
        </w:p>
        <w:p w14:paraId="4DAD5F2C">
          <w:pPr>
            <w:pStyle w:val="32"/>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eastAsiaTheme="minorEastAsia"/>
              <w:b/>
              <w:spacing w:val="0"/>
              <w:kern w:val="2"/>
              <w:sz w:val="28"/>
              <w:szCs w:val="28"/>
              <w:lang w:val="en-US" w:eastAsia="zh-CN" w:bidi="ar-SA"/>
            </w:rPr>
          </w:pPr>
          <w:r>
            <w:rPr>
              <w:rFonts w:ascii="Times New Roman" w:hAnsi="Times New Roman" w:eastAsiaTheme="minorEastAsia"/>
              <w:spacing w:val="0"/>
              <w:sz w:val="28"/>
              <w:szCs w:val="32"/>
            </w:rPr>
            <w:fldChar w:fldCharType="end"/>
          </w:r>
        </w:p>
      </w:sdtContent>
    </w:sdt>
    <w:p w14:paraId="2770202F"/>
    <w:p w14:paraId="5B405BAA">
      <w:pPr>
        <w:pStyle w:val="32"/>
        <w:spacing w:line="360" w:lineRule="auto"/>
        <w:rPr>
          <w:rFonts w:ascii="Times New Roman" w:hAnsi="Times New Roman" w:eastAsiaTheme="minorEastAsia"/>
          <w:b w:val="0"/>
          <w:spacing w:val="0"/>
        </w:rPr>
      </w:pPr>
    </w:p>
    <w:p w14:paraId="262B61DF">
      <w:pPr>
        <w:pStyle w:val="32"/>
        <w:spacing w:line="360" w:lineRule="auto"/>
        <w:rPr>
          <w:rFonts w:ascii="Times New Roman" w:hAnsi="Times New Roman" w:eastAsiaTheme="minorEastAsia"/>
          <w:b w:val="0"/>
          <w:spacing w:val="0"/>
          <w:sz w:val="36"/>
          <w:szCs w:val="36"/>
        </w:rPr>
      </w:pPr>
    </w:p>
    <w:p w14:paraId="1448864F">
      <w:pPr>
        <w:spacing w:line="360" w:lineRule="auto"/>
        <w:jc w:val="center"/>
        <w:outlineLvl w:val="0"/>
        <w:rPr>
          <w:rFonts w:eastAsiaTheme="minorEastAsia"/>
          <w:b/>
          <w:spacing w:val="0"/>
          <w:sz w:val="36"/>
          <w:szCs w:val="36"/>
        </w:rPr>
        <w:sectPr>
          <w:headerReference r:id="rId5" w:type="first"/>
          <w:headerReference r:id="rId4"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0FB598A8">
      <w:pPr>
        <w:spacing w:line="360" w:lineRule="auto"/>
        <w:jc w:val="center"/>
        <w:outlineLvl w:val="0"/>
        <w:rPr>
          <w:rFonts w:eastAsiaTheme="minorEastAsia"/>
          <w:b/>
          <w:spacing w:val="0"/>
          <w:sz w:val="36"/>
          <w:szCs w:val="36"/>
        </w:rPr>
      </w:pPr>
      <w:bookmarkStart w:id="0" w:name="_Toc15627"/>
      <w:bookmarkStart w:id="1" w:name="_Toc11035"/>
      <w:r>
        <w:rPr>
          <w:rFonts w:eastAsiaTheme="minorEastAsia"/>
          <w:b/>
          <w:spacing w:val="0"/>
          <w:sz w:val="36"/>
          <w:szCs w:val="36"/>
        </w:rPr>
        <w:t>第一章   采购邀请</w:t>
      </w:r>
      <w:bookmarkEnd w:id="0"/>
      <w:bookmarkEnd w:id="1"/>
      <w:bookmarkStart w:id="2" w:name="_Toc28359002"/>
      <w:bookmarkStart w:id="3" w:name="_Toc28359079"/>
      <w:bookmarkStart w:id="4" w:name="_Toc35393621"/>
      <w:bookmarkStart w:id="5" w:name="_Toc35393790"/>
      <w:bookmarkStart w:id="6" w:name="_Hlk24379207"/>
    </w:p>
    <w:p w14:paraId="4B54304B">
      <w:pPr>
        <w:spacing w:line="360" w:lineRule="auto"/>
        <w:ind w:firstLine="480" w:firstLineChars="200"/>
        <w:rPr>
          <w:rFonts w:eastAsiaTheme="minorEastAsia"/>
          <w:spacing w:val="0"/>
          <w:sz w:val="24"/>
        </w:rPr>
      </w:pPr>
    </w:p>
    <w:p w14:paraId="443266B8">
      <w:pPr>
        <w:pStyle w:val="3"/>
        <w:pageBreakBefore w:val="0"/>
        <w:widowControl w:val="0"/>
        <w:kinsoku/>
        <w:wordWrap/>
        <w:overflowPunct/>
        <w:topLinePunct w:val="0"/>
        <w:bidi w:val="0"/>
        <w:snapToGrid/>
        <w:spacing w:before="0" w:line="360" w:lineRule="auto"/>
        <w:ind w:firstLine="482" w:firstLineChars="200"/>
        <w:jc w:val="left"/>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一、项目基本情况</w:t>
      </w:r>
      <w:bookmarkEnd w:id="2"/>
      <w:bookmarkEnd w:id="3"/>
      <w:bookmarkEnd w:id="4"/>
      <w:bookmarkEnd w:id="5"/>
    </w:p>
    <w:p w14:paraId="33E575A2">
      <w:pPr>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spacing w:val="0"/>
          <w:sz w:val="24"/>
          <w:szCs w:val="24"/>
          <w:highlight w:val="yellow"/>
          <w:lang w:val="en-US" w:eastAsia="zh-CN"/>
        </w:rPr>
      </w:pPr>
      <w:r>
        <w:rPr>
          <w:rFonts w:hint="eastAsia" w:ascii="宋体" w:hAnsi="宋体" w:eastAsia="宋体" w:cs="宋体"/>
          <w:spacing w:val="0"/>
          <w:sz w:val="24"/>
          <w:szCs w:val="24"/>
          <w:highlight w:val="none"/>
        </w:rPr>
        <w:t>1.项目编号：</w:t>
      </w:r>
      <w:r>
        <w:rPr>
          <w:rFonts w:hint="eastAsia" w:ascii="宋体" w:hAnsi="宋体" w:cs="宋体"/>
          <w:spacing w:val="0"/>
          <w:sz w:val="24"/>
          <w:szCs w:val="24"/>
          <w:highlight w:val="none"/>
          <w:u w:val="single"/>
          <w:lang w:val="en-US" w:eastAsia="zh-CN"/>
        </w:rPr>
        <w:t>11000025210200156338-XM001</w:t>
      </w:r>
    </w:p>
    <w:p w14:paraId="30093AC3">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2.项目名称：</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安保人员经费安全服务采购项目</w:t>
      </w:r>
    </w:p>
    <w:p w14:paraId="598B65FB">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sz w:val="24"/>
          <w:szCs w:val="24"/>
          <w:highlight w:val="none"/>
          <w14:textFill>
            <w14:solidFill>
              <w14:schemeClr w14:val="tx1"/>
            </w14:solidFill>
          </w14:textFill>
        </w:rPr>
        <w:t>.采购方式：竞争性磋商</w:t>
      </w:r>
    </w:p>
    <w:bookmarkEnd w:id="6"/>
    <w:p w14:paraId="0661096B">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pacing w:val="0"/>
          <w:sz w:val="24"/>
          <w:szCs w:val="24"/>
          <w:highlight w:val="none"/>
          <w:lang w:val="en-US"/>
          <w14:textFill>
            <w14:solidFill>
              <w14:schemeClr w14:val="tx1"/>
            </w14:solidFill>
          </w14:textFill>
        </w:rPr>
      </w:pPr>
      <w:r>
        <w:rPr>
          <w:rFonts w:hint="eastAsia" w:ascii="宋体" w:hAnsi="宋体" w:cs="宋体"/>
          <w:color w:val="000000" w:themeColor="text1"/>
          <w:spacing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sz w:val="24"/>
          <w:szCs w:val="24"/>
          <w:highlight w:val="none"/>
          <w14:textFill>
            <w14:solidFill>
              <w14:schemeClr w14:val="tx1"/>
            </w14:solidFill>
          </w14:textFill>
        </w:rPr>
        <w:t>.项目预算</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总</w:t>
      </w:r>
      <w:r>
        <w:rPr>
          <w:rFonts w:hint="eastAsia" w:ascii="宋体" w:hAnsi="宋体" w:eastAsia="宋体" w:cs="宋体"/>
          <w:color w:val="000000" w:themeColor="text1"/>
          <w:spacing w:val="0"/>
          <w:sz w:val="24"/>
          <w:szCs w:val="24"/>
          <w:highlight w:val="none"/>
          <w14:textFill>
            <w14:solidFill>
              <w14:schemeClr w14:val="tx1"/>
            </w14:solidFill>
          </w14:textFill>
        </w:rPr>
        <w:t>金额：</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167.6808</w:t>
      </w:r>
      <w:r>
        <w:rPr>
          <w:rFonts w:hint="eastAsia" w:ascii="宋体" w:hAnsi="宋体" w:eastAsia="宋体" w:cs="宋体"/>
          <w:color w:val="000000" w:themeColor="text1"/>
          <w:spacing w:val="0"/>
          <w:sz w:val="24"/>
          <w:szCs w:val="24"/>
          <w:highlight w:val="none"/>
          <w14:textFill>
            <w14:solidFill>
              <w14:schemeClr w14:val="tx1"/>
            </w14:solidFill>
          </w14:textFill>
        </w:rPr>
        <w:t>万元</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本采购包预算金额：</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167.6808</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万元</w:t>
      </w:r>
    </w:p>
    <w:p w14:paraId="74827A61">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5</w:t>
      </w:r>
      <w:r>
        <w:rPr>
          <w:rFonts w:hint="eastAsia" w:ascii="宋体" w:hAnsi="宋体" w:eastAsia="宋体" w:cs="宋体"/>
          <w:spacing w:val="0"/>
          <w:sz w:val="24"/>
          <w:szCs w:val="24"/>
        </w:rPr>
        <w:t>.采购需求：详见竞争性磋商文件第四章采购需求。</w:t>
      </w:r>
    </w:p>
    <w:p w14:paraId="06AF01AE">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u w:val="single"/>
        </w:rPr>
      </w:pPr>
      <w:r>
        <w:rPr>
          <w:rFonts w:hint="eastAsia" w:ascii="宋体" w:hAnsi="宋体" w:cs="宋体"/>
          <w:spacing w:val="0"/>
          <w:sz w:val="24"/>
          <w:szCs w:val="24"/>
          <w:lang w:val="en-US" w:eastAsia="zh-CN"/>
        </w:rPr>
        <w:t>6</w:t>
      </w:r>
      <w:r>
        <w:rPr>
          <w:rFonts w:hint="eastAsia" w:ascii="宋体" w:hAnsi="宋体" w:eastAsia="宋体" w:cs="宋体"/>
          <w:spacing w:val="0"/>
          <w:sz w:val="24"/>
          <w:szCs w:val="24"/>
        </w:rPr>
        <w:t>.合同履</w:t>
      </w:r>
      <w:r>
        <w:rPr>
          <w:rFonts w:hint="eastAsia" w:ascii="宋体" w:hAnsi="宋体" w:eastAsia="宋体" w:cs="宋体"/>
          <w:color w:val="000000" w:themeColor="text1"/>
          <w:spacing w:val="0"/>
          <w:sz w:val="24"/>
          <w:szCs w:val="24"/>
          <w:highlight w:val="none"/>
          <w14:textFill>
            <w14:solidFill>
              <w14:schemeClr w14:val="tx1"/>
            </w14:solidFill>
          </w14:textFill>
        </w:rPr>
        <w:t>行期限：</w:t>
      </w:r>
      <w:r>
        <w:rPr>
          <w:rFonts w:hint="eastAsia" w:ascii="宋体" w:hAnsi="宋体" w:cs="宋体"/>
          <w:color w:val="000000" w:themeColor="text1"/>
          <w:spacing w:val="0"/>
          <w:sz w:val="24"/>
          <w:szCs w:val="24"/>
          <w:highlight w:val="none"/>
          <w:u w:val="single"/>
          <w:lang w:val="en-US" w:eastAsia="zh-CN"/>
          <w14:textFill>
            <w14:solidFill>
              <w14:schemeClr w14:val="tx1"/>
            </w14:solidFill>
          </w14:textFill>
        </w:rPr>
        <w:t>服务期为1年，从2026年1月1日至2026年12月31日。如遇占地、腾退、移交等不可抗力因素造成服务地点不能继续继续运行使用，自动解除服务关系并按照实际发生费用按月及人员数量结算。</w:t>
      </w:r>
    </w:p>
    <w:p w14:paraId="7D2A5A41">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7</w:t>
      </w:r>
      <w:r>
        <w:rPr>
          <w:rFonts w:hint="eastAsia" w:ascii="宋体" w:hAnsi="宋体" w:eastAsia="宋体" w:cs="宋体"/>
          <w:spacing w:val="0"/>
          <w:sz w:val="24"/>
          <w:szCs w:val="24"/>
        </w:rPr>
        <w:t>.本项目是否接受联合体：□是</w:t>
      </w:r>
      <w:r>
        <w:rPr>
          <w:rFonts w:hint="eastAsia" w:ascii="宋体" w:hAnsi="宋体" w:eastAsia="宋体" w:cs="宋体"/>
          <w:spacing w:val="0"/>
          <w:sz w:val="24"/>
          <w:szCs w:val="24"/>
          <w:highlight w:val="none"/>
        </w:rPr>
        <w:t xml:space="preserve">  </w:t>
      </w:r>
      <w:r>
        <w:rPr>
          <w:rFonts w:hint="eastAsia" w:ascii="宋体" w:hAnsi="宋体" w:eastAsia="宋体" w:cs="宋体"/>
          <w:b/>
          <w:bCs/>
          <w:spacing w:val="0"/>
          <w:sz w:val="24"/>
          <w:szCs w:val="24"/>
          <w:highlight w:val="none"/>
        </w:rPr>
        <w:t>■</w:t>
      </w:r>
      <w:r>
        <w:rPr>
          <w:rFonts w:hint="eastAsia" w:ascii="宋体" w:hAnsi="宋体" w:eastAsia="宋体" w:cs="宋体"/>
          <w:spacing w:val="0"/>
          <w:sz w:val="24"/>
          <w:szCs w:val="24"/>
          <w:highlight w:val="none"/>
        </w:rPr>
        <w:t>否。</w:t>
      </w:r>
    </w:p>
    <w:p w14:paraId="338DF144">
      <w:pPr>
        <w:pStyle w:val="3"/>
        <w:spacing w:before="0" w:line="360" w:lineRule="auto"/>
        <w:jc w:val="left"/>
        <w:rPr>
          <w:rFonts w:ascii="Times New Roman" w:hAnsi="Times New Roman" w:eastAsiaTheme="minorEastAsia"/>
          <w:spacing w:val="0"/>
          <w:sz w:val="24"/>
          <w:szCs w:val="24"/>
        </w:rPr>
      </w:pPr>
      <w:bookmarkStart w:id="7" w:name="_Toc28359003"/>
      <w:bookmarkStart w:id="8" w:name="_Toc28359080"/>
      <w:bookmarkStart w:id="9" w:name="_Toc35393622"/>
      <w:bookmarkStart w:id="10" w:name="_Toc35393791"/>
      <w:r>
        <w:rPr>
          <w:rFonts w:ascii="Times New Roman" w:hAnsi="Times New Roman" w:eastAsiaTheme="minorEastAsia"/>
          <w:spacing w:val="0"/>
          <w:sz w:val="24"/>
          <w:szCs w:val="24"/>
        </w:rPr>
        <w:t>二、申请人的资格要求（须同时满足）</w:t>
      </w:r>
      <w:bookmarkEnd w:id="7"/>
      <w:bookmarkEnd w:id="8"/>
      <w:bookmarkEnd w:id="9"/>
      <w:bookmarkEnd w:id="10"/>
    </w:p>
    <w:p w14:paraId="09C35012">
      <w:pPr>
        <w:spacing w:line="360" w:lineRule="auto"/>
        <w:ind w:firstLine="480" w:firstLineChars="200"/>
        <w:rPr>
          <w:rFonts w:eastAsiaTheme="minorEastAsia"/>
          <w:spacing w:val="0"/>
          <w:sz w:val="24"/>
        </w:rPr>
      </w:pPr>
      <w:r>
        <w:rPr>
          <w:rFonts w:eastAsiaTheme="minorEastAsia"/>
          <w:spacing w:val="0"/>
          <w:sz w:val="24"/>
        </w:rPr>
        <w:t>1.满足《中华人民共和国政府采购法》第二十二条规定；</w:t>
      </w:r>
    </w:p>
    <w:p w14:paraId="75DA8541">
      <w:pPr>
        <w:spacing w:line="360" w:lineRule="auto"/>
        <w:ind w:firstLine="480" w:firstLineChars="200"/>
        <w:rPr>
          <w:rFonts w:eastAsiaTheme="minorEastAsia"/>
          <w:spacing w:val="0"/>
          <w:sz w:val="24"/>
        </w:rPr>
      </w:pPr>
      <w:bookmarkStart w:id="11" w:name="_Toc28359004"/>
      <w:bookmarkStart w:id="12" w:name="_Toc28359081"/>
      <w:r>
        <w:rPr>
          <w:rFonts w:eastAsiaTheme="minorEastAsia"/>
          <w:spacing w:val="0"/>
          <w:sz w:val="24"/>
        </w:rPr>
        <w:t>2.落实政府采购政策需满足的资格要求：</w:t>
      </w:r>
    </w:p>
    <w:p w14:paraId="7A00D956">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spacing w:val="0"/>
          <w:sz w:val="24"/>
        </w:rPr>
        <w:t xml:space="preserve">2.1 </w:t>
      </w:r>
      <w:r>
        <w:rPr>
          <w:rFonts w:eastAsiaTheme="minorEastAsia"/>
          <w:color w:val="000000" w:themeColor="text1"/>
          <w:spacing w:val="0"/>
          <w:sz w:val="24"/>
          <w:highlight w:val="none"/>
          <w14:textFill>
            <w14:solidFill>
              <w14:schemeClr w14:val="tx1"/>
            </w14:solidFill>
          </w14:textFill>
        </w:rPr>
        <w:t>中小企业政策</w:t>
      </w:r>
    </w:p>
    <w:p w14:paraId="08DBF60A">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本项目不专门面向中小企业预留采购份额。</w:t>
      </w:r>
    </w:p>
    <w:p w14:paraId="60BCA1BD">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xml:space="preserve">■本项目专门面向  </w:t>
      </w:r>
      <w:r>
        <w:rPr>
          <w:rFonts w:hint="eastAsia" w:ascii="宋体" w:hAnsi="宋体" w:cs="宋体"/>
          <w:color w:val="000000" w:themeColor="text1"/>
          <w:spacing w:val="0"/>
          <w:sz w:val="24"/>
          <w:szCs w:val="24"/>
          <w:highlight w:val="none"/>
          <w:lang w:eastAsia="zh-CN"/>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 xml:space="preserve">中小 </w:t>
      </w:r>
      <w:r>
        <w:rPr>
          <w:rFonts w:hint="eastAsia"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小微企业  采购。即：提供的货物全部由符合政策要求的中小/小微企业制造、服务全部由符合政策要求的中小/小微企业承接。</w:t>
      </w:r>
    </w:p>
    <w:p w14:paraId="286BCCD3">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ascii="宋体" w:hAnsi="宋体" w:eastAsia="宋体" w:cs="宋体"/>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color w:val="000000" w:themeColor="text1"/>
          <w:spacing w:val="0"/>
          <w:sz w:val="24"/>
          <w:highlight w:val="none"/>
          <w:u w:val="single"/>
          <w:lang w:val="en-US" w:eastAsia="zh-CN"/>
          <w14:textFill>
            <w14:solidFill>
              <w14:schemeClr w14:val="tx1"/>
            </w14:solidFill>
          </w14:textFill>
        </w:rPr>
        <w:t xml:space="preserve">   /   </w:t>
      </w:r>
      <w:r>
        <w:rPr>
          <w:rFonts w:eastAsiaTheme="minorEastAsia"/>
          <w:color w:val="000000" w:themeColor="text1"/>
          <w:spacing w:val="0"/>
          <w:sz w:val="24"/>
          <w:highlight w:val="none"/>
          <w14:textFill>
            <w14:solidFill>
              <w14:schemeClr w14:val="tx1"/>
            </w14:solidFill>
          </w14:textFill>
        </w:rPr>
        <w:t>。</w:t>
      </w:r>
    </w:p>
    <w:p w14:paraId="7CC770EF">
      <w:pPr>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2.2 其它落实政府采购政策的资格要求（如有）：</w:t>
      </w:r>
      <w:r>
        <w:rPr>
          <w:rFonts w:hint="eastAsia" w:eastAsiaTheme="minorEastAsia"/>
          <w:color w:val="000000" w:themeColor="text1"/>
          <w:spacing w:val="0"/>
          <w:sz w:val="24"/>
          <w:highlight w:val="none"/>
          <w:u w:val="single"/>
          <w:lang w:val="en-US" w:eastAsia="zh-CN"/>
          <w14:textFill>
            <w14:solidFill>
              <w14:schemeClr w14:val="tx1"/>
            </w14:solidFill>
          </w14:textFill>
        </w:rPr>
        <w:t xml:space="preserve">   /   </w:t>
      </w:r>
      <w:r>
        <w:rPr>
          <w:rFonts w:eastAsiaTheme="minorEastAsia"/>
          <w:color w:val="000000" w:themeColor="text1"/>
          <w:spacing w:val="0"/>
          <w:sz w:val="24"/>
          <w:highlight w:val="none"/>
          <w14:textFill>
            <w14:solidFill>
              <w14:schemeClr w14:val="tx1"/>
            </w14:solidFill>
          </w14:textFill>
        </w:rPr>
        <w:t>。</w:t>
      </w:r>
    </w:p>
    <w:p w14:paraId="6BEB1E0B">
      <w:pPr>
        <w:spacing w:line="360" w:lineRule="auto"/>
        <w:ind w:firstLine="480" w:firstLineChars="200"/>
        <w:rPr>
          <w:rFonts w:eastAsiaTheme="minorEastAsia"/>
          <w:i/>
          <w:iCs/>
          <w:color w:val="000000" w:themeColor="text1"/>
          <w:spacing w:val="0"/>
          <w:sz w:val="24"/>
          <w:highlight w:val="none"/>
          <w:u w:val="singl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3.本项目的特定资格要求：</w:t>
      </w:r>
    </w:p>
    <w:p w14:paraId="64D7A3DF">
      <w:pPr>
        <w:tabs>
          <w:tab w:val="left" w:pos="900"/>
          <w:tab w:val="left" w:pos="1134"/>
          <w:tab w:val="left" w:pos="1589"/>
          <w:tab w:val="left" w:pos="5521"/>
        </w:tabs>
        <w:snapToGrid w:val="0"/>
        <w:spacing w:line="360" w:lineRule="auto"/>
        <w:ind w:firstLine="480" w:firstLineChars="200"/>
        <w:rPr>
          <w:rFonts w:eastAsiaTheme="minorEastAsia"/>
          <w:color w:val="000000" w:themeColor="text1"/>
          <w:spacing w:val="0"/>
          <w:sz w:val="24"/>
          <w:highlight w:val="non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3.1本项目是否属于政府购买服务：</w:t>
      </w:r>
    </w:p>
    <w:p w14:paraId="0F2F364D">
      <w:pPr>
        <w:tabs>
          <w:tab w:val="left" w:pos="900"/>
          <w:tab w:val="left" w:pos="1134"/>
          <w:tab w:val="left" w:pos="1589"/>
          <w:tab w:val="left" w:pos="5521"/>
        </w:tabs>
        <w:snapToGrid w:val="0"/>
        <w:spacing w:line="360" w:lineRule="auto"/>
        <w:ind w:left="991" w:leftChars="472" w:firstLine="2"/>
        <w:rPr>
          <w:rFonts w:eastAsiaTheme="minorEastAsia"/>
          <w:color w:val="000000" w:themeColor="text1"/>
          <w:spacing w:val="0"/>
          <w:sz w:val="24"/>
          <w:highlight w:val="none"/>
          <w14:textFill>
            <w14:solidFill>
              <w14:schemeClr w14:val="tx1"/>
            </w14:solidFill>
          </w14:textFill>
        </w:rPr>
      </w:pPr>
      <w:r>
        <w:rPr>
          <w:rFonts w:ascii="宋体" w:hAnsi="宋体" w:eastAsia="宋体" w:cs="宋体"/>
          <w:b/>
          <w:bCs/>
          <w:color w:val="000000" w:themeColor="text1"/>
          <w:spacing w:val="0"/>
          <w:sz w:val="24"/>
          <w:szCs w:val="24"/>
          <w:highlight w:val="none"/>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否</w:t>
      </w:r>
    </w:p>
    <w:p w14:paraId="78DA3562">
      <w:pPr>
        <w:tabs>
          <w:tab w:val="left" w:pos="900"/>
          <w:tab w:val="left" w:pos="1134"/>
          <w:tab w:val="left" w:pos="1589"/>
          <w:tab w:val="left" w:pos="5521"/>
        </w:tabs>
        <w:snapToGrid w:val="0"/>
        <w:spacing w:line="360" w:lineRule="auto"/>
        <w:ind w:left="991" w:leftChars="472" w:firstLine="2"/>
        <w:rPr>
          <w:rFonts w:eastAsiaTheme="minorEastAsia"/>
          <w:color w:val="000000" w:themeColor="text1"/>
          <w:spacing w:val="0"/>
          <w:sz w:val="24"/>
          <w:highlight w:val="none"/>
          <w14:textFill>
            <w14:solidFill>
              <w14:schemeClr w14:val="tx1"/>
            </w14:solidFill>
          </w14:textFill>
        </w:rPr>
      </w:pPr>
      <w:r>
        <w:rPr>
          <w:rFonts w:hint="eastAsia" w:ascii="宋体" w:hAnsi="宋体" w:cs="宋体"/>
          <w:color w:val="000000" w:themeColor="text1"/>
          <w:spacing w:val="0"/>
          <w:sz w:val="24"/>
          <w:szCs w:val="24"/>
          <w:highlight w:val="none"/>
          <w:lang w:eastAsia="zh-CN"/>
          <w14:textFill>
            <w14:solidFill>
              <w14:schemeClr w14:val="tx1"/>
            </w14:solidFill>
          </w14:textFill>
        </w:rPr>
        <w:t>□</w:t>
      </w:r>
      <w:r>
        <w:rPr>
          <w:rFonts w:eastAsiaTheme="minorEastAsia"/>
          <w:color w:val="000000" w:themeColor="text1"/>
          <w:spacing w:val="0"/>
          <w:sz w:val="24"/>
          <w:highlight w:val="none"/>
          <w14:textFill>
            <w14:solidFill>
              <w14:schemeClr w14:val="tx1"/>
            </w14:solidFill>
          </w14:textFill>
        </w:rPr>
        <w:t>是，公益一类事业单位、使用事业编制且由财政拨款保障的群团组织，不得作为承接主体；</w:t>
      </w:r>
    </w:p>
    <w:p w14:paraId="7E271269">
      <w:pPr>
        <w:tabs>
          <w:tab w:val="left" w:pos="900"/>
          <w:tab w:val="left" w:pos="1134"/>
          <w:tab w:val="left" w:pos="1589"/>
          <w:tab w:val="left" w:pos="5521"/>
        </w:tabs>
        <w:snapToGrid w:val="0"/>
        <w:spacing w:line="360" w:lineRule="auto"/>
        <w:ind w:firstLine="480" w:firstLineChars="200"/>
        <w:rPr>
          <w:rFonts w:eastAsiaTheme="minorEastAsia"/>
          <w:color w:val="000000" w:themeColor="text1"/>
          <w:spacing w:val="0"/>
          <w:sz w:val="24"/>
          <w:highlight w:val="none"/>
          <w:u w:val="single"/>
          <w14:textFill>
            <w14:solidFill>
              <w14:schemeClr w14:val="tx1"/>
            </w14:solidFill>
          </w14:textFill>
        </w:rPr>
      </w:pPr>
      <w:r>
        <w:rPr>
          <w:rFonts w:eastAsiaTheme="minorEastAsia"/>
          <w:color w:val="000000" w:themeColor="text1"/>
          <w:spacing w:val="0"/>
          <w:sz w:val="24"/>
          <w:highlight w:val="none"/>
          <w14:textFill>
            <w14:solidFill>
              <w14:schemeClr w14:val="tx1"/>
            </w14:solidFill>
          </w14:textFill>
        </w:rPr>
        <w:t>3.2其他特定资格要求：</w:t>
      </w:r>
      <w:r>
        <w:rPr>
          <w:rFonts w:hint="eastAsia" w:eastAsiaTheme="minorEastAsia"/>
          <w:color w:val="000000" w:themeColor="text1"/>
          <w:spacing w:val="0"/>
          <w:sz w:val="24"/>
          <w:highlight w:val="none"/>
          <w:u w:val="single"/>
          <w:lang w:eastAsia="zh-CN"/>
          <w14:textFill>
            <w14:solidFill>
              <w14:schemeClr w14:val="tx1"/>
            </w14:solidFill>
          </w14:textFill>
        </w:rPr>
        <w:t>供应商须具有公安机关颁发的有效的保安服务许可证</w:t>
      </w:r>
      <w:r>
        <w:rPr>
          <w:rFonts w:eastAsiaTheme="minorEastAsia"/>
          <w:color w:val="000000" w:themeColor="text1"/>
          <w:spacing w:val="0"/>
          <w:sz w:val="24"/>
          <w:highlight w:val="none"/>
          <w14:textFill>
            <w14:solidFill>
              <w14:schemeClr w14:val="tx1"/>
            </w14:solidFill>
          </w14:textFill>
        </w:rPr>
        <w:t>。</w:t>
      </w:r>
    </w:p>
    <w:p w14:paraId="683863A9">
      <w:pPr>
        <w:spacing w:line="360" w:lineRule="auto"/>
        <w:ind w:firstLine="480" w:firstLineChars="200"/>
        <w:rPr>
          <w:rFonts w:eastAsiaTheme="minorEastAsia"/>
          <w:i/>
          <w:iCs/>
          <w:spacing w:val="0"/>
          <w:sz w:val="24"/>
          <w:u w:val="single"/>
        </w:rPr>
      </w:pPr>
    </w:p>
    <w:bookmarkEnd w:id="11"/>
    <w:bookmarkEnd w:id="12"/>
    <w:p w14:paraId="0685FC66">
      <w:pPr>
        <w:pStyle w:val="3"/>
        <w:widowControl/>
        <w:spacing w:before="0" w:line="360" w:lineRule="auto"/>
        <w:jc w:val="left"/>
        <w:rPr>
          <w:rFonts w:ascii="Times New Roman" w:hAnsi="Times New Roman" w:eastAsiaTheme="minorEastAsia"/>
          <w:spacing w:val="0"/>
          <w:sz w:val="24"/>
          <w:szCs w:val="24"/>
          <w:highlight w:val="none"/>
        </w:rPr>
      </w:pPr>
      <w:bookmarkStart w:id="13" w:name="_Toc35393623"/>
      <w:bookmarkStart w:id="14" w:name="_Toc35393792"/>
      <w:r>
        <w:rPr>
          <w:rFonts w:ascii="Times New Roman" w:hAnsi="Times New Roman" w:eastAsiaTheme="minorEastAsia"/>
          <w:spacing w:val="0"/>
          <w:sz w:val="24"/>
          <w:szCs w:val="24"/>
        </w:rPr>
        <w:t>三、获取采</w:t>
      </w:r>
      <w:r>
        <w:rPr>
          <w:rFonts w:ascii="Times New Roman" w:hAnsi="Times New Roman" w:eastAsiaTheme="minorEastAsia"/>
          <w:spacing w:val="0"/>
          <w:sz w:val="24"/>
          <w:szCs w:val="24"/>
          <w:highlight w:val="none"/>
        </w:rPr>
        <w:t>购文件</w:t>
      </w:r>
      <w:bookmarkEnd w:id="13"/>
      <w:bookmarkEnd w:id="14"/>
    </w:p>
    <w:p w14:paraId="20B92CC2">
      <w:pPr>
        <w:adjustRightInd w:val="0"/>
        <w:snapToGrid w:val="0"/>
        <w:spacing w:line="360" w:lineRule="auto"/>
        <w:ind w:firstLine="480" w:firstLineChars="200"/>
        <w:rPr>
          <w:rFonts w:eastAsiaTheme="minorEastAsia"/>
          <w:spacing w:val="0"/>
          <w:sz w:val="24"/>
          <w:highlight w:val="none"/>
          <w:lang w:bidi="ar"/>
        </w:rPr>
      </w:pPr>
      <w:r>
        <w:rPr>
          <w:rFonts w:eastAsiaTheme="minorEastAsia"/>
          <w:spacing w:val="0"/>
          <w:sz w:val="24"/>
          <w:highlight w:val="none"/>
          <w:lang w:bidi="ar"/>
        </w:rPr>
        <w:t>1.时间：</w:t>
      </w:r>
      <w:r>
        <w:rPr>
          <w:rFonts w:hint="eastAsia" w:asciiTheme="minorEastAsia" w:hAnsiTheme="minorEastAsia" w:eastAsiaTheme="minorEastAsia" w:cstheme="minorEastAsia"/>
          <w:spacing w:val="0"/>
          <w:sz w:val="24"/>
          <w:highlight w:val="none"/>
          <w:u w:val="single"/>
          <w:lang w:val="en-US" w:eastAsia="zh-CN"/>
        </w:rPr>
        <w:t>2025</w:t>
      </w:r>
      <w:r>
        <w:rPr>
          <w:rFonts w:hint="eastAsia" w:asciiTheme="minorEastAsia" w:hAnsiTheme="minorEastAsia" w:eastAsiaTheme="minorEastAsia" w:cstheme="minorEastAsia"/>
          <w:spacing w:val="0"/>
          <w:sz w:val="24"/>
          <w:highlight w:val="none"/>
          <w:u w:val="none"/>
          <w:lang w:val="en-US" w:eastAsia="zh-CN"/>
        </w:rPr>
        <w:t>年</w:t>
      </w:r>
      <w:r>
        <w:rPr>
          <w:rFonts w:hint="eastAsia" w:asciiTheme="minorEastAsia" w:hAnsiTheme="minorEastAsia" w:eastAsiaTheme="minorEastAsia" w:cstheme="minorEastAsia"/>
          <w:spacing w:val="0"/>
          <w:sz w:val="24"/>
          <w:highlight w:val="none"/>
          <w:u w:val="single"/>
          <w:lang w:val="en-US" w:eastAsia="zh-CN"/>
        </w:rPr>
        <w:t>12</w:t>
      </w:r>
      <w:r>
        <w:rPr>
          <w:rFonts w:hint="eastAsia" w:asciiTheme="minorEastAsia" w:hAnsiTheme="minorEastAsia" w:eastAsiaTheme="minorEastAsia" w:cstheme="minorEastAsia"/>
          <w:spacing w:val="0"/>
          <w:sz w:val="24"/>
          <w:highlight w:val="none"/>
          <w:u w:val="none"/>
          <w:lang w:val="en-US" w:eastAsia="zh-CN"/>
        </w:rPr>
        <w:t>月</w:t>
      </w:r>
      <w:r>
        <w:rPr>
          <w:rFonts w:hint="eastAsia" w:asciiTheme="minorEastAsia" w:hAnsiTheme="minorEastAsia" w:eastAsiaTheme="minorEastAsia" w:cstheme="minorEastAsia"/>
          <w:spacing w:val="0"/>
          <w:sz w:val="24"/>
          <w:highlight w:val="none"/>
          <w:u w:val="single"/>
          <w:lang w:val="en-US" w:eastAsia="zh-CN"/>
        </w:rPr>
        <w:t>08</w:t>
      </w:r>
      <w:r>
        <w:rPr>
          <w:rFonts w:hint="eastAsia" w:asciiTheme="minorEastAsia" w:hAnsiTheme="minorEastAsia" w:eastAsiaTheme="minorEastAsia" w:cstheme="minorEastAsia"/>
          <w:spacing w:val="0"/>
          <w:sz w:val="24"/>
          <w:highlight w:val="none"/>
          <w:u w:val="none"/>
          <w:lang w:val="en-US" w:eastAsia="zh-CN"/>
        </w:rPr>
        <w:t>日至</w:t>
      </w:r>
      <w:r>
        <w:rPr>
          <w:rFonts w:hint="eastAsia" w:asciiTheme="minorEastAsia" w:hAnsiTheme="minorEastAsia" w:eastAsiaTheme="minorEastAsia" w:cstheme="minorEastAsia"/>
          <w:spacing w:val="0"/>
          <w:sz w:val="24"/>
          <w:highlight w:val="none"/>
          <w:u w:val="single"/>
          <w:lang w:val="en-US" w:eastAsia="zh-CN"/>
        </w:rPr>
        <w:t>2025</w:t>
      </w:r>
      <w:r>
        <w:rPr>
          <w:rFonts w:hint="eastAsia" w:asciiTheme="minorEastAsia" w:hAnsiTheme="minorEastAsia" w:eastAsiaTheme="minorEastAsia" w:cstheme="minorEastAsia"/>
          <w:spacing w:val="0"/>
          <w:sz w:val="24"/>
          <w:highlight w:val="none"/>
          <w:u w:val="none"/>
          <w:lang w:val="en-US" w:eastAsia="zh-CN"/>
        </w:rPr>
        <w:t>年</w:t>
      </w:r>
      <w:r>
        <w:rPr>
          <w:rFonts w:hint="eastAsia" w:asciiTheme="minorEastAsia" w:hAnsiTheme="minorEastAsia" w:eastAsiaTheme="minorEastAsia" w:cstheme="minorEastAsia"/>
          <w:spacing w:val="0"/>
          <w:sz w:val="24"/>
          <w:highlight w:val="none"/>
          <w:u w:val="single"/>
          <w:lang w:val="en-US" w:eastAsia="zh-CN"/>
        </w:rPr>
        <w:t>12</w:t>
      </w:r>
      <w:r>
        <w:rPr>
          <w:rFonts w:hint="eastAsia" w:asciiTheme="minorEastAsia" w:hAnsiTheme="minorEastAsia" w:eastAsiaTheme="minorEastAsia" w:cstheme="minorEastAsia"/>
          <w:spacing w:val="0"/>
          <w:sz w:val="24"/>
          <w:highlight w:val="none"/>
          <w:u w:val="none"/>
          <w:lang w:val="en-US" w:eastAsia="zh-CN"/>
        </w:rPr>
        <w:t>月</w:t>
      </w:r>
      <w:r>
        <w:rPr>
          <w:rFonts w:hint="eastAsia" w:asciiTheme="minorEastAsia" w:hAnsiTheme="minorEastAsia" w:eastAsiaTheme="minorEastAsia" w:cstheme="minorEastAsia"/>
          <w:spacing w:val="0"/>
          <w:sz w:val="24"/>
          <w:highlight w:val="none"/>
          <w:u w:val="single"/>
          <w:lang w:val="en-US" w:eastAsia="zh-CN"/>
        </w:rPr>
        <w:t>12</w:t>
      </w:r>
      <w:r>
        <w:rPr>
          <w:rFonts w:hint="eastAsia" w:asciiTheme="minorEastAsia" w:hAnsiTheme="minorEastAsia" w:eastAsiaTheme="minorEastAsia" w:cstheme="minorEastAsia"/>
          <w:spacing w:val="0"/>
          <w:sz w:val="24"/>
          <w:highlight w:val="none"/>
          <w:u w:val="none"/>
          <w:lang w:val="en-US" w:eastAsia="zh-CN"/>
        </w:rPr>
        <w:t>日</w:t>
      </w:r>
      <w:r>
        <w:rPr>
          <w:rFonts w:eastAsiaTheme="minorEastAsia"/>
          <w:spacing w:val="0"/>
          <w:sz w:val="24"/>
          <w:highlight w:val="none"/>
          <w:lang w:bidi="ar"/>
        </w:rPr>
        <w:t>，每天上</w:t>
      </w:r>
      <w:r>
        <w:rPr>
          <w:rFonts w:hint="eastAsia" w:ascii="宋体" w:hAnsi="宋体" w:eastAsia="宋体" w:cs="宋体"/>
          <w:spacing w:val="0"/>
          <w:sz w:val="24"/>
          <w:highlight w:val="none"/>
          <w:lang w:bidi="ar"/>
        </w:rPr>
        <w:t>午</w:t>
      </w:r>
      <w:r>
        <w:rPr>
          <w:rFonts w:hint="eastAsia" w:ascii="宋体" w:hAnsi="宋体" w:eastAsia="宋体" w:cs="宋体"/>
          <w:spacing w:val="0"/>
          <w:sz w:val="24"/>
          <w:szCs w:val="24"/>
          <w:highlight w:val="none"/>
          <w:u w:val="single" w:color="auto"/>
        </w:rPr>
        <w:t>09:</w:t>
      </w:r>
      <w:r>
        <w:rPr>
          <w:rFonts w:hint="eastAsia" w:ascii="宋体" w:hAnsi="宋体" w:cs="宋体"/>
          <w:spacing w:val="0"/>
          <w:sz w:val="24"/>
          <w:szCs w:val="24"/>
          <w:highlight w:val="none"/>
          <w:u w:val="single" w:color="auto"/>
          <w:lang w:val="en-US" w:eastAsia="zh-CN"/>
        </w:rPr>
        <w:t>00</w:t>
      </w:r>
      <w:r>
        <w:rPr>
          <w:rFonts w:hint="eastAsia" w:ascii="宋体" w:hAnsi="宋体" w:eastAsia="宋体" w:cs="宋体"/>
          <w:spacing w:val="0"/>
          <w:sz w:val="24"/>
          <w:szCs w:val="24"/>
          <w:highlight w:val="none"/>
          <w:u w:val="single" w:color="auto"/>
        </w:rPr>
        <w:t xml:space="preserve"> </w:t>
      </w:r>
      <w:r>
        <w:rPr>
          <w:rFonts w:hint="eastAsia" w:ascii="宋体" w:hAnsi="宋体" w:eastAsia="宋体" w:cs="宋体"/>
          <w:spacing w:val="0"/>
          <w:sz w:val="24"/>
          <w:highlight w:val="none"/>
          <w:lang w:bidi="ar"/>
        </w:rPr>
        <w:t>至</w:t>
      </w:r>
      <w:r>
        <w:rPr>
          <w:rFonts w:hint="eastAsia" w:ascii="宋体" w:hAnsi="宋体" w:eastAsia="宋体" w:cs="宋体"/>
          <w:spacing w:val="0"/>
          <w:sz w:val="24"/>
          <w:szCs w:val="24"/>
          <w:highlight w:val="none"/>
          <w:u w:val="single" w:color="auto"/>
        </w:rPr>
        <w:t xml:space="preserve"> </w:t>
      </w:r>
      <w:r>
        <w:rPr>
          <w:rFonts w:hint="eastAsia" w:ascii="宋体" w:hAnsi="宋体" w:cs="宋体"/>
          <w:spacing w:val="0"/>
          <w:sz w:val="24"/>
          <w:szCs w:val="24"/>
          <w:highlight w:val="none"/>
          <w:u w:val="single" w:color="auto"/>
          <w:lang w:val="en-US" w:eastAsia="zh-CN"/>
        </w:rPr>
        <w:t>12</w:t>
      </w:r>
      <w:r>
        <w:rPr>
          <w:rFonts w:hint="eastAsia"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eastAsiaTheme="minorEastAsia"/>
          <w:spacing w:val="0"/>
          <w:sz w:val="24"/>
          <w:highlight w:val="none"/>
          <w:lang w:bidi="ar"/>
        </w:rPr>
        <w:t>，</w:t>
      </w:r>
      <w:r>
        <w:rPr>
          <w:rFonts w:ascii="宋体" w:hAnsi="宋体" w:eastAsia="宋体" w:cs="宋体"/>
          <w:spacing w:val="0"/>
          <w:sz w:val="24"/>
          <w:szCs w:val="24"/>
          <w:highlight w:val="none"/>
        </w:rPr>
        <w:t>下午</w:t>
      </w:r>
      <w:r>
        <w:rPr>
          <w:rFonts w:hint="eastAsia" w:ascii="宋体" w:hAnsi="宋体" w:cs="宋体"/>
          <w:spacing w:val="0"/>
          <w:sz w:val="24"/>
          <w:szCs w:val="24"/>
          <w:highlight w:val="none"/>
          <w:u w:val="single" w:color="auto"/>
          <w:lang w:val="en-US" w:eastAsia="zh-CN"/>
        </w:rPr>
        <w:t>12</w:t>
      </w:r>
      <w:r>
        <w:rPr>
          <w:rFonts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ascii="宋体" w:hAnsi="宋体" w:eastAsia="宋体" w:cs="宋体"/>
          <w:spacing w:val="0"/>
          <w:sz w:val="24"/>
          <w:szCs w:val="24"/>
          <w:highlight w:val="none"/>
        </w:rPr>
        <w:t xml:space="preserve"> 至</w:t>
      </w:r>
      <w:r>
        <w:rPr>
          <w:rFonts w:hint="eastAsia" w:ascii="宋体" w:hAnsi="宋体" w:cs="宋体"/>
          <w:spacing w:val="0"/>
          <w:sz w:val="24"/>
          <w:szCs w:val="24"/>
          <w:highlight w:val="none"/>
          <w:u w:val="single" w:color="auto"/>
          <w:lang w:val="en-US" w:eastAsia="zh-CN"/>
        </w:rPr>
        <w:t>17</w:t>
      </w:r>
      <w:r>
        <w:rPr>
          <w:rFonts w:ascii="宋体" w:hAnsi="宋体" w:eastAsia="宋体" w:cs="宋体"/>
          <w:spacing w:val="0"/>
          <w:sz w:val="24"/>
          <w:szCs w:val="24"/>
          <w:highlight w:val="none"/>
          <w:u w:val="single" w:color="auto"/>
        </w:rPr>
        <w:t>:</w:t>
      </w:r>
      <w:r>
        <w:rPr>
          <w:rFonts w:hint="eastAsia" w:ascii="宋体" w:hAnsi="宋体" w:cs="宋体"/>
          <w:spacing w:val="0"/>
          <w:sz w:val="24"/>
          <w:szCs w:val="24"/>
          <w:highlight w:val="none"/>
          <w:u w:val="single" w:color="auto"/>
          <w:lang w:val="en-US" w:eastAsia="zh-CN"/>
        </w:rPr>
        <w:t>00</w:t>
      </w:r>
      <w:r>
        <w:rPr>
          <w:rFonts w:eastAsiaTheme="minorEastAsia"/>
          <w:spacing w:val="0"/>
          <w:sz w:val="24"/>
          <w:highlight w:val="none"/>
          <w:lang w:bidi="ar"/>
        </w:rPr>
        <w:t>（北京时间，法定节假日除外）。</w:t>
      </w:r>
    </w:p>
    <w:p w14:paraId="496E4F80">
      <w:pPr>
        <w:adjustRightInd w:val="0"/>
        <w:snapToGrid w:val="0"/>
        <w:spacing w:line="360" w:lineRule="auto"/>
        <w:ind w:firstLine="480" w:firstLineChars="200"/>
        <w:rPr>
          <w:rFonts w:eastAsiaTheme="minorEastAsia"/>
          <w:spacing w:val="0"/>
          <w:sz w:val="24"/>
          <w:highlight w:val="none"/>
        </w:rPr>
      </w:pPr>
      <w:bookmarkStart w:id="15" w:name="_Toc35393624"/>
      <w:bookmarkStart w:id="16" w:name="_Toc28359005"/>
      <w:bookmarkStart w:id="17" w:name="_Toc28359082"/>
      <w:bookmarkStart w:id="18" w:name="_Toc35393793"/>
      <w:r>
        <w:rPr>
          <w:rFonts w:eastAsiaTheme="minorEastAsia"/>
          <w:spacing w:val="0"/>
          <w:sz w:val="24"/>
          <w:highlight w:val="none"/>
          <w:lang w:bidi="ar"/>
        </w:rPr>
        <w:t>2.地点：北京市政府采购电子交易平台</w:t>
      </w:r>
    </w:p>
    <w:p w14:paraId="424E56D4">
      <w:pPr>
        <w:widowControl/>
        <w:adjustRightInd w:val="0"/>
        <w:snapToGrid w:val="0"/>
        <w:spacing w:line="360" w:lineRule="auto"/>
        <w:ind w:firstLine="480" w:firstLineChars="200"/>
        <w:jc w:val="left"/>
        <w:rPr>
          <w:rFonts w:eastAsiaTheme="minorEastAsia"/>
          <w:spacing w:val="0"/>
          <w:sz w:val="24"/>
          <w:highlight w:val="none"/>
          <w:lang w:bidi="ar"/>
        </w:rPr>
      </w:pPr>
      <w:r>
        <w:rPr>
          <w:rFonts w:eastAsiaTheme="minorEastAsia"/>
          <w:spacing w:val="0"/>
          <w:sz w:val="24"/>
          <w:highlight w:val="none"/>
          <w:lang w:bidi="ar"/>
        </w:rPr>
        <w:t>3.方式：供应商使用CA数字证书</w:t>
      </w:r>
      <w:r>
        <w:rPr>
          <w:spacing w:val="0"/>
          <w:sz w:val="24"/>
          <w:highlight w:val="none"/>
          <w:lang w:bidi="ar"/>
        </w:rPr>
        <w:t>或电子营业执照</w:t>
      </w:r>
      <w:r>
        <w:rPr>
          <w:rFonts w:eastAsiaTheme="minorEastAsia"/>
          <w:spacing w:val="0"/>
          <w:sz w:val="24"/>
          <w:highlight w:val="none"/>
          <w:lang w:bidi="ar"/>
        </w:rPr>
        <w:t>登录北京市政府采购电子交易平台（http://zbcg-bjzc.zhongcy.com/bjczj-portal-site/index.html#/home）获取电子版竞争性磋商文件。</w:t>
      </w:r>
    </w:p>
    <w:p w14:paraId="368D4B34">
      <w:pPr>
        <w:widowControl/>
        <w:adjustRightInd w:val="0"/>
        <w:snapToGrid w:val="0"/>
        <w:spacing w:line="360" w:lineRule="auto"/>
        <w:ind w:firstLine="480" w:firstLineChars="200"/>
        <w:jc w:val="left"/>
        <w:rPr>
          <w:rFonts w:eastAsiaTheme="minorEastAsia"/>
          <w:spacing w:val="0"/>
          <w:sz w:val="24"/>
          <w:highlight w:val="none"/>
        </w:rPr>
      </w:pPr>
      <w:r>
        <w:rPr>
          <w:rFonts w:eastAsiaTheme="minorEastAsia"/>
          <w:spacing w:val="0"/>
          <w:sz w:val="24"/>
          <w:highlight w:val="none"/>
          <w:lang w:bidi="ar"/>
        </w:rPr>
        <w:t>4.售价：0元。</w:t>
      </w:r>
    </w:p>
    <w:p w14:paraId="569090C7">
      <w:pPr>
        <w:pStyle w:val="3"/>
        <w:widowControl/>
        <w:spacing w:before="0" w:line="360" w:lineRule="auto"/>
        <w:jc w:val="left"/>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四、</w:t>
      </w:r>
      <w:bookmarkEnd w:id="15"/>
      <w:bookmarkEnd w:id="16"/>
      <w:bookmarkEnd w:id="17"/>
      <w:bookmarkEnd w:id="18"/>
      <w:r>
        <w:rPr>
          <w:rFonts w:ascii="Times New Roman" w:hAnsi="Times New Roman" w:eastAsiaTheme="minorEastAsia"/>
          <w:spacing w:val="0"/>
          <w:sz w:val="24"/>
          <w:szCs w:val="24"/>
          <w:highlight w:val="none"/>
        </w:rPr>
        <w:t>响应文件提交</w:t>
      </w:r>
    </w:p>
    <w:p w14:paraId="5FA468A9">
      <w:pPr>
        <w:spacing w:line="360" w:lineRule="auto"/>
        <w:ind w:firstLine="480" w:firstLineChars="200"/>
        <w:rPr>
          <w:rFonts w:eastAsiaTheme="minorEastAsia"/>
          <w:bCs/>
          <w:spacing w:val="0"/>
          <w:sz w:val="24"/>
          <w:highlight w:val="none"/>
          <w:u w:val="single"/>
        </w:rPr>
      </w:pPr>
      <w:r>
        <w:rPr>
          <w:rFonts w:eastAsiaTheme="minorEastAsia"/>
          <w:spacing w:val="0"/>
          <w:sz w:val="24"/>
          <w:highlight w:val="none"/>
          <w:lang w:bidi="ar"/>
        </w:rPr>
        <w:t>截止时间：</w:t>
      </w:r>
      <w:r>
        <w:rPr>
          <w:rFonts w:hint="eastAsia" w:ascii="宋体" w:hAnsi="宋体" w:eastAsia="宋体" w:cs="宋体"/>
          <w:spacing w:val="0"/>
          <w:sz w:val="24"/>
          <w:highlight w:val="none"/>
          <w:u w:val="single"/>
          <w:lang w:val="en-US" w:eastAsia="zh-CN"/>
        </w:rPr>
        <w:t>2025</w:t>
      </w:r>
      <w:r>
        <w:rPr>
          <w:rFonts w:hint="eastAsia" w:ascii="宋体" w:hAnsi="宋体" w:eastAsia="宋体" w:cs="宋体"/>
          <w:spacing w:val="0"/>
          <w:sz w:val="24"/>
          <w:highlight w:val="none"/>
          <w:lang w:bidi="ar"/>
        </w:rPr>
        <w:t>年</w:t>
      </w:r>
      <w:r>
        <w:rPr>
          <w:rFonts w:hint="eastAsia" w:ascii="宋体" w:hAnsi="宋体" w:cs="宋体"/>
          <w:spacing w:val="0"/>
          <w:sz w:val="24"/>
          <w:highlight w:val="none"/>
          <w:u w:val="single"/>
          <w:lang w:val="en-US" w:eastAsia="zh-CN"/>
        </w:rPr>
        <w:t>12</w:t>
      </w:r>
      <w:r>
        <w:rPr>
          <w:rFonts w:hint="eastAsia" w:ascii="宋体" w:hAnsi="宋体" w:eastAsia="宋体" w:cs="宋体"/>
          <w:spacing w:val="0"/>
          <w:sz w:val="24"/>
          <w:highlight w:val="none"/>
          <w:lang w:bidi="ar"/>
        </w:rPr>
        <w:t>月</w:t>
      </w:r>
      <w:r>
        <w:rPr>
          <w:rFonts w:hint="eastAsia" w:ascii="宋体" w:hAnsi="宋体" w:cs="宋体"/>
          <w:spacing w:val="0"/>
          <w:sz w:val="24"/>
          <w:highlight w:val="none"/>
          <w:u w:val="single"/>
          <w:lang w:val="en-US" w:eastAsia="zh-CN" w:bidi="ar"/>
        </w:rPr>
        <w:t>19</w:t>
      </w:r>
      <w:r>
        <w:rPr>
          <w:rFonts w:hint="eastAsia" w:ascii="宋体" w:hAnsi="宋体" w:eastAsia="宋体" w:cs="宋体"/>
          <w:spacing w:val="0"/>
          <w:sz w:val="24"/>
          <w:highlight w:val="none"/>
          <w:lang w:bidi="ar"/>
        </w:rPr>
        <w:t>日</w:t>
      </w:r>
      <w:r>
        <w:rPr>
          <w:rFonts w:hint="eastAsia" w:ascii="宋体" w:hAnsi="宋体" w:cs="宋体"/>
          <w:spacing w:val="0"/>
          <w:sz w:val="24"/>
          <w:highlight w:val="none"/>
          <w:u w:val="single"/>
          <w:lang w:val="en-US" w:eastAsia="zh-CN"/>
        </w:rPr>
        <w:t>13</w:t>
      </w:r>
      <w:r>
        <w:rPr>
          <w:rFonts w:hint="eastAsia" w:ascii="宋体" w:hAnsi="宋体" w:eastAsia="宋体" w:cs="宋体"/>
          <w:spacing w:val="0"/>
          <w:sz w:val="24"/>
          <w:highlight w:val="none"/>
          <w:lang w:bidi="ar"/>
        </w:rPr>
        <w:t>点</w:t>
      </w:r>
      <w:r>
        <w:rPr>
          <w:rFonts w:hint="eastAsia" w:ascii="宋体" w:hAnsi="宋体" w:cs="宋体"/>
          <w:spacing w:val="0"/>
          <w:sz w:val="24"/>
          <w:highlight w:val="none"/>
          <w:u w:val="single"/>
          <w:lang w:val="en-US" w:eastAsia="zh-CN"/>
        </w:rPr>
        <w:t>30</w:t>
      </w:r>
      <w:r>
        <w:rPr>
          <w:rFonts w:hint="eastAsia" w:ascii="宋体" w:hAnsi="宋体" w:eastAsia="宋体" w:cs="宋体"/>
          <w:spacing w:val="0"/>
          <w:sz w:val="24"/>
          <w:highlight w:val="none"/>
          <w:lang w:bidi="ar"/>
        </w:rPr>
        <w:t>分</w:t>
      </w:r>
      <w:r>
        <w:rPr>
          <w:rFonts w:hint="eastAsia" w:ascii="宋体" w:hAnsi="宋体" w:eastAsia="宋体" w:cs="宋体"/>
          <w:bCs/>
          <w:spacing w:val="0"/>
          <w:sz w:val="24"/>
          <w:highlight w:val="none"/>
          <w:lang w:bidi="ar"/>
        </w:rPr>
        <w:t>（北京时间）</w:t>
      </w:r>
      <w:r>
        <w:rPr>
          <w:rFonts w:hint="eastAsia" w:ascii="宋体" w:hAnsi="宋体" w:eastAsia="宋体" w:cs="宋体"/>
          <w:iCs/>
          <w:spacing w:val="0"/>
          <w:sz w:val="24"/>
          <w:highlight w:val="none"/>
          <w:lang w:bidi="ar"/>
        </w:rPr>
        <w:t>。</w:t>
      </w:r>
    </w:p>
    <w:p w14:paraId="37F7DA9A">
      <w:pPr>
        <w:spacing w:line="360" w:lineRule="auto"/>
        <w:ind w:firstLine="480" w:firstLineChars="200"/>
        <w:rPr>
          <w:rFonts w:eastAsiaTheme="minorEastAsia"/>
          <w:spacing w:val="0"/>
          <w:sz w:val="24"/>
          <w:highlight w:val="none"/>
          <w:lang w:val="zh-TW" w:bidi="ar"/>
        </w:rPr>
      </w:pPr>
      <w:r>
        <w:rPr>
          <w:rFonts w:eastAsiaTheme="minorEastAsia"/>
          <w:spacing w:val="0"/>
          <w:sz w:val="24"/>
          <w:highlight w:val="none"/>
          <w:lang w:bidi="ar"/>
        </w:rPr>
        <w:t>地点：</w:t>
      </w:r>
      <w:r>
        <w:rPr>
          <w:rFonts w:hint="eastAsia" w:ascii="宋体" w:hAnsi="宋体" w:eastAsia="宋体" w:cs="宋体"/>
          <w:spacing w:val="0"/>
          <w:w w:val="100"/>
          <w:position w:val="0"/>
          <w:sz w:val="24"/>
          <w:szCs w:val="24"/>
          <w:highlight w:val="none"/>
          <w:u w:val="single" w:color="auto"/>
        </w:rPr>
        <w:t>北京市经济开发区亦庄云时代B2座-18层1801第</w:t>
      </w:r>
      <w:r>
        <w:rPr>
          <w:rFonts w:hint="eastAsia" w:ascii="宋体" w:hAnsi="宋体" w:cs="宋体"/>
          <w:spacing w:val="0"/>
          <w:w w:val="100"/>
          <w:position w:val="0"/>
          <w:sz w:val="24"/>
          <w:szCs w:val="24"/>
          <w:highlight w:val="none"/>
          <w:u w:val="single" w:color="auto"/>
          <w:lang w:val="en-US" w:eastAsia="zh-CN"/>
        </w:rPr>
        <w:t>五</w:t>
      </w:r>
      <w:r>
        <w:rPr>
          <w:rFonts w:hint="eastAsia" w:ascii="宋体" w:hAnsi="宋体" w:eastAsia="宋体" w:cs="宋体"/>
          <w:spacing w:val="0"/>
          <w:w w:val="100"/>
          <w:position w:val="0"/>
          <w:sz w:val="24"/>
          <w:szCs w:val="24"/>
          <w:highlight w:val="none"/>
          <w:u w:val="single" w:color="auto"/>
        </w:rPr>
        <w:t>会议室。</w:t>
      </w:r>
    </w:p>
    <w:p w14:paraId="4407C445">
      <w:pPr>
        <w:pStyle w:val="3"/>
        <w:spacing w:before="0" w:line="360" w:lineRule="auto"/>
        <w:jc w:val="left"/>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五、开启</w:t>
      </w:r>
    </w:p>
    <w:p w14:paraId="37A6D07C">
      <w:pPr>
        <w:spacing w:line="360" w:lineRule="auto"/>
        <w:ind w:firstLine="480" w:firstLineChars="200"/>
        <w:rPr>
          <w:rFonts w:eastAsiaTheme="minorEastAsia"/>
          <w:bCs/>
          <w:spacing w:val="0"/>
          <w:sz w:val="24"/>
          <w:highlight w:val="none"/>
          <w:u w:val="single"/>
        </w:rPr>
      </w:pPr>
      <w:r>
        <w:rPr>
          <w:rFonts w:eastAsiaTheme="minorEastAsia"/>
          <w:spacing w:val="0"/>
          <w:sz w:val="24"/>
          <w:highlight w:val="none"/>
          <w:lang w:bidi="ar"/>
        </w:rPr>
        <w:t>时间：</w:t>
      </w:r>
      <w:r>
        <w:rPr>
          <w:rFonts w:hint="eastAsia" w:ascii="宋体" w:hAnsi="宋体" w:eastAsia="宋体" w:cs="宋体"/>
          <w:spacing w:val="0"/>
          <w:sz w:val="24"/>
          <w:highlight w:val="none"/>
          <w:u w:val="single"/>
          <w:lang w:val="en-US" w:eastAsia="zh-CN"/>
        </w:rPr>
        <w:t>2025</w:t>
      </w:r>
      <w:r>
        <w:rPr>
          <w:rFonts w:hint="eastAsia" w:ascii="宋体" w:hAnsi="宋体" w:eastAsia="宋体" w:cs="宋体"/>
          <w:spacing w:val="0"/>
          <w:sz w:val="24"/>
          <w:highlight w:val="none"/>
          <w:lang w:bidi="ar"/>
        </w:rPr>
        <w:t>年</w:t>
      </w:r>
      <w:r>
        <w:rPr>
          <w:rFonts w:hint="eastAsia" w:ascii="宋体" w:hAnsi="宋体" w:cs="宋体"/>
          <w:spacing w:val="0"/>
          <w:sz w:val="24"/>
          <w:highlight w:val="none"/>
          <w:u w:val="single"/>
          <w:lang w:val="en-US" w:eastAsia="zh-CN"/>
        </w:rPr>
        <w:t>12</w:t>
      </w:r>
      <w:r>
        <w:rPr>
          <w:rFonts w:hint="eastAsia" w:ascii="宋体" w:hAnsi="宋体" w:eastAsia="宋体" w:cs="宋体"/>
          <w:spacing w:val="0"/>
          <w:sz w:val="24"/>
          <w:highlight w:val="none"/>
          <w:lang w:bidi="ar"/>
        </w:rPr>
        <w:t>月</w:t>
      </w:r>
      <w:r>
        <w:rPr>
          <w:rFonts w:hint="eastAsia" w:ascii="宋体" w:hAnsi="宋体" w:cs="宋体"/>
          <w:spacing w:val="0"/>
          <w:sz w:val="24"/>
          <w:highlight w:val="none"/>
          <w:u w:val="single"/>
          <w:lang w:val="en-US" w:eastAsia="zh-CN" w:bidi="ar"/>
        </w:rPr>
        <w:t>19</w:t>
      </w:r>
      <w:r>
        <w:rPr>
          <w:rFonts w:hint="eastAsia" w:ascii="宋体" w:hAnsi="宋体" w:eastAsia="宋体" w:cs="宋体"/>
          <w:spacing w:val="0"/>
          <w:sz w:val="24"/>
          <w:highlight w:val="none"/>
          <w:lang w:bidi="ar"/>
        </w:rPr>
        <w:t>日</w:t>
      </w:r>
      <w:r>
        <w:rPr>
          <w:rFonts w:hint="eastAsia" w:ascii="宋体" w:hAnsi="宋体" w:cs="宋体"/>
          <w:spacing w:val="0"/>
          <w:sz w:val="24"/>
          <w:highlight w:val="none"/>
          <w:u w:val="single"/>
          <w:lang w:val="en-US" w:eastAsia="zh-CN"/>
        </w:rPr>
        <w:t>13</w:t>
      </w:r>
      <w:r>
        <w:rPr>
          <w:rFonts w:hint="eastAsia" w:ascii="宋体" w:hAnsi="宋体" w:eastAsia="宋体" w:cs="宋体"/>
          <w:spacing w:val="0"/>
          <w:sz w:val="24"/>
          <w:highlight w:val="none"/>
          <w:lang w:bidi="ar"/>
        </w:rPr>
        <w:t>点</w:t>
      </w:r>
      <w:r>
        <w:rPr>
          <w:rFonts w:hint="eastAsia" w:ascii="宋体" w:hAnsi="宋体" w:cs="宋体"/>
          <w:spacing w:val="0"/>
          <w:sz w:val="24"/>
          <w:highlight w:val="none"/>
          <w:u w:val="single"/>
          <w:lang w:val="en-US" w:eastAsia="zh-CN"/>
        </w:rPr>
        <w:t>30</w:t>
      </w:r>
      <w:r>
        <w:rPr>
          <w:rFonts w:hint="eastAsia" w:ascii="宋体" w:hAnsi="宋体" w:eastAsia="宋体" w:cs="宋体"/>
          <w:spacing w:val="0"/>
          <w:sz w:val="24"/>
          <w:highlight w:val="none"/>
          <w:lang w:bidi="ar"/>
        </w:rPr>
        <w:t>分</w:t>
      </w:r>
      <w:r>
        <w:rPr>
          <w:rFonts w:hint="eastAsia" w:ascii="宋体" w:hAnsi="宋体" w:eastAsia="宋体" w:cs="宋体"/>
          <w:bCs/>
          <w:spacing w:val="0"/>
          <w:sz w:val="24"/>
          <w:highlight w:val="none"/>
          <w:lang w:bidi="ar"/>
        </w:rPr>
        <w:t>（北京时间）</w:t>
      </w:r>
      <w:r>
        <w:rPr>
          <w:rFonts w:eastAsiaTheme="minorEastAsia"/>
          <w:iCs/>
          <w:spacing w:val="0"/>
          <w:sz w:val="24"/>
          <w:highlight w:val="none"/>
          <w:lang w:bidi="ar"/>
        </w:rPr>
        <w:t>。</w:t>
      </w:r>
    </w:p>
    <w:p w14:paraId="7AA79231">
      <w:pPr>
        <w:spacing w:line="360" w:lineRule="auto"/>
        <w:ind w:firstLine="480" w:firstLineChars="200"/>
        <w:rPr>
          <w:rFonts w:eastAsiaTheme="minorEastAsia"/>
          <w:spacing w:val="0"/>
          <w:sz w:val="24"/>
          <w:highlight w:val="none"/>
          <w:lang w:val="zh-TW" w:bidi="ar"/>
        </w:rPr>
      </w:pPr>
      <w:r>
        <w:rPr>
          <w:rFonts w:eastAsiaTheme="minorEastAsia"/>
          <w:spacing w:val="0"/>
          <w:sz w:val="24"/>
          <w:highlight w:val="none"/>
          <w:lang w:bidi="ar"/>
        </w:rPr>
        <w:t>地点：</w:t>
      </w:r>
      <w:r>
        <w:rPr>
          <w:rFonts w:hint="eastAsia" w:ascii="宋体" w:hAnsi="宋体" w:eastAsia="宋体" w:cs="宋体"/>
          <w:spacing w:val="0"/>
          <w:w w:val="100"/>
          <w:position w:val="0"/>
          <w:sz w:val="24"/>
          <w:szCs w:val="24"/>
          <w:highlight w:val="none"/>
          <w:u w:val="single" w:color="auto"/>
        </w:rPr>
        <w:t>北京市经济开发区亦庄云时代B2座-18层1801第</w:t>
      </w:r>
      <w:r>
        <w:rPr>
          <w:rFonts w:hint="eastAsia" w:ascii="宋体" w:hAnsi="宋体" w:cs="宋体"/>
          <w:spacing w:val="0"/>
          <w:w w:val="100"/>
          <w:position w:val="0"/>
          <w:sz w:val="24"/>
          <w:szCs w:val="24"/>
          <w:highlight w:val="none"/>
          <w:u w:val="single" w:color="auto"/>
          <w:lang w:val="en-US" w:eastAsia="zh-CN"/>
        </w:rPr>
        <w:t>五</w:t>
      </w:r>
      <w:r>
        <w:rPr>
          <w:rFonts w:hint="eastAsia" w:ascii="宋体" w:hAnsi="宋体" w:eastAsia="宋体" w:cs="宋体"/>
          <w:spacing w:val="0"/>
          <w:w w:val="100"/>
          <w:position w:val="0"/>
          <w:sz w:val="24"/>
          <w:szCs w:val="24"/>
          <w:highlight w:val="none"/>
          <w:u w:val="single" w:color="auto"/>
        </w:rPr>
        <w:t>会议室。</w:t>
      </w:r>
    </w:p>
    <w:p w14:paraId="772F4379">
      <w:pPr>
        <w:pStyle w:val="3"/>
        <w:spacing w:before="0" w:line="360" w:lineRule="auto"/>
        <w:jc w:val="left"/>
        <w:rPr>
          <w:rFonts w:ascii="Times New Roman" w:hAnsi="Times New Roman" w:eastAsiaTheme="minorEastAsia"/>
          <w:spacing w:val="0"/>
          <w:sz w:val="24"/>
          <w:szCs w:val="24"/>
        </w:rPr>
      </w:pPr>
      <w:bookmarkStart w:id="19" w:name="_Toc28359084"/>
      <w:bookmarkStart w:id="20" w:name="_Toc35393625"/>
      <w:bookmarkStart w:id="21" w:name="_Toc28359007"/>
      <w:bookmarkStart w:id="22" w:name="_Toc35393794"/>
      <w:r>
        <w:rPr>
          <w:rFonts w:ascii="Times New Roman" w:hAnsi="Times New Roman" w:eastAsiaTheme="minorEastAsia"/>
          <w:spacing w:val="0"/>
          <w:sz w:val="24"/>
          <w:szCs w:val="24"/>
        </w:rPr>
        <w:t>六、公告期限</w:t>
      </w:r>
      <w:bookmarkEnd w:id="19"/>
      <w:bookmarkEnd w:id="20"/>
      <w:bookmarkEnd w:id="21"/>
      <w:bookmarkEnd w:id="22"/>
    </w:p>
    <w:p w14:paraId="6E137D8B">
      <w:pPr>
        <w:spacing w:line="360" w:lineRule="auto"/>
        <w:ind w:firstLine="480" w:firstLineChars="200"/>
        <w:rPr>
          <w:rFonts w:eastAsiaTheme="minorEastAsia"/>
          <w:spacing w:val="0"/>
          <w:kern w:val="0"/>
          <w:sz w:val="24"/>
        </w:rPr>
      </w:pPr>
      <w:r>
        <w:rPr>
          <w:rFonts w:eastAsiaTheme="minorEastAsia"/>
          <w:spacing w:val="0"/>
          <w:kern w:val="0"/>
          <w:sz w:val="24"/>
        </w:rPr>
        <w:t>自本公告发布之日起</w:t>
      </w:r>
      <w:r>
        <w:rPr>
          <w:rFonts w:hint="eastAsia" w:eastAsiaTheme="minorEastAsia"/>
          <w:spacing w:val="0"/>
          <w:kern w:val="0"/>
          <w:sz w:val="24"/>
          <w:lang w:val="en-US" w:eastAsia="zh-CN"/>
        </w:rPr>
        <w:t>3</w:t>
      </w:r>
      <w:r>
        <w:rPr>
          <w:rFonts w:eastAsiaTheme="minorEastAsia"/>
          <w:spacing w:val="0"/>
          <w:kern w:val="0"/>
          <w:sz w:val="24"/>
        </w:rPr>
        <w:t>个工作日。</w:t>
      </w:r>
    </w:p>
    <w:p w14:paraId="7AD98A7B">
      <w:pPr>
        <w:pStyle w:val="3"/>
        <w:spacing w:before="0" w:line="360" w:lineRule="auto"/>
        <w:jc w:val="left"/>
        <w:rPr>
          <w:rFonts w:ascii="Times New Roman" w:hAnsi="Times New Roman" w:eastAsiaTheme="minorEastAsia"/>
          <w:spacing w:val="0"/>
          <w:sz w:val="24"/>
          <w:szCs w:val="24"/>
        </w:rPr>
      </w:pPr>
      <w:bookmarkStart w:id="23" w:name="_Toc35393626"/>
      <w:bookmarkStart w:id="24" w:name="_Toc35393795"/>
      <w:r>
        <w:rPr>
          <w:rFonts w:ascii="Times New Roman" w:hAnsi="Times New Roman" w:eastAsiaTheme="minorEastAsia"/>
          <w:spacing w:val="0"/>
          <w:sz w:val="24"/>
          <w:szCs w:val="24"/>
        </w:rPr>
        <w:t>七、其他补充事宜</w:t>
      </w:r>
      <w:bookmarkEnd w:id="23"/>
      <w:bookmarkEnd w:id="24"/>
    </w:p>
    <w:p w14:paraId="0C05D8F5">
      <w:pPr>
        <w:numPr>
          <w:ilvl w:val="0"/>
          <w:numId w:val="0"/>
        </w:numPr>
        <w:spacing w:line="360" w:lineRule="auto"/>
        <w:ind w:firstLine="480" w:firstLineChars="200"/>
        <w:rPr>
          <w:rFonts w:hint="eastAsia" w:ascii="宋体" w:hAnsi="宋体" w:eastAsia="宋体" w:cs="宋体"/>
          <w:bCs/>
          <w:sz w:val="24"/>
          <w:szCs w:val="24"/>
        </w:rPr>
      </w:pPr>
      <w:bookmarkStart w:id="25" w:name="_Toc28359008"/>
      <w:bookmarkStart w:id="26" w:name="_Toc35393796"/>
      <w:bookmarkStart w:id="27" w:name="_Toc35393627"/>
      <w:bookmarkStart w:id="28" w:name="_Toc28359085"/>
      <w:r>
        <w:rPr>
          <w:rFonts w:hint="eastAsia" w:ascii="宋体" w:hAnsi="宋体" w:eastAsia="宋体" w:cs="宋体"/>
          <w:bCs/>
          <w:sz w:val="24"/>
          <w:szCs w:val="24"/>
        </w:rPr>
        <w:t>1.本项目需要落实的政府采购政策:</w:t>
      </w:r>
      <w:r>
        <w:rPr>
          <w:rFonts w:hint="eastAsia" w:ascii="宋体" w:hAnsi="宋体" w:eastAsia="宋体" w:cs="宋体"/>
          <w:bCs/>
          <w:sz w:val="24"/>
          <w:szCs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p>
    <w:p w14:paraId="353482D1">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2.本项目采用</w:t>
      </w:r>
      <w:r>
        <w:rPr>
          <w:rFonts w:hint="eastAsia" w:ascii="宋体" w:hAnsi="宋体" w:eastAsia="宋体" w:cs="宋体"/>
          <w:b/>
          <w:bCs/>
          <w:spacing w:val="0"/>
          <w:w w:val="100"/>
          <w:kern w:val="0"/>
          <w:position w:val="0"/>
          <w:sz w:val="24"/>
          <w:szCs w:val="24"/>
          <w:highlight w:val="none"/>
        </w:rPr>
        <w:t>电子化与线下流程结合采购方式招标（请投标人按文件要求现场递交纸质文件进行投标）</w:t>
      </w:r>
      <w:r>
        <w:rPr>
          <w:rFonts w:hint="eastAsia" w:ascii="宋体" w:hAnsi="宋体" w:eastAsia="宋体" w:cs="宋体"/>
          <w:bCs/>
          <w:sz w:val="24"/>
          <w:szCs w:val="24"/>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89EABE3">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CA数字证书服务热线010-58511086</w:t>
      </w:r>
    </w:p>
    <w:p w14:paraId="5E584FB4">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电子营业执照服务热线400-699-7000</w:t>
      </w:r>
    </w:p>
    <w:p w14:paraId="7926F679">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技术支持服务热线010-86483801</w:t>
      </w:r>
    </w:p>
    <w:p w14:paraId="47D6D11D">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2.1办理CA数字证书或电子营业执照</w:t>
      </w:r>
    </w:p>
    <w:p w14:paraId="6017C3BA">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供应商登录北京市政府采购电子交易平台查阅“用户指南”—“操作指南”—“市场主体CA办理操作流程指引”/“电子营业执照使用指南”，按照程序要求办理。</w:t>
      </w:r>
    </w:p>
    <w:p w14:paraId="66455F05">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2.2注册</w:t>
      </w:r>
    </w:p>
    <w:p w14:paraId="630DAD27">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供应商登录北京市政府采购电子交易平台“用户指南”—“操作指南”—“市场主体注册入库操作流程指引”进行自助注册绑定。</w:t>
      </w:r>
    </w:p>
    <w:p w14:paraId="04BF4A5E">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2.3驱动、客户端下载</w:t>
      </w:r>
    </w:p>
    <w:p w14:paraId="4688EFCE">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供应商登录北京市政府采购电子交易平台“用户指南”—“工具下载”—“招标采购系统文件驱动安装包”下载相关驱动。</w:t>
      </w:r>
    </w:p>
    <w:p w14:paraId="03EA9EFB">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供应商登录北京市政府采购电子交易平台“用户指南”—“工具下载”—“投标文件编制工具”下载相关客户端。</w:t>
      </w:r>
    </w:p>
    <w:p w14:paraId="141FD818">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2.4获取电子招标文件</w:t>
      </w:r>
    </w:p>
    <w:p w14:paraId="2FEEC45A">
      <w:pPr>
        <w:numPr>
          <w:ilvl w:val="0"/>
          <w:numId w:val="0"/>
        </w:numPr>
        <w:spacing w:line="360" w:lineRule="auto"/>
        <w:ind w:firstLine="480" w:firstLineChars="200"/>
        <w:rPr>
          <w:rFonts w:hint="eastAsia" w:ascii="宋体" w:hAnsi="宋体" w:cs="宋体"/>
          <w:b/>
          <w:bCs w:val="0"/>
          <w:sz w:val="24"/>
          <w:szCs w:val="24"/>
          <w:lang w:eastAsia="zh-CN"/>
        </w:rPr>
      </w:pPr>
      <w:r>
        <w:rPr>
          <w:rFonts w:hint="eastAsia" w:ascii="宋体" w:hAnsi="宋体" w:eastAsia="宋体" w:cs="宋体"/>
          <w:bCs/>
          <w:sz w:val="24"/>
          <w:szCs w:val="24"/>
        </w:rPr>
        <w:t>供应商使用CA数字证书或电子营业执照登录北京市政府采购电子交易平台获取电子招标文件。</w:t>
      </w:r>
      <w:r>
        <w:rPr>
          <w:rFonts w:hint="eastAsia" w:ascii="宋体" w:hAnsi="宋体" w:cs="宋体"/>
          <w:b/>
          <w:bCs w:val="0"/>
          <w:sz w:val="24"/>
          <w:szCs w:val="24"/>
          <w:lang w:eastAsia="zh-CN"/>
        </w:rPr>
        <w:t>（</w:t>
      </w:r>
      <w:r>
        <w:rPr>
          <w:rFonts w:hint="eastAsia" w:ascii="宋体" w:hAnsi="宋体" w:eastAsia="宋体" w:cs="宋体"/>
          <w:b/>
          <w:bCs w:val="0"/>
          <w:spacing w:val="0"/>
          <w:w w:val="100"/>
          <w:kern w:val="0"/>
          <w:position w:val="0"/>
          <w:sz w:val="24"/>
          <w:szCs w:val="24"/>
          <w:highlight w:val="none"/>
        </w:rPr>
        <w:t>未在规定期限内通过北京市政府采购电子交易平台获取招标文件的投标无效</w:t>
      </w:r>
      <w:r>
        <w:rPr>
          <w:rFonts w:hint="eastAsia" w:ascii="宋体" w:hAnsi="宋体" w:cs="宋体"/>
          <w:b/>
          <w:bCs w:val="0"/>
          <w:sz w:val="24"/>
          <w:szCs w:val="24"/>
          <w:lang w:eastAsia="zh-CN"/>
        </w:rPr>
        <w:t>）</w:t>
      </w:r>
    </w:p>
    <w:p w14:paraId="0F192F3B">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213F8C9">
      <w:pPr>
        <w:numPr>
          <w:ilvl w:val="0"/>
          <w:numId w:val="0"/>
        </w:num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2.5编制电子投标文件</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本项目不适用</w:t>
      </w:r>
      <w:r>
        <w:rPr>
          <w:rFonts w:hint="eastAsia" w:ascii="宋体" w:hAnsi="宋体" w:cs="宋体"/>
          <w:b/>
          <w:bCs w:val="0"/>
          <w:sz w:val="24"/>
          <w:szCs w:val="24"/>
          <w:lang w:eastAsia="zh-CN"/>
        </w:rPr>
        <w:t>）</w:t>
      </w:r>
    </w:p>
    <w:p w14:paraId="5236A03D">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2F1B880">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2.6提交电子投标文件</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本项目不适用</w:t>
      </w:r>
      <w:r>
        <w:rPr>
          <w:rFonts w:hint="eastAsia" w:ascii="宋体" w:hAnsi="宋体" w:cs="宋体"/>
          <w:b/>
          <w:bCs w:val="0"/>
          <w:sz w:val="24"/>
          <w:szCs w:val="24"/>
          <w:lang w:eastAsia="zh-CN"/>
        </w:rPr>
        <w:t>）</w:t>
      </w:r>
    </w:p>
    <w:p w14:paraId="7A8FB17F">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供应商应于投标截止时间前在北京市政府采购电子交易平台提交电子投标文件，上传电子投标文件过程中请保持与互联网的连接畅通。</w:t>
      </w:r>
    </w:p>
    <w:p w14:paraId="3545A2E6">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2.7电子开标</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本项目不适用</w:t>
      </w:r>
      <w:r>
        <w:rPr>
          <w:rFonts w:hint="eastAsia" w:ascii="宋体" w:hAnsi="宋体" w:cs="宋体"/>
          <w:b/>
          <w:bCs w:val="0"/>
          <w:sz w:val="24"/>
          <w:szCs w:val="24"/>
          <w:lang w:eastAsia="zh-CN"/>
        </w:rPr>
        <w:t>）</w:t>
      </w:r>
    </w:p>
    <w:p w14:paraId="0626C9A3">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供应商在开标地点使用CA数字证书或电子营业执照登录北京市政府采购电子交易平台进行电子开标。</w:t>
      </w:r>
    </w:p>
    <w:p w14:paraId="79BFD212">
      <w:r>
        <w:rPr>
          <w:rFonts w:hint="eastAsia" w:ascii="宋体" w:hAnsi="宋体" w:eastAsia="宋体" w:cs="宋体"/>
          <w:bCs/>
          <w:sz w:val="24"/>
          <w:szCs w:val="24"/>
        </w:rPr>
        <w:br w:type="page"/>
      </w:r>
    </w:p>
    <w:p w14:paraId="34159A4B">
      <w:pPr>
        <w:pStyle w:val="3"/>
        <w:spacing w:before="0" w:line="360" w:lineRule="auto"/>
        <w:jc w:val="left"/>
        <w:rPr>
          <w:rFonts w:ascii="Times New Roman" w:hAnsi="Times New Roman" w:eastAsiaTheme="minorEastAsia"/>
          <w:spacing w:val="0"/>
          <w:sz w:val="24"/>
          <w:szCs w:val="24"/>
        </w:rPr>
      </w:pPr>
      <w:r>
        <w:rPr>
          <w:rFonts w:ascii="Times New Roman" w:hAnsi="Times New Roman" w:eastAsiaTheme="minorEastAsia"/>
          <w:spacing w:val="0"/>
          <w:sz w:val="24"/>
          <w:szCs w:val="24"/>
        </w:rPr>
        <w:t>八、对本次采购提出询问，请按以下方式联系。</w:t>
      </w:r>
      <w:bookmarkEnd w:id="25"/>
      <w:bookmarkEnd w:id="26"/>
      <w:bookmarkEnd w:id="27"/>
      <w:bookmarkEnd w:id="28"/>
    </w:p>
    <w:p w14:paraId="2EED4C51">
      <w:pPr>
        <w:widowControl/>
        <w:spacing w:line="360" w:lineRule="auto"/>
        <w:jc w:val="left"/>
        <w:rPr>
          <w:rFonts w:eastAsiaTheme="minorEastAsia"/>
          <w:b/>
          <w:spacing w:val="0"/>
          <w:sz w:val="24"/>
        </w:rPr>
      </w:pPr>
      <w:r>
        <w:rPr>
          <w:rFonts w:eastAsiaTheme="minorEastAsia"/>
          <w:spacing w:val="0"/>
          <w:sz w:val="24"/>
        </w:rPr>
        <w:t>　　　</w:t>
      </w:r>
      <w:r>
        <w:rPr>
          <w:rFonts w:eastAsiaTheme="minorEastAsia"/>
          <w:b/>
          <w:spacing w:val="0"/>
          <w:sz w:val="24"/>
        </w:rPr>
        <w:t>1.采购人信息</w:t>
      </w:r>
    </w:p>
    <w:p w14:paraId="641FFFB1">
      <w:pPr>
        <w:spacing w:line="360" w:lineRule="auto"/>
        <w:ind w:left="1079" w:leftChars="371" w:hanging="300" w:hangingChars="125"/>
        <w:jc w:val="left"/>
        <w:rPr>
          <w:rFonts w:hint="eastAsia" w:eastAsiaTheme="minorEastAsia"/>
          <w:spacing w:val="0"/>
          <w:sz w:val="24"/>
          <w:lang w:eastAsia="zh-CN"/>
        </w:rPr>
      </w:pPr>
      <w:bookmarkStart w:id="29" w:name="_Toc28359086"/>
      <w:bookmarkStart w:id="30" w:name="_Toc28359009"/>
      <w:r>
        <w:rPr>
          <w:rFonts w:eastAsiaTheme="minorEastAsia"/>
          <w:spacing w:val="0"/>
          <w:sz w:val="24"/>
        </w:rPr>
        <w:t>名    称：</w:t>
      </w:r>
      <w:r>
        <w:rPr>
          <w:rFonts w:hint="eastAsia" w:eastAsiaTheme="minorEastAsia"/>
          <w:spacing w:val="0"/>
          <w:sz w:val="24"/>
          <w:u w:val="single"/>
          <w:lang w:eastAsia="zh-CN"/>
        </w:rPr>
        <w:t>北京市考古研究院（北京市文化遗产研究院）</w:t>
      </w:r>
    </w:p>
    <w:p w14:paraId="5915A666">
      <w:pPr>
        <w:spacing w:line="360" w:lineRule="auto"/>
        <w:ind w:left="1079" w:leftChars="371" w:hanging="300" w:hangingChars="125"/>
        <w:jc w:val="left"/>
        <w:rPr>
          <w:rFonts w:hint="eastAsia" w:eastAsiaTheme="minorEastAsia"/>
          <w:spacing w:val="0"/>
          <w:sz w:val="24"/>
          <w:lang w:eastAsia="zh-CN"/>
        </w:rPr>
      </w:pPr>
      <w:r>
        <w:rPr>
          <w:rFonts w:eastAsiaTheme="minorEastAsia"/>
          <w:spacing w:val="0"/>
          <w:sz w:val="24"/>
        </w:rPr>
        <w:t>地    址：</w:t>
      </w:r>
      <w:r>
        <w:rPr>
          <w:rFonts w:hint="eastAsia" w:eastAsiaTheme="minorEastAsia"/>
          <w:spacing w:val="0"/>
          <w:sz w:val="24"/>
          <w:u w:val="single"/>
          <w:lang w:eastAsia="zh-CN"/>
        </w:rPr>
        <w:t>北京市西城区地安门西大街26号</w:t>
      </w:r>
    </w:p>
    <w:p w14:paraId="20885853">
      <w:pPr>
        <w:spacing w:line="360" w:lineRule="auto"/>
        <w:ind w:left="1079" w:leftChars="371" w:hanging="300" w:hangingChars="125"/>
        <w:jc w:val="left"/>
        <w:rPr>
          <w:rFonts w:hint="default" w:eastAsiaTheme="minorEastAsia"/>
          <w:spacing w:val="0"/>
          <w:sz w:val="24"/>
          <w:highlight w:val="none"/>
          <w:u w:val="single"/>
          <w:lang w:val="en-US" w:eastAsia="zh-CN"/>
        </w:rPr>
      </w:pPr>
      <w:r>
        <w:rPr>
          <w:rFonts w:eastAsiaTheme="minorEastAsia"/>
          <w:spacing w:val="0"/>
          <w:sz w:val="24"/>
          <w:highlight w:val="none"/>
        </w:rPr>
        <w:t>联系方式：</w:t>
      </w:r>
      <w:r>
        <w:rPr>
          <w:rFonts w:hint="eastAsia" w:eastAsiaTheme="minorEastAsia"/>
          <w:spacing w:val="0"/>
          <w:sz w:val="24"/>
          <w:highlight w:val="none"/>
          <w:u w:val="single"/>
          <w:lang w:val="en-US" w:eastAsia="zh-CN"/>
        </w:rPr>
        <w:t>王</w:t>
      </w:r>
      <w:r>
        <w:rPr>
          <w:rFonts w:hint="eastAsia" w:eastAsiaTheme="minorEastAsia"/>
          <w:spacing w:val="0"/>
          <w:sz w:val="24"/>
          <w:highlight w:val="none"/>
          <w:u w:val="single"/>
          <w:lang w:eastAsia="zh-CN"/>
        </w:rPr>
        <w:t>老师,010-66155251</w:t>
      </w:r>
    </w:p>
    <w:p w14:paraId="4A6B73A0">
      <w:pPr>
        <w:spacing w:line="360" w:lineRule="auto"/>
        <w:ind w:left="1078" w:leftChars="371" w:hanging="299" w:hangingChars="124"/>
        <w:jc w:val="left"/>
        <w:rPr>
          <w:rFonts w:eastAsiaTheme="minorEastAsia"/>
          <w:b/>
          <w:spacing w:val="0"/>
          <w:sz w:val="24"/>
        </w:rPr>
      </w:pPr>
      <w:r>
        <w:rPr>
          <w:rFonts w:eastAsiaTheme="minorEastAsia"/>
          <w:b/>
          <w:spacing w:val="0"/>
          <w:sz w:val="24"/>
        </w:rPr>
        <w:t>2.采购代理机构信息</w:t>
      </w:r>
      <w:bookmarkEnd w:id="29"/>
      <w:bookmarkEnd w:id="30"/>
      <w:bookmarkStart w:id="779" w:name="_GoBack"/>
      <w:bookmarkEnd w:id="779"/>
    </w:p>
    <w:p w14:paraId="42366BE2">
      <w:pPr>
        <w:spacing w:line="360" w:lineRule="auto"/>
        <w:ind w:left="1076" w:leftChars="371" w:hanging="297" w:hangingChars="124"/>
        <w:jc w:val="left"/>
        <w:rPr>
          <w:rFonts w:eastAsiaTheme="minorEastAsia"/>
          <w:spacing w:val="0"/>
          <w:sz w:val="24"/>
        </w:rPr>
      </w:pPr>
      <w:bookmarkStart w:id="31" w:name="_Toc28359087"/>
      <w:bookmarkStart w:id="32" w:name="_Toc28359010"/>
      <w:r>
        <w:rPr>
          <w:rFonts w:eastAsiaTheme="minorEastAsia"/>
          <w:spacing w:val="0"/>
          <w:sz w:val="24"/>
        </w:rPr>
        <w:t>名    称：</w:t>
      </w:r>
      <w:r>
        <w:rPr>
          <w:rFonts w:hint="eastAsia" w:eastAsiaTheme="minorEastAsia"/>
          <w:spacing w:val="0"/>
          <w:sz w:val="24"/>
          <w:u w:val="single"/>
        </w:rPr>
        <w:t>汇信（北京）工程管理有限公司</w:t>
      </w:r>
    </w:p>
    <w:p w14:paraId="08B8C1FC">
      <w:pPr>
        <w:spacing w:line="360" w:lineRule="auto"/>
        <w:ind w:left="1076" w:leftChars="371" w:hanging="297" w:hangingChars="124"/>
        <w:jc w:val="left"/>
        <w:rPr>
          <w:rFonts w:hint="eastAsia" w:eastAsia="宋体"/>
          <w:spacing w:val="0"/>
          <w:sz w:val="24"/>
          <w:lang w:val="en-US" w:eastAsia="zh-CN"/>
        </w:rPr>
      </w:pPr>
      <w:r>
        <w:rPr>
          <w:rFonts w:eastAsiaTheme="minorEastAsia"/>
          <w:spacing w:val="0"/>
          <w:sz w:val="24"/>
        </w:rPr>
        <w:t>地    址：</w:t>
      </w:r>
      <w:r>
        <w:rPr>
          <w:rFonts w:hint="eastAsia" w:ascii="宋体" w:hAnsi="宋体" w:eastAsia="宋体" w:cs="宋体"/>
          <w:spacing w:val="0"/>
          <w:sz w:val="24"/>
          <w:u w:val="single"/>
        </w:rPr>
        <w:t>北京市经济开发区亦庄云时代B2座-18层</w:t>
      </w:r>
    </w:p>
    <w:p w14:paraId="3A943BAB">
      <w:pPr>
        <w:spacing w:line="360" w:lineRule="auto"/>
        <w:ind w:left="1076" w:leftChars="371" w:hanging="297" w:hangingChars="124"/>
        <w:jc w:val="left"/>
        <w:rPr>
          <w:rFonts w:eastAsiaTheme="minorEastAsia"/>
          <w:spacing w:val="0"/>
          <w:sz w:val="24"/>
          <w:u w:val="single"/>
        </w:rPr>
      </w:pPr>
      <w:r>
        <w:rPr>
          <w:rFonts w:eastAsiaTheme="minorEastAsia"/>
          <w:spacing w:val="0"/>
          <w:sz w:val="24"/>
        </w:rPr>
        <w:t>联系方式：</w:t>
      </w:r>
      <w:r>
        <w:rPr>
          <w:rFonts w:hint="eastAsia" w:ascii="宋体" w:hAnsi="宋体" w:cs="宋体"/>
          <w:spacing w:val="0"/>
          <w:sz w:val="24"/>
          <w:szCs w:val="24"/>
          <w:u w:val="single"/>
          <w:lang w:val="en-US" w:eastAsia="zh-CN"/>
        </w:rPr>
        <w:t>赵晓明、程远卫</w:t>
      </w:r>
      <w:r>
        <w:rPr>
          <w:rFonts w:hint="eastAsia" w:ascii="宋体" w:hAnsi="宋体" w:cs="宋体"/>
          <w:spacing w:val="0"/>
          <w:sz w:val="24"/>
          <w:szCs w:val="24"/>
          <w:u w:val="single"/>
          <w:lang w:eastAsia="zh-CN"/>
        </w:rPr>
        <w:t>，</w:t>
      </w:r>
      <w:r>
        <w:rPr>
          <w:rFonts w:hint="eastAsia" w:ascii="宋体" w:hAnsi="宋体" w:eastAsia="宋体" w:cs="宋体"/>
          <w:spacing w:val="0"/>
          <w:sz w:val="24"/>
          <w:szCs w:val="24"/>
          <w:u w:val="single"/>
        </w:rPr>
        <w:t>010-53387002</w:t>
      </w:r>
    </w:p>
    <w:p w14:paraId="1D62E512">
      <w:pPr>
        <w:spacing w:line="360" w:lineRule="auto"/>
        <w:ind w:left="1078" w:leftChars="371" w:hanging="299" w:hangingChars="124"/>
        <w:rPr>
          <w:rFonts w:eastAsiaTheme="minorEastAsia"/>
          <w:b/>
          <w:spacing w:val="0"/>
          <w:sz w:val="24"/>
          <w:u w:val="single"/>
        </w:rPr>
      </w:pPr>
      <w:r>
        <w:rPr>
          <w:rFonts w:eastAsiaTheme="minorEastAsia"/>
          <w:b/>
          <w:spacing w:val="0"/>
          <w:sz w:val="24"/>
        </w:rPr>
        <w:t>3.项目联系方式</w:t>
      </w:r>
      <w:bookmarkEnd w:id="31"/>
      <w:bookmarkEnd w:id="32"/>
    </w:p>
    <w:p w14:paraId="56E316E4">
      <w:pPr>
        <w:pStyle w:val="24"/>
        <w:spacing w:line="360" w:lineRule="auto"/>
        <w:ind w:left="1076" w:leftChars="371" w:hanging="297" w:hangingChars="124"/>
        <w:rPr>
          <w:rFonts w:hint="default" w:ascii="Times New Roman" w:hAnsi="Times New Roman" w:eastAsiaTheme="minorEastAsia"/>
          <w:spacing w:val="0"/>
          <w:sz w:val="24"/>
          <w:u w:val="single"/>
          <w:lang w:bidi="ar"/>
        </w:rPr>
      </w:pPr>
      <w:r>
        <w:rPr>
          <w:rFonts w:hint="default" w:ascii="Times New Roman" w:hAnsi="Times New Roman" w:eastAsiaTheme="minorEastAsia"/>
          <w:spacing w:val="0"/>
          <w:sz w:val="24"/>
          <w:szCs w:val="24"/>
        </w:rPr>
        <w:t>项目联系人：</w:t>
      </w:r>
      <w:r>
        <w:rPr>
          <w:rFonts w:hint="eastAsia" w:hAnsi="宋体" w:cs="宋体"/>
          <w:spacing w:val="0"/>
          <w:sz w:val="24"/>
          <w:szCs w:val="24"/>
          <w:u w:val="single"/>
          <w:lang w:val="en-US" w:eastAsia="zh-CN"/>
        </w:rPr>
        <w:t>赵晓明、程远卫</w:t>
      </w:r>
    </w:p>
    <w:p w14:paraId="0847A6EF">
      <w:pPr>
        <w:pStyle w:val="24"/>
        <w:spacing w:line="360" w:lineRule="auto"/>
        <w:ind w:left="1076" w:leftChars="371" w:hanging="297" w:hangingChars="124"/>
        <w:rPr>
          <w:rFonts w:hint="default" w:ascii="Times New Roman" w:hAnsi="Times New Roman" w:eastAsiaTheme="minorEastAsia"/>
          <w:spacing w:val="0"/>
          <w:sz w:val="24"/>
          <w:szCs w:val="24"/>
        </w:rPr>
      </w:pPr>
      <w:r>
        <w:rPr>
          <w:rFonts w:hint="default" w:ascii="Times New Roman" w:hAnsi="Times New Roman" w:eastAsiaTheme="minorEastAsia"/>
          <w:spacing w:val="0"/>
          <w:sz w:val="24"/>
        </w:rPr>
        <w:t>电      话：</w:t>
      </w:r>
      <w:r>
        <w:rPr>
          <w:rFonts w:hint="eastAsia" w:ascii="宋体" w:hAnsi="宋体" w:eastAsia="宋体" w:cs="宋体"/>
          <w:spacing w:val="0"/>
          <w:sz w:val="24"/>
          <w:u w:val="single"/>
        </w:rPr>
        <w:t>010-53387002</w:t>
      </w:r>
    </w:p>
    <w:p w14:paraId="32C1CC67">
      <w:pPr>
        <w:spacing w:line="360" w:lineRule="auto"/>
        <w:ind w:firstLine="5880" w:firstLineChars="2450"/>
        <w:jc w:val="right"/>
        <w:rPr>
          <w:rFonts w:eastAsiaTheme="minorEastAsia"/>
          <w:spacing w:val="0"/>
          <w:sz w:val="24"/>
        </w:rPr>
      </w:pPr>
    </w:p>
    <w:p w14:paraId="4CB9A0D1">
      <w:pPr>
        <w:spacing w:line="360" w:lineRule="auto"/>
        <w:jc w:val="center"/>
        <w:outlineLvl w:val="0"/>
        <w:rPr>
          <w:rFonts w:eastAsiaTheme="minorEastAsia"/>
          <w:b/>
          <w:spacing w:val="0"/>
          <w:sz w:val="32"/>
          <w:szCs w:val="32"/>
        </w:rPr>
      </w:pPr>
      <w:r>
        <w:rPr>
          <w:rFonts w:eastAsiaTheme="minorEastAsia"/>
          <w:spacing w:val="0"/>
          <w:sz w:val="24"/>
        </w:rPr>
        <w:br w:type="page"/>
      </w:r>
      <w:bookmarkStart w:id="33" w:name="_Toc21785"/>
      <w:bookmarkStart w:id="34" w:name="_Toc512937850"/>
      <w:bookmarkStart w:id="35" w:name="_Toc353873938"/>
      <w:bookmarkStart w:id="36" w:name="_Toc150774783"/>
      <w:bookmarkStart w:id="37" w:name="_Toc127161488"/>
      <w:bookmarkStart w:id="38" w:name="_Toc195842950"/>
      <w:bookmarkStart w:id="39" w:name="_Toc265228423"/>
      <w:bookmarkStart w:id="40" w:name="_Toc21247"/>
      <w:bookmarkStart w:id="41" w:name="_Toc305158928"/>
      <w:bookmarkStart w:id="42" w:name="_Toc127151777"/>
      <w:bookmarkStart w:id="43" w:name="_Toc353825548"/>
      <w:bookmarkStart w:id="44" w:name="_Toc305158854"/>
      <w:bookmarkStart w:id="45" w:name="_Toc226965856"/>
      <w:bookmarkStart w:id="46" w:name="_Toc264969275"/>
      <w:r>
        <w:rPr>
          <w:rFonts w:eastAsiaTheme="minorEastAsia"/>
          <w:b/>
          <w:spacing w:val="0"/>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67015A8A">
      <w:pPr>
        <w:pStyle w:val="3"/>
        <w:tabs>
          <w:tab w:val="center" w:pos="4592"/>
          <w:tab w:val="left" w:pos="7860"/>
        </w:tabs>
        <w:spacing w:before="0" w:line="360" w:lineRule="auto"/>
        <w:rPr>
          <w:rFonts w:ascii="Times New Roman" w:hAnsi="Times New Roman" w:eastAsiaTheme="minorEastAsia"/>
          <w:b w:val="0"/>
          <w:spacing w:val="0"/>
          <w:sz w:val="28"/>
        </w:rPr>
      </w:pPr>
      <w:bookmarkStart w:id="47" w:name="_Toc151193833"/>
      <w:bookmarkStart w:id="48" w:name="_Toc149720812"/>
      <w:bookmarkStart w:id="49" w:name="_Toc164229360"/>
      <w:bookmarkStart w:id="50" w:name="_Toc226309763"/>
      <w:bookmarkStart w:id="51" w:name="_Toc226965792"/>
      <w:bookmarkStart w:id="52" w:name="_Toc151190146"/>
      <w:bookmarkStart w:id="53" w:name="_Toc164229214"/>
      <w:bookmarkStart w:id="54" w:name="_Toc151193689"/>
      <w:bookmarkStart w:id="55" w:name="_Toc195842884"/>
      <w:bookmarkStart w:id="56" w:name="_Toc151193907"/>
      <w:bookmarkStart w:id="57" w:name="_Toc226337215"/>
      <w:bookmarkStart w:id="58" w:name="_Toc164608633"/>
      <w:bookmarkStart w:id="59" w:name="_Toc151193617"/>
      <w:bookmarkStart w:id="60" w:name="_Toc150480757"/>
      <w:bookmarkStart w:id="61" w:name="_Toc150774724"/>
      <w:bookmarkStart w:id="62" w:name="_Toc127151720"/>
      <w:bookmarkStart w:id="63" w:name="_Toc226965709"/>
      <w:bookmarkStart w:id="64" w:name="_Toc150774619"/>
      <w:bookmarkStart w:id="65" w:name="_Toc151193761"/>
      <w:bookmarkStart w:id="66" w:name="_Toc127151519"/>
      <w:bookmarkStart w:id="67" w:name="_Toc127161433"/>
      <w:bookmarkStart w:id="68" w:name="_Toc164608788"/>
      <w:bookmarkStart w:id="69" w:name="_Toc520356144"/>
      <w:bookmarkStart w:id="70" w:name="_Toc150509270"/>
      <w:bookmarkStart w:id="71" w:name="_Toc142311021"/>
      <w:bookmarkStart w:id="72" w:name="_Toc164351613"/>
      <w:r>
        <w:rPr>
          <w:rFonts w:ascii="Times New Roman" w:hAnsi="Times New Roman" w:eastAsiaTheme="minorEastAsia"/>
          <w:spacing w:val="0"/>
          <w:sz w:val="28"/>
        </w:rPr>
        <w:t>供应商须知资料表</w:t>
      </w:r>
    </w:p>
    <w:p w14:paraId="3C8D522A">
      <w:pPr>
        <w:jc w:val="center"/>
        <w:rPr>
          <w:rFonts w:eastAsiaTheme="minorEastAsia"/>
          <w:b/>
          <w:spacing w:val="0"/>
          <w:sz w:val="28"/>
          <w:szCs w:val="28"/>
        </w:rPr>
      </w:pPr>
    </w:p>
    <w:p w14:paraId="576656E7">
      <w:pPr>
        <w:spacing w:line="360" w:lineRule="auto"/>
        <w:ind w:firstLine="480"/>
        <w:rPr>
          <w:rFonts w:eastAsiaTheme="minorEastAsia"/>
          <w:spacing w:val="0"/>
          <w:sz w:val="24"/>
        </w:rPr>
      </w:pPr>
      <w:r>
        <w:rPr>
          <w:rFonts w:eastAsiaTheme="minorEastAsia"/>
          <w:spacing w:val="0"/>
          <w:sz w:val="24"/>
        </w:rPr>
        <w:t>本表是对供应商须知的具体补充和修改，如有矛盾，均以本资料表为准。</w:t>
      </w:r>
    </w:p>
    <w:tbl>
      <w:tblPr>
        <w:tblStyle w:val="45"/>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0424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10356F4">
            <w:pPr>
              <w:jc w:val="center"/>
              <w:rPr>
                <w:rFonts w:hint="eastAsia" w:ascii="宋体" w:hAnsi="宋体" w:eastAsia="宋体" w:cs="宋体"/>
                <w:b/>
                <w:bCs/>
                <w:spacing w:val="0"/>
                <w:sz w:val="24"/>
              </w:rPr>
            </w:pPr>
            <w:r>
              <w:rPr>
                <w:rFonts w:hint="eastAsia" w:ascii="宋体" w:hAnsi="宋体" w:eastAsia="宋体" w:cs="宋体"/>
                <w:b/>
                <w:spacing w:val="0"/>
                <w:sz w:val="24"/>
              </w:rPr>
              <w:t>条款号</w:t>
            </w:r>
          </w:p>
        </w:tc>
        <w:tc>
          <w:tcPr>
            <w:tcW w:w="1701" w:type="dxa"/>
            <w:vAlign w:val="center"/>
          </w:tcPr>
          <w:p w14:paraId="23056DAD">
            <w:pPr>
              <w:jc w:val="center"/>
              <w:rPr>
                <w:rFonts w:hint="eastAsia" w:ascii="宋体" w:hAnsi="宋体" w:eastAsia="宋体" w:cs="宋体"/>
                <w:b/>
                <w:bCs/>
                <w:spacing w:val="0"/>
                <w:sz w:val="24"/>
              </w:rPr>
            </w:pPr>
            <w:r>
              <w:rPr>
                <w:rFonts w:hint="eastAsia" w:ascii="宋体" w:hAnsi="宋体" w:eastAsia="宋体" w:cs="宋体"/>
                <w:b/>
                <w:bCs/>
                <w:spacing w:val="0"/>
                <w:sz w:val="24"/>
              </w:rPr>
              <w:t>条目</w:t>
            </w:r>
          </w:p>
        </w:tc>
        <w:tc>
          <w:tcPr>
            <w:tcW w:w="7253" w:type="dxa"/>
            <w:vAlign w:val="center"/>
          </w:tcPr>
          <w:p w14:paraId="5B1D0223">
            <w:pPr>
              <w:jc w:val="center"/>
              <w:rPr>
                <w:rFonts w:hint="eastAsia" w:ascii="宋体" w:hAnsi="宋体" w:eastAsia="宋体" w:cs="宋体"/>
                <w:b/>
                <w:bCs/>
                <w:spacing w:val="0"/>
                <w:sz w:val="24"/>
              </w:rPr>
            </w:pPr>
            <w:r>
              <w:rPr>
                <w:rFonts w:hint="eastAsia" w:ascii="宋体" w:hAnsi="宋体" w:eastAsia="宋体" w:cs="宋体"/>
                <w:b/>
                <w:bCs/>
                <w:spacing w:val="0"/>
                <w:sz w:val="24"/>
              </w:rPr>
              <w:t>内容</w:t>
            </w:r>
          </w:p>
        </w:tc>
      </w:tr>
      <w:tr w14:paraId="2DD5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C7EB7B">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2.2</w:t>
            </w:r>
          </w:p>
        </w:tc>
        <w:tc>
          <w:tcPr>
            <w:tcW w:w="1701" w:type="dxa"/>
            <w:vAlign w:val="center"/>
          </w:tcPr>
          <w:p w14:paraId="33C53AD7">
            <w:pPr>
              <w:jc w:val="center"/>
              <w:rPr>
                <w:rFonts w:hint="eastAsia" w:ascii="宋体" w:hAnsi="宋体" w:eastAsia="宋体" w:cs="宋体"/>
                <w:spacing w:val="0"/>
                <w:sz w:val="24"/>
              </w:rPr>
            </w:pPr>
            <w:r>
              <w:rPr>
                <w:rFonts w:hint="eastAsia" w:ascii="宋体" w:hAnsi="宋体" w:eastAsia="宋体" w:cs="宋体"/>
                <w:spacing w:val="0"/>
                <w:sz w:val="24"/>
              </w:rPr>
              <w:t>项目属性</w:t>
            </w:r>
          </w:p>
        </w:tc>
        <w:tc>
          <w:tcPr>
            <w:tcW w:w="7253" w:type="dxa"/>
            <w:vAlign w:val="center"/>
          </w:tcPr>
          <w:p w14:paraId="6ACAF9F0">
            <w:pPr>
              <w:jc w:val="left"/>
              <w:rPr>
                <w:rFonts w:hint="eastAsia" w:ascii="宋体" w:hAnsi="宋体" w:eastAsia="宋体" w:cs="宋体"/>
                <w:spacing w:val="0"/>
                <w:sz w:val="24"/>
              </w:rPr>
            </w:pPr>
            <w:r>
              <w:rPr>
                <w:rFonts w:hint="eastAsia" w:ascii="宋体" w:hAnsi="宋体" w:eastAsia="宋体" w:cs="宋体"/>
                <w:spacing w:val="0"/>
                <w:sz w:val="24"/>
              </w:rPr>
              <w:t>项目属性：</w:t>
            </w:r>
          </w:p>
          <w:p w14:paraId="336DE5C4">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服务</w:t>
            </w:r>
          </w:p>
          <w:p w14:paraId="425A3977">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货物</w:t>
            </w:r>
          </w:p>
          <w:p w14:paraId="0C424AC4">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工程</w:t>
            </w:r>
          </w:p>
        </w:tc>
      </w:tr>
      <w:tr w14:paraId="4D01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771671">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2.3</w:t>
            </w:r>
          </w:p>
        </w:tc>
        <w:tc>
          <w:tcPr>
            <w:tcW w:w="1701" w:type="dxa"/>
            <w:vAlign w:val="center"/>
          </w:tcPr>
          <w:p w14:paraId="3A93510E">
            <w:pPr>
              <w:jc w:val="center"/>
              <w:rPr>
                <w:rFonts w:hint="eastAsia" w:ascii="宋体" w:hAnsi="宋体" w:eastAsia="宋体" w:cs="宋体"/>
                <w:spacing w:val="0"/>
                <w:sz w:val="24"/>
              </w:rPr>
            </w:pPr>
            <w:r>
              <w:rPr>
                <w:rFonts w:hint="eastAsia" w:ascii="宋体" w:hAnsi="宋体" w:eastAsia="宋体" w:cs="宋体"/>
                <w:spacing w:val="0"/>
                <w:sz w:val="24"/>
              </w:rPr>
              <w:t>科研仪器设备</w:t>
            </w:r>
          </w:p>
        </w:tc>
        <w:tc>
          <w:tcPr>
            <w:tcW w:w="7253" w:type="dxa"/>
            <w:vAlign w:val="center"/>
          </w:tcPr>
          <w:p w14:paraId="5E43090B">
            <w:pPr>
              <w:jc w:val="left"/>
              <w:rPr>
                <w:rFonts w:hint="eastAsia" w:ascii="宋体" w:hAnsi="宋体" w:eastAsia="宋体" w:cs="宋体"/>
                <w:spacing w:val="0"/>
                <w:sz w:val="24"/>
              </w:rPr>
            </w:pPr>
            <w:r>
              <w:rPr>
                <w:rFonts w:hint="eastAsia" w:ascii="宋体" w:hAnsi="宋体" w:eastAsia="宋体" w:cs="宋体"/>
                <w:spacing w:val="0"/>
                <w:sz w:val="24"/>
              </w:rPr>
              <w:t>是否属于科研仪器设备采购项目：</w:t>
            </w:r>
          </w:p>
          <w:p w14:paraId="247E4EE8">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是</w:t>
            </w:r>
          </w:p>
          <w:p w14:paraId="11FE2A6C">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否</w:t>
            </w:r>
          </w:p>
        </w:tc>
      </w:tr>
      <w:tr w14:paraId="53DC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F66A9FA">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3.1</w:t>
            </w:r>
          </w:p>
        </w:tc>
        <w:tc>
          <w:tcPr>
            <w:tcW w:w="1701" w:type="dxa"/>
            <w:vAlign w:val="center"/>
          </w:tcPr>
          <w:p w14:paraId="15831233">
            <w:pPr>
              <w:jc w:val="center"/>
              <w:rPr>
                <w:rFonts w:hint="eastAsia" w:ascii="宋体" w:hAnsi="宋体" w:eastAsia="宋体" w:cs="宋体"/>
                <w:spacing w:val="0"/>
                <w:sz w:val="24"/>
              </w:rPr>
            </w:pPr>
            <w:r>
              <w:rPr>
                <w:rFonts w:hint="eastAsia" w:ascii="宋体" w:hAnsi="宋体" w:eastAsia="宋体" w:cs="宋体"/>
                <w:spacing w:val="0"/>
                <w:sz w:val="24"/>
              </w:rPr>
              <w:t>现场考察</w:t>
            </w:r>
          </w:p>
        </w:tc>
        <w:tc>
          <w:tcPr>
            <w:tcW w:w="7253" w:type="dxa"/>
            <w:vAlign w:val="center"/>
          </w:tcPr>
          <w:p w14:paraId="177723D6">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不组织</w:t>
            </w:r>
          </w:p>
          <w:p w14:paraId="78DF096E">
            <w:pPr>
              <w:jc w:val="left"/>
              <w:rPr>
                <w:rFonts w:hint="eastAsia" w:ascii="宋体" w:hAnsi="宋体" w:eastAsia="宋体" w:cs="宋体"/>
                <w:bCs/>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组织，考察时间：___</w:t>
            </w:r>
            <w:r>
              <w:rPr>
                <w:rFonts w:hint="eastAsia" w:ascii="宋体" w:hAnsi="宋体" w:eastAsia="宋体" w:cs="宋体"/>
                <w:spacing w:val="0"/>
                <w:sz w:val="24"/>
                <w:lang w:bidi="ar"/>
              </w:rPr>
              <w:t>年</w:t>
            </w:r>
            <w:r>
              <w:rPr>
                <w:rFonts w:hint="eastAsia" w:ascii="宋体" w:hAnsi="宋体" w:eastAsia="宋体" w:cs="宋体"/>
                <w:spacing w:val="0"/>
                <w:sz w:val="24"/>
              </w:rPr>
              <w:t>___</w:t>
            </w:r>
            <w:r>
              <w:rPr>
                <w:rFonts w:hint="eastAsia" w:ascii="宋体" w:hAnsi="宋体" w:eastAsia="宋体" w:cs="宋体"/>
                <w:spacing w:val="0"/>
                <w:sz w:val="24"/>
                <w:lang w:bidi="ar"/>
              </w:rPr>
              <w:t>月</w:t>
            </w:r>
            <w:r>
              <w:rPr>
                <w:rFonts w:hint="eastAsia" w:ascii="宋体" w:hAnsi="宋体" w:eastAsia="宋体" w:cs="宋体"/>
                <w:spacing w:val="0"/>
                <w:sz w:val="24"/>
              </w:rPr>
              <w:t>___</w:t>
            </w:r>
            <w:r>
              <w:rPr>
                <w:rFonts w:hint="eastAsia" w:ascii="宋体" w:hAnsi="宋体" w:eastAsia="宋体" w:cs="宋体"/>
                <w:spacing w:val="0"/>
                <w:sz w:val="24"/>
                <w:lang w:bidi="ar"/>
              </w:rPr>
              <w:t>日</w:t>
            </w:r>
            <w:r>
              <w:rPr>
                <w:rFonts w:hint="eastAsia" w:ascii="宋体" w:hAnsi="宋体" w:eastAsia="宋体" w:cs="宋体"/>
                <w:spacing w:val="0"/>
                <w:sz w:val="24"/>
              </w:rPr>
              <w:t>___</w:t>
            </w:r>
            <w:r>
              <w:rPr>
                <w:rFonts w:hint="eastAsia" w:ascii="宋体" w:hAnsi="宋体" w:eastAsia="宋体" w:cs="宋体"/>
                <w:spacing w:val="0"/>
                <w:sz w:val="24"/>
                <w:lang w:bidi="ar"/>
              </w:rPr>
              <w:t>点</w:t>
            </w:r>
            <w:r>
              <w:rPr>
                <w:rFonts w:hint="eastAsia" w:ascii="宋体" w:hAnsi="宋体" w:eastAsia="宋体" w:cs="宋体"/>
                <w:spacing w:val="0"/>
                <w:sz w:val="24"/>
              </w:rPr>
              <w:t>___</w:t>
            </w:r>
            <w:r>
              <w:rPr>
                <w:rFonts w:hint="eastAsia" w:ascii="宋体" w:hAnsi="宋体" w:eastAsia="宋体" w:cs="宋体"/>
                <w:spacing w:val="0"/>
                <w:sz w:val="24"/>
                <w:lang w:bidi="ar"/>
              </w:rPr>
              <w:t>分</w:t>
            </w:r>
          </w:p>
          <w:p w14:paraId="5FA6F84F">
            <w:pPr>
              <w:pStyle w:val="24"/>
              <w:adjustRightInd w:val="0"/>
              <w:snapToGrid w:val="0"/>
              <w:rPr>
                <w:rFonts w:hint="eastAsia" w:ascii="宋体" w:hAnsi="宋体" w:eastAsia="宋体" w:cs="宋体"/>
                <w:spacing w:val="0"/>
                <w:sz w:val="24"/>
              </w:rPr>
            </w:pPr>
            <w:r>
              <w:rPr>
                <w:rFonts w:hint="eastAsia" w:ascii="宋体" w:hAnsi="宋体" w:eastAsia="宋体" w:cs="宋体"/>
                <w:spacing w:val="0"/>
                <w:sz w:val="24"/>
              </w:rPr>
              <w:t>考察地点：___________。</w:t>
            </w:r>
          </w:p>
        </w:tc>
      </w:tr>
      <w:tr w14:paraId="45F7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7F0A644">
            <w:pPr>
              <w:pStyle w:val="24"/>
              <w:adjustRightInd w:val="0"/>
              <w:snapToGrid w:val="0"/>
              <w:jc w:val="center"/>
              <w:rPr>
                <w:rFonts w:hint="eastAsia" w:ascii="宋体" w:hAnsi="宋体" w:eastAsia="宋体" w:cs="宋体"/>
                <w:spacing w:val="0"/>
                <w:sz w:val="24"/>
                <w:szCs w:val="24"/>
              </w:rPr>
            </w:pPr>
          </w:p>
        </w:tc>
        <w:tc>
          <w:tcPr>
            <w:tcW w:w="1701" w:type="dxa"/>
            <w:vAlign w:val="center"/>
          </w:tcPr>
          <w:p w14:paraId="383E3885">
            <w:pPr>
              <w:jc w:val="center"/>
              <w:rPr>
                <w:rFonts w:hint="eastAsia" w:ascii="宋体" w:hAnsi="宋体" w:eastAsia="宋体" w:cs="宋体"/>
                <w:spacing w:val="0"/>
                <w:sz w:val="24"/>
              </w:rPr>
            </w:pPr>
            <w:r>
              <w:rPr>
                <w:rFonts w:hint="eastAsia" w:ascii="宋体" w:hAnsi="宋体" w:eastAsia="宋体" w:cs="宋体"/>
                <w:spacing w:val="0"/>
                <w:sz w:val="24"/>
              </w:rPr>
              <w:t>磋商前答疑会</w:t>
            </w:r>
          </w:p>
        </w:tc>
        <w:tc>
          <w:tcPr>
            <w:tcW w:w="7253" w:type="dxa"/>
            <w:vAlign w:val="center"/>
          </w:tcPr>
          <w:p w14:paraId="4C494067">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不召开</w:t>
            </w:r>
          </w:p>
          <w:p w14:paraId="70D90F4C">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召开，召开时间：___</w:t>
            </w:r>
            <w:r>
              <w:rPr>
                <w:rFonts w:hint="eastAsia" w:ascii="宋体" w:hAnsi="宋体" w:eastAsia="宋体" w:cs="宋体"/>
                <w:spacing w:val="0"/>
                <w:sz w:val="24"/>
                <w:lang w:bidi="ar"/>
              </w:rPr>
              <w:t>年</w:t>
            </w:r>
            <w:r>
              <w:rPr>
                <w:rFonts w:hint="eastAsia" w:ascii="宋体" w:hAnsi="宋体" w:eastAsia="宋体" w:cs="宋体"/>
                <w:spacing w:val="0"/>
                <w:sz w:val="24"/>
              </w:rPr>
              <w:t>___</w:t>
            </w:r>
            <w:r>
              <w:rPr>
                <w:rFonts w:hint="eastAsia" w:ascii="宋体" w:hAnsi="宋体" w:eastAsia="宋体" w:cs="宋体"/>
                <w:spacing w:val="0"/>
                <w:sz w:val="24"/>
                <w:lang w:bidi="ar"/>
              </w:rPr>
              <w:t>月</w:t>
            </w:r>
            <w:r>
              <w:rPr>
                <w:rFonts w:hint="eastAsia" w:ascii="宋体" w:hAnsi="宋体" w:eastAsia="宋体" w:cs="宋体"/>
                <w:spacing w:val="0"/>
                <w:sz w:val="24"/>
              </w:rPr>
              <w:t>___</w:t>
            </w:r>
            <w:r>
              <w:rPr>
                <w:rFonts w:hint="eastAsia" w:ascii="宋体" w:hAnsi="宋体" w:eastAsia="宋体" w:cs="宋体"/>
                <w:spacing w:val="0"/>
                <w:sz w:val="24"/>
                <w:lang w:bidi="ar"/>
              </w:rPr>
              <w:t>日</w:t>
            </w:r>
            <w:r>
              <w:rPr>
                <w:rFonts w:hint="eastAsia" w:ascii="宋体" w:hAnsi="宋体" w:eastAsia="宋体" w:cs="宋体"/>
                <w:spacing w:val="0"/>
                <w:sz w:val="24"/>
              </w:rPr>
              <w:t>___</w:t>
            </w:r>
            <w:r>
              <w:rPr>
                <w:rFonts w:hint="eastAsia" w:ascii="宋体" w:hAnsi="宋体" w:eastAsia="宋体" w:cs="宋体"/>
                <w:spacing w:val="0"/>
                <w:sz w:val="24"/>
                <w:lang w:bidi="ar"/>
              </w:rPr>
              <w:t>点</w:t>
            </w:r>
            <w:r>
              <w:rPr>
                <w:rFonts w:hint="eastAsia" w:ascii="宋体" w:hAnsi="宋体" w:eastAsia="宋体" w:cs="宋体"/>
                <w:spacing w:val="0"/>
                <w:sz w:val="24"/>
              </w:rPr>
              <w:t>___</w:t>
            </w:r>
            <w:r>
              <w:rPr>
                <w:rFonts w:hint="eastAsia" w:ascii="宋体" w:hAnsi="宋体" w:eastAsia="宋体" w:cs="宋体"/>
                <w:spacing w:val="0"/>
                <w:sz w:val="24"/>
                <w:lang w:bidi="ar"/>
              </w:rPr>
              <w:t>分</w:t>
            </w:r>
          </w:p>
          <w:p w14:paraId="2145B73B">
            <w:pPr>
              <w:jc w:val="left"/>
              <w:rPr>
                <w:rFonts w:hint="eastAsia" w:ascii="宋体" w:hAnsi="宋体" w:eastAsia="宋体" w:cs="宋体"/>
                <w:spacing w:val="0"/>
                <w:sz w:val="24"/>
              </w:rPr>
            </w:pPr>
            <w:r>
              <w:rPr>
                <w:rFonts w:hint="eastAsia" w:ascii="宋体" w:hAnsi="宋体" w:eastAsia="宋体" w:cs="宋体"/>
                <w:spacing w:val="0"/>
                <w:sz w:val="24"/>
              </w:rPr>
              <w:t>召开地点：___________。</w:t>
            </w:r>
          </w:p>
        </w:tc>
      </w:tr>
      <w:tr w14:paraId="7A7F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24A9D7E">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4.2.5</w:t>
            </w:r>
          </w:p>
        </w:tc>
        <w:tc>
          <w:tcPr>
            <w:tcW w:w="1701" w:type="dxa"/>
            <w:vAlign w:val="center"/>
          </w:tcPr>
          <w:p w14:paraId="54DE272B">
            <w:pPr>
              <w:jc w:val="center"/>
              <w:rPr>
                <w:rFonts w:hint="eastAsia" w:ascii="宋体" w:hAnsi="宋体" w:eastAsia="宋体" w:cs="宋体"/>
                <w:spacing w:val="0"/>
                <w:sz w:val="24"/>
              </w:rPr>
            </w:pPr>
            <w:r>
              <w:rPr>
                <w:rFonts w:hint="eastAsia" w:ascii="宋体" w:hAnsi="宋体" w:eastAsia="宋体" w:cs="宋体"/>
                <w:spacing w:val="0"/>
                <w:sz w:val="24"/>
              </w:rPr>
              <w:t>标的所属行业</w:t>
            </w:r>
          </w:p>
        </w:tc>
        <w:tc>
          <w:tcPr>
            <w:tcW w:w="7253" w:type="dxa"/>
            <w:vAlign w:val="center"/>
          </w:tcPr>
          <w:p w14:paraId="65D88634">
            <w:pPr>
              <w:jc w:val="left"/>
              <w:rPr>
                <w:rFonts w:hint="eastAsia" w:ascii="宋体" w:hAnsi="宋体" w:eastAsia="宋体" w:cs="宋体"/>
                <w:spacing w:val="0"/>
                <w:sz w:val="24"/>
              </w:rPr>
            </w:pPr>
            <w:r>
              <w:rPr>
                <w:rFonts w:hint="eastAsia" w:ascii="宋体" w:hAnsi="宋体" w:eastAsia="宋体" w:cs="宋体"/>
                <w:spacing w:val="0"/>
                <w:sz w:val="24"/>
              </w:rPr>
              <w:t>本项目采购标的对应的中小企业划分标准所属行业：</w:t>
            </w:r>
          </w:p>
          <w:tbl>
            <w:tblPr>
              <w:tblStyle w:val="45"/>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1"/>
            </w:tblGrid>
            <w:tr w14:paraId="19AC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3AA88E2">
                  <w:pPr>
                    <w:jc w:val="center"/>
                    <w:rPr>
                      <w:rFonts w:eastAsiaTheme="minorEastAsia"/>
                      <w:bCs/>
                      <w:spacing w:val="0"/>
                      <w:kern w:val="0"/>
                      <w:position w:val="0"/>
                      <w:sz w:val="24"/>
                    </w:rPr>
                  </w:pPr>
                  <w:r>
                    <w:rPr>
                      <w:rFonts w:eastAsiaTheme="minorEastAsia"/>
                      <w:bCs/>
                      <w:spacing w:val="0"/>
                      <w:kern w:val="0"/>
                      <w:position w:val="0"/>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70523046">
                  <w:pPr>
                    <w:jc w:val="center"/>
                    <w:rPr>
                      <w:rFonts w:eastAsiaTheme="minorEastAsia"/>
                      <w:bCs/>
                      <w:spacing w:val="0"/>
                      <w:kern w:val="0"/>
                      <w:position w:val="0"/>
                      <w:sz w:val="24"/>
                    </w:rPr>
                  </w:pPr>
                  <w:r>
                    <w:rPr>
                      <w:rFonts w:eastAsiaTheme="minorEastAsia"/>
                      <w:bCs/>
                      <w:spacing w:val="0"/>
                      <w:kern w:val="0"/>
                      <w:position w:val="0"/>
                      <w:sz w:val="24"/>
                    </w:rPr>
                    <w:t>标的名称</w:t>
                  </w:r>
                </w:p>
              </w:tc>
              <w:tc>
                <w:tcPr>
                  <w:tcW w:w="2380" w:type="pct"/>
                  <w:tcBorders>
                    <w:top w:val="single" w:color="auto" w:sz="4" w:space="0"/>
                    <w:left w:val="single" w:color="auto" w:sz="4" w:space="0"/>
                    <w:bottom w:val="single" w:color="auto" w:sz="4" w:space="0"/>
                    <w:right w:val="single" w:color="auto" w:sz="4" w:space="0"/>
                  </w:tcBorders>
                  <w:vAlign w:val="center"/>
                </w:tcPr>
                <w:p w14:paraId="1C12D61B">
                  <w:pPr>
                    <w:jc w:val="center"/>
                    <w:rPr>
                      <w:rFonts w:eastAsiaTheme="minorEastAsia"/>
                      <w:spacing w:val="0"/>
                      <w:kern w:val="0"/>
                      <w:position w:val="0"/>
                      <w:sz w:val="24"/>
                    </w:rPr>
                  </w:pPr>
                  <w:r>
                    <w:rPr>
                      <w:rFonts w:eastAsiaTheme="minorEastAsia"/>
                      <w:spacing w:val="0"/>
                      <w:kern w:val="0"/>
                      <w:position w:val="0"/>
                      <w:sz w:val="24"/>
                    </w:rPr>
                    <w:t>中小企业划分标准所属行业</w:t>
                  </w:r>
                </w:p>
              </w:tc>
            </w:tr>
            <w:tr w14:paraId="20B3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0DA4B946">
                  <w:pPr>
                    <w:keepNext w:val="0"/>
                    <w:keepLines w:val="0"/>
                    <w:widowControl/>
                    <w:suppressLineNumbers w:val="0"/>
                    <w:jc w:val="center"/>
                    <w:textAlignment w:val="center"/>
                    <w:rPr>
                      <w:rFonts w:hint="eastAsia" w:ascii="宋体" w:hAnsi="宋体" w:eastAsia="宋体" w:cs="宋体"/>
                      <w:b/>
                      <w:bCs/>
                      <w:spacing w:val="0"/>
                      <w:kern w:val="0"/>
                      <w:position w:val="0"/>
                      <w:sz w:val="24"/>
                      <w:szCs w:val="24"/>
                      <w:highlight w:val="none"/>
                      <w:lang w:val="en-US" w:eastAsia="zh-CN"/>
                    </w:rPr>
                  </w:pPr>
                  <w:r>
                    <w:rPr>
                      <w:rFonts w:hint="eastAsia" w:ascii="宋体" w:hAnsi="宋体" w:eastAsia="宋体" w:cs="宋体"/>
                      <w:b/>
                      <w:bCs/>
                      <w:i w:val="0"/>
                      <w:iCs w:val="0"/>
                      <w:color w:val="000000"/>
                      <w:kern w:val="0"/>
                      <w:sz w:val="24"/>
                      <w:szCs w:val="24"/>
                      <w:highlight w:val="none"/>
                      <w:u w:val="none"/>
                      <w:lang w:val="en-US" w:eastAsia="zh-CN" w:bidi="ar"/>
                    </w:rPr>
                    <w:t>01</w:t>
                  </w:r>
                </w:p>
              </w:tc>
              <w:tc>
                <w:tcPr>
                  <w:tcW w:w="2058" w:type="pct"/>
                  <w:tcBorders>
                    <w:top w:val="single" w:color="auto" w:sz="4" w:space="0"/>
                    <w:left w:val="single" w:color="auto" w:sz="4" w:space="0"/>
                    <w:bottom w:val="single" w:color="auto" w:sz="4" w:space="0"/>
                    <w:right w:val="single" w:color="auto" w:sz="4" w:space="0"/>
                  </w:tcBorders>
                  <w:vAlign w:val="center"/>
                </w:tcPr>
                <w:p w14:paraId="036479FD">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
                      <w:bCs/>
                      <w:spacing w:val="0"/>
                      <w:kern w:val="0"/>
                      <w:position w:val="0"/>
                      <w:sz w:val="24"/>
                      <w:highlight w:val="none"/>
                      <w:lang w:eastAsia="zh-CN"/>
                    </w:rPr>
                  </w:pPr>
                  <w:r>
                    <w:rPr>
                      <w:rFonts w:hint="eastAsia" w:ascii="宋体" w:hAnsi="宋体" w:cs="宋体"/>
                      <w:b/>
                      <w:bCs/>
                      <w:spacing w:val="0"/>
                      <w:kern w:val="0"/>
                      <w:position w:val="0"/>
                      <w:sz w:val="24"/>
                      <w:highlight w:val="none"/>
                      <w:lang w:eastAsia="zh-CN"/>
                    </w:rPr>
                    <w:t>安保人员经费安全服务采购项目</w:t>
                  </w:r>
                </w:p>
              </w:tc>
              <w:tc>
                <w:tcPr>
                  <w:tcW w:w="2380" w:type="pct"/>
                  <w:tcBorders>
                    <w:top w:val="single" w:color="auto" w:sz="4" w:space="0"/>
                    <w:left w:val="single" w:color="auto" w:sz="4" w:space="0"/>
                    <w:bottom w:val="single" w:color="auto" w:sz="4" w:space="0"/>
                    <w:right w:val="single" w:color="auto" w:sz="4" w:space="0"/>
                  </w:tcBorders>
                  <w:vAlign w:val="center"/>
                </w:tcPr>
                <w:p w14:paraId="40A8A44B">
                  <w:pPr>
                    <w:jc w:val="center"/>
                    <w:rPr>
                      <w:rFonts w:hint="eastAsia" w:ascii="宋体" w:hAnsi="宋体" w:eastAsia="宋体" w:cs="宋体"/>
                      <w:b/>
                      <w:bCs w:val="0"/>
                      <w:spacing w:val="0"/>
                      <w:kern w:val="0"/>
                      <w:position w:val="0"/>
                      <w:sz w:val="24"/>
                      <w:highlight w:val="none"/>
                      <w:lang w:val="en-US" w:eastAsia="zh-CN"/>
                    </w:rPr>
                  </w:pPr>
                  <w:r>
                    <w:rPr>
                      <w:rFonts w:hint="eastAsia" w:ascii="宋体" w:hAnsi="宋体" w:eastAsia="宋体" w:cs="宋体"/>
                      <w:b/>
                      <w:bCs w:val="0"/>
                      <w:spacing w:val="0"/>
                      <w:kern w:val="0"/>
                      <w:position w:val="0"/>
                      <w:sz w:val="24"/>
                      <w:highlight w:val="none"/>
                      <w:lang w:val="en-US" w:eastAsia="zh-CN"/>
                    </w:rPr>
                    <w:t>租赁和商务服务业</w:t>
                  </w:r>
                </w:p>
              </w:tc>
            </w:tr>
          </w:tbl>
          <w:p w14:paraId="26D3EBB1">
            <w:pPr>
              <w:shd w:val="clear"/>
              <w:jc w:val="left"/>
              <w:rPr>
                <w:rFonts w:hint="eastAsia" w:ascii="宋体" w:hAnsi="宋体" w:eastAsia="宋体" w:cs="宋体"/>
                <w:spacing w:val="0"/>
                <w:sz w:val="24"/>
              </w:rPr>
            </w:pPr>
            <w:r>
              <w:rPr>
                <w:rFonts w:hint="eastAsia"/>
                <w:b/>
                <w:bCs/>
                <w:spacing w:val="0"/>
                <w:kern w:val="0"/>
                <w:position w:val="0"/>
                <w:sz w:val="24"/>
              </w:rPr>
              <w:t>租赁和商务服务业</w:t>
            </w:r>
            <w:r>
              <w:rPr>
                <w:rFonts w:hint="eastAsia"/>
                <w:spacing w:val="0"/>
                <w:kern w:val="0"/>
                <w:position w:val="0"/>
                <w:sz w:val="24"/>
                <w:lang w:eastAsia="zh-CN"/>
              </w:rPr>
              <w:t>：</w:t>
            </w:r>
            <w:r>
              <w:rPr>
                <w:rFonts w:hint="eastAsia"/>
                <w:spacing w:val="0"/>
                <w:kern w:val="0"/>
                <w:position w:val="0"/>
                <w:sz w:val="24"/>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16E2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44316757">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10.2</w:t>
            </w:r>
          </w:p>
        </w:tc>
        <w:tc>
          <w:tcPr>
            <w:tcW w:w="1701" w:type="dxa"/>
            <w:vAlign w:val="center"/>
          </w:tcPr>
          <w:p w14:paraId="23965501">
            <w:pPr>
              <w:jc w:val="center"/>
              <w:rPr>
                <w:rFonts w:hint="eastAsia" w:ascii="宋体" w:hAnsi="宋体" w:eastAsia="宋体" w:cs="宋体"/>
                <w:spacing w:val="0"/>
                <w:sz w:val="24"/>
              </w:rPr>
            </w:pPr>
            <w:r>
              <w:rPr>
                <w:rFonts w:hint="eastAsia" w:ascii="宋体" w:hAnsi="宋体" w:eastAsia="宋体" w:cs="宋体"/>
                <w:spacing w:val="0"/>
                <w:sz w:val="24"/>
              </w:rPr>
              <w:t>报价</w:t>
            </w:r>
          </w:p>
        </w:tc>
        <w:tc>
          <w:tcPr>
            <w:tcW w:w="7253" w:type="dxa"/>
            <w:vAlign w:val="center"/>
          </w:tcPr>
          <w:p w14:paraId="02A3154B">
            <w:pPr>
              <w:jc w:val="left"/>
              <w:rPr>
                <w:rFonts w:hint="eastAsia" w:ascii="宋体" w:hAnsi="宋体" w:eastAsia="宋体" w:cs="宋体"/>
                <w:spacing w:val="0"/>
                <w:sz w:val="24"/>
              </w:rPr>
            </w:pPr>
            <w:r>
              <w:rPr>
                <w:rFonts w:hint="eastAsia" w:ascii="宋体" w:hAnsi="宋体" w:eastAsia="宋体" w:cs="宋体"/>
                <w:spacing w:val="0"/>
                <w:sz w:val="24"/>
              </w:rPr>
              <w:t>报价的特殊规定：</w:t>
            </w:r>
          </w:p>
          <w:p w14:paraId="01506767">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无</w:t>
            </w:r>
          </w:p>
          <w:p w14:paraId="596F76B4">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有，具体情形：___________。</w:t>
            </w:r>
          </w:p>
        </w:tc>
      </w:tr>
      <w:tr w14:paraId="60D3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88" w:type="dxa"/>
            <w:vAlign w:val="center"/>
          </w:tcPr>
          <w:p w14:paraId="1267364E">
            <w:pPr>
              <w:pStyle w:val="24"/>
              <w:adjustRightInd w:val="0"/>
              <w:snapToGrid w:val="0"/>
              <w:jc w:val="center"/>
              <w:rPr>
                <w:rFonts w:hint="eastAsia" w:ascii="宋体" w:hAnsi="宋体" w:eastAsia="宋体" w:cs="宋体"/>
                <w:spacing w:val="0"/>
                <w:sz w:val="24"/>
                <w:szCs w:val="24"/>
              </w:rPr>
            </w:pPr>
            <w:r>
              <w:rPr>
                <w:rFonts w:hint="default" w:ascii="Times New Roman" w:hAnsi="Times New Roman"/>
                <w:spacing w:val="0"/>
                <w:kern w:val="0"/>
                <w:position w:val="0"/>
                <w:sz w:val="24"/>
                <w:szCs w:val="24"/>
              </w:rPr>
              <w:t>12.1</w:t>
            </w:r>
          </w:p>
        </w:tc>
        <w:tc>
          <w:tcPr>
            <w:tcW w:w="1701" w:type="dxa"/>
            <w:vMerge w:val="restart"/>
            <w:vAlign w:val="center"/>
          </w:tcPr>
          <w:p w14:paraId="48F84969">
            <w:pPr>
              <w:jc w:val="center"/>
              <w:rPr>
                <w:rFonts w:hint="eastAsia" w:ascii="宋体" w:hAnsi="宋体" w:eastAsia="宋体" w:cs="宋体"/>
                <w:spacing w:val="0"/>
                <w:sz w:val="24"/>
                <w:highlight w:val="yellow"/>
              </w:rPr>
            </w:pPr>
            <w:r>
              <w:rPr>
                <w:spacing w:val="0"/>
                <w:kern w:val="0"/>
                <w:position w:val="0"/>
                <w:sz w:val="24"/>
              </w:rPr>
              <w:t>投标保证金</w:t>
            </w:r>
          </w:p>
        </w:tc>
        <w:tc>
          <w:tcPr>
            <w:tcW w:w="7253" w:type="dxa"/>
            <w:vAlign w:val="center"/>
          </w:tcPr>
          <w:p w14:paraId="05F247BB">
            <w:pPr>
              <w:pStyle w:val="253"/>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color w:val="auto"/>
                <w:spacing w:val="0"/>
                <w:w w:val="100"/>
                <w:kern w:val="0"/>
                <w:position w:val="0"/>
                <w:highlight w:val="none"/>
              </w:rPr>
            </w:pPr>
            <w:r>
              <w:rPr>
                <w:rFonts w:hint="eastAsia" w:ascii="宋体" w:hAnsi="宋体" w:eastAsia="宋体" w:cs="宋体"/>
                <w:spacing w:val="0"/>
                <w:w w:val="100"/>
                <w:kern w:val="0"/>
                <w:position w:val="0"/>
              </w:rPr>
              <w:t>投标保证</w:t>
            </w:r>
            <w:r>
              <w:rPr>
                <w:rFonts w:hint="eastAsia" w:ascii="宋体" w:hAnsi="宋体" w:eastAsia="宋体" w:cs="宋体"/>
                <w:color w:val="auto"/>
                <w:spacing w:val="0"/>
                <w:w w:val="100"/>
                <w:kern w:val="0"/>
                <w:position w:val="0"/>
                <w:highlight w:val="none"/>
              </w:rPr>
              <w:t>金金额：</w:t>
            </w:r>
          </w:p>
          <w:p w14:paraId="10F13104">
            <w:pPr>
              <w:pStyle w:val="253"/>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cs="宋体"/>
                <w:color w:val="auto"/>
                <w:spacing w:val="0"/>
                <w:w w:val="100"/>
                <w:kern w:val="0"/>
                <w:position w:val="0"/>
                <w:highlight w:val="none"/>
                <w:lang w:eastAsia="zh-CN"/>
              </w:rPr>
            </w:pPr>
            <w:r>
              <w:rPr>
                <w:rFonts w:hint="eastAsia" w:ascii="宋体" w:hAnsi="宋体" w:eastAsia="宋体" w:cs="宋体"/>
                <w:color w:val="auto"/>
                <w:spacing w:val="0"/>
                <w:w w:val="100"/>
                <w:kern w:val="0"/>
                <w:position w:val="0"/>
                <w:highlight w:val="none"/>
              </w:rPr>
              <w:t>0</w:t>
            </w:r>
            <w:r>
              <w:rPr>
                <w:rFonts w:hint="eastAsia" w:cs="宋体"/>
                <w:color w:val="auto"/>
                <w:spacing w:val="0"/>
                <w:w w:val="100"/>
                <w:kern w:val="0"/>
                <w:position w:val="0"/>
                <w:highlight w:val="none"/>
                <w:lang w:val="en-US" w:eastAsia="zh-CN"/>
              </w:rPr>
              <w:t>1</w:t>
            </w:r>
            <w:r>
              <w:rPr>
                <w:rFonts w:hint="eastAsia" w:ascii="宋体" w:hAnsi="宋体" w:eastAsia="宋体" w:cs="宋体"/>
                <w:color w:val="auto"/>
                <w:spacing w:val="0"/>
                <w:w w:val="100"/>
                <w:kern w:val="0"/>
                <w:position w:val="0"/>
                <w:highlight w:val="none"/>
              </w:rPr>
              <w:t>包：</w:t>
            </w:r>
            <w:r>
              <w:rPr>
                <w:rFonts w:hint="eastAsia" w:ascii="宋体" w:hAnsi="宋体" w:eastAsia="宋体" w:cs="宋体"/>
                <w:color w:val="auto"/>
                <w:spacing w:val="0"/>
                <w:w w:val="100"/>
                <w:kern w:val="0"/>
                <w:position w:val="0"/>
                <w:highlight w:val="none"/>
                <w:u w:val="single" w:color="auto"/>
              </w:rPr>
              <w:t xml:space="preserve">  </w:t>
            </w:r>
            <w:r>
              <w:rPr>
                <w:rFonts w:hint="eastAsia" w:cs="宋体"/>
                <w:color w:val="auto"/>
                <w:spacing w:val="0"/>
                <w:w w:val="100"/>
                <w:kern w:val="0"/>
                <w:position w:val="0"/>
                <w:highlight w:val="none"/>
                <w:u w:val="single" w:color="auto"/>
                <w:lang w:val="en-US" w:eastAsia="zh-CN"/>
              </w:rPr>
              <w:t>30000元（叁万元整）</w:t>
            </w:r>
            <w:r>
              <w:rPr>
                <w:rFonts w:hint="eastAsia" w:ascii="宋体" w:hAnsi="宋体" w:eastAsia="宋体" w:cs="宋体"/>
                <w:color w:val="auto"/>
                <w:spacing w:val="0"/>
                <w:w w:val="100"/>
                <w:kern w:val="0"/>
                <w:position w:val="0"/>
                <w:highlight w:val="none"/>
                <w:u w:val="single" w:color="auto"/>
              </w:rPr>
              <w:t xml:space="preserve">  </w:t>
            </w:r>
            <w:r>
              <w:rPr>
                <w:rFonts w:hint="eastAsia" w:cs="宋体"/>
                <w:color w:val="auto"/>
                <w:spacing w:val="0"/>
                <w:w w:val="100"/>
                <w:kern w:val="0"/>
                <w:position w:val="0"/>
                <w:highlight w:val="none"/>
                <w:lang w:eastAsia="zh-CN"/>
              </w:rPr>
              <w:t>。</w:t>
            </w:r>
          </w:p>
          <w:p w14:paraId="22407016">
            <w:pPr>
              <w:keepNext w:val="0"/>
              <w:keepLines w:val="0"/>
              <w:pageBreakBefore w:val="0"/>
              <w:widowControl/>
              <w:wordWrap/>
              <w:overflowPunct/>
              <w:topLinePunct w:val="0"/>
              <w:bidi w:val="0"/>
              <w:adjustRightInd w:val="0"/>
              <w:snapToGrid w:val="0"/>
              <w:spacing w:line="240" w:lineRule="auto"/>
              <w:textAlignment w:val="baseline"/>
              <w:rPr>
                <w:rFonts w:ascii="宋体" w:hAnsi="宋体"/>
                <w:spacing w:val="0"/>
                <w:kern w:val="0"/>
                <w:position w:val="0"/>
                <w:sz w:val="24"/>
                <w:highlight w:val="none"/>
              </w:rPr>
            </w:pPr>
            <w:r>
              <w:rPr>
                <w:rFonts w:hint="eastAsia" w:ascii="宋体" w:hAnsi="宋体" w:eastAsia="宋体" w:cs="宋体"/>
                <w:spacing w:val="0"/>
                <w:w w:val="100"/>
                <w:kern w:val="0"/>
                <w:position w:val="0"/>
                <w:sz w:val="24"/>
                <w:szCs w:val="24"/>
                <w:highlight w:val="none"/>
              </w:rPr>
              <w:t>投标保证金收受人信息：</w:t>
            </w:r>
            <w:r>
              <w:rPr>
                <w:rFonts w:hint="eastAsia" w:ascii="宋体" w:hAnsi="宋体"/>
                <w:spacing w:val="0"/>
                <w:kern w:val="0"/>
                <w:position w:val="0"/>
                <w:sz w:val="24"/>
                <w:highlight w:val="none"/>
                <w:u w:val="single"/>
              </w:rPr>
              <w:t>投标保证金可采用下列形式之一：</w:t>
            </w:r>
          </w:p>
          <w:p w14:paraId="49EE9782">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spacing w:val="0"/>
                <w:kern w:val="0"/>
                <w:position w:val="0"/>
                <w:sz w:val="24"/>
                <w:u w:val="single"/>
              </w:rPr>
            </w:pPr>
            <w:r>
              <w:rPr>
                <w:rFonts w:hint="eastAsia" w:ascii="宋体" w:hAnsi="宋体" w:eastAsia="宋体" w:cs="宋体"/>
                <w:b w:val="0"/>
                <w:bCs/>
                <w:spacing w:val="0"/>
                <w:kern w:val="0"/>
                <w:position w:val="0"/>
                <w:sz w:val="24"/>
                <w:u w:val="single"/>
              </w:rPr>
              <w:t>（1）支票（支票抬头：</w:t>
            </w:r>
            <w:r>
              <w:rPr>
                <w:rFonts w:hint="eastAsia" w:ascii="宋体" w:hAnsi="宋体" w:eastAsia="宋体" w:cs="宋体"/>
                <w:b w:val="0"/>
                <w:bCs/>
                <w:spacing w:val="0"/>
                <w:kern w:val="0"/>
                <w:position w:val="0"/>
                <w:sz w:val="24"/>
                <w:u w:val="single"/>
                <w:lang w:eastAsia="zh-CN"/>
              </w:rPr>
              <w:t>汇信（北京）工程管理有限公司</w:t>
            </w:r>
            <w:r>
              <w:rPr>
                <w:rFonts w:hint="eastAsia" w:ascii="宋体" w:hAnsi="宋体" w:eastAsia="宋体" w:cs="宋体"/>
                <w:b w:val="0"/>
                <w:bCs/>
                <w:spacing w:val="0"/>
                <w:kern w:val="0"/>
                <w:position w:val="0"/>
                <w:sz w:val="24"/>
                <w:u w:val="single"/>
              </w:rPr>
              <w:t>）；</w:t>
            </w:r>
          </w:p>
          <w:p w14:paraId="4349AF25">
            <w:pPr>
              <w:jc w:val="left"/>
              <w:rPr>
                <w:rFonts w:hint="eastAsia" w:ascii="宋体" w:hAnsi="宋体" w:eastAsia="宋体" w:cs="宋体"/>
                <w:b/>
                <w:bCs w:val="0"/>
                <w:spacing w:val="0"/>
                <w:kern w:val="0"/>
                <w:position w:val="0"/>
                <w:sz w:val="24"/>
                <w:u w:val="single"/>
              </w:rPr>
            </w:pPr>
            <w:r>
              <w:rPr>
                <w:rFonts w:hint="eastAsia" w:ascii="宋体" w:hAnsi="宋体" w:eastAsia="宋体" w:cs="宋体"/>
                <w:b w:val="0"/>
                <w:bCs/>
                <w:spacing w:val="0"/>
                <w:kern w:val="0"/>
                <w:position w:val="0"/>
                <w:sz w:val="24"/>
                <w:u w:val="single"/>
              </w:rPr>
              <w:t>（2）汇款（1.</w:t>
            </w:r>
            <w:r>
              <w:rPr>
                <w:rFonts w:hint="eastAsia" w:ascii="宋体" w:hAnsi="宋体" w:eastAsia="宋体" w:cs="宋体"/>
                <w:b/>
                <w:bCs w:val="0"/>
                <w:spacing w:val="0"/>
                <w:kern w:val="0"/>
                <w:position w:val="0"/>
                <w:sz w:val="24"/>
                <w:u w:val="single"/>
              </w:rPr>
              <w:t>凡以汇款形式提交投标保证金的，投标人须登录该网站链接获取缴纳账户信息https://s8giz9twlp.jiandaoyun.com/f/67e4fd7ba49d372ccf29633a</w:t>
            </w:r>
          </w:p>
          <w:p w14:paraId="1214BF24">
            <w:pPr>
              <w:jc w:val="left"/>
              <w:rPr>
                <w:rFonts w:hint="eastAsia" w:ascii="宋体" w:hAnsi="宋体" w:eastAsia="宋体" w:cs="宋体"/>
                <w:b w:val="0"/>
                <w:bCs/>
                <w:spacing w:val="0"/>
                <w:kern w:val="0"/>
                <w:position w:val="0"/>
                <w:sz w:val="24"/>
                <w:u w:val="single"/>
              </w:rPr>
            </w:pPr>
            <w:r>
              <w:rPr>
                <w:rFonts w:hint="eastAsia" w:ascii="宋体" w:hAnsi="宋体" w:eastAsia="宋体" w:cs="宋体"/>
                <w:b/>
                <w:bCs w:val="0"/>
                <w:spacing w:val="0"/>
                <w:kern w:val="0"/>
                <w:position w:val="0"/>
                <w:sz w:val="24"/>
                <w:u w:val="single"/>
              </w:rPr>
              <w:t>并上传缴纳凭证。如投标人不按照以上要求缴纳投标保证金，可能会造成投标过程的不利情形</w:t>
            </w:r>
            <w:r>
              <w:rPr>
                <w:rFonts w:hint="eastAsia" w:ascii="宋体" w:hAnsi="宋体" w:eastAsia="宋体" w:cs="宋体"/>
                <w:b w:val="0"/>
                <w:bCs/>
                <w:spacing w:val="0"/>
                <w:kern w:val="0"/>
                <w:position w:val="0"/>
                <w:sz w:val="24"/>
                <w:u w:val="single"/>
              </w:rPr>
              <w:t>；</w:t>
            </w:r>
          </w:p>
          <w:p w14:paraId="34C1D83C">
            <w:pPr>
              <w:jc w:val="left"/>
              <w:rPr>
                <w:rFonts w:hint="eastAsia" w:ascii="宋体" w:hAnsi="宋体" w:eastAsia="宋体" w:cs="宋体"/>
                <w:b w:val="0"/>
                <w:bCs/>
                <w:spacing w:val="0"/>
                <w:kern w:val="0"/>
                <w:position w:val="0"/>
                <w:sz w:val="24"/>
                <w:u w:val="single"/>
              </w:rPr>
            </w:pPr>
            <w:r>
              <w:rPr>
                <w:rFonts w:hint="eastAsia" w:ascii="宋体" w:hAnsi="宋体" w:eastAsia="宋体" w:cs="宋体"/>
                <w:b w:val="0"/>
                <w:bCs/>
                <w:spacing w:val="0"/>
                <w:kern w:val="0"/>
                <w:position w:val="0"/>
                <w:sz w:val="24"/>
                <w:u w:val="single"/>
              </w:rPr>
              <w:t>2.投标阶段投标保证金汇款凭证上用途栏应注明本项目项目编号</w:t>
            </w:r>
            <w:r>
              <w:rPr>
                <w:rFonts w:hint="eastAsia" w:ascii="宋体" w:hAnsi="宋体" w:cs="宋体"/>
                <w:b w:val="0"/>
                <w:bCs/>
                <w:spacing w:val="0"/>
                <w:kern w:val="0"/>
                <w:position w:val="0"/>
                <w:sz w:val="24"/>
                <w:u w:val="single"/>
                <w:lang w:val="en-US" w:eastAsia="zh-CN"/>
              </w:rPr>
              <w:t>/包号</w:t>
            </w:r>
            <w:r>
              <w:rPr>
                <w:rFonts w:hint="eastAsia" w:ascii="宋体" w:hAnsi="宋体" w:eastAsia="宋体" w:cs="宋体"/>
                <w:b w:val="0"/>
                <w:bCs/>
                <w:spacing w:val="0"/>
                <w:kern w:val="0"/>
                <w:position w:val="0"/>
                <w:sz w:val="24"/>
                <w:u w:val="single"/>
              </w:rPr>
              <w:t>【标准格式</w:t>
            </w:r>
            <w:r>
              <w:rPr>
                <w:rFonts w:hint="eastAsia" w:ascii="宋体" w:hAnsi="宋体" w:eastAsia="宋体" w:cs="宋体"/>
                <w:b w:val="0"/>
                <w:bCs/>
                <w:spacing w:val="0"/>
                <w:kern w:val="0"/>
                <w:position w:val="0"/>
                <w:sz w:val="24"/>
                <w:highlight w:val="none"/>
                <w:u w:val="single"/>
              </w:rPr>
              <w:t>：</w:t>
            </w:r>
            <w:r>
              <w:rPr>
                <w:rFonts w:hint="eastAsia" w:ascii="宋体" w:hAnsi="宋体" w:cs="宋体"/>
                <w:b w:val="0"/>
                <w:bCs/>
                <w:spacing w:val="0"/>
                <w:kern w:val="0"/>
                <w:position w:val="0"/>
                <w:sz w:val="24"/>
                <w:highlight w:val="none"/>
                <w:u w:val="single"/>
                <w:lang w:eastAsia="zh-CN"/>
              </w:rPr>
              <w:t>11000025210200156338-XM001/01</w:t>
            </w:r>
            <w:r>
              <w:rPr>
                <w:rFonts w:hint="eastAsia" w:ascii="宋体" w:hAnsi="宋体" w:eastAsia="宋体" w:cs="宋体"/>
                <w:b w:val="0"/>
                <w:bCs/>
                <w:spacing w:val="0"/>
                <w:kern w:val="0"/>
                <w:position w:val="0"/>
                <w:sz w:val="24"/>
                <w:u w:val="single"/>
              </w:rPr>
              <w:t>】）；</w:t>
            </w:r>
          </w:p>
          <w:p w14:paraId="467431F5">
            <w:pPr>
              <w:jc w:val="left"/>
              <w:rPr>
                <w:rFonts w:hint="eastAsia" w:ascii="宋体" w:hAnsi="宋体" w:eastAsia="宋体" w:cs="宋体"/>
                <w:b w:val="0"/>
                <w:bCs/>
                <w:spacing w:val="0"/>
                <w:w w:val="100"/>
                <w:kern w:val="0"/>
                <w:position w:val="0"/>
              </w:rPr>
            </w:pPr>
            <w:r>
              <w:rPr>
                <w:rFonts w:hint="eastAsia" w:ascii="宋体" w:hAnsi="宋体" w:eastAsia="宋体" w:cs="宋体"/>
                <w:b w:val="0"/>
                <w:bCs/>
                <w:spacing w:val="0"/>
                <w:kern w:val="0"/>
                <w:position w:val="0"/>
                <w:sz w:val="24"/>
                <w:u w:val="single"/>
              </w:rPr>
              <w:t>（3）投标担保函</w:t>
            </w:r>
            <w:r>
              <w:rPr>
                <w:rFonts w:hint="eastAsia" w:ascii="宋体" w:hAnsi="宋体" w:cs="宋体"/>
                <w:b w:val="0"/>
                <w:bCs/>
                <w:spacing w:val="0"/>
                <w:kern w:val="0"/>
                <w:position w:val="0"/>
                <w:sz w:val="24"/>
                <w:u w:val="single"/>
                <w:lang w:eastAsia="zh-CN"/>
              </w:rPr>
              <w:t>：</w:t>
            </w:r>
            <w:r>
              <w:rPr>
                <w:rFonts w:hint="eastAsia" w:ascii="宋体" w:hAnsi="宋体" w:eastAsia="宋体" w:cs="宋体"/>
                <w:b w:val="0"/>
                <w:bCs/>
                <w:spacing w:val="0"/>
                <w:kern w:val="0"/>
                <w:position w:val="0"/>
                <w:sz w:val="24"/>
                <w:u w:val="single"/>
              </w:rPr>
              <w:t>金融机构、担保机构出具的保函等非现金形式</w:t>
            </w:r>
            <w:r>
              <w:rPr>
                <w:rFonts w:hint="eastAsia" w:ascii="宋体" w:hAnsi="宋体" w:eastAsia="宋体" w:cs="宋体"/>
                <w:b w:val="0"/>
                <w:bCs/>
                <w:spacing w:val="0"/>
                <w:w w:val="100"/>
                <w:kern w:val="0"/>
                <w:position w:val="0"/>
              </w:rPr>
              <w:t>。</w:t>
            </w:r>
          </w:p>
          <w:p w14:paraId="28462AC7">
            <w:pPr>
              <w:jc w:val="left"/>
              <w:rPr>
                <w:rFonts w:hint="eastAsia" w:ascii="宋体" w:hAnsi="宋体" w:eastAsia="宋体" w:cs="宋体"/>
                <w:spacing w:val="0"/>
                <w:sz w:val="24"/>
                <w:highlight w:val="yellow"/>
              </w:rPr>
            </w:pP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本票</w:t>
            </w:r>
            <w:r>
              <w:rPr>
                <w:rFonts w:hint="eastAsia" w:ascii="宋体" w:hAnsi="宋体" w:eastAsia="宋体" w:cs="宋体"/>
                <w:sz w:val="24"/>
                <w:szCs w:val="24"/>
                <w:highlight w:val="none"/>
                <w:u w:val="single"/>
                <w:lang w:eastAsia="zh-CN"/>
              </w:rPr>
              <w:t>。</w:t>
            </w:r>
          </w:p>
        </w:tc>
      </w:tr>
      <w:tr w14:paraId="5B23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88" w:type="dxa"/>
            <w:vAlign w:val="center"/>
          </w:tcPr>
          <w:p w14:paraId="511E2A88">
            <w:pPr>
              <w:pStyle w:val="24"/>
              <w:adjustRightInd w:val="0"/>
              <w:snapToGrid w:val="0"/>
              <w:jc w:val="center"/>
              <w:rPr>
                <w:rFonts w:hint="eastAsia" w:ascii="宋体" w:hAnsi="宋体" w:eastAsia="宋体" w:cs="宋体"/>
                <w:spacing w:val="0"/>
                <w:sz w:val="24"/>
                <w:szCs w:val="24"/>
              </w:rPr>
            </w:pPr>
            <w:r>
              <w:rPr>
                <w:rFonts w:hint="default" w:ascii="Times New Roman" w:hAnsi="Times New Roman"/>
                <w:spacing w:val="0"/>
                <w:kern w:val="0"/>
                <w:position w:val="0"/>
                <w:sz w:val="24"/>
                <w:szCs w:val="24"/>
              </w:rPr>
              <w:t>12.</w:t>
            </w:r>
            <w:r>
              <w:rPr>
                <w:rFonts w:ascii="Times New Roman" w:hAnsi="Times New Roman"/>
                <w:spacing w:val="0"/>
                <w:kern w:val="0"/>
                <w:position w:val="0"/>
                <w:sz w:val="24"/>
                <w:szCs w:val="24"/>
              </w:rPr>
              <w:t>8</w:t>
            </w:r>
            <w:r>
              <w:rPr>
                <w:rFonts w:hint="default" w:ascii="Times New Roman" w:hAnsi="Times New Roman"/>
                <w:spacing w:val="0"/>
                <w:kern w:val="0"/>
                <w:position w:val="0"/>
                <w:sz w:val="24"/>
                <w:szCs w:val="24"/>
              </w:rPr>
              <w:t>.2</w:t>
            </w:r>
          </w:p>
        </w:tc>
        <w:tc>
          <w:tcPr>
            <w:tcW w:w="1701" w:type="dxa"/>
            <w:vMerge w:val="continue"/>
            <w:vAlign w:val="center"/>
          </w:tcPr>
          <w:p w14:paraId="6FB80C85">
            <w:pPr>
              <w:jc w:val="center"/>
              <w:rPr>
                <w:rFonts w:hint="eastAsia" w:ascii="宋体" w:hAnsi="宋体" w:eastAsia="宋体" w:cs="宋体"/>
                <w:spacing w:val="0"/>
                <w:sz w:val="24"/>
                <w:highlight w:val="yellow"/>
              </w:rPr>
            </w:pPr>
          </w:p>
        </w:tc>
        <w:tc>
          <w:tcPr>
            <w:tcW w:w="7253" w:type="dxa"/>
            <w:vAlign w:val="center"/>
          </w:tcPr>
          <w:p w14:paraId="335874ED">
            <w:pPr>
              <w:jc w:val="left"/>
              <w:rPr>
                <w:spacing w:val="0"/>
                <w:kern w:val="0"/>
                <w:position w:val="0"/>
                <w:sz w:val="24"/>
              </w:rPr>
            </w:pPr>
            <w:r>
              <w:rPr>
                <w:spacing w:val="0"/>
                <w:kern w:val="0"/>
                <w:position w:val="0"/>
                <w:sz w:val="24"/>
              </w:rPr>
              <w:t>投标保证金可以不予退还的其他情形：</w:t>
            </w:r>
          </w:p>
          <w:p w14:paraId="78EB7108">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无</w:t>
            </w:r>
          </w:p>
          <w:p w14:paraId="75190BB2">
            <w:pPr>
              <w:pStyle w:val="24"/>
              <w:adjustRightInd w:val="0"/>
              <w:snapToGrid w:val="0"/>
              <w:spacing w:line="360" w:lineRule="auto"/>
              <w:rPr>
                <w:rFonts w:hint="default" w:ascii="Times New Roman" w:hAnsi="Times New Roman"/>
                <w:spacing w:val="0"/>
                <w:kern w:val="0"/>
                <w:position w:val="0"/>
                <w:sz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rPr>
              <w:t>有，具体情形：</w:t>
            </w:r>
          </w:p>
          <w:p w14:paraId="6FC869B9">
            <w:pPr>
              <w:pStyle w:val="24"/>
              <w:adjustRightInd w:val="0"/>
              <w:snapToGrid w:val="0"/>
              <w:spacing w:line="360" w:lineRule="auto"/>
              <w:rPr>
                <w:rFonts w:hint="default" w:hAnsi="宋体" w:cs="宋体"/>
                <w:color w:val="auto"/>
                <w:sz w:val="24"/>
              </w:rPr>
            </w:pPr>
            <w:r>
              <w:rPr>
                <w:rFonts w:hAnsi="宋体" w:cs="宋体"/>
                <w:color w:val="auto"/>
                <w:sz w:val="24"/>
              </w:rPr>
              <w:t>（1）在开标之日后到响应有效期满前，响应人擅自撤回响应的；</w:t>
            </w:r>
          </w:p>
          <w:p w14:paraId="3CCD0053">
            <w:pPr>
              <w:pStyle w:val="24"/>
              <w:adjustRightInd w:val="0"/>
              <w:snapToGrid w:val="0"/>
              <w:spacing w:line="360" w:lineRule="auto"/>
              <w:rPr>
                <w:rFonts w:hint="default" w:hAnsi="宋体" w:cs="宋体"/>
                <w:color w:val="auto"/>
                <w:sz w:val="24"/>
              </w:rPr>
            </w:pPr>
            <w:r>
              <w:rPr>
                <w:rFonts w:hAnsi="宋体" w:cs="宋体"/>
                <w:color w:val="auto"/>
                <w:sz w:val="24"/>
              </w:rPr>
              <w:t>（2）响应人不接受</w:t>
            </w:r>
            <w:r>
              <w:rPr>
                <w:rFonts w:hAnsi="宋体" w:cs="宋体"/>
                <w:color w:val="auto"/>
                <w:sz w:val="24"/>
                <w:highlight w:val="none"/>
              </w:rPr>
              <w:t>招标人</w:t>
            </w:r>
            <w:r>
              <w:rPr>
                <w:rFonts w:hAnsi="宋体" w:cs="宋体"/>
                <w:color w:val="auto"/>
                <w:sz w:val="24"/>
              </w:rPr>
              <w:t>对其响应价格错误的修正；</w:t>
            </w:r>
          </w:p>
          <w:p w14:paraId="2D4701B2">
            <w:pPr>
              <w:pStyle w:val="24"/>
              <w:adjustRightInd w:val="0"/>
              <w:snapToGrid w:val="0"/>
              <w:spacing w:line="360" w:lineRule="auto"/>
              <w:rPr>
                <w:rFonts w:hint="default" w:hAnsi="宋体" w:cs="宋体"/>
                <w:color w:val="auto"/>
                <w:sz w:val="24"/>
              </w:rPr>
            </w:pPr>
            <w:r>
              <w:rPr>
                <w:rFonts w:hAnsi="宋体" w:cs="宋体"/>
                <w:color w:val="auto"/>
                <w:sz w:val="24"/>
              </w:rPr>
              <w:t>（3）响应人在响应文件中提供任何虚假材料的；</w:t>
            </w:r>
          </w:p>
          <w:p w14:paraId="5F8A9D4C">
            <w:pPr>
              <w:pStyle w:val="24"/>
              <w:adjustRightInd w:val="0"/>
              <w:snapToGrid w:val="0"/>
              <w:spacing w:line="360" w:lineRule="auto"/>
              <w:rPr>
                <w:rFonts w:hint="default" w:hAnsi="宋体" w:cs="宋体"/>
                <w:color w:val="auto"/>
                <w:sz w:val="24"/>
              </w:rPr>
            </w:pPr>
            <w:r>
              <w:rPr>
                <w:rFonts w:hAnsi="宋体" w:cs="宋体"/>
                <w:color w:val="auto"/>
                <w:sz w:val="24"/>
              </w:rPr>
              <w:t>（4）中标人在规定期限内未能签订合同；</w:t>
            </w:r>
          </w:p>
          <w:p w14:paraId="5F0B0FEB">
            <w:pPr>
              <w:pStyle w:val="24"/>
              <w:adjustRightInd w:val="0"/>
              <w:snapToGrid w:val="0"/>
              <w:rPr>
                <w:rFonts w:hint="eastAsia" w:cs="宋体"/>
                <w:color w:val="000000" w:themeColor="text1"/>
                <w:spacing w:val="0"/>
                <w:w w:val="100"/>
                <w:position w:val="0"/>
                <w:highlight w:val="yellow"/>
                <w:lang w:val="en-US" w:eastAsia="zh-CN"/>
                <w14:textFill>
                  <w14:solidFill>
                    <w14:schemeClr w14:val="tx1"/>
                  </w14:solidFill>
                </w14:textFill>
              </w:rPr>
            </w:pPr>
            <w:r>
              <w:rPr>
                <w:rFonts w:hAnsi="宋体" w:cs="宋体"/>
                <w:color w:val="auto"/>
                <w:sz w:val="24"/>
              </w:rPr>
              <w:t>（5）中标人未按采购文件规定交纳招标代理服务费。</w:t>
            </w:r>
          </w:p>
        </w:tc>
      </w:tr>
      <w:tr w14:paraId="7E0C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0B23A5">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12.1</w:t>
            </w:r>
          </w:p>
        </w:tc>
        <w:tc>
          <w:tcPr>
            <w:tcW w:w="1701" w:type="dxa"/>
            <w:vAlign w:val="center"/>
          </w:tcPr>
          <w:p w14:paraId="636BA695">
            <w:pPr>
              <w:jc w:val="center"/>
              <w:rPr>
                <w:rFonts w:hint="eastAsia" w:ascii="宋体" w:hAnsi="宋体" w:eastAsia="宋体" w:cs="宋体"/>
                <w:spacing w:val="0"/>
                <w:sz w:val="24"/>
              </w:rPr>
            </w:pPr>
            <w:r>
              <w:rPr>
                <w:rFonts w:hint="eastAsia" w:ascii="宋体" w:hAnsi="宋体" w:eastAsia="宋体" w:cs="宋体"/>
                <w:spacing w:val="0"/>
                <w:sz w:val="24"/>
              </w:rPr>
              <w:t>响应有效期</w:t>
            </w:r>
          </w:p>
        </w:tc>
        <w:tc>
          <w:tcPr>
            <w:tcW w:w="7253" w:type="dxa"/>
            <w:vAlign w:val="center"/>
          </w:tcPr>
          <w:p w14:paraId="725925C4">
            <w:pPr>
              <w:jc w:val="left"/>
              <w:rPr>
                <w:rFonts w:hint="eastAsia" w:ascii="宋体" w:hAnsi="宋体" w:eastAsia="宋体" w:cs="宋体"/>
                <w:spacing w:val="0"/>
                <w:sz w:val="24"/>
              </w:rPr>
            </w:pPr>
            <w:r>
              <w:rPr>
                <w:rFonts w:hint="eastAsia" w:ascii="宋体" w:hAnsi="宋体" w:eastAsia="宋体" w:cs="宋体"/>
                <w:spacing w:val="0"/>
                <w:sz w:val="24"/>
              </w:rPr>
              <w:t>自响应文件提交截止之日起算</w:t>
            </w:r>
            <w:r>
              <w:rPr>
                <w:rFonts w:hint="eastAsia" w:ascii="宋体" w:hAnsi="宋体" w:eastAsia="宋体" w:cs="宋体"/>
                <w:spacing w:val="0"/>
                <w:sz w:val="24"/>
                <w:u w:val="single"/>
                <w:lang w:val="en-US" w:eastAsia="zh-CN"/>
              </w:rPr>
              <w:t xml:space="preserve"> 90 </w:t>
            </w:r>
            <w:r>
              <w:rPr>
                <w:rFonts w:hint="eastAsia" w:ascii="宋体" w:hAnsi="宋体" w:eastAsia="宋体" w:cs="宋体"/>
                <w:spacing w:val="0"/>
                <w:sz w:val="24"/>
              </w:rPr>
              <w:t>日历天。</w:t>
            </w:r>
          </w:p>
        </w:tc>
      </w:tr>
      <w:tr w14:paraId="6232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139D0D91">
            <w:pPr>
              <w:pStyle w:val="24"/>
              <w:adjustRightInd w:val="0"/>
              <w:snapToGrid w:val="0"/>
              <w:jc w:val="center"/>
              <w:rPr>
                <w:rFonts w:hint="eastAsia" w:ascii="宋体" w:hAnsi="宋体" w:eastAsia="宋体" w:cs="宋体"/>
                <w:spacing w:val="0"/>
                <w:kern w:val="2"/>
                <w:sz w:val="24"/>
                <w:szCs w:val="24"/>
                <w:highlight w:val="none"/>
                <w:lang w:val="en-US" w:eastAsia="zh-CN" w:bidi="ar-SA"/>
              </w:rPr>
            </w:pPr>
            <w:r>
              <w:rPr>
                <w:rFonts w:hint="eastAsia" w:hAnsi="宋体" w:cs="宋体"/>
                <w:spacing w:val="0"/>
                <w:sz w:val="24"/>
                <w:szCs w:val="24"/>
                <w:highlight w:val="none"/>
                <w:lang w:val="en-US" w:eastAsia="zh-CN"/>
              </w:rPr>
              <w:t>17.2</w:t>
            </w:r>
          </w:p>
        </w:tc>
        <w:tc>
          <w:tcPr>
            <w:tcW w:w="1701" w:type="dxa"/>
            <w:vAlign w:val="center"/>
          </w:tcPr>
          <w:p w14:paraId="1A9754A3">
            <w:pPr>
              <w:jc w:val="center"/>
              <w:rPr>
                <w:rFonts w:hint="eastAsia" w:ascii="宋体" w:hAnsi="宋体" w:eastAsia="宋体" w:cs="宋体"/>
                <w:spacing w:val="0"/>
                <w:kern w:val="2"/>
                <w:sz w:val="24"/>
                <w:szCs w:val="24"/>
                <w:highlight w:val="none"/>
                <w:lang w:val="en-US" w:eastAsia="zh-CN" w:bidi="ar-SA"/>
              </w:rPr>
            </w:pPr>
            <w:r>
              <w:rPr>
                <w:rFonts w:hint="eastAsia"/>
                <w:spacing w:val="0"/>
                <w:kern w:val="0"/>
                <w:position w:val="0"/>
                <w:sz w:val="24"/>
                <w:highlight w:val="none"/>
              </w:rPr>
              <w:t>投标文件的提交</w:t>
            </w:r>
          </w:p>
        </w:tc>
        <w:tc>
          <w:tcPr>
            <w:tcW w:w="7253" w:type="dxa"/>
            <w:vAlign w:val="center"/>
          </w:tcPr>
          <w:p w14:paraId="221E506C">
            <w:pPr>
              <w:jc w:val="left"/>
              <w:rPr>
                <w:rFonts w:hint="eastAsia"/>
                <w:spacing w:val="0"/>
                <w:kern w:val="0"/>
                <w:position w:val="0"/>
                <w:sz w:val="24"/>
                <w:highlight w:val="none"/>
              </w:rPr>
            </w:pPr>
            <w:r>
              <w:rPr>
                <w:rFonts w:hint="eastAsia"/>
                <w:spacing w:val="0"/>
                <w:kern w:val="0"/>
                <w:position w:val="0"/>
                <w:sz w:val="24"/>
                <w:highlight w:val="none"/>
              </w:rPr>
              <w:t>投标人应将正本一份、副本三份及电子版一份（一份，U盘内容含投标文件WORD电子文档及盖章签字后的投标文件正本的PDF扫描件各一份）分别密封提交。</w:t>
            </w:r>
          </w:p>
          <w:p w14:paraId="106525C7">
            <w:pPr>
              <w:jc w:val="left"/>
              <w:rPr>
                <w:rFonts w:hint="eastAsia"/>
                <w:spacing w:val="0"/>
                <w:kern w:val="0"/>
                <w:position w:val="0"/>
                <w:sz w:val="24"/>
                <w:highlight w:val="none"/>
              </w:rPr>
            </w:pPr>
          </w:p>
          <w:p w14:paraId="109E5950">
            <w:pPr>
              <w:jc w:val="left"/>
              <w:rPr>
                <w:rFonts w:hint="eastAsia" w:ascii="宋体" w:hAnsi="宋体" w:eastAsia="宋体" w:cs="宋体"/>
                <w:spacing w:val="0"/>
                <w:kern w:val="2"/>
                <w:sz w:val="24"/>
                <w:szCs w:val="24"/>
                <w:highlight w:val="none"/>
                <w:lang w:val="en-US" w:eastAsia="zh-CN" w:bidi="ar-SA"/>
              </w:rPr>
            </w:pPr>
            <w:r>
              <w:rPr>
                <w:rFonts w:hint="eastAsia"/>
                <w:spacing w:val="0"/>
                <w:kern w:val="0"/>
                <w:position w:val="0"/>
                <w:sz w:val="24"/>
                <w:highlight w:val="none"/>
                <w:lang w:val="en-US" w:eastAsia="zh-CN"/>
              </w:rPr>
              <w:t>出席开标会议携带资料：</w:t>
            </w:r>
            <w:r>
              <w:rPr>
                <w:rFonts w:hint="eastAsia" w:ascii="宋体" w:hAnsi="宋体" w:eastAsia="宋体" w:cs="宋体"/>
                <w:b/>
                <w:bCs/>
                <w:spacing w:val="0"/>
                <w:position w:val="0"/>
                <w:sz w:val="24"/>
                <w:szCs w:val="24"/>
                <w:highlight w:val="none"/>
              </w:rPr>
              <w:t>法定代表人或其代理人应携带营业执照副本复印件加盖公章、法定代表人身份证明文件或法定代表人委托书、出示有效身份证件（原件和复印件），证明其身份</w:t>
            </w:r>
            <w:r>
              <w:rPr>
                <w:rFonts w:hint="eastAsia" w:ascii="宋体" w:hAnsi="宋体" w:eastAsia="宋体" w:cs="宋体"/>
                <w:b/>
                <w:bCs/>
                <w:spacing w:val="0"/>
                <w:position w:val="0"/>
                <w:sz w:val="24"/>
                <w:szCs w:val="24"/>
                <w:highlight w:val="none"/>
                <w:lang w:eastAsia="zh-CN"/>
              </w:rPr>
              <w:t>。</w:t>
            </w:r>
          </w:p>
        </w:tc>
      </w:tr>
      <w:tr w14:paraId="085C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E060BA">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20.1</w:t>
            </w:r>
          </w:p>
        </w:tc>
        <w:tc>
          <w:tcPr>
            <w:tcW w:w="1701" w:type="dxa"/>
            <w:vAlign w:val="center"/>
          </w:tcPr>
          <w:p w14:paraId="7A75514E">
            <w:pPr>
              <w:jc w:val="center"/>
              <w:rPr>
                <w:rFonts w:hint="eastAsia" w:ascii="宋体" w:hAnsi="宋体" w:eastAsia="宋体" w:cs="宋体"/>
                <w:spacing w:val="0"/>
                <w:sz w:val="24"/>
              </w:rPr>
            </w:pPr>
            <w:r>
              <w:rPr>
                <w:rFonts w:hint="eastAsia" w:ascii="宋体" w:hAnsi="宋体" w:eastAsia="宋体" w:cs="宋体"/>
                <w:spacing w:val="0"/>
                <w:sz w:val="24"/>
              </w:rPr>
              <w:t>确定成交供应商</w:t>
            </w:r>
          </w:p>
        </w:tc>
        <w:tc>
          <w:tcPr>
            <w:tcW w:w="7253" w:type="dxa"/>
            <w:vAlign w:val="center"/>
          </w:tcPr>
          <w:p w14:paraId="6EFE17D4">
            <w:pPr>
              <w:pStyle w:val="24"/>
              <w:adjustRightInd w:val="0"/>
              <w:snapToGrid w:val="0"/>
              <w:rPr>
                <w:rFonts w:hint="eastAsia" w:ascii="宋体" w:hAnsi="宋体" w:eastAsia="宋体" w:cs="宋体"/>
                <w:spacing w:val="0"/>
                <w:sz w:val="24"/>
              </w:rPr>
            </w:pPr>
            <w:r>
              <w:rPr>
                <w:rFonts w:hint="eastAsia" w:ascii="宋体" w:hAnsi="宋体" w:eastAsia="宋体" w:cs="宋体"/>
                <w:spacing w:val="0"/>
                <w:sz w:val="24"/>
              </w:rPr>
              <w:t>采购人是否</w:t>
            </w:r>
            <w:r>
              <w:rPr>
                <w:rFonts w:hint="eastAsia" w:ascii="宋体" w:hAnsi="宋体" w:eastAsia="宋体" w:cs="宋体"/>
                <w:color w:val="000000"/>
                <w:spacing w:val="0"/>
                <w:sz w:val="24"/>
              </w:rPr>
              <w:t>授权磋商小组直接确定成交供应商</w:t>
            </w:r>
            <w:r>
              <w:rPr>
                <w:rFonts w:hint="eastAsia" w:ascii="宋体" w:hAnsi="宋体" w:eastAsia="宋体" w:cs="宋体"/>
                <w:spacing w:val="0"/>
                <w:sz w:val="24"/>
              </w:rPr>
              <w:t>：</w:t>
            </w:r>
          </w:p>
          <w:p w14:paraId="4171B0F5">
            <w:pPr>
              <w:pStyle w:val="24"/>
              <w:adjustRightInd w:val="0"/>
              <w:snapToGrid w:val="0"/>
              <w:rPr>
                <w:rFonts w:hint="eastAsia" w:ascii="宋体" w:hAnsi="宋体" w:eastAsia="宋体" w:cs="宋体"/>
                <w:spacing w:val="0"/>
                <w:sz w:val="24"/>
              </w:rPr>
            </w:pPr>
            <w:r>
              <w:rPr>
                <w:rFonts w:hint="eastAsia" w:ascii="宋体" w:hAnsi="宋体" w:eastAsia="宋体" w:cs="宋体"/>
                <w:spacing w:val="0"/>
                <w:w w:val="100"/>
                <w:position w:val="0"/>
                <w:sz w:val="24"/>
                <w:szCs w:val="24"/>
              </w:rPr>
              <w:t>■</w:t>
            </w:r>
            <w:r>
              <w:rPr>
                <w:rFonts w:hint="eastAsia" w:ascii="宋体" w:hAnsi="宋体" w:eastAsia="宋体" w:cs="宋体"/>
                <w:spacing w:val="0"/>
                <w:sz w:val="24"/>
              </w:rPr>
              <w:t>否</w:t>
            </w:r>
          </w:p>
          <w:p w14:paraId="453B6153">
            <w:pPr>
              <w:jc w:val="left"/>
              <w:rPr>
                <w:rFonts w:hint="eastAsia" w:ascii="宋体" w:hAnsi="宋体" w:eastAsia="宋体" w:cs="宋体"/>
                <w:spacing w:val="0"/>
                <w:sz w:val="24"/>
              </w:rPr>
            </w:pPr>
            <w:r>
              <w:rPr>
                <w:rFonts w:hint="eastAsia" w:ascii="宋体" w:hAnsi="宋体" w:eastAsia="宋体" w:cs="宋体"/>
                <w:spacing w:val="0"/>
                <w:w w:val="100"/>
                <w:position w:val="0"/>
                <w:sz w:val="24"/>
                <w:szCs w:val="24"/>
              </w:rPr>
              <w:sym w:font="Wingdings 2" w:char="00A3"/>
            </w:r>
            <w:r>
              <w:rPr>
                <w:rFonts w:hint="eastAsia" w:ascii="宋体" w:hAnsi="宋体" w:eastAsia="宋体" w:cs="宋体"/>
                <w:spacing w:val="0"/>
                <w:sz w:val="24"/>
              </w:rPr>
              <w:t>是</w:t>
            </w:r>
          </w:p>
          <w:p w14:paraId="21D15622">
            <w:pPr>
              <w:jc w:val="left"/>
              <w:rPr>
                <w:rFonts w:hint="eastAsia" w:ascii="宋体" w:hAnsi="宋体" w:eastAsia="宋体" w:cs="宋体"/>
                <w:spacing w:val="0"/>
                <w:sz w:val="24"/>
              </w:rPr>
            </w:pPr>
            <w:r>
              <w:rPr>
                <w:rFonts w:hint="eastAsia" w:ascii="宋体" w:hAnsi="宋体" w:eastAsia="宋体" w:cs="宋体"/>
                <w:spacing w:val="0"/>
                <w:sz w:val="24"/>
              </w:rPr>
              <w:t>成交候选人并列的，按照以下方式确定成交供应商：</w:t>
            </w:r>
          </w:p>
          <w:p w14:paraId="570C92C2">
            <w:pPr>
              <w:pStyle w:val="253"/>
              <w:keepNext w:val="0"/>
              <w:keepLines w:val="0"/>
              <w:pageBreakBefore w:val="0"/>
              <w:widowControl/>
              <w:kinsoku/>
              <w:wordWrap/>
              <w:overflowPunct/>
              <w:topLinePunct w:val="0"/>
              <w:autoSpaceDE/>
              <w:autoSpaceDN/>
              <w:bidi w:val="0"/>
              <w:adjustRightInd w:val="0"/>
              <w:snapToGrid w:val="0"/>
              <w:spacing w:line="240" w:lineRule="auto"/>
              <w:ind w:left="0" w:right="-22" w:rightChars="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sz w:val="24"/>
                <w:szCs w:val="24"/>
              </w:rPr>
              <w:t>■</w:t>
            </w:r>
            <w:r>
              <w:rPr>
                <w:rFonts w:hint="eastAsia" w:ascii="宋体" w:hAnsi="宋体" w:eastAsia="宋体" w:cs="宋体"/>
                <w:spacing w:val="0"/>
                <w:w w:val="100"/>
                <w:position w:val="0"/>
              </w:rPr>
              <w:t>得分且投标报价均相同的，以</w:t>
            </w:r>
            <w:r>
              <w:rPr>
                <w:rFonts w:hint="eastAsia" w:ascii="宋体" w:hAnsi="宋体" w:eastAsia="宋体" w:cs="宋体"/>
                <w:spacing w:val="0"/>
                <w:w w:val="100"/>
                <w:position w:val="0"/>
                <w:u w:val="single" w:color="auto"/>
              </w:rPr>
              <w:t xml:space="preserve"> </w:t>
            </w:r>
            <w:r>
              <w:rPr>
                <w:rFonts w:hint="eastAsia" w:ascii="宋体" w:hAnsi="宋体" w:eastAsia="宋体" w:cs="宋体"/>
                <w:spacing w:val="0"/>
                <w:w w:val="100"/>
                <w:position w:val="0"/>
                <w:u w:val="single" w:color="auto"/>
                <w:lang w:eastAsia="zh-CN"/>
              </w:rPr>
              <w:t>响应文件</w:t>
            </w:r>
            <w:r>
              <w:rPr>
                <w:rFonts w:hint="eastAsia" w:ascii="宋体" w:hAnsi="宋体" w:eastAsia="宋体" w:cs="宋体"/>
                <w:spacing w:val="0"/>
                <w:w w:val="100"/>
                <w:position w:val="0"/>
                <w:u w:val="single" w:color="auto"/>
              </w:rPr>
              <w:t>满足</w:t>
            </w:r>
            <w:r>
              <w:rPr>
                <w:rFonts w:hint="eastAsia" w:ascii="宋体" w:hAnsi="宋体" w:eastAsia="宋体" w:cs="宋体"/>
                <w:spacing w:val="0"/>
                <w:w w:val="100"/>
                <w:position w:val="0"/>
                <w:u w:val="single" w:color="auto"/>
                <w:lang w:eastAsia="zh-CN"/>
              </w:rPr>
              <w:t>磋商文件</w:t>
            </w:r>
            <w:r>
              <w:rPr>
                <w:rFonts w:hint="eastAsia" w:ascii="宋体" w:hAnsi="宋体" w:eastAsia="宋体" w:cs="宋体"/>
                <w:spacing w:val="0"/>
                <w:w w:val="100"/>
                <w:position w:val="0"/>
                <w:u w:val="single" w:color="auto"/>
              </w:rPr>
              <w:t>全部实质性要求，且按照评审因素的量化指标评审</w:t>
            </w:r>
            <w:r>
              <w:rPr>
                <w:rFonts w:hint="eastAsia" w:ascii="宋体" w:hAnsi="宋体" w:eastAsia="宋体" w:cs="宋体"/>
                <w:spacing w:val="0"/>
                <w:w w:val="100"/>
                <w:position w:val="0"/>
              </w:rPr>
              <w:t>得分高者为中标人</w:t>
            </w:r>
          </w:p>
          <w:p w14:paraId="498999CC">
            <w:pPr>
              <w:jc w:val="left"/>
              <w:rPr>
                <w:rFonts w:hint="eastAsia" w:ascii="宋体" w:hAnsi="宋体" w:eastAsia="宋体" w:cs="宋体"/>
                <w:spacing w:val="0"/>
                <w:sz w:val="24"/>
              </w:rPr>
            </w:pPr>
            <w:r>
              <w:rPr>
                <w:rFonts w:hint="eastAsia" w:ascii="宋体" w:hAnsi="宋体" w:eastAsia="宋体" w:cs="宋体"/>
                <w:spacing w:val="0"/>
                <w:w w:val="100"/>
                <w:position w:val="0"/>
                <w:sz w:val="24"/>
                <w:szCs w:val="24"/>
              </w:rPr>
              <w:sym w:font="Wingdings 2" w:char="00A3"/>
            </w:r>
            <w:r>
              <w:rPr>
                <w:rFonts w:hint="eastAsia" w:ascii="宋体" w:hAnsi="宋体" w:eastAsia="宋体" w:cs="宋体"/>
                <w:spacing w:val="0"/>
                <w:w w:val="100"/>
                <w:position w:val="0"/>
                <w:sz w:val="24"/>
                <w:szCs w:val="24"/>
              </w:rPr>
              <w:t>随机抽取</w:t>
            </w:r>
          </w:p>
        </w:tc>
      </w:tr>
      <w:tr w14:paraId="40B3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5BC861">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23.5</w:t>
            </w:r>
          </w:p>
        </w:tc>
        <w:tc>
          <w:tcPr>
            <w:tcW w:w="1701" w:type="dxa"/>
            <w:vAlign w:val="center"/>
          </w:tcPr>
          <w:p w14:paraId="450832B6">
            <w:pPr>
              <w:jc w:val="center"/>
              <w:rPr>
                <w:rFonts w:hint="eastAsia" w:ascii="宋体" w:hAnsi="宋体" w:eastAsia="宋体" w:cs="宋体"/>
                <w:spacing w:val="0"/>
                <w:sz w:val="24"/>
                <w:highlight w:val="none"/>
              </w:rPr>
            </w:pPr>
            <w:r>
              <w:rPr>
                <w:rFonts w:hint="eastAsia" w:ascii="宋体" w:hAnsi="宋体" w:eastAsia="宋体" w:cs="宋体"/>
                <w:spacing w:val="0"/>
                <w:sz w:val="24"/>
                <w:highlight w:val="none"/>
              </w:rPr>
              <w:t>分包</w:t>
            </w:r>
          </w:p>
        </w:tc>
        <w:tc>
          <w:tcPr>
            <w:tcW w:w="7253" w:type="dxa"/>
            <w:vAlign w:val="center"/>
          </w:tcPr>
          <w:p w14:paraId="07C9079F">
            <w:pPr>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 xml:space="preserve">本项目是否允许分包： </w:t>
            </w:r>
          </w:p>
          <w:p w14:paraId="1E9291B3">
            <w:pPr>
              <w:jc w:val="left"/>
              <w:rPr>
                <w:rFonts w:hint="eastAsia" w:ascii="宋体" w:hAnsi="宋体" w:eastAsia="宋体" w:cs="宋体"/>
                <w:spacing w:val="0"/>
                <w:sz w:val="24"/>
                <w:highlight w:val="none"/>
              </w:rPr>
            </w:pPr>
            <w:r>
              <w:rPr>
                <w:rFonts w:hint="eastAsia" w:ascii="宋体" w:hAnsi="宋体" w:eastAsia="宋体" w:cs="宋体"/>
                <w:b/>
                <w:bCs/>
                <w:spacing w:val="0"/>
                <w:sz w:val="24"/>
                <w:szCs w:val="24"/>
                <w:highlight w:val="none"/>
              </w:rPr>
              <w:t>■</w:t>
            </w:r>
            <w:r>
              <w:rPr>
                <w:rFonts w:hint="eastAsia" w:ascii="宋体" w:hAnsi="宋体" w:eastAsia="宋体" w:cs="宋体"/>
                <w:spacing w:val="0"/>
                <w:sz w:val="24"/>
                <w:highlight w:val="none"/>
              </w:rPr>
              <w:t>不允许</w:t>
            </w:r>
          </w:p>
          <w:p w14:paraId="353A8184">
            <w:pPr>
              <w:jc w:val="left"/>
              <w:rPr>
                <w:rFonts w:hint="eastAsia" w:ascii="宋体" w:hAnsi="宋体" w:eastAsia="宋体" w:cs="宋体"/>
                <w:spacing w:val="0"/>
                <w:sz w:val="24"/>
                <w:highlight w:val="none"/>
              </w:rPr>
            </w:pPr>
            <w:r>
              <w:rPr>
                <w:rFonts w:hint="eastAsia" w:ascii="宋体" w:hAnsi="宋体" w:eastAsia="宋体" w:cs="宋体"/>
                <w:spacing w:val="0"/>
                <w:sz w:val="24"/>
                <w:szCs w:val="24"/>
                <w:highlight w:val="none"/>
              </w:rPr>
              <w:t>□</w:t>
            </w:r>
            <w:r>
              <w:rPr>
                <w:rFonts w:hint="eastAsia" w:ascii="宋体" w:hAnsi="宋体" w:eastAsia="宋体" w:cs="宋体"/>
                <w:spacing w:val="0"/>
                <w:sz w:val="24"/>
                <w:highlight w:val="none"/>
              </w:rPr>
              <w:t>允许，具体要求：_______。</w:t>
            </w:r>
          </w:p>
          <w:p w14:paraId="201146F7">
            <w:pPr>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（1）可以分包履行的具体内容：_______；</w:t>
            </w:r>
          </w:p>
          <w:p w14:paraId="2D2B60E8">
            <w:pPr>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（2）允许分包的金额或者比例：_______；</w:t>
            </w:r>
          </w:p>
          <w:p w14:paraId="022D261A">
            <w:pPr>
              <w:jc w:val="left"/>
              <w:rPr>
                <w:rFonts w:hint="eastAsia" w:ascii="宋体" w:hAnsi="宋体" w:eastAsia="宋体" w:cs="宋体"/>
                <w:spacing w:val="0"/>
                <w:sz w:val="24"/>
                <w:highlight w:val="none"/>
                <w:u w:val="single"/>
              </w:rPr>
            </w:pPr>
            <w:r>
              <w:rPr>
                <w:rFonts w:hint="eastAsia" w:ascii="宋体" w:hAnsi="宋体" w:eastAsia="宋体" w:cs="宋体"/>
                <w:spacing w:val="0"/>
                <w:sz w:val="24"/>
                <w:highlight w:val="none"/>
              </w:rPr>
              <w:t>（3）其他要求：_______。</w:t>
            </w:r>
          </w:p>
        </w:tc>
      </w:tr>
      <w:tr w14:paraId="0362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5A7B17">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23.6</w:t>
            </w:r>
          </w:p>
        </w:tc>
        <w:tc>
          <w:tcPr>
            <w:tcW w:w="1701" w:type="dxa"/>
            <w:vAlign w:val="center"/>
          </w:tcPr>
          <w:p w14:paraId="32EC7925">
            <w:pPr>
              <w:jc w:val="center"/>
              <w:rPr>
                <w:rFonts w:hint="eastAsia" w:ascii="宋体" w:hAnsi="宋体" w:eastAsia="宋体" w:cs="宋体"/>
                <w:spacing w:val="0"/>
                <w:sz w:val="24"/>
              </w:rPr>
            </w:pPr>
            <w:r>
              <w:rPr>
                <w:rFonts w:hint="eastAsia" w:ascii="宋体" w:hAnsi="宋体" w:eastAsia="宋体" w:cs="宋体"/>
                <w:spacing w:val="0"/>
                <w:sz w:val="24"/>
              </w:rPr>
              <w:t>政采贷</w:t>
            </w:r>
          </w:p>
        </w:tc>
        <w:tc>
          <w:tcPr>
            <w:tcW w:w="7253" w:type="dxa"/>
            <w:vAlign w:val="center"/>
          </w:tcPr>
          <w:p w14:paraId="3FE26E0B">
            <w:pPr>
              <w:jc w:val="left"/>
              <w:rPr>
                <w:rFonts w:hint="eastAsia" w:ascii="宋体" w:hAnsi="宋体" w:eastAsia="宋体" w:cs="宋体"/>
                <w:spacing w:val="0"/>
                <w:sz w:val="24"/>
              </w:rPr>
            </w:pPr>
            <w:r>
              <w:rPr>
                <w:rFonts w:hint="eastAsia" w:ascii="宋体" w:hAnsi="宋体" w:eastAsia="宋体" w:cs="宋体"/>
                <w:spacing w:val="0"/>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A1B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C4D44D">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24.1.1</w:t>
            </w:r>
          </w:p>
        </w:tc>
        <w:tc>
          <w:tcPr>
            <w:tcW w:w="1701" w:type="dxa"/>
            <w:vAlign w:val="center"/>
          </w:tcPr>
          <w:p w14:paraId="57A50754">
            <w:pPr>
              <w:jc w:val="center"/>
              <w:rPr>
                <w:rFonts w:hint="eastAsia" w:ascii="宋体" w:hAnsi="宋体" w:eastAsia="宋体" w:cs="宋体"/>
                <w:spacing w:val="0"/>
                <w:sz w:val="24"/>
              </w:rPr>
            </w:pPr>
            <w:r>
              <w:rPr>
                <w:rFonts w:hint="eastAsia" w:ascii="宋体" w:hAnsi="宋体" w:eastAsia="宋体" w:cs="宋体"/>
                <w:spacing w:val="0"/>
                <w:sz w:val="24"/>
              </w:rPr>
              <w:t>询问</w:t>
            </w:r>
          </w:p>
        </w:tc>
        <w:tc>
          <w:tcPr>
            <w:tcW w:w="7253" w:type="dxa"/>
            <w:vAlign w:val="center"/>
          </w:tcPr>
          <w:p w14:paraId="627C565A">
            <w:pPr>
              <w:jc w:val="left"/>
              <w:rPr>
                <w:rFonts w:hint="eastAsia" w:ascii="宋体" w:hAnsi="宋体" w:eastAsia="宋体" w:cs="宋体"/>
                <w:spacing w:val="0"/>
                <w:sz w:val="24"/>
              </w:rPr>
            </w:pPr>
            <w:r>
              <w:rPr>
                <w:rFonts w:hint="eastAsia" w:ascii="宋体" w:hAnsi="宋体" w:eastAsia="宋体" w:cs="宋体"/>
                <w:spacing w:val="0"/>
                <w:sz w:val="24"/>
              </w:rPr>
              <w:t>询问提出形式：</w:t>
            </w:r>
            <w:r>
              <w:rPr>
                <w:rFonts w:hint="eastAsia" w:ascii="宋体" w:hAnsi="宋体" w:eastAsia="宋体" w:cs="宋体"/>
                <w:spacing w:val="0"/>
                <w:sz w:val="24"/>
                <w:u w:val="single"/>
                <w:lang w:val="en-US" w:eastAsia="zh-CN"/>
              </w:rPr>
              <w:t>供应商以书面形式加盖公章向采购人或采购代理机构提出询问，并将盖章后的电子扫描件发送huixin6283@163.com</w:t>
            </w:r>
            <w:r>
              <w:rPr>
                <w:rFonts w:hint="eastAsia" w:ascii="宋体" w:hAnsi="宋体" w:eastAsia="宋体" w:cs="宋体"/>
                <w:spacing w:val="0"/>
                <w:sz w:val="24"/>
              </w:rPr>
              <w:t>。</w:t>
            </w:r>
          </w:p>
        </w:tc>
      </w:tr>
      <w:tr w14:paraId="541E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1C33B6">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24.3</w:t>
            </w:r>
          </w:p>
        </w:tc>
        <w:tc>
          <w:tcPr>
            <w:tcW w:w="1701" w:type="dxa"/>
            <w:vAlign w:val="center"/>
          </w:tcPr>
          <w:p w14:paraId="0EF5B934">
            <w:pPr>
              <w:jc w:val="center"/>
              <w:rPr>
                <w:rFonts w:hint="eastAsia" w:ascii="宋体" w:hAnsi="宋体" w:eastAsia="宋体" w:cs="宋体"/>
                <w:spacing w:val="0"/>
                <w:sz w:val="24"/>
              </w:rPr>
            </w:pPr>
            <w:r>
              <w:rPr>
                <w:rFonts w:hint="eastAsia" w:ascii="宋体" w:hAnsi="宋体" w:eastAsia="宋体" w:cs="宋体"/>
                <w:spacing w:val="0"/>
                <w:sz w:val="24"/>
              </w:rPr>
              <w:t>联系方式</w:t>
            </w:r>
          </w:p>
        </w:tc>
        <w:tc>
          <w:tcPr>
            <w:tcW w:w="7253" w:type="dxa"/>
            <w:vAlign w:val="center"/>
          </w:tcPr>
          <w:p w14:paraId="7E4670C0">
            <w:pPr>
              <w:jc w:val="left"/>
              <w:rPr>
                <w:rFonts w:hint="eastAsia" w:ascii="宋体" w:hAnsi="宋体" w:eastAsia="宋体" w:cs="宋体"/>
                <w:spacing w:val="0"/>
                <w:sz w:val="24"/>
                <w:szCs w:val="24"/>
              </w:rPr>
            </w:pPr>
            <w:r>
              <w:rPr>
                <w:rFonts w:hint="eastAsia" w:ascii="宋体" w:hAnsi="宋体" w:eastAsia="宋体" w:cs="宋体"/>
                <w:spacing w:val="0"/>
                <w:sz w:val="24"/>
                <w:szCs w:val="24"/>
              </w:rPr>
              <w:t>接收询问和质疑的联系方式</w:t>
            </w:r>
          </w:p>
          <w:p w14:paraId="39ABBF4B">
            <w:pPr>
              <w:jc w:val="left"/>
              <w:rPr>
                <w:rFonts w:hint="eastAsia" w:ascii="宋体" w:hAnsi="宋体" w:eastAsia="宋体" w:cs="宋体"/>
                <w:spacing w:val="0"/>
                <w:sz w:val="24"/>
                <w:szCs w:val="24"/>
              </w:rPr>
            </w:pPr>
            <w:r>
              <w:rPr>
                <w:rFonts w:hint="eastAsia" w:ascii="宋体" w:hAnsi="宋体" w:eastAsia="宋体" w:cs="宋体"/>
                <w:spacing w:val="0"/>
                <w:sz w:val="24"/>
                <w:szCs w:val="24"/>
              </w:rPr>
              <w:t>联系部门：</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u w:val="single"/>
              </w:rPr>
              <w:t>招标部</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rPr>
              <w:t>；</w:t>
            </w:r>
          </w:p>
          <w:p w14:paraId="0F036BEA">
            <w:pPr>
              <w:jc w:val="left"/>
              <w:rPr>
                <w:rFonts w:hint="eastAsia" w:ascii="宋体" w:hAnsi="宋体" w:eastAsia="宋体" w:cs="宋体"/>
                <w:spacing w:val="0"/>
                <w:sz w:val="24"/>
                <w:szCs w:val="24"/>
              </w:rPr>
            </w:pPr>
            <w:r>
              <w:rPr>
                <w:rFonts w:hint="eastAsia" w:ascii="宋体" w:hAnsi="宋体" w:eastAsia="宋体" w:cs="宋体"/>
                <w:spacing w:val="0"/>
                <w:sz w:val="24"/>
                <w:szCs w:val="24"/>
              </w:rPr>
              <w:t>联系电话：</w:t>
            </w:r>
            <w:r>
              <w:rPr>
                <w:rFonts w:hint="eastAsia" w:ascii="宋体" w:hAnsi="宋体" w:eastAsia="宋体" w:cs="宋体"/>
                <w:sz w:val="24"/>
                <w:szCs w:val="24"/>
                <w:u w:val="single"/>
                <w:lang w:eastAsia="zh-CN"/>
              </w:rPr>
              <w:t>010-53387002</w:t>
            </w:r>
            <w:r>
              <w:rPr>
                <w:rFonts w:hint="eastAsia" w:ascii="宋体" w:hAnsi="宋体" w:eastAsia="宋体" w:cs="宋体"/>
                <w:spacing w:val="0"/>
                <w:sz w:val="24"/>
                <w:szCs w:val="24"/>
              </w:rPr>
              <w:t>；</w:t>
            </w:r>
          </w:p>
          <w:p w14:paraId="0BADAACA">
            <w:pPr>
              <w:jc w:val="left"/>
              <w:rPr>
                <w:rFonts w:hint="eastAsia" w:ascii="宋体" w:hAnsi="宋体" w:eastAsia="宋体" w:cs="宋体"/>
                <w:spacing w:val="0"/>
                <w:sz w:val="24"/>
              </w:rPr>
            </w:pPr>
            <w:r>
              <w:rPr>
                <w:rFonts w:hint="eastAsia" w:ascii="宋体" w:hAnsi="宋体" w:eastAsia="宋体" w:cs="宋体"/>
                <w:spacing w:val="0"/>
                <w:sz w:val="24"/>
                <w:szCs w:val="24"/>
              </w:rPr>
              <w:t>通讯地址：</w:t>
            </w:r>
            <w:r>
              <w:rPr>
                <w:rFonts w:hint="eastAsia" w:ascii="宋体" w:hAnsi="宋体" w:eastAsia="宋体" w:cs="宋体"/>
                <w:sz w:val="24"/>
                <w:szCs w:val="24"/>
                <w:u w:val="single"/>
                <w:lang w:eastAsia="zh-CN"/>
              </w:rPr>
              <w:t>北京市经济开发区亦庄云时代B2座-18层</w:t>
            </w:r>
            <w:r>
              <w:rPr>
                <w:rFonts w:hint="eastAsia" w:ascii="宋体" w:hAnsi="宋体" w:eastAsia="宋体" w:cs="宋体"/>
                <w:spacing w:val="0"/>
                <w:sz w:val="24"/>
                <w:szCs w:val="24"/>
              </w:rPr>
              <w:t>。</w:t>
            </w:r>
          </w:p>
        </w:tc>
      </w:tr>
      <w:tr w14:paraId="1A03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7E202D">
            <w:pPr>
              <w:pStyle w:val="24"/>
              <w:adjustRightInd w:val="0"/>
              <w:snapToGrid w:val="0"/>
              <w:jc w:val="center"/>
              <w:rPr>
                <w:rFonts w:hint="eastAsia" w:ascii="宋体" w:hAnsi="宋体" w:eastAsia="宋体" w:cs="宋体"/>
                <w:spacing w:val="0"/>
                <w:sz w:val="24"/>
                <w:szCs w:val="24"/>
              </w:rPr>
            </w:pPr>
            <w:r>
              <w:rPr>
                <w:rFonts w:hint="eastAsia" w:ascii="宋体" w:hAnsi="宋体" w:eastAsia="宋体" w:cs="宋体"/>
                <w:spacing w:val="0"/>
                <w:sz w:val="24"/>
                <w:szCs w:val="24"/>
              </w:rPr>
              <w:t>25</w:t>
            </w:r>
          </w:p>
        </w:tc>
        <w:tc>
          <w:tcPr>
            <w:tcW w:w="1701" w:type="dxa"/>
            <w:vAlign w:val="center"/>
          </w:tcPr>
          <w:p w14:paraId="4136419A">
            <w:pPr>
              <w:jc w:val="center"/>
              <w:rPr>
                <w:rFonts w:hint="eastAsia" w:ascii="宋体" w:hAnsi="宋体" w:eastAsia="宋体" w:cs="宋体"/>
                <w:spacing w:val="0"/>
                <w:sz w:val="24"/>
              </w:rPr>
            </w:pPr>
            <w:r>
              <w:rPr>
                <w:rFonts w:hint="eastAsia" w:ascii="宋体" w:hAnsi="宋体" w:eastAsia="宋体" w:cs="宋体"/>
                <w:spacing w:val="0"/>
                <w:sz w:val="24"/>
              </w:rPr>
              <w:t>代理费</w:t>
            </w:r>
          </w:p>
        </w:tc>
        <w:tc>
          <w:tcPr>
            <w:tcW w:w="7253" w:type="dxa"/>
            <w:vAlign w:val="center"/>
          </w:tcPr>
          <w:p w14:paraId="1B892B25">
            <w:pPr>
              <w:jc w:val="left"/>
              <w:rPr>
                <w:rFonts w:hint="eastAsia" w:ascii="宋体" w:hAnsi="宋体" w:eastAsia="宋体" w:cs="宋体"/>
                <w:spacing w:val="0"/>
                <w:sz w:val="24"/>
              </w:rPr>
            </w:pPr>
            <w:r>
              <w:rPr>
                <w:rFonts w:hint="eastAsia" w:ascii="宋体" w:hAnsi="宋体" w:eastAsia="宋体" w:cs="宋体"/>
                <w:spacing w:val="0"/>
                <w:sz w:val="24"/>
              </w:rPr>
              <w:t>收费对象：</w:t>
            </w:r>
          </w:p>
          <w:p w14:paraId="646E73DF">
            <w:pPr>
              <w:jc w:val="left"/>
              <w:rPr>
                <w:rFonts w:hint="eastAsia" w:ascii="宋体" w:hAnsi="宋体" w:eastAsia="宋体" w:cs="宋体"/>
                <w:spacing w:val="0"/>
                <w:sz w:val="24"/>
              </w:rPr>
            </w:pPr>
            <w:r>
              <w:rPr>
                <w:rFonts w:hint="eastAsia" w:ascii="宋体" w:hAnsi="宋体" w:eastAsia="宋体" w:cs="宋体"/>
                <w:spacing w:val="0"/>
                <w:sz w:val="24"/>
                <w:szCs w:val="24"/>
              </w:rPr>
              <w:t>□</w:t>
            </w:r>
            <w:r>
              <w:rPr>
                <w:rFonts w:hint="eastAsia" w:ascii="宋体" w:hAnsi="宋体" w:eastAsia="宋体" w:cs="宋体"/>
                <w:spacing w:val="0"/>
                <w:sz w:val="24"/>
              </w:rPr>
              <w:t>采购人</w:t>
            </w:r>
          </w:p>
          <w:p w14:paraId="7F13BBCB">
            <w:pPr>
              <w:jc w:val="left"/>
              <w:rPr>
                <w:rFonts w:hint="eastAsia" w:ascii="宋体" w:hAnsi="宋体" w:eastAsia="宋体" w:cs="宋体"/>
                <w:spacing w:val="0"/>
                <w:sz w:val="24"/>
              </w:rPr>
            </w:pPr>
            <w:r>
              <w:rPr>
                <w:rFonts w:hint="eastAsia" w:ascii="宋体" w:hAnsi="宋体" w:eastAsia="宋体" w:cs="宋体"/>
                <w:b/>
                <w:bCs/>
                <w:spacing w:val="0"/>
                <w:sz w:val="24"/>
                <w:szCs w:val="24"/>
              </w:rPr>
              <w:t>■</w:t>
            </w:r>
            <w:r>
              <w:rPr>
                <w:rFonts w:hint="eastAsia" w:ascii="宋体" w:hAnsi="宋体" w:eastAsia="宋体" w:cs="宋体"/>
                <w:spacing w:val="0"/>
                <w:sz w:val="24"/>
              </w:rPr>
              <w:t>成交供应商</w:t>
            </w:r>
          </w:p>
          <w:p w14:paraId="0F6F264F">
            <w:pPr>
              <w:bidi w:val="0"/>
              <w:rPr>
                <w:rFonts w:hint="eastAsia" w:ascii="宋体" w:hAnsi="宋体" w:eastAsia="宋体" w:cs="宋体"/>
                <w:sz w:val="24"/>
                <w:szCs w:val="24"/>
                <w:lang w:eastAsia="zh-CN"/>
              </w:rPr>
            </w:pPr>
            <w:r>
              <w:rPr>
                <w:rFonts w:hint="eastAsia" w:ascii="宋体" w:hAnsi="宋体" w:eastAsia="宋体" w:cs="宋体"/>
                <w:sz w:val="24"/>
                <w:szCs w:val="24"/>
              </w:rPr>
              <w:t>收费标准：中标</w:t>
            </w:r>
            <w:r>
              <w:rPr>
                <w:rFonts w:hint="eastAsia" w:ascii="宋体" w:hAnsi="宋体" w:eastAsia="宋体" w:cs="宋体"/>
                <w:sz w:val="24"/>
                <w:szCs w:val="24"/>
                <w:highlight w:val="none"/>
              </w:rPr>
              <w:t>服务费收取标准参考原国家计委招标代理服务费暂行标准[2002]1980号文件中规定执行</w:t>
            </w:r>
            <w:r>
              <w:rPr>
                <w:rFonts w:hint="eastAsia" w:ascii="宋体" w:hAnsi="宋体" w:cs="宋体"/>
                <w:sz w:val="24"/>
                <w:szCs w:val="24"/>
                <w:highlight w:val="none"/>
                <w:lang w:eastAsia="zh-CN"/>
              </w:rPr>
              <w:t>；</w:t>
            </w:r>
          </w:p>
          <w:p w14:paraId="5A94074F">
            <w:pPr>
              <w:bidi w:val="0"/>
              <w:rPr>
                <w:rFonts w:hint="eastAsia" w:ascii="宋体" w:hAnsi="宋体" w:eastAsia="宋体" w:cs="宋体"/>
                <w:sz w:val="24"/>
                <w:szCs w:val="24"/>
              </w:rPr>
            </w:pPr>
            <w:r>
              <w:rPr>
                <w:rFonts w:hint="eastAsia" w:ascii="宋体" w:hAnsi="宋体" w:eastAsia="宋体" w:cs="宋体"/>
                <w:sz w:val="24"/>
                <w:szCs w:val="24"/>
              </w:rPr>
              <w:t>缴纳时间：中标人领取中标通知书时。</w:t>
            </w:r>
          </w:p>
          <w:p w14:paraId="08EE6FF9">
            <w:pPr>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中标服务费缴纳账户信息：</w:t>
            </w:r>
          </w:p>
          <w:p w14:paraId="7A52CCF5">
            <w:pPr>
              <w:bidi w:val="0"/>
              <w:rPr>
                <w:rFonts w:hint="eastAsia" w:ascii="宋体" w:hAnsi="宋体" w:eastAsia="宋体" w:cs="宋体"/>
                <w:sz w:val="24"/>
                <w:szCs w:val="24"/>
              </w:rPr>
            </w:pPr>
            <w:r>
              <w:rPr>
                <w:rFonts w:hint="eastAsia" w:ascii="宋体" w:hAnsi="宋体" w:eastAsia="宋体" w:cs="宋体"/>
                <w:sz w:val="24"/>
                <w:szCs w:val="24"/>
              </w:rPr>
              <w:t>公司名称：汇信（北京）工程管理有限公司</w:t>
            </w:r>
          </w:p>
          <w:p w14:paraId="42038CE8">
            <w:pPr>
              <w:bidi w:val="0"/>
              <w:rPr>
                <w:rFonts w:hint="eastAsia" w:ascii="宋体" w:hAnsi="宋体" w:eastAsia="宋体" w:cs="宋体"/>
                <w:sz w:val="24"/>
                <w:szCs w:val="24"/>
              </w:rPr>
            </w:pPr>
            <w:r>
              <w:rPr>
                <w:rFonts w:hint="eastAsia" w:ascii="宋体" w:hAnsi="宋体" w:eastAsia="宋体" w:cs="宋体"/>
                <w:sz w:val="24"/>
                <w:szCs w:val="24"/>
              </w:rPr>
              <w:t>账号：110929866310501</w:t>
            </w:r>
          </w:p>
          <w:p w14:paraId="1DFA3C8A">
            <w:pPr>
              <w:pStyle w:val="253"/>
              <w:spacing w:before="25" w:line="219" w:lineRule="auto"/>
              <w:ind w:right="3"/>
              <w:jc w:val="left"/>
              <w:rPr>
                <w:rFonts w:hint="eastAsia" w:ascii="宋体" w:hAnsi="宋体" w:eastAsia="宋体" w:cs="宋体"/>
                <w:spacing w:val="0"/>
                <w:sz w:val="24"/>
              </w:rPr>
            </w:pPr>
            <w:r>
              <w:rPr>
                <w:rFonts w:hint="eastAsia" w:ascii="宋体" w:hAnsi="宋体" w:eastAsia="宋体" w:cs="宋体"/>
                <w:sz w:val="24"/>
                <w:szCs w:val="24"/>
              </w:rPr>
              <w:t>开户银行：招商银行股份有限公司北京亦庄支行</w:t>
            </w:r>
          </w:p>
        </w:tc>
      </w:tr>
      <w:tr w14:paraId="5ED0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668067">
            <w:pPr>
              <w:pStyle w:val="24"/>
              <w:adjustRightInd w:val="0"/>
              <w:jc w:val="center"/>
              <w:rPr>
                <w:rFonts w:hint="eastAsia" w:ascii="宋体" w:hAnsi="宋体" w:eastAsia="宋体" w:cs="宋体"/>
                <w:spacing w:val="0"/>
                <w:sz w:val="24"/>
                <w:szCs w:val="24"/>
              </w:rPr>
            </w:pPr>
            <w:r>
              <w:rPr>
                <w:rFonts w:hAnsi="宋体" w:cs="宋体"/>
                <w:color w:val="auto"/>
                <w:sz w:val="24"/>
                <w:szCs w:val="24"/>
              </w:rPr>
              <w:t>26</w:t>
            </w:r>
          </w:p>
        </w:tc>
        <w:tc>
          <w:tcPr>
            <w:tcW w:w="1701" w:type="dxa"/>
            <w:vAlign w:val="center"/>
          </w:tcPr>
          <w:p w14:paraId="4379B015">
            <w:pPr>
              <w:rPr>
                <w:rFonts w:hint="eastAsia" w:ascii="宋体" w:hAnsi="宋体" w:eastAsia="宋体" w:cs="宋体"/>
                <w:spacing w:val="0"/>
                <w:sz w:val="24"/>
                <w:highlight w:val="none"/>
              </w:rPr>
            </w:pPr>
            <w:r>
              <w:rPr>
                <w:rFonts w:hint="eastAsia" w:ascii="宋体" w:hAnsi="宋体" w:cs="宋体"/>
                <w:color w:val="auto"/>
                <w:sz w:val="24"/>
                <w:highlight w:val="none"/>
              </w:rPr>
              <w:t>最多中标包数</w:t>
            </w:r>
          </w:p>
        </w:tc>
        <w:tc>
          <w:tcPr>
            <w:tcW w:w="7253" w:type="dxa"/>
            <w:vAlign w:val="center"/>
          </w:tcPr>
          <w:p w14:paraId="2A8650F8">
            <w:pPr>
              <w:pStyle w:val="24"/>
              <w:adjustRightInd w:val="0"/>
              <w:spacing w:line="360" w:lineRule="auto"/>
              <w:rPr>
                <w:rFonts w:hint="default" w:hAnsi="宋体" w:cs="宋体"/>
                <w:color w:val="auto"/>
                <w:sz w:val="24"/>
                <w:szCs w:val="24"/>
                <w:highlight w:val="none"/>
              </w:rPr>
            </w:pPr>
            <w:r>
              <w:rPr>
                <w:rFonts w:hAnsi="宋体" w:cs="宋体"/>
                <w:color w:val="auto"/>
                <w:sz w:val="24"/>
                <w:szCs w:val="24"/>
                <w:highlight w:val="none"/>
              </w:rPr>
              <w:t>如</w:t>
            </w:r>
            <w:r>
              <w:rPr>
                <w:rFonts w:hint="eastAsia" w:hAnsi="宋体" w:cs="宋体"/>
                <w:color w:val="auto"/>
                <w:sz w:val="24"/>
                <w:szCs w:val="24"/>
                <w:highlight w:val="none"/>
                <w:lang w:eastAsia="zh-CN"/>
              </w:rPr>
              <w:t>供应商</w:t>
            </w:r>
            <w:r>
              <w:rPr>
                <w:rFonts w:hAnsi="宋体" w:cs="宋体"/>
                <w:color w:val="auto"/>
                <w:sz w:val="24"/>
                <w:szCs w:val="24"/>
                <w:highlight w:val="none"/>
              </w:rPr>
              <w:t>对本项目的多个包同时进行投标，则</w:t>
            </w:r>
            <w:r>
              <w:rPr>
                <w:rFonts w:hint="eastAsia" w:hAnsi="宋体" w:cs="宋体"/>
                <w:color w:val="auto"/>
                <w:sz w:val="24"/>
                <w:szCs w:val="24"/>
                <w:highlight w:val="none"/>
                <w:lang w:eastAsia="zh-CN"/>
              </w:rPr>
              <w:t>供应商</w:t>
            </w:r>
            <w:r>
              <w:rPr>
                <w:rFonts w:hAnsi="宋体" w:cs="宋体"/>
                <w:color w:val="auto"/>
                <w:sz w:val="24"/>
                <w:szCs w:val="24"/>
                <w:highlight w:val="none"/>
              </w:rPr>
              <w:t>在本项目中最多中标包的数量：</w:t>
            </w:r>
          </w:p>
          <w:p w14:paraId="7C0D8E3D">
            <w:pPr>
              <w:spacing w:line="360" w:lineRule="auto"/>
              <w:jc w:val="left"/>
              <w:rPr>
                <w:rFonts w:ascii="宋体" w:hAnsi="宋体" w:cs="宋体"/>
                <w:color w:val="auto"/>
                <w:sz w:val="24"/>
                <w:highlight w:val="none"/>
              </w:rPr>
            </w:pPr>
            <w:r>
              <w:rPr>
                <w:rFonts w:hint="eastAsia" w:ascii="宋体" w:hAnsi="宋体" w:cs="宋体"/>
                <w:color w:val="auto"/>
                <w:sz w:val="24"/>
                <w:highlight w:val="none"/>
              </w:rPr>
              <w:t>■本项目不适用；</w:t>
            </w:r>
          </w:p>
          <w:p w14:paraId="2465A424">
            <w:pPr>
              <w:pStyle w:val="24"/>
              <w:adjustRightInd w:val="0"/>
              <w:spacing w:line="360" w:lineRule="auto"/>
              <w:rPr>
                <w:rFonts w:hint="default" w:hAnsi="宋体" w:cs="宋体"/>
                <w:color w:val="auto"/>
                <w:sz w:val="24"/>
                <w:szCs w:val="24"/>
                <w:highlight w:val="none"/>
              </w:rPr>
            </w:pPr>
            <w:r>
              <w:rPr>
                <w:rFonts w:hAnsi="宋体" w:cs="宋体"/>
                <w:color w:val="auto"/>
                <w:sz w:val="24"/>
                <w:szCs w:val="24"/>
                <w:highlight w:val="none"/>
              </w:rPr>
              <w:t>口不限制；</w:t>
            </w:r>
          </w:p>
          <w:p w14:paraId="1D11738A">
            <w:pPr>
              <w:pStyle w:val="24"/>
              <w:adjustRightInd w:val="0"/>
              <w:spacing w:line="360" w:lineRule="auto"/>
              <w:rPr>
                <w:rFonts w:hint="default" w:hAnsi="宋体" w:cs="宋体"/>
                <w:color w:val="auto"/>
                <w:sz w:val="24"/>
                <w:szCs w:val="24"/>
                <w:highlight w:val="none"/>
              </w:rPr>
            </w:pPr>
            <w:r>
              <w:rPr>
                <w:rFonts w:hAnsi="宋体" w:cs="宋体"/>
                <w:color w:val="auto"/>
                <w:sz w:val="24"/>
                <w:szCs w:val="24"/>
                <w:highlight w:val="none"/>
              </w:rPr>
              <w:t>口限制，具体规定如下：</w:t>
            </w:r>
          </w:p>
          <w:p w14:paraId="49FFA5F0">
            <w:pPr>
              <w:pStyle w:val="24"/>
              <w:adjustRightInd w:val="0"/>
              <w:spacing w:line="360" w:lineRule="auto"/>
              <w:rPr>
                <w:rFonts w:hint="default" w:hAnsi="宋体" w:cs="宋体"/>
                <w:color w:val="auto"/>
                <w:sz w:val="24"/>
                <w:szCs w:val="24"/>
                <w:highlight w:val="none"/>
              </w:rPr>
            </w:pPr>
            <w:r>
              <w:rPr>
                <w:rFonts w:hAnsi="宋体" w:cs="宋体"/>
                <w:color w:val="auto"/>
                <w:sz w:val="24"/>
                <w:szCs w:val="24"/>
                <w:highlight w:val="none"/>
              </w:rPr>
              <w:t>1、本项目【</w:t>
            </w:r>
            <w:r>
              <w:rPr>
                <w:rFonts w:ascii="Times New Roman" w:hAnsi="Times New Roman"/>
                <w:color w:val="auto"/>
                <w:sz w:val="24"/>
                <w:highlight w:val="none"/>
              </w:rPr>
              <w:t>/</w:t>
            </w:r>
            <w:r>
              <w:rPr>
                <w:rFonts w:hAnsi="宋体" w:cs="宋体"/>
                <w:color w:val="auto"/>
                <w:sz w:val="24"/>
                <w:szCs w:val="24"/>
                <w:highlight w:val="none"/>
              </w:rPr>
              <w:t>】～【</w:t>
            </w:r>
            <w:r>
              <w:rPr>
                <w:rFonts w:ascii="Times New Roman" w:hAnsi="Times New Roman"/>
                <w:color w:val="auto"/>
                <w:sz w:val="24"/>
                <w:highlight w:val="none"/>
              </w:rPr>
              <w:t>/</w:t>
            </w:r>
            <w:r>
              <w:rPr>
                <w:rFonts w:hAnsi="宋体" w:cs="宋体"/>
                <w:color w:val="auto"/>
                <w:sz w:val="24"/>
                <w:szCs w:val="24"/>
                <w:highlight w:val="none"/>
              </w:rPr>
              <w:t>】包中，</w:t>
            </w:r>
            <w:r>
              <w:rPr>
                <w:rFonts w:hint="eastAsia" w:hAnsi="宋体" w:cs="宋体"/>
                <w:color w:val="auto"/>
                <w:sz w:val="24"/>
                <w:szCs w:val="24"/>
                <w:highlight w:val="none"/>
                <w:lang w:eastAsia="zh-CN"/>
              </w:rPr>
              <w:t>供应商</w:t>
            </w:r>
            <w:r>
              <w:rPr>
                <w:rFonts w:hAnsi="宋体" w:cs="宋体"/>
                <w:color w:val="auto"/>
                <w:sz w:val="24"/>
                <w:szCs w:val="24"/>
                <w:highlight w:val="none"/>
              </w:rPr>
              <w:t>可对其中的任意一个包或多个包同时进行投标，但其在上述包的范围内，最多中标包的数量为【/】个。</w:t>
            </w:r>
          </w:p>
          <w:p w14:paraId="4D6A8305">
            <w:pPr>
              <w:pStyle w:val="24"/>
              <w:adjustRightInd w:val="0"/>
              <w:spacing w:line="360" w:lineRule="auto"/>
              <w:rPr>
                <w:rFonts w:hint="default" w:hAnsi="宋体" w:cs="宋体"/>
                <w:color w:val="auto"/>
                <w:sz w:val="24"/>
                <w:szCs w:val="24"/>
                <w:highlight w:val="none"/>
              </w:rPr>
            </w:pPr>
            <w:r>
              <w:rPr>
                <w:rFonts w:hAnsi="宋体" w:cs="宋体"/>
                <w:color w:val="auto"/>
                <w:sz w:val="24"/>
                <w:szCs w:val="24"/>
                <w:highlight w:val="none"/>
              </w:rPr>
              <w:t>2、关于</w:t>
            </w:r>
            <w:r>
              <w:rPr>
                <w:rFonts w:hint="eastAsia" w:hAnsi="宋体" w:cs="宋体"/>
                <w:color w:val="auto"/>
                <w:sz w:val="24"/>
                <w:szCs w:val="24"/>
                <w:highlight w:val="none"/>
                <w:lang w:eastAsia="zh-CN"/>
              </w:rPr>
              <w:t>供应商</w:t>
            </w:r>
            <w:r>
              <w:rPr>
                <w:rFonts w:hAnsi="宋体" w:cs="宋体"/>
                <w:color w:val="auto"/>
                <w:sz w:val="24"/>
                <w:szCs w:val="24"/>
                <w:highlight w:val="none"/>
              </w:rPr>
              <w:t>所投包的优先中标顺序，规定如下：</w:t>
            </w:r>
          </w:p>
          <w:p w14:paraId="68E7ABAB">
            <w:pPr>
              <w:pStyle w:val="24"/>
              <w:adjustRightInd w:val="0"/>
              <w:spacing w:line="360" w:lineRule="auto"/>
              <w:rPr>
                <w:rFonts w:hint="default" w:hAnsi="宋体" w:cs="宋体"/>
                <w:color w:val="auto"/>
                <w:sz w:val="24"/>
                <w:szCs w:val="24"/>
                <w:highlight w:val="none"/>
              </w:rPr>
            </w:pPr>
            <w:r>
              <w:rPr>
                <w:rFonts w:hAnsi="宋体" w:cs="宋体"/>
                <w:color w:val="auto"/>
                <w:sz w:val="24"/>
                <w:szCs w:val="24"/>
                <w:highlight w:val="none"/>
              </w:rPr>
              <w:t>本项目为保证服务质量按质完成,每一</w:t>
            </w:r>
            <w:r>
              <w:rPr>
                <w:rFonts w:hint="eastAsia" w:hAnsi="宋体" w:cs="宋体"/>
                <w:color w:val="auto"/>
                <w:sz w:val="24"/>
                <w:szCs w:val="24"/>
                <w:highlight w:val="none"/>
                <w:lang w:eastAsia="zh-CN"/>
              </w:rPr>
              <w:t>供应商</w:t>
            </w:r>
            <w:r>
              <w:rPr>
                <w:rFonts w:hAnsi="宋体" w:cs="宋体"/>
                <w:color w:val="auto"/>
                <w:sz w:val="24"/>
                <w:szCs w:val="24"/>
                <w:highlight w:val="none"/>
              </w:rPr>
              <w:t>只能中其中一个包，如该</w:t>
            </w:r>
            <w:r>
              <w:rPr>
                <w:rFonts w:hint="eastAsia" w:hAnsi="宋体" w:cs="宋体"/>
                <w:color w:val="auto"/>
                <w:sz w:val="24"/>
                <w:szCs w:val="24"/>
                <w:highlight w:val="none"/>
                <w:lang w:eastAsia="zh-CN"/>
              </w:rPr>
              <w:t>供应商</w:t>
            </w:r>
            <w:r>
              <w:rPr>
                <w:rFonts w:hAnsi="宋体" w:cs="宋体"/>
                <w:color w:val="auto"/>
                <w:sz w:val="24"/>
                <w:szCs w:val="24"/>
                <w:highlight w:val="none"/>
              </w:rPr>
              <w:t>在多个标段的综合排序中均为第一，则按照每个标段的自然顺序顺延确定中标，并以此类推。</w:t>
            </w:r>
          </w:p>
          <w:p w14:paraId="44EBC8A3">
            <w:pPr>
              <w:spacing w:line="360" w:lineRule="auto"/>
              <w:jc w:val="left"/>
              <w:rPr>
                <w:rFonts w:hint="eastAsia" w:ascii="宋体" w:hAnsi="宋体" w:eastAsia="宋体" w:cs="宋体"/>
                <w:sz w:val="24"/>
                <w:szCs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须在响应文件中承诺：（1）同意采购文件中关于“</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在本项目中最多中标包的数量”相关规定；（2）在所投包的范围内，</w:t>
            </w:r>
            <w:r>
              <w:rPr>
                <w:rFonts w:hint="eastAsia" w:ascii="宋体" w:hAnsi="宋体" w:cs="宋体"/>
                <w:b w:val="0"/>
                <w:bCs w:val="0"/>
                <w:color w:val="auto"/>
                <w:sz w:val="24"/>
                <w:highlight w:val="none"/>
              </w:rPr>
              <w:t>如</w:t>
            </w:r>
            <w:r>
              <w:rPr>
                <w:rFonts w:hint="eastAsia" w:ascii="宋体" w:hAnsi="宋体" w:cs="宋体"/>
                <w:b w:val="0"/>
                <w:bCs w:val="0"/>
                <w:color w:val="auto"/>
                <w:sz w:val="24"/>
                <w:highlight w:val="none"/>
                <w:lang w:eastAsia="zh-CN"/>
              </w:rPr>
              <w:t>供应商</w:t>
            </w:r>
            <w:r>
              <w:rPr>
                <w:rFonts w:hint="eastAsia" w:ascii="宋体" w:hAnsi="宋体" w:cs="宋体"/>
                <w:b w:val="0"/>
                <w:bCs w:val="0"/>
                <w:color w:val="auto"/>
                <w:sz w:val="24"/>
                <w:highlight w:val="none"/>
              </w:rPr>
              <w:t>综合评审得分排名第一的包数超过规定的最多中标包数，则按照每个标段的自然顺序顺延确定中标，同时决定放弃其余各包的中标资格。</w:t>
            </w:r>
            <w:r>
              <w:rPr>
                <w:rFonts w:hint="eastAsia" w:ascii="宋体" w:hAnsi="宋体" w:cs="宋体"/>
                <w:b/>
                <w:bCs/>
                <w:color w:val="auto"/>
                <w:sz w:val="24"/>
                <w:highlight w:val="none"/>
              </w:rPr>
              <w:t>未承诺则视为投标无效。</w:t>
            </w:r>
          </w:p>
        </w:tc>
      </w:tr>
    </w:tbl>
    <w:p w14:paraId="0293A5AF">
      <w:pPr>
        <w:tabs>
          <w:tab w:val="left" w:pos="5580"/>
        </w:tabs>
        <w:adjustRightInd w:val="0"/>
        <w:spacing w:line="360" w:lineRule="auto"/>
        <w:jc w:val="distribute"/>
        <w:rPr>
          <w:rFonts w:eastAsiaTheme="minorEastAsia"/>
          <w:spacing w:val="0"/>
          <w:sz w:val="24"/>
        </w:rPr>
        <w:sectPr>
          <w:footerReference r:id="rId8" w:type="first"/>
          <w:footerReference r:id="rId7" w:type="default"/>
          <w:pgSz w:w="11907" w:h="16840"/>
          <w:pgMar w:top="1418" w:right="1134" w:bottom="1418" w:left="1417" w:header="851" w:footer="851" w:gutter="0"/>
          <w:pgNumType w:fmt="decimal" w:start="1"/>
          <w:cols w:space="720" w:num="1"/>
          <w:titlePg/>
          <w:docGrid w:linePitch="462" w:charSpace="0"/>
        </w:sectPr>
      </w:pPr>
    </w:p>
    <w:p w14:paraId="250D9F89">
      <w:pPr>
        <w:spacing w:before="240" w:beforeLines="100" w:after="240" w:afterLines="100"/>
        <w:jc w:val="center"/>
        <w:rPr>
          <w:rFonts w:eastAsiaTheme="minorEastAsia"/>
          <w:b/>
          <w:spacing w:val="0"/>
          <w:sz w:val="28"/>
          <w:szCs w:val="28"/>
        </w:rPr>
      </w:pPr>
      <w:r>
        <w:rPr>
          <w:rFonts w:eastAsiaTheme="minorEastAsia"/>
          <w:b/>
          <w:spacing w:val="0"/>
          <w:sz w:val="28"/>
          <w:szCs w:val="28"/>
        </w:rPr>
        <w:t>供应商须知</w:t>
      </w:r>
    </w:p>
    <w:p w14:paraId="54CCE87A">
      <w:pPr>
        <w:pStyle w:val="3"/>
        <w:keepNext/>
        <w:keepLines/>
        <w:pageBreakBefore w:val="0"/>
        <w:widowControl w:val="0"/>
        <w:tabs>
          <w:tab w:val="center" w:pos="4592"/>
          <w:tab w:val="left" w:pos="7860"/>
        </w:tabs>
        <w:kinsoku/>
        <w:wordWrap/>
        <w:overflowPunct/>
        <w:topLinePunct w:val="0"/>
        <w:autoSpaceDE w:val="0"/>
        <w:autoSpaceDN w:val="0"/>
        <w:bidi w:val="0"/>
        <w:adjustRightInd w:val="0"/>
        <w:snapToGrid/>
        <w:spacing w:before="0" w:line="360" w:lineRule="auto"/>
        <w:jc w:val="center"/>
        <w:textAlignment w:val="auto"/>
        <w:rPr>
          <w:rFonts w:ascii="宋体" w:hAnsi="宋体" w:eastAsia="宋体" w:cs="宋体"/>
          <w:color w:val="auto"/>
          <w:sz w:val="28"/>
        </w:rPr>
      </w:pPr>
      <w:bookmarkStart w:id="73" w:name="_Toc142311020"/>
      <w:bookmarkStart w:id="74" w:name="_Toc195842883"/>
      <w:bookmarkStart w:id="75" w:name="_Toc226309762"/>
      <w:bookmarkStart w:id="76" w:name="_Toc151190145"/>
      <w:bookmarkStart w:id="77" w:name="_Toc151193616"/>
      <w:bookmarkStart w:id="78" w:name="_Toc151193760"/>
      <w:bookmarkStart w:id="79" w:name="_Toc305158860"/>
      <w:bookmarkStart w:id="80" w:name="_Toc226965791"/>
      <w:bookmarkStart w:id="81" w:name="_Toc150774618"/>
      <w:bookmarkStart w:id="82" w:name="_Toc265228356"/>
      <w:bookmarkStart w:id="83" w:name="_Toc226965708"/>
      <w:bookmarkStart w:id="84" w:name="_Toc151193906"/>
      <w:bookmarkStart w:id="85" w:name="_Toc150774723"/>
      <w:bookmarkStart w:id="86" w:name="_Toc150480756"/>
      <w:bookmarkStart w:id="87" w:name="_Toc264969208"/>
      <w:bookmarkStart w:id="88" w:name="_Toc226337214"/>
      <w:bookmarkStart w:id="89" w:name="_Toc151193832"/>
      <w:bookmarkStart w:id="90" w:name="_Toc151193688"/>
      <w:bookmarkStart w:id="91" w:name="_Toc305158786"/>
      <w:bookmarkStart w:id="92" w:name="_Toc150509269"/>
      <w:bookmarkStart w:id="93" w:name="_Toc353873664"/>
      <w:bookmarkStart w:id="94" w:name="_Toc353825544"/>
      <w:bookmarkStart w:id="95" w:name="_Toc264969244"/>
      <w:bookmarkStart w:id="96" w:name="_Toc226337250"/>
      <w:bookmarkStart w:id="97" w:name="_Toc265228392"/>
      <w:bookmarkStart w:id="98" w:name="_Toc150774759"/>
      <w:bookmarkStart w:id="99" w:name="_Toc142311056"/>
      <w:bookmarkStart w:id="100" w:name="_Toc353873934"/>
      <w:bookmarkStart w:id="101" w:name="_Toc150480792"/>
      <w:bookmarkStart w:id="102" w:name="_Toc305158896"/>
      <w:bookmarkStart w:id="103" w:name="_Toc305158822"/>
      <w:bookmarkStart w:id="104" w:name="_Toc127151554"/>
      <w:bookmarkStart w:id="105" w:name="_Toc226965827"/>
      <w:r>
        <w:rPr>
          <w:rFonts w:hint="eastAsia" w:ascii="宋体" w:hAnsi="宋体" w:eastAsia="宋体" w:cs="宋体"/>
          <w:color w:val="auto"/>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0C508E17">
      <w:pPr>
        <w:numPr>
          <w:ilvl w:val="0"/>
          <w:numId w:val="8"/>
        </w:numPr>
        <w:tabs>
          <w:tab w:val="left" w:pos="360"/>
          <w:tab w:val="clear" w:pos="900"/>
        </w:tabs>
        <w:snapToGrid w:val="0"/>
        <w:spacing w:line="360" w:lineRule="auto"/>
        <w:ind w:left="357" w:hanging="357"/>
        <w:outlineLvl w:val="1"/>
        <w:rPr>
          <w:rFonts w:ascii="宋体" w:hAnsi="宋体" w:cs="宋体"/>
          <w:color w:val="auto"/>
          <w:sz w:val="24"/>
        </w:rPr>
      </w:pPr>
      <w:bookmarkStart w:id="106" w:name="_Toc305158787"/>
      <w:bookmarkStart w:id="107" w:name="_Toc264969209"/>
      <w:bookmarkStart w:id="108" w:name="_Toc265228357"/>
      <w:bookmarkStart w:id="109" w:name="_Toc305158861"/>
      <w:r>
        <w:rPr>
          <w:rFonts w:hint="eastAsia" w:ascii="宋体" w:hAnsi="宋体" w:cs="宋体"/>
          <w:color w:val="auto"/>
          <w:sz w:val="24"/>
        </w:rPr>
        <w:t>采购人、采购代理机构、供应商</w:t>
      </w:r>
      <w:bookmarkEnd w:id="106"/>
      <w:bookmarkEnd w:id="107"/>
      <w:bookmarkEnd w:id="108"/>
      <w:bookmarkEnd w:id="109"/>
      <w:r>
        <w:rPr>
          <w:rFonts w:hint="eastAsia" w:ascii="宋体" w:hAnsi="宋体" w:cs="宋体"/>
          <w:color w:val="auto"/>
          <w:sz w:val="24"/>
        </w:rPr>
        <w:t>、联合体</w:t>
      </w:r>
    </w:p>
    <w:p w14:paraId="47A58FAE">
      <w:pPr>
        <w:numPr>
          <w:ilvl w:val="1"/>
          <w:numId w:val="8"/>
        </w:numPr>
        <w:tabs>
          <w:tab w:val="left" w:pos="1080"/>
          <w:tab w:val="left" w:pos="2014"/>
          <w:tab w:val="left" w:pos="5521"/>
        </w:tabs>
        <w:snapToGrid w:val="0"/>
        <w:spacing w:line="360" w:lineRule="auto"/>
        <w:ind w:left="1080" w:hanging="720"/>
        <w:rPr>
          <w:rFonts w:ascii="宋体" w:hAnsi="宋体" w:cs="宋体"/>
          <w:color w:val="auto"/>
          <w:sz w:val="24"/>
        </w:rPr>
      </w:pPr>
      <w:r>
        <w:rPr>
          <w:rFonts w:hint="eastAsia" w:ascii="宋体" w:hAnsi="宋体" w:cs="宋体"/>
          <w:color w:val="auto"/>
          <w:sz w:val="24"/>
        </w:rPr>
        <w:t>采购人、采购代理机构：指依法进行政府采购的国家机关、事业单位、团体组织，及其委托的采购代理机构。本项目采购人、采购代理机构见第一章《采购邀请》。</w:t>
      </w:r>
    </w:p>
    <w:p w14:paraId="4146F93D">
      <w:pPr>
        <w:numPr>
          <w:ilvl w:val="1"/>
          <w:numId w:val="8"/>
        </w:numPr>
        <w:tabs>
          <w:tab w:val="left" w:pos="1080"/>
          <w:tab w:val="left" w:pos="2014"/>
          <w:tab w:val="left" w:pos="5521"/>
        </w:tabs>
        <w:snapToGrid w:val="0"/>
        <w:spacing w:line="360" w:lineRule="auto"/>
        <w:ind w:left="1080" w:hanging="720"/>
        <w:rPr>
          <w:rFonts w:ascii="宋体" w:hAnsi="宋体" w:cs="宋体"/>
          <w:color w:val="auto"/>
          <w:sz w:val="24"/>
        </w:rPr>
      </w:pPr>
      <w:r>
        <w:rPr>
          <w:rFonts w:hint="eastAsia" w:ascii="宋体" w:hAnsi="宋体" w:cs="宋体"/>
          <w:color w:val="auto"/>
          <w:sz w:val="24"/>
        </w:rPr>
        <w:t>供应商（也称“申请人”）：指向采购人提供货物、工程或者服务的法人、其他组织或者自然人。</w:t>
      </w:r>
    </w:p>
    <w:p w14:paraId="060AD628">
      <w:pPr>
        <w:numPr>
          <w:ilvl w:val="1"/>
          <w:numId w:val="8"/>
        </w:numPr>
        <w:tabs>
          <w:tab w:val="left" w:pos="1080"/>
          <w:tab w:val="left" w:pos="2014"/>
          <w:tab w:val="left" w:pos="5521"/>
        </w:tabs>
        <w:snapToGrid w:val="0"/>
        <w:spacing w:line="360" w:lineRule="auto"/>
        <w:ind w:left="1080" w:hanging="720"/>
        <w:rPr>
          <w:rFonts w:ascii="宋体" w:hAnsi="宋体" w:cs="宋体"/>
          <w:color w:val="auto"/>
          <w:sz w:val="24"/>
        </w:rPr>
      </w:pPr>
      <w:r>
        <w:rPr>
          <w:rFonts w:hint="eastAsia" w:ascii="宋体" w:hAnsi="宋体" w:cs="宋体"/>
          <w:color w:val="auto"/>
          <w:sz w:val="24"/>
        </w:rPr>
        <w:t>联合体：指两个以上的自然人、法人或者其他组织组成一个联合体，以一个供应商的身份共同参加政府采购。</w:t>
      </w:r>
    </w:p>
    <w:p w14:paraId="74B36804">
      <w:pPr>
        <w:numPr>
          <w:ilvl w:val="0"/>
          <w:numId w:val="8"/>
        </w:numPr>
        <w:tabs>
          <w:tab w:val="left" w:pos="360"/>
          <w:tab w:val="clear" w:pos="900"/>
        </w:tabs>
        <w:snapToGrid w:val="0"/>
        <w:spacing w:line="360" w:lineRule="auto"/>
        <w:ind w:left="357" w:hanging="357"/>
        <w:outlineLvl w:val="1"/>
        <w:rPr>
          <w:rFonts w:ascii="宋体" w:hAnsi="宋体" w:cs="宋体"/>
          <w:color w:val="auto"/>
          <w:sz w:val="24"/>
        </w:rPr>
      </w:pPr>
      <w:bookmarkStart w:id="110" w:name="_Toc151193908"/>
      <w:bookmarkStart w:id="111" w:name="_Toc305158862"/>
      <w:bookmarkStart w:id="112" w:name="_Toc265228358"/>
      <w:bookmarkStart w:id="113" w:name="_Toc151190147"/>
      <w:bookmarkStart w:id="114" w:name="_Toc151193618"/>
      <w:bookmarkStart w:id="115" w:name="_Toc164229361"/>
      <w:bookmarkStart w:id="116" w:name="_Toc151193690"/>
      <w:bookmarkStart w:id="117" w:name="_Toc151193834"/>
      <w:bookmarkStart w:id="118" w:name="_Toc150774725"/>
      <w:bookmarkStart w:id="119" w:name="_Toc127151721"/>
      <w:bookmarkStart w:id="120" w:name="_Toc195842885"/>
      <w:bookmarkStart w:id="121" w:name="_Toc226965710"/>
      <w:bookmarkStart w:id="122" w:name="_Toc150509271"/>
      <w:bookmarkStart w:id="123" w:name="_Toc226965793"/>
      <w:bookmarkStart w:id="124" w:name="_Toc164608789"/>
      <w:bookmarkStart w:id="125" w:name="_Toc151193762"/>
      <w:bookmarkStart w:id="126" w:name="_Toc164229215"/>
      <w:bookmarkStart w:id="127" w:name="_Toc142311022"/>
      <w:bookmarkStart w:id="128" w:name="_Toc164351614"/>
      <w:bookmarkStart w:id="129" w:name="_Toc226337216"/>
      <w:bookmarkStart w:id="130" w:name="_Toc164608634"/>
      <w:bookmarkStart w:id="131" w:name="_Toc150480758"/>
      <w:bookmarkStart w:id="132" w:name="_Toc127151520"/>
      <w:bookmarkStart w:id="133" w:name="_Toc264969210"/>
      <w:bookmarkStart w:id="134" w:name="_Toc305158788"/>
      <w:bookmarkStart w:id="135" w:name="_Toc149720813"/>
      <w:bookmarkStart w:id="136" w:name="_Toc150774620"/>
      <w:bookmarkStart w:id="137" w:name="_Toc127161434"/>
      <w:bookmarkStart w:id="138" w:name="_Toc226309764"/>
      <w:r>
        <w:rPr>
          <w:rFonts w:hint="eastAsia" w:ascii="宋体" w:hAnsi="宋体" w:cs="宋体"/>
          <w:color w:val="auto"/>
          <w:sz w:val="24"/>
        </w:rPr>
        <w:t>资金来源</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hint="eastAsia" w:ascii="宋体" w:hAnsi="宋体" w:cs="宋体"/>
          <w:color w:val="auto"/>
          <w:sz w:val="24"/>
        </w:rPr>
        <w:t>、项目属性、科研仪器设备采购</w:t>
      </w:r>
    </w:p>
    <w:p w14:paraId="20C5A9F2">
      <w:pPr>
        <w:numPr>
          <w:ilvl w:val="1"/>
          <w:numId w:val="8"/>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资金来源为财政性资金和/或本项目采购中无法与财政性资金分割的非财政性资金。</w:t>
      </w:r>
    </w:p>
    <w:p w14:paraId="01E81D38">
      <w:pPr>
        <w:numPr>
          <w:ilvl w:val="1"/>
          <w:numId w:val="8"/>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项目属性见《供应商须知资料表》。</w:t>
      </w:r>
    </w:p>
    <w:p w14:paraId="34C23AC5">
      <w:pPr>
        <w:numPr>
          <w:ilvl w:val="1"/>
          <w:numId w:val="8"/>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是否属于科研仪器设备采购见《供应商须知资料表》。</w:t>
      </w:r>
    </w:p>
    <w:p w14:paraId="28651C0C">
      <w:pPr>
        <w:numPr>
          <w:ilvl w:val="0"/>
          <w:numId w:val="8"/>
        </w:numPr>
        <w:tabs>
          <w:tab w:val="left" w:pos="360"/>
        </w:tabs>
        <w:snapToGrid w:val="0"/>
        <w:spacing w:line="360" w:lineRule="auto"/>
        <w:ind w:left="357" w:hanging="357"/>
        <w:outlineLvl w:val="1"/>
        <w:rPr>
          <w:rFonts w:ascii="宋体" w:hAnsi="宋体" w:cs="宋体"/>
          <w:color w:val="auto"/>
          <w:sz w:val="24"/>
        </w:rPr>
      </w:pPr>
      <w:r>
        <w:rPr>
          <w:rFonts w:hint="eastAsia" w:ascii="宋体" w:hAnsi="宋体" w:cs="宋体"/>
          <w:color w:val="auto"/>
          <w:sz w:val="24"/>
        </w:rPr>
        <w:t>现场考察、磋商前答疑会</w:t>
      </w:r>
    </w:p>
    <w:p w14:paraId="022403AF">
      <w:pPr>
        <w:numPr>
          <w:ilvl w:val="1"/>
          <w:numId w:val="8"/>
        </w:numPr>
        <w:tabs>
          <w:tab w:val="left" w:pos="1080"/>
          <w:tab w:val="left" w:pos="2014"/>
        </w:tabs>
        <w:snapToGrid w:val="0"/>
        <w:spacing w:line="360" w:lineRule="auto"/>
        <w:ind w:left="1080" w:hanging="720"/>
        <w:rPr>
          <w:rFonts w:ascii="宋体" w:hAnsi="宋体" w:cs="宋体"/>
          <w:color w:val="auto"/>
          <w:sz w:val="28"/>
        </w:rPr>
      </w:pPr>
      <w:r>
        <w:rPr>
          <w:rFonts w:hint="eastAsia" w:ascii="宋体" w:hAnsi="宋体" w:cs="宋体"/>
          <w:color w:val="auto"/>
          <w:sz w:val="24"/>
        </w:rPr>
        <w:t>若《供应商须知资料表》中规定了组织现场考察、召开磋商前答疑会，则供应商应按要求在规定的时间和地点参加。</w:t>
      </w:r>
      <w:bookmarkStart w:id="139" w:name="_Toc150774727"/>
      <w:bookmarkStart w:id="140" w:name="_Toc226965712"/>
      <w:bookmarkStart w:id="141" w:name="_Toc226337218"/>
      <w:bookmarkStart w:id="142" w:name="_Toc151193910"/>
      <w:bookmarkStart w:id="143" w:name="_Toc151193764"/>
      <w:bookmarkStart w:id="144" w:name="_Toc150509273"/>
      <w:bookmarkStart w:id="145" w:name="_Toc305158790"/>
      <w:bookmarkStart w:id="146" w:name="_Toc151190149"/>
      <w:bookmarkStart w:id="147" w:name="_Toc265228360"/>
      <w:bookmarkStart w:id="148" w:name="_Toc264969212"/>
      <w:bookmarkStart w:id="149" w:name="_Toc520356146"/>
      <w:bookmarkStart w:id="150" w:name="_Toc226309766"/>
      <w:bookmarkStart w:id="151" w:name="_Toc151193836"/>
      <w:bookmarkStart w:id="152" w:name="_Toc151193692"/>
      <w:bookmarkStart w:id="153" w:name="_Toc226965795"/>
      <w:bookmarkStart w:id="154" w:name="_Toc142311024"/>
      <w:bookmarkStart w:id="155" w:name="_Toc127151522"/>
      <w:bookmarkStart w:id="156" w:name="_Toc305158864"/>
      <w:bookmarkStart w:id="157" w:name="_Toc150480760"/>
      <w:bookmarkStart w:id="158" w:name="_Toc150774622"/>
      <w:bookmarkStart w:id="159" w:name="_Toc151193620"/>
      <w:bookmarkStart w:id="160" w:name="_Toc195842887"/>
    </w:p>
    <w:p w14:paraId="56289117">
      <w:pPr>
        <w:numPr>
          <w:ilvl w:val="1"/>
          <w:numId w:val="8"/>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由于未参加现场考察或磋商前答疑会而导致对项目实际情况不了解，影响响应文件编制、报价准确性、综合因素响应不全面等问题的，由供应商自行承担不利评审后果。</w:t>
      </w:r>
    </w:p>
    <w:p w14:paraId="18DEB0CD">
      <w:pPr>
        <w:numPr>
          <w:ilvl w:val="0"/>
          <w:numId w:val="8"/>
        </w:numPr>
        <w:tabs>
          <w:tab w:val="left" w:pos="360"/>
          <w:tab w:val="clear" w:pos="900"/>
        </w:tabs>
        <w:snapToGrid w:val="0"/>
        <w:spacing w:line="360" w:lineRule="auto"/>
        <w:ind w:left="357" w:hanging="357"/>
        <w:outlineLvl w:val="1"/>
        <w:rPr>
          <w:rFonts w:ascii="宋体" w:hAnsi="宋体" w:cs="宋体"/>
          <w:color w:val="auto"/>
          <w:sz w:val="24"/>
        </w:rPr>
      </w:pPr>
      <w:r>
        <w:rPr>
          <w:rFonts w:hint="eastAsia" w:ascii="宋体" w:hAnsi="宋体" w:cs="宋体"/>
          <w:color w:val="auto"/>
          <w:sz w:val="24"/>
        </w:rPr>
        <w:t>政府采购政策（包括但不限于下列具体政策要求）</w:t>
      </w:r>
    </w:p>
    <w:p w14:paraId="0F4F6B3A">
      <w:pPr>
        <w:numPr>
          <w:ilvl w:val="1"/>
          <w:numId w:val="8"/>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进口产品</w:t>
      </w:r>
    </w:p>
    <w:p w14:paraId="684DADAA">
      <w:pPr>
        <w:numPr>
          <w:ilvl w:val="2"/>
          <w:numId w:val="8"/>
        </w:numPr>
        <w:tabs>
          <w:tab w:val="left" w:pos="2014"/>
        </w:tabs>
        <w:snapToGrid w:val="0"/>
        <w:spacing w:line="360" w:lineRule="auto"/>
        <w:rPr>
          <w:rFonts w:ascii="宋体" w:hAnsi="宋体" w:cs="宋体"/>
          <w:color w:val="auto"/>
          <w:sz w:val="24"/>
        </w:rPr>
      </w:pPr>
      <w:r>
        <w:rPr>
          <w:rFonts w:hint="eastAsia" w:ascii="宋体" w:hAnsi="宋体" w:cs="宋体"/>
          <w:color w:val="auto"/>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7BB0488">
      <w:pPr>
        <w:numPr>
          <w:ilvl w:val="2"/>
          <w:numId w:val="8"/>
        </w:numPr>
        <w:tabs>
          <w:tab w:val="left" w:pos="2014"/>
        </w:tabs>
        <w:snapToGrid w:val="0"/>
        <w:spacing w:line="360" w:lineRule="auto"/>
        <w:rPr>
          <w:rFonts w:ascii="宋体" w:hAnsi="宋体" w:cs="宋体"/>
          <w:color w:val="auto"/>
          <w:sz w:val="24"/>
        </w:rPr>
      </w:pPr>
      <w:r>
        <w:rPr>
          <w:rFonts w:hint="eastAsia" w:ascii="宋体" w:hAnsi="宋体" w:cs="宋体"/>
          <w:color w:val="auto"/>
          <w:sz w:val="24"/>
        </w:rPr>
        <w:t>本项目是否接受进口产品见第四章《采购需求》。</w:t>
      </w:r>
    </w:p>
    <w:p w14:paraId="1AA4C21F">
      <w:pPr>
        <w:numPr>
          <w:ilvl w:val="1"/>
          <w:numId w:val="8"/>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中小企业、监狱企业及残疾人福利性单位</w:t>
      </w:r>
    </w:p>
    <w:p w14:paraId="3E4FBE0D">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中小企业定义：</w:t>
      </w:r>
    </w:p>
    <w:p w14:paraId="166B70B1">
      <w:pPr>
        <w:numPr>
          <w:ilvl w:val="3"/>
          <w:numId w:val="8"/>
        </w:numPr>
        <w:tabs>
          <w:tab w:val="left" w:pos="1980"/>
          <w:tab w:val="left" w:pos="2035"/>
          <w:tab w:val="left" w:pos="2885"/>
          <w:tab w:val="left" w:pos="2977"/>
          <w:tab w:val="clear" w:pos="900"/>
        </w:tabs>
        <w:snapToGrid w:val="0"/>
        <w:spacing w:line="360" w:lineRule="auto"/>
        <w:ind w:left="2885"/>
        <w:rPr>
          <w:rFonts w:ascii="宋体" w:hAnsi="宋体" w:cs="宋体"/>
          <w:color w:val="auto"/>
          <w:sz w:val="24"/>
        </w:rPr>
      </w:pPr>
      <w:r>
        <w:rPr>
          <w:rFonts w:hint="eastAsia" w:ascii="宋体" w:hAnsi="宋体" w:cs="宋体"/>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039B8599">
      <w:pPr>
        <w:numPr>
          <w:ilvl w:val="3"/>
          <w:numId w:val="8"/>
        </w:numPr>
        <w:tabs>
          <w:tab w:val="left" w:pos="1980"/>
          <w:tab w:val="left" w:pos="2035"/>
          <w:tab w:val="left" w:pos="2885"/>
          <w:tab w:val="left" w:pos="2977"/>
          <w:tab w:val="clear" w:pos="900"/>
        </w:tabs>
        <w:snapToGrid w:val="0"/>
        <w:spacing w:line="360" w:lineRule="auto"/>
        <w:ind w:left="2885"/>
        <w:rPr>
          <w:rFonts w:ascii="宋体" w:hAnsi="宋体" w:cs="宋体"/>
          <w:color w:val="auto"/>
          <w:sz w:val="24"/>
        </w:rPr>
      </w:pPr>
      <w:r>
        <w:rPr>
          <w:rFonts w:hint="eastAsia" w:ascii="宋体" w:hAnsi="宋体" w:cs="宋体"/>
          <w:color w:val="auto"/>
          <w:sz w:val="24"/>
        </w:rPr>
        <w:t>供应商提供的货物、工程或者服务符合下列情形的，享受中小企业扶持政策：</w:t>
      </w:r>
    </w:p>
    <w:p w14:paraId="43D7839F">
      <w:pPr>
        <w:tabs>
          <w:tab w:val="left" w:pos="1980"/>
        </w:tabs>
        <w:snapToGrid w:val="0"/>
        <w:spacing w:line="360" w:lineRule="auto"/>
        <w:ind w:left="2835" w:leftChars="1350"/>
        <w:rPr>
          <w:rFonts w:ascii="宋体" w:hAnsi="宋体" w:cs="宋体"/>
          <w:color w:val="auto"/>
          <w:sz w:val="24"/>
        </w:rPr>
      </w:pPr>
      <w:r>
        <w:rPr>
          <w:rFonts w:hint="eastAsia" w:ascii="宋体" w:hAnsi="宋体" w:cs="宋体"/>
          <w:color w:val="auto"/>
          <w:sz w:val="24"/>
        </w:rPr>
        <w:t>（1）在货物采购项目中，货物由中小企业制造，即货物由中小企业生产且使用该中小企业商号或者注册商标；</w:t>
      </w:r>
    </w:p>
    <w:p w14:paraId="303B0CC8">
      <w:pPr>
        <w:tabs>
          <w:tab w:val="left" w:pos="1980"/>
        </w:tabs>
        <w:snapToGrid w:val="0"/>
        <w:spacing w:line="360" w:lineRule="auto"/>
        <w:ind w:left="2835" w:leftChars="1350"/>
        <w:rPr>
          <w:rFonts w:ascii="宋体" w:hAnsi="宋体" w:cs="宋体"/>
          <w:color w:val="auto"/>
          <w:sz w:val="24"/>
        </w:rPr>
      </w:pPr>
      <w:r>
        <w:rPr>
          <w:rFonts w:hint="eastAsia" w:ascii="宋体" w:hAnsi="宋体" w:cs="宋体"/>
          <w:color w:val="auto"/>
          <w:sz w:val="24"/>
        </w:rPr>
        <w:t>（2）在工程采购项目中，工程由中小企业承建，即工程施工单位为中小企业；</w:t>
      </w:r>
    </w:p>
    <w:p w14:paraId="3D47312A">
      <w:pPr>
        <w:tabs>
          <w:tab w:val="left" w:pos="1980"/>
        </w:tabs>
        <w:snapToGrid w:val="0"/>
        <w:spacing w:line="360" w:lineRule="auto"/>
        <w:ind w:left="2835" w:leftChars="1350"/>
        <w:rPr>
          <w:rFonts w:ascii="宋体" w:hAnsi="宋体" w:cs="宋体"/>
          <w:color w:val="auto"/>
          <w:sz w:val="24"/>
        </w:rPr>
      </w:pPr>
      <w:r>
        <w:rPr>
          <w:rFonts w:hint="eastAsia" w:ascii="宋体" w:hAnsi="宋体" w:cs="宋体"/>
          <w:color w:val="auto"/>
          <w:sz w:val="24"/>
        </w:rPr>
        <w:t>（3）在服务采购项目中，服务由中小企业承接，即提供服务的人员为中小企业依照《中华人民共和国劳动合同法》订立劳动合同的从业人员。</w:t>
      </w:r>
    </w:p>
    <w:p w14:paraId="0FA28162">
      <w:pPr>
        <w:numPr>
          <w:ilvl w:val="3"/>
          <w:numId w:val="8"/>
        </w:numPr>
        <w:tabs>
          <w:tab w:val="left" w:pos="1980"/>
          <w:tab w:val="left" w:pos="2035"/>
          <w:tab w:val="left" w:pos="2885"/>
          <w:tab w:val="left" w:pos="2977"/>
          <w:tab w:val="clear" w:pos="900"/>
        </w:tabs>
        <w:snapToGrid w:val="0"/>
        <w:spacing w:line="360" w:lineRule="auto"/>
        <w:ind w:left="2885"/>
        <w:rPr>
          <w:rFonts w:ascii="宋体" w:hAnsi="宋体" w:cs="宋体"/>
          <w:color w:val="auto"/>
          <w:sz w:val="24"/>
        </w:rPr>
      </w:pPr>
      <w:r>
        <w:rPr>
          <w:rFonts w:hint="eastAsia" w:ascii="宋体" w:hAnsi="宋体" w:cs="宋体"/>
          <w:color w:val="auto"/>
          <w:sz w:val="24"/>
        </w:rPr>
        <w:t>在货物采购项目中，供应商提供的货物既有中小企业制造货物，也有大型企业制造货物的，不享受中小企业扶持政策。</w:t>
      </w:r>
    </w:p>
    <w:p w14:paraId="7BE7CE63">
      <w:pPr>
        <w:numPr>
          <w:ilvl w:val="3"/>
          <w:numId w:val="8"/>
        </w:numPr>
        <w:tabs>
          <w:tab w:val="left" w:pos="1980"/>
          <w:tab w:val="left" w:pos="2035"/>
          <w:tab w:val="left" w:pos="2885"/>
          <w:tab w:val="left" w:pos="2977"/>
          <w:tab w:val="clear" w:pos="900"/>
        </w:tabs>
        <w:snapToGrid w:val="0"/>
        <w:spacing w:line="360" w:lineRule="auto"/>
        <w:ind w:left="2885"/>
        <w:rPr>
          <w:rFonts w:ascii="宋体" w:hAnsi="宋体" w:cs="宋体"/>
          <w:color w:val="auto"/>
          <w:sz w:val="24"/>
        </w:rPr>
      </w:pPr>
      <w:r>
        <w:rPr>
          <w:rFonts w:hint="eastAsia" w:ascii="宋体" w:hAnsi="宋体" w:cs="宋体"/>
          <w:color w:val="auto"/>
          <w:sz w:val="24"/>
        </w:rPr>
        <w:t>以联合体形式参加政府采购活动，联合体各方均为中小企业的，联合体视同中小企业。其中，联合体各方均为小微企业的，联合体视同小微企业。</w:t>
      </w:r>
    </w:p>
    <w:p w14:paraId="441BE634">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B5786C6">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残疾人福利单位定义：享受政府采购支持政策的残疾人福利性单位应当同时满足以下条件：</w:t>
      </w:r>
    </w:p>
    <w:p w14:paraId="59BEE027">
      <w:pPr>
        <w:numPr>
          <w:ilvl w:val="3"/>
          <w:numId w:val="8"/>
        </w:numPr>
        <w:tabs>
          <w:tab w:val="left" w:pos="1980"/>
          <w:tab w:val="left" w:pos="2035"/>
          <w:tab w:val="left" w:pos="2885"/>
          <w:tab w:val="left" w:pos="2977"/>
          <w:tab w:val="clear" w:pos="900"/>
        </w:tabs>
        <w:snapToGrid w:val="0"/>
        <w:spacing w:line="360" w:lineRule="auto"/>
        <w:ind w:left="2885"/>
        <w:rPr>
          <w:rFonts w:ascii="宋体" w:hAnsi="宋体" w:cs="宋体"/>
          <w:color w:val="auto"/>
          <w:sz w:val="24"/>
        </w:rPr>
      </w:pPr>
      <w:r>
        <w:rPr>
          <w:rFonts w:hint="eastAsia" w:ascii="宋体" w:hAnsi="宋体" w:cs="宋体"/>
          <w:color w:val="auto"/>
          <w:sz w:val="24"/>
        </w:rPr>
        <w:t>安置的残疾人占本单位在职职工人数的比例不低于25%（含25%），并且安置的残疾人人数不少于10 人（含10 人）；</w:t>
      </w:r>
    </w:p>
    <w:p w14:paraId="6B8183F2">
      <w:pPr>
        <w:numPr>
          <w:ilvl w:val="3"/>
          <w:numId w:val="8"/>
        </w:numPr>
        <w:tabs>
          <w:tab w:val="left" w:pos="1980"/>
          <w:tab w:val="left" w:pos="2035"/>
          <w:tab w:val="left" w:pos="2885"/>
          <w:tab w:val="left" w:pos="2977"/>
          <w:tab w:val="clear" w:pos="900"/>
        </w:tabs>
        <w:snapToGrid w:val="0"/>
        <w:spacing w:line="360" w:lineRule="auto"/>
        <w:ind w:left="2885"/>
        <w:rPr>
          <w:rFonts w:ascii="宋体" w:hAnsi="宋体" w:cs="宋体"/>
          <w:color w:val="auto"/>
          <w:sz w:val="24"/>
        </w:rPr>
      </w:pPr>
      <w:r>
        <w:rPr>
          <w:rFonts w:hint="eastAsia" w:ascii="宋体" w:hAnsi="宋体" w:cs="宋体"/>
          <w:color w:val="auto"/>
          <w:sz w:val="24"/>
        </w:rPr>
        <w:t>依法与安置的每位残疾人签订了一年以上（含一年）的劳动合同或服务协议；</w:t>
      </w:r>
    </w:p>
    <w:p w14:paraId="62D62B0B">
      <w:pPr>
        <w:numPr>
          <w:ilvl w:val="3"/>
          <w:numId w:val="8"/>
        </w:numPr>
        <w:tabs>
          <w:tab w:val="left" w:pos="1980"/>
          <w:tab w:val="left" w:pos="2035"/>
          <w:tab w:val="left" w:pos="2885"/>
          <w:tab w:val="left" w:pos="2977"/>
          <w:tab w:val="clear" w:pos="900"/>
        </w:tabs>
        <w:snapToGrid w:val="0"/>
        <w:spacing w:line="360" w:lineRule="auto"/>
        <w:ind w:left="2885"/>
        <w:rPr>
          <w:rFonts w:ascii="宋体" w:hAnsi="宋体" w:cs="宋体"/>
          <w:color w:val="auto"/>
          <w:sz w:val="24"/>
        </w:rPr>
      </w:pPr>
      <w:r>
        <w:rPr>
          <w:rFonts w:hint="eastAsia" w:ascii="宋体" w:hAnsi="宋体" w:cs="宋体"/>
          <w:color w:val="auto"/>
          <w:sz w:val="24"/>
        </w:rPr>
        <w:t>为安置的每位残疾人按月足额缴纳了基本养老保险、基本医疗保险、失业保险、工伤保险和生育保险等社会保险费；</w:t>
      </w:r>
    </w:p>
    <w:p w14:paraId="201C1BCD">
      <w:pPr>
        <w:numPr>
          <w:ilvl w:val="3"/>
          <w:numId w:val="8"/>
        </w:numPr>
        <w:tabs>
          <w:tab w:val="left" w:pos="1980"/>
          <w:tab w:val="left" w:pos="2035"/>
          <w:tab w:val="left" w:pos="2885"/>
          <w:tab w:val="left" w:pos="2977"/>
          <w:tab w:val="clear" w:pos="900"/>
        </w:tabs>
        <w:snapToGrid w:val="0"/>
        <w:spacing w:line="360" w:lineRule="auto"/>
        <w:ind w:left="2885"/>
        <w:rPr>
          <w:rFonts w:ascii="宋体" w:hAnsi="宋体" w:cs="宋体"/>
          <w:color w:val="auto"/>
          <w:sz w:val="24"/>
        </w:rPr>
      </w:pPr>
      <w:r>
        <w:rPr>
          <w:rFonts w:hint="eastAsia" w:ascii="宋体" w:hAnsi="宋体" w:cs="宋体"/>
          <w:color w:val="auto"/>
          <w:sz w:val="24"/>
        </w:rPr>
        <w:t>通过银行等金融机构向安置的每位残疾人，按月支付了不低于单位所在区县适用的经省级人民政府批准的月最低工资标准的工资；</w:t>
      </w:r>
    </w:p>
    <w:p w14:paraId="089802FF">
      <w:pPr>
        <w:numPr>
          <w:ilvl w:val="3"/>
          <w:numId w:val="8"/>
        </w:numPr>
        <w:tabs>
          <w:tab w:val="left" w:pos="1980"/>
          <w:tab w:val="left" w:pos="2035"/>
          <w:tab w:val="left" w:pos="2885"/>
          <w:tab w:val="left" w:pos="2977"/>
          <w:tab w:val="clear" w:pos="900"/>
        </w:tabs>
        <w:snapToGrid w:val="0"/>
        <w:spacing w:line="360" w:lineRule="auto"/>
        <w:ind w:left="2885"/>
        <w:rPr>
          <w:rFonts w:ascii="宋体" w:hAnsi="宋体" w:cs="宋体"/>
          <w:color w:val="auto"/>
          <w:sz w:val="24"/>
        </w:rPr>
      </w:pPr>
      <w:r>
        <w:rPr>
          <w:rFonts w:hint="eastAsia" w:ascii="宋体" w:hAnsi="宋体" w:cs="宋体"/>
          <w:color w:val="auto"/>
          <w:sz w:val="24"/>
        </w:rPr>
        <w:t>提供本单位制造的货物、承担的工程或者服务（以下简称产品），或者提供其他残疾人福利性单位制造的货物（不包括使用非残疾人福利性单位注册商标的货物）；</w:t>
      </w:r>
    </w:p>
    <w:p w14:paraId="75E2381D">
      <w:pPr>
        <w:numPr>
          <w:ilvl w:val="3"/>
          <w:numId w:val="8"/>
        </w:numPr>
        <w:tabs>
          <w:tab w:val="left" w:pos="1980"/>
          <w:tab w:val="left" w:pos="2035"/>
          <w:tab w:val="left" w:pos="2885"/>
          <w:tab w:val="left" w:pos="2977"/>
          <w:tab w:val="clear" w:pos="900"/>
        </w:tabs>
        <w:snapToGrid w:val="0"/>
        <w:spacing w:line="360" w:lineRule="auto"/>
        <w:ind w:left="2885"/>
        <w:rPr>
          <w:rFonts w:ascii="宋体" w:hAnsi="宋体" w:cs="宋体"/>
          <w:color w:val="auto"/>
          <w:sz w:val="24"/>
        </w:rPr>
      </w:pPr>
      <w:r>
        <w:rPr>
          <w:rFonts w:hint="eastAsia" w:ascii="宋体" w:hAnsi="宋体" w:cs="宋体"/>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EC15682">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本项目是否专门面向中小企业预留采购份额见第一章《采购邀请》。</w:t>
      </w:r>
    </w:p>
    <w:p w14:paraId="5A7CB328">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采购标的对应的中小企业划分标准所属行业见《供应商须知资料表》。</w:t>
      </w:r>
    </w:p>
    <w:p w14:paraId="60828F69">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小微企业价格评审优惠的政策调整：见第三章《评审方法和评审标准》。</w:t>
      </w:r>
    </w:p>
    <w:p w14:paraId="6CCCE288">
      <w:pPr>
        <w:numPr>
          <w:ilvl w:val="1"/>
          <w:numId w:val="8"/>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政府采购节能产品、环境标志产品</w:t>
      </w:r>
    </w:p>
    <w:p w14:paraId="10DE56A9">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C261106">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9D527AA">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color w:val="auto"/>
          <w:kern w:val="0"/>
          <w:sz w:val="24"/>
        </w:rPr>
        <w:t>否则</w:t>
      </w:r>
      <w:r>
        <w:rPr>
          <w:rFonts w:hint="eastAsia" w:ascii="宋体" w:hAnsi="宋体" w:cs="宋体"/>
          <w:b/>
          <w:color w:val="auto"/>
          <w:kern w:val="0"/>
          <w:sz w:val="24"/>
        </w:rPr>
        <w:t>响应无效</w:t>
      </w:r>
      <w:r>
        <w:rPr>
          <w:rFonts w:hint="eastAsia" w:ascii="宋体" w:hAnsi="宋体" w:cs="宋体"/>
          <w:color w:val="auto"/>
          <w:sz w:val="24"/>
        </w:rPr>
        <w:t>；</w:t>
      </w:r>
    </w:p>
    <w:p w14:paraId="152605DF">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非政府强制采购的节能产品或环境标志产品，依据品目清单和认证证书实施政府优先采购。优先采购的具体规定见第三章《评审方法和评审标准》（如涉及）。</w:t>
      </w:r>
    </w:p>
    <w:p w14:paraId="7C891ECA">
      <w:pPr>
        <w:numPr>
          <w:ilvl w:val="1"/>
          <w:numId w:val="8"/>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支持乡村产业振兴管理</w:t>
      </w:r>
    </w:p>
    <w:p w14:paraId="6A4E39DB">
      <w:pPr>
        <w:numPr>
          <w:ilvl w:val="2"/>
          <w:numId w:val="8"/>
        </w:numPr>
        <w:tabs>
          <w:tab w:val="left" w:pos="2014"/>
        </w:tabs>
        <w:snapToGrid w:val="0"/>
        <w:spacing w:line="360" w:lineRule="auto"/>
        <w:rPr>
          <w:rFonts w:ascii="宋体" w:hAnsi="宋体" w:cs="宋体"/>
          <w:color w:val="auto"/>
          <w:sz w:val="24"/>
        </w:rPr>
      </w:pPr>
      <w:r>
        <w:rPr>
          <w:rFonts w:hint="eastAsia" w:ascii="宋体" w:hAnsi="宋体" w:cs="宋体"/>
          <w:color w:val="auto"/>
          <w:sz w:val="24"/>
        </w:rPr>
        <w:t>为落实《关于运用政府采购政策支持乡村产业振兴的通知》（财库〔2021〕19号）有关要求，做好支持脱贫攻坚工作，本项目采购活动中对于支持乡村振兴管理的相关要求见第四章《采购需求》（如涉及）。</w:t>
      </w:r>
    </w:p>
    <w:p w14:paraId="613C953F">
      <w:pPr>
        <w:numPr>
          <w:ilvl w:val="1"/>
          <w:numId w:val="8"/>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正版软件</w:t>
      </w:r>
    </w:p>
    <w:p w14:paraId="0A93E45A">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hint="eastAsia" w:ascii="宋体" w:hAnsi="宋体" w:cs="宋体"/>
          <w:color w:val="auto"/>
          <w:kern w:val="0"/>
          <w:sz w:val="24"/>
        </w:rPr>
        <w:t>否则</w:t>
      </w:r>
      <w:r>
        <w:rPr>
          <w:rFonts w:hint="eastAsia" w:ascii="宋体" w:hAnsi="宋体" w:cs="宋体"/>
          <w:b/>
          <w:color w:val="auto"/>
          <w:kern w:val="0"/>
          <w:sz w:val="24"/>
        </w:rPr>
        <w:t>响应无效</w:t>
      </w:r>
      <w:r>
        <w:rPr>
          <w:rFonts w:hint="eastAsia" w:ascii="宋体" w:hAnsi="宋体" w:cs="宋体"/>
          <w:color w:val="auto"/>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E255D07">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CA50127">
      <w:pPr>
        <w:numPr>
          <w:ilvl w:val="1"/>
          <w:numId w:val="8"/>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信息安全产品</w:t>
      </w:r>
    </w:p>
    <w:p w14:paraId="58C0DA71">
      <w:pPr>
        <w:numPr>
          <w:ilvl w:val="2"/>
          <w:numId w:val="8"/>
        </w:numPr>
        <w:tabs>
          <w:tab w:val="left" w:pos="2014"/>
        </w:tabs>
        <w:snapToGrid w:val="0"/>
        <w:spacing w:line="360" w:lineRule="auto"/>
        <w:rPr>
          <w:rFonts w:ascii="宋体" w:hAnsi="宋体" w:cs="宋体"/>
          <w:color w:val="auto"/>
          <w:sz w:val="24"/>
        </w:rPr>
      </w:pPr>
      <w:r>
        <w:rPr>
          <w:rFonts w:hint="eastAsia" w:ascii="宋体" w:hAnsi="宋体" w:cs="宋体"/>
          <w:color w:val="auto"/>
          <w:sz w:val="24"/>
        </w:rPr>
        <w:t>所投产品属于《关于调整信息安全产品强制性认证实施要求的公告》（2009 年第33 号）范围的，采购经国家认证的信息安全产品，</w:t>
      </w:r>
      <w:r>
        <w:rPr>
          <w:rFonts w:hint="eastAsia" w:ascii="宋体" w:hAnsi="宋体" w:cs="宋体"/>
          <w:color w:val="auto"/>
          <w:kern w:val="0"/>
          <w:sz w:val="24"/>
        </w:rPr>
        <w:t>否则</w:t>
      </w:r>
      <w:r>
        <w:rPr>
          <w:rFonts w:hint="eastAsia" w:ascii="宋体" w:hAnsi="宋体" w:cs="宋体"/>
          <w:b/>
          <w:color w:val="auto"/>
          <w:kern w:val="0"/>
          <w:sz w:val="24"/>
        </w:rPr>
        <w:t>响应无效</w:t>
      </w:r>
      <w:r>
        <w:rPr>
          <w:rFonts w:hint="eastAsia" w:ascii="宋体" w:hAnsi="宋体" w:cs="宋体"/>
          <w:color w:val="auto"/>
          <w:sz w:val="24"/>
        </w:rPr>
        <w:t>。关于信息安全相关规定依据《关于信息安全产品实施政府采购的通知》（财库〔2010〕48 号）。</w:t>
      </w:r>
    </w:p>
    <w:p w14:paraId="09BBA268">
      <w:pPr>
        <w:numPr>
          <w:ilvl w:val="1"/>
          <w:numId w:val="8"/>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推广使用低挥发性有机化合物（VOCs）</w:t>
      </w:r>
    </w:p>
    <w:p w14:paraId="0D731D5E">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cs="宋体"/>
          <w:color w:val="auto"/>
          <w:kern w:val="0"/>
          <w:sz w:val="24"/>
        </w:rPr>
        <w:t>否则</w:t>
      </w:r>
      <w:r>
        <w:rPr>
          <w:rFonts w:hint="eastAsia" w:ascii="宋体" w:hAnsi="宋体" w:cs="宋体"/>
          <w:b/>
          <w:color w:val="auto"/>
          <w:kern w:val="0"/>
          <w:sz w:val="24"/>
        </w:rPr>
        <w:t>响应无效</w:t>
      </w:r>
      <w:r>
        <w:rPr>
          <w:rFonts w:hint="eastAsia" w:ascii="宋体" w:hAnsi="宋体" w:cs="宋体"/>
          <w:color w:val="auto"/>
          <w:sz w:val="24"/>
        </w:rPr>
        <w:t>；属于推荐性标准的，优先采购，具体见第三章《评审方法和评审标准》。</w:t>
      </w:r>
    </w:p>
    <w:p w14:paraId="2E0684E0">
      <w:pPr>
        <w:numPr>
          <w:ilvl w:val="0"/>
          <w:numId w:val="8"/>
        </w:numPr>
        <w:tabs>
          <w:tab w:val="left" w:pos="360"/>
        </w:tabs>
        <w:snapToGrid w:val="0"/>
        <w:spacing w:line="360" w:lineRule="auto"/>
        <w:ind w:left="357" w:hanging="357"/>
        <w:outlineLvl w:val="1"/>
        <w:rPr>
          <w:rFonts w:ascii="宋体" w:hAnsi="宋体" w:cs="宋体"/>
          <w:color w:val="auto"/>
          <w:sz w:val="24"/>
        </w:rPr>
      </w:pPr>
      <w:r>
        <w:rPr>
          <w:rFonts w:hint="eastAsia" w:ascii="宋体" w:hAnsi="宋体" w:cs="宋体"/>
          <w:color w:val="auto"/>
          <w:sz w:val="24"/>
        </w:rPr>
        <w:t>响应费用</w:t>
      </w:r>
    </w:p>
    <w:p w14:paraId="257BDFD4">
      <w:pPr>
        <w:numPr>
          <w:ilvl w:val="1"/>
          <w:numId w:val="8"/>
        </w:numPr>
        <w:tabs>
          <w:tab w:val="left" w:pos="1080"/>
          <w:tab w:val="left" w:pos="2014"/>
        </w:tabs>
        <w:snapToGrid w:val="0"/>
        <w:spacing w:line="360" w:lineRule="auto"/>
        <w:ind w:left="1080" w:hanging="720"/>
        <w:rPr>
          <w:rFonts w:hint="eastAsia" w:ascii="宋体" w:hAnsi="宋体" w:cs="宋体"/>
          <w:color w:val="auto"/>
          <w:sz w:val="24"/>
        </w:rPr>
      </w:pPr>
      <w:bookmarkStart w:id="161" w:name="_1.8_计量单位"/>
      <w:bookmarkEnd w:id="161"/>
      <w:r>
        <w:rPr>
          <w:rFonts w:hint="eastAsia" w:ascii="宋体" w:hAnsi="宋体" w:cs="宋体"/>
          <w:color w:val="auto"/>
          <w:sz w:val="24"/>
        </w:rPr>
        <w:t>供应商应自行承担所有与准备和参加磋商有关的费用，无论磋商的结果如何，采购人或采购代理机构在任何情况下均无承担这些费用的义务和责任。针对此项提供承诺函并加盖公章，否则</w:t>
      </w:r>
      <w:r>
        <w:rPr>
          <w:rFonts w:hint="eastAsia" w:ascii="宋体" w:hAnsi="宋体" w:cs="宋体"/>
          <w:b/>
          <w:bCs/>
          <w:color w:val="auto"/>
          <w:sz w:val="24"/>
        </w:rPr>
        <w:t>响应无效</w:t>
      </w:r>
      <w:r>
        <w:rPr>
          <w:rFonts w:hint="eastAsia" w:ascii="宋体" w:hAnsi="宋体" w:cs="宋体"/>
          <w:color w:val="auto"/>
          <w:sz w:val="24"/>
        </w:rPr>
        <w:t>。</w:t>
      </w:r>
    </w:p>
    <w:p w14:paraId="47797F3E">
      <w:pPr>
        <w:pStyle w:val="3"/>
        <w:spacing w:before="0" w:line="360" w:lineRule="auto"/>
        <w:rPr>
          <w:rFonts w:ascii="宋体" w:hAnsi="宋体" w:eastAsia="宋体" w:cs="宋体"/>
          <w:color w:val="auto"/>
          <w:sz w:val="28"/>
        </w:rPr>
      </w:pPr>
      <w:r>
        <w:rPr>
          <w:rFonts w:hint="eastAsia" w:ascii="宋体" w:hAnsi="宋体" w:eastAsia="宋体" w:cs="宋体"/>
          <w:color w:val="auto"/>
          <w:sz w:val="28"/>
        </w:rPr>
        <w:t>二   竞争性磋商文件</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21DF5ADE">
      <w:pPr>
        <w:numPr>
          <w:ilvl w:val="0"/>
          <w:numId w:val="8"/>
        </w:numPr>
        <w:tabs>
          <w:tab w:val="left" w:pos="360"/>
        </w:tabs>
        <w:snapToGrid w:val="0"/>
        <w:spacing w:line="360" w:lineRule="auto"/>
        <w:ind w:left="357" w:hanging="357"/>
        <w:outlineLvl w:val="1"/>
        <w:rPr>
          <w:rFonts w:ascii="宋体" w:hAnsi="宋体" w:cs="宋体"/>
          <w:color w:val="auto"/>
          <w:sz w:val="24"/>
        </w:rPr>
      </w:pPr>
      <w:bookmarkStart w:id="162" w:name="_Toc127151724"/>
      <w:bookmarkStart w:id="163" w:name="_Toc305158791"/>
      <w:bookmarkStart w:id="164" w:name="_Toc264969213"/>
      <w:bookmarkStart w:id="165" w:name="_Toc265228361"/>
      <w:bookmarkStart w:id="166" w:name="_Toc127151523"/>
      <w:bookmarkStart w:id="167" w:name="_Toc164608792"/>
      <w:bookmarkStart w:id="168" w:name="_Toc195842888"/>
      <w:bookmarkStart w:id="169" w:name="_Toc164229218"/>
      <w:bookmarkStart w:id="170" w:name="_Toc226309767"/>
      <w:bookmarkStart w:id="171" w:name="_Toc164229364"/>
      <w:bookmarkStart w:id="172" w:name="_Toc150480761"/>
      <w:bookmarkStart w:id="173" w:name="_Toc127161437"/>
      <w:bookmarkStart w:id="174" w:name="_Toc142311025"/>
      <w:bookmarkStart w:id="175" w:name="_Toc151193765"/>
      <w:bookmarkStart w:id="176" w:name="_Toc151193693"/>
      <w:bookmarkStart w:id="177" w:name="_Toc151193911"/>
      <w:bookmarkStart w:id="178" w:name="_Toc226337219"/>
      <w:bookmarkStart w:id="179" w:name="_Toc150774728"/>
      <w:bookmarkStart w:id="180" w:name="_Toc151193621"/>
      <w:bookmarkStart w:id="181" w:name="_Toc226965796"/>
      <w:bookmarkStart w:id="182" w:name="_Toc151190150"/>
      <w:bookmarkStart w:id="183" w:name="_Toc149720816"/>
      <w:bookmarkStart w:id="184" w:name="_Toc151193837"/>
      <w:bookmarkStart w:id="185" w:name="_Toc150774623"/>
      <w:bookmarkStart w:id="186" w:name="_Toc164351617"/>
      <w:bookmarkStart w:id="187" w:name="_Toc226965713"/>
      <w:bookmarkStart w:id="188" w:name="_Toc150509274"/>
      <w:bookmarkStart w:id="189" w:name="_Toc164608637"/>
      <w:bookmarkStart w:id="190" w:name="_Toc520356147"/>
      <w:bookmarkStart w:id="191" w:name="_Toc305158865"/>
      <w:r>
        <w:rPr>
          <w:rFonts w:hint="eastAsia" w:ascii="宋体" w:hAnsi="宋体" w:cs="宋体"/>
          <w:color w:val="auto"/>
          <w:sz w:val="24"/>
        </w:rPr>
        <w:t>竞争性磋商文件构</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hint="eastAsia" w:ascii="宋体" w:hAnsi="宋体" w:cs="宋体"/>
          <w:color w:val="auto"/>
          <w:sz w:val="24"/>
        </w:rPr>
        <w:t>成</w:t>
      </w:r>
    </w:p>
    <w:p w14:paraId="0F09A865">
      <w:pPr>
        <w:numPr>
          <w:ilvl w:val="1"/>
          <w:numId w:val="8"/>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竞争性磋商文件包括以下部分：</w:t>
      </w:r>
    </w:p>
    <w:p w14:paraId="5D8D6AB2">
      <w:pPr>
        <w:numPr>
          <w:ilvl w:val="0"/>
          <w:numId w:val="9"/>
        </w:numPr>
        <w:tabs>
          <w:tab w:val="left" w:pos="1980"/>
          <w:tab w:val="left" w:pos="2520"/>
        </w:tabs>
        <w:snapToGrid w:val="0"/>
        <w:spacing w:line="360" w:lineRule="auto"/>
        <w:ind w:left="1440" w:firstLine="5"/>
        <w:rPr>
          <w:rFonts w:ascii="宋体" w:hAnsi="宋体" w:cs="宋体"/>
          <w:color w:val="auto"/>
          <w:sz w:val="24"/>
        </w:rPr>
      </w:pPr>
      <w:r>
        <w:rPr>
          <w:rFonts w:hint="eastAsia" w:ascii="宋体" w:hAnsi="宋体" w:cs="宋体"/>
          <w:color w:val="auto"/>
          <w:sz w:val="24"/>
        </w:rPr>
        <w:t>采购邀请</w:t>
      </w:r>
    </w:p>
    <w:p w14:paraId="791B69AF">
      <w:pPr>
        <w:numPr>
          <w:ilvl w:val="0"/>
          <w:numId w:val="9"/>
        </w:numPr>
        <w:tabs>
          <w:tab w:val="left" w:pos="1980"/>
          <w:tab w:val="left" w:pos="2520"/>
        </w:tabs>
        <w:snapToGrid w:val="0"/>
        <w:spacing w:line="360" w:lineRule="auto"/>
        <w:ind w:left="1440" w:firstLine="5"/>
        <w:rPr>
          <w:rFonts w:ascii="宋体" w:hAnsi="宋体" w:cs="宋体"/>
          <w:color w:val="auto"/>
          <w:sz w:val="24"/>
        </w:rPr>
      </w:pPr>
      <w:r>
        <w:rPr>
          <w:rFonts w:hint="eastAsia" w:ascii="宋体" w:hAnsi="宋体" w:cs="宋体"/>
          <w:color w:val="auto"/>
          <w:sz w:val="24"/>
        </w:rPr>
        <w:t>供应商须知</w:t>
      </w:r>
    </w:p>
    <w:p w14:paraId="2382C7FB">
      <w:pPr>
        <w:numPr>
          <w:ilvl w:val="0"/>
          <w:numId w:val="9"/>
        </w:numPr>
        <w:tabs>
          <w:tab w:val="left" w:pos="1980"/>
          <w:tab w:val="left" w:pos="2520"/>
        </w:tabs>
        <w:snapToGrid w:val="0"/>
        <w:spacing w:line="360" w:lineRule="auto"/>
        <w:ind w:left="1440" w:firstLine="5"/>
        <w:rPr>
          <w:rFonts w:ascii="宋体" w:hAnsi="宋体" w:cs="宋体"/>
          <w:color w:val="auto"/>
          <w:sz w:val="24"/>
        </w:rPr>
      </w:pPr>
      <w:r>
        <w:rPr>
          <w:rFonts w:hint="eastAsia" w:ascii="宋体" w:hAnsi="宋体" w:cs="宋体"/>
          <w:color w:val="auto"/>
          <w:sz w:val="24"/>
        </w:rPr>
        <w:t>评审方法和评审标准</w:t>
      </w:r>
    </w:p>
    <w:p w14:paraId="186E1AF2">
      <w:pPr>
        <w:numPr>
          <w:ilvl w:val="0"/>
          <w:numId w:val="9"/>
        </w:numPr>
        <w:tabs>
          <w:tab w:val="left" w:pos="1980"/>
          <w:tab w:val="left" w:pos="2520"/>
        </w:tabs>
        <w:snapToGrid w:val="0"/>
        <w:spacing w:line="360" w:lineRule="auto"/>
        <w:ind w:left="1440" w:firstLine="5"/>
        <w:rPr>
          <w:rFonts w:ascii="宋体" w:hAnsi="宋体" w:cs="宋体"/>
          <w:color w:val="auto"/>
          <w:sz w:val="24"/>
        </w:rPr>
      </w:pPr>
      <w:r>
        <w:rPr>
          <w:rFonts w:hint="eastAsia" w:ascii="宋体" w:hAnsi="宋体" w:cs="宋体"/>
          <w:color w:val="auto"/>
          <w:sz w:val="24"/>
        </w:rPr>
        <w:t>采购需求</w:t>
      </w:r>
    </w:p>
    <w:p w14:paraId="61E18037">
      <w:pPr>
        <w:numPr>
          <w:ilvl w:val="0"/>
          <w:numId w:val="9"/>
        </w:numPr>
        <w:tabs>
          <w:tab w:val="left" w:pos="1980"/>
          <w:tab w:val="left" w:pos="2520"/>
        </w:tabs>
        <w:snapToGrid w:val="0"/>
        <w:spacing w:line="360" w:lineRule="auto"/>
        <w:ind w:left="1440" w:firstLine="5"/>
        <w:rPr>
          <w:rFonts w:ascii="宋体" w:hAnsi="宋体" w:cs="宋体"/>
          <w:color w:val="auto"/>
          <w:sz w:val="24"/>
        </w:rPr>
      </w:pPr>
      <w:r>
        <w:rPr>
          <w:rFonts w:hint="eastAsia" w:ascii="宋体" w:hAnsi="宋体" w:cs="宋体"/>
          <w:color w:val="auto"/>
          <w:sz w:val="24"/>
        </w:rPr>
        <w:t>合同草案条款</w:t>
      </w:r>
    </w:p>
    <w:p w14:paraId="484F71C1">
      <w:pPr>
        <w:numPr>
          <w:ilvl w:val="0"/>
          <w:numId w:val="9"/>
        </w:numPr>
        <w:tabs>
          <w:tab w:val="left" w:pos="1980"/>
          <w:tab w:val="left" w:pos="2520"/>
        </w:tabs>
        <w:snapToGrid w:val="0"/>
        <w:spacing w:line="360" w:lineRule="auto"/>
        <w:ind w:left="1440" w:firstLine="5"/>
        <w:rPr>
          <w:rFonts w:ascii="宋体" w:hAnsi="宋体" w:cs="宋体"/>
          <w:color w:val="auto"/>
          <w:sz w:val="24"/>
        </w:rPr>
      </w:pPr>
      <w:r>
        <w:rPr>
          <w:rFonts w:hint="eastAsia" w:ascii="宋体" w:hAnsi="宋体" w:cs="宋体"/>
          <w:color w:val="auto"/>
          <w:sz w:val="24"/>
        </w:rPr>
        <w:t>响应文件格式</w:t>
      </w:r>
    </w:p>
    <w:p w14:paraId="677926E7">
      <w:pPr>
        <w:numPr>
          <w:ilvl w:val="1"/>
          <w:numId w:val="8"/>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color w:val="auto"/>
          <w:sz w:val="24"/>
        </w:rPr>
        <w:t>响应无效</w:t>
      </w:r>
      <w:r>
        <w:rPr>
          <w:rFonts w:hint="eastAsia" w:ascii="宋体" w:hAnsi="宋体" w:cs="宋体"/>
          <w:color w:val="auto"/>
          <w:sz w:val="24"/>
        </w:rPr>
        <w:t>。</w:t>
      </w:r>
    </w:p>
    <w:p w14:paraId="5D2A8F80">
      <w:pPr>
        <w:numPr>
          <w:ilvl w:val="0"/>
          <w:numId w:val="8"/>
        </w:numPr>
        <w:tabs>
          <w:tab w:val="left" w:pos="1080"/>
          <w:tab w:val="left" w:pos="2014"/>
        </w:tabs>
        <w:snapToGrid w:val="0"/>
        <w:spacing w:line="360" w:lineRule="auto"/>
        <w:ind w:left="357" w:hanging="357"/>
        <w:outlineLvl w:val="1"/>
        <w:rPr>
          <w:rFonts w:ascii="宋体" w:hAnsi="宋体" w:cs="宋体"/>
          <w:color w:val="auto"/>
          <w:sz w:val="24"/>
        </w:rPr>
      </w:pPr>
      <w:r>
        <w:rPr>
          <w:rFonts w:hint="eastAsia" w:ascii="宋体" w:hAnsi="宋体" w:cs="宋体"/>
          <w:color w:val="auto"/>
          <w:sz w:val="24"/>
        </w:rPr>
        <w:t>对竞争性磋商文件的澄清或修改</w:t>
      </w:r>
    </w:p>
    <w:p w14:paraId="2D6FA475">
      <w:pPr>
        <w:numPr>
          <w:ilvl w:val="1"/>
          <w:numId w:val="8"/>
        </w:numPr>
        <w:tabs>
          <w:tab w:val="left" w:pos="1080"/>
          <w:tab w:val="left" w:pos="1561"/>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14:paraId="3EF301E2">
      <w:pPr>
        <w:numPr>
          <w:ilvl w:val="1"/>
          <w:numId w:val="8"/>
        </w:numPr>
        <w:tabs>
          <w:tab w:val="left" w:pos="1080"/>
          <w:tab w:val="left" w:pos="1561"/>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上述书面通知，按照获取竞争性磋商文件的潜在供应商提供的联系方式发出，因提供的信息有误导致通知延迟或无法通知的，采购人或采购代理机构不承担责任。</w:t>
      </w:r>
    </w:p>
    <w:p w14:paraId="441D7FB2">
      <w:pPr>
        <w:numPr>
          <w:ilvl w:val="1"/>
          <w:numId w:val="8"/>
        </w:numPr>
        <w:tabs>
          <w:tab w:val="left" w:pos="1080"/>
          <w:tab w:val="left" w:pos="1561"/>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122D9208">
      <w:pPr>
        <w:tabs>
          <w:tab w:val="left" w:pos="1080"/>
          <w:tab w:val="left" w:pos="1561"/>
        </w:tabs>
        <w:snapToGrid w:val="0"/>
        <w:spacing w:line="360" w:lineRule="auto"/>
        <w:ind w:left="1080"/>
        <w:rPr>
          <w:rFonts w:ascii="宋体" w:hAnsi="宋体" w:cs="宋体"/>
          <w:color w:val="auto"/>
          <w:sz w:val="28"/>
        </w:rPr>
      </w:pPr>
      <w:bookmarkStart w:id="192" w:name="_Toc516367020"/>
      <w:bookmarkStart w:id="193" w:name="_Toc151190153"/>
      <w:bookmarkStart w:id="194" w:name="_Toc226965716"/>
      <w:bookmarkStart w:id="195" w:name="_Toc151193768"/>
      <w:bookmarkStart w:id="196" w:name="_Toc226337222"/>
      <w:bookmarkStart w:id="197" w:name="_Toc151193624"/>
      <w:bookmarkStart w:id="198" w:name="_Toc226965799"/>
      <w:bookmarkStart w:id="199" w:name="_Toc151193696"/>
      <w:bookmarkStart w:id="200" w:name="_Toc151193840"/>
      <w:bookmarkStart w:id="201" w:name="_Toc150774731"/>
      <w:bookmarkStart w:id="202" w:name="_Toc142311028"/>
      <w:bookmarkStart w:id="203" w:name="_Toc226309770"/>
      <w:bookmarkStart w:id="204" w:name="_Toc150774626"/>
      <w:bookmarkStart w:id="205" w:name="_Toc520356150"/>
      <w:bookmarkStart w:id="206" w:name="_Toc127151526"/>
      <w:bookmarkStart w:id="207" w:name="_Toc265228364"/>
      <w:bookmarkStart w:id="208" w:name="_Toc151193914"/>
      <w:bookmarkStart w:id="209" w:name="_Toc264969216"/>
      <w:bookmarkStart w:id="210" w:name="_Toc305158794"/>
      <w:bookmarkStart w:id="211" w:name="_Toc195842891"/>
      <w:bookmarkStart w:id="212" w:name="_Toc305158868"/>
      <w:bookmarkStart w:id="213" w:name="_Toc150509277"/>
      <w:bookmarkStart w:id="214" w:name="_Toc150480764"/>
    </w:p>
    <w:p w14:paraId="5B836DC2">
      <w:pPr>
        <w:pStyle w:val="3"/>
        <w:spacing w:before="0" w:line="360" w:lineRule="auto"/>
        <w:rPr>
          <w:rFonts w:ascii="宋体" w:hAnsi="宋体" w:eastAsia="宋体" w:cs="宋体"/>
          <w:color w:val="auto"/>
          <w:sz w:val="28"/>
        </w:rPr>
      </w:pPr>
      <w:r>
        <w:rPr>
          <w:rFonts w:hint="eastAsia" w:ascii="宋体" w:hAnsi="宋体" w:eastAsia="宋体" w:cs="宋体"/>
          <w:color w:val="auto"/>
          <w:sz w:val="28"/>
        </w:rPr>
        <w:t>三   响应文件</w:t>
      </w:r>
      <w:bookmarkEnd w:id="192"/>
      <w:r>
        <w:rPr>
          <w:rFonts w:hint="eastAsia" w:ascii="宋体" w:hAnsi="宋体" w:eastAsia="宋体" w:cs="宋体"/>
          <w:color w:val="auto"/>
          <w:sz w:val="28"/>
        </w:rPr>
        <w:t>的编制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53B0A7C0">
      <w:pPr>
        <w:numPr>
          <w:ilvl w:val="0"/>
          <w:numId w:val="8"/>
        </w:numPr>
        <w:tabs>
          <w:tab w:val="left" w:pos="360"/>
        </w:tabs>
        <w:snapToGrid w:val="0"/>
        <w:spacing w:line="360" w:lineRule="auto"/>
        <w:ind w:left="357" w:hanging="357"/>
        <w:outlineLvl w:val="1"/>
        <w:rPr>
          <w:rFonts w:ascii="宋体" w:hAnsi="宋体" w:cs="宋体"/>
          <w:color w:val="auto"/>
          <w:sz w:val="24"/>
        </w:rPr>
      </w:pPr>
      <w:bookmarkStart w:id="215" w:name="_Toc264969217"/>
      <w:bookmarkStart w:id="216" w:name="_Toc226965800"/>
      <w:bookmarkStart w:id="217" w:name="_Toc151193697"/>
      <w:bookmarkStart w:id="218" w:name="_Toc226965717"/>
      <w:bookmarkStart w:id="219" w:name="_Toc150774627"/>
      <w:bookmarkStart w:id="220" w:name="_Toc149720820"/>
      <w:bookmarkStart w:id="221" w:name="_Toc151193915"/>
      <w:bookmarkStart w:id="222" w:name="_Toc516367021"/>
      <w:bookmarkStart w:id="223" w:name="_Toc305158795"/>
      <w:bookmarkStart w:id="224" w:name="_Toc305158869"/>
      <w:bookmarkStart w:id="225" w:name="_Toc150509278"/>
      <w:bookmarkStart w:id="226" w:name="_Toc151193841"/>
      <w:bookmarkStart w:id="227" w:name="_Toc195842892"/>
      <w:bookmarkStart w:id="228" w:name="_Toc164608796"/>
      <w:bookmarkStart w:id="229" w:name="_Toc164608641"/>
      <w:bookmarkStart w:id="230" w:name="_Toc150774732"/>
      <w:bookmarkStart w:id="231" w:name="_Toc142311029"/>
      <w:bookmarkStart w:id="232" w:name="_Toc520356151"/>
      <w:bookmarkStart w:id="233" w:name="_Toc265228365"/>
      <w:bookmarkStart w:id="234" w:name="_Toc164229368"/>
      <w:bookmarkStart w:id="235" w:name="_Toc164229222"/>
      <w:bookmarkStart w:id="236" w:name="_Toc151193625"/>
      <w:bookmarkStart w:id="237" w:name="_Toc127151728"/>
      <w:bookmarkStart w:id="238" w:name="_Toc151190154"/>
      <w:bookmarkStart w:id="239" w:name="_Toc127151527"/>
      <w:bookmarkStart w:id="240" w:name="_Toc151193769"/>
      <w:bookmarkStart w:id="241" w:name="_Toc150480765"/>
      <w:bookmarkStart w:id="242" w:name="_Toc226337223"/>
      <w:bookmarkStart w:id="243" w:name="_Toc226309771"/>
      <w:bookmarkStart w:id="244" w:name="_Toc164351621"/>
      <w:bookmarkStart w:id="245" w:name="_Toc127161441"/>
      <w:r>
        <w:rPr>
          <w:rFonts w:hint="eastAsia" w:ascii="宋体" w:hAnsi="宋体" w:cs="宋体"/>
          <w:color w:val="auto"/>
          <w:sz w:val="24"/>
        </w:rPr>
        <w:t>响应范围、竞争性磋商文件中计量单位的使用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rFonts w:hint="eastAsia" w:ascii="宋体" w:hAnsi="宋体" w:cs="宋体"/>
          <w:color w:val="auto"/>
          <w:sz w:val="24"/>
        </w:rPr>
        <w:t>及磋商语言</w:t>
      </w:r>
    </w:p>
    <w:p w14:paraId="51B91459">
      <w:pPr>
        <w:numPr>
          <w:ilvl w:val="1"/>
          <w:numId w:val="8"/>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cs="宋体"/>
          <w:b/>
          <w:color w:val="auto"/>
          <w:sz w:val="24"/>
        </w:rPr>
        <w:t>响应无效</w:t>
      </w:r>
      <w:r>
        <w:rPr>
          <w:rFonts w:hint="eastAsia" w:ascii="宋体" w:hAnsi="宋体" w:cs="宋体"/>
          <w:color w:val="auto"/>
          <w:sz w:val="24"/>
        </w:rPr>
        <w:t>。</w:t>
      </w:r>
    </w:p>
    <w:p w14:paraId="0DE7DC53">
      <w:pPr>
        <w:numPr>
          <w:ilvl w:val="1"/>
          <w:numId w:val="8"/>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除竞争性磋商文件有特殊要求外，本项目磋商所使用的计量单位，应采用中华人民共和国法定计量单位。</w:t>
      </w:r>
    </w:p>
    <w:p w14:paraId="412E361E">
      <w:pPr>
        <w:numPr>
          <w:ilvl w:val="1"/>
          <w:numId w:val="8"/>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9029045">
      <w:pPr>
        <w:numPr>
          <w:ilvl w:val="0"/>
          <w:numId w:val="8"/>
        </w:numPr>
        <w:tabs>
          <w:tab w:val="left" w:pos="360"/>
        </w:tabs>
        <w:snapToGrid w:val="0"/>
        <w:spacing w:line="360" w:lineRule="auto"/>
        <w:ind w:left="357" w:hanging="357"/>
        <w:outlineLvl w:val="1"/>
        <w:rPr>
          <w:rFonts w:ascii="宋体" w:hAnsi="宋体" w:cs="宋体"/>
          <w:color w:val="auto"/>
          <w:sz w:val="24"/>
        </w:rPr>
      </w:pPr>
      <w:bookmarkStart w:id="246" w:name="_Ref467306676"/>
      <w:bookmarkStart w:id="247" w:name="_Toc516367022"/>
      <w:bookmarkStart w:id="248" w:name="_Ref467306195"/>
      <w:bookmarkStart w:id="249" w:name="_Toc164351622"/>
      <w:bookmarkStart w:id="250" w:name="_Toc151190155"/>
      <w:bookmarkStart w:id="251" w:name="_Toc127151729"/>
      <w:bookmarkStart w:id="252" w:name="_Toc127161442"/>
      <w:bookmarkStart w:id="253" w:name="_Toc150774733"/>
      <w:bookmarkStart w:id="254" w:name="_Toc226965801"/>
      <w:bookmarkStart w:id="255" w:name="_Toc305158870"/>
      <w:bookmarkStart w:id="256" w:name="_Toc195842893"/>
      <w:bookmarkStart w:id="257" w:name="_Toc142311030"/>
      <w:bookmarkStart w:id="258" w:name="_Toc151193626"/>
      <w:bookmarkStart w:id="259" w:name="_Toc127151528"/>
      <w:bookmarkStart w:id="260" w:name="_Toc151193698"/>
      <w:bookmarkStart w:id="261" w:name="_Toc226337224"/>
      <w:bookmarkStart w:id="262" w:name="_Toc151193770"/>
      <w:bookmarkStart w:id="263" w:name="_Toc150480766"/>
      <w:bookmarkStart w:id="264" w:name="_Toc226309772"/>
      <w:bookmarkStart w:id="265" w:name="_Toc305158796"/>
      <w:bookmarkStart w:id="266" w:name="_Toc164608797"/>
      <w:bookmarkStart w:id="267" w:name="_Toc151193842"/>
      <w:bookmarkStart w:id="268" w:name="_Toc150774628"/>
      <w:bookmarkStart w:id="269" w:name="_Toc265228366"/>
      <w:bookmarkStart w:id="270" w:name="_Toc164229223"/>
      <w:bookmarkStart w:id="271" w:name="_Toc164229369"/>
      <w:bookmarkStart w:id="272" w:name="_Toc264969218"/>
      <w:bookmarkStart w:id="273" w:name="_Toc520356152"/>
      <w:bookmarkStart w:id="274" w:name="_Toc164608642"/>
      <w:bookmarkStart w:id="275" w:name="_Toc150509279"/>
      <w:bookmarkStart w:id="276" w:name="_Toc149720821"/>
      <w:bookmarkStart w:id="277" w:name="_Toc226965718"/>
      <w:bookmarkStart w:id="278" w:name="_Toc151193916"/>
      <w:r>
        <w:rPr>
          <w:rFonts w:hint="eastAsia" w:ascii="宋体" w:hAnsi="宋体" w:cs="宋体"/>
          <w:color w:val="auto"/>
          <w:sz w:val="24"/>
        </w:rPr>
        <w:t>响应文件</w:t>
      </w:r>
      <w:bookmarkEnd w:id="246"/>
      <w:bookmarkEnd w:id="247"/>
      <w:bookmarkEnd w:id="248"/>
      <w:r>
        <w:rPr>
          <w:rFonts w:hint="eastAsia" w:ascii="宋体" w:hAnsi="宋体" w:cs="宋体"/>
          <w:color w:val="auto"/>
          <w:sz w:val="24"/>
        </w:rPr>
        <w:t>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5ACA9A38">
      <w:pPr>
        <w:numPr>
          <w:ilvl w:val="1"/>
          <w:numId w:val="8"/>
        </w:numPr>
        <w:tabs>
          <w:tab w:val="left" w:pos="1080"/>
          <w:tab w:val="left" w:pos="2014"/>
        </w:tabs>
        <w:snapToGrid w:val="0"/>
        <w:spacing w:line="360" w:lineRule="auto"/>
        <w:ind w:left="1077" w:hanging="720"/>
        <w:rPr>
          <w:rFonts w:ascii="宋体" w:hAnsi="宋体" w:cs="宋体"/>
          <w:color w:val="auto"/>
          <w:sz w:val="24"/>
        </w:rPr>
      </w:pPr>
      <w:bookmarkStart w:id="279" w:name="_Ref467052588"/>
      <w:r>
        <w:rPr>
          <w:rFonts w:hint="eastAsia" w:ascii="宋体" w:hAnsi="宋体" w:cs="宋体"/>
          <w:color w:val="auto"/>
          <w:sz w:val="24"/>
        </w:rPr>
        <w:t>供应商应当按照竞争性磋商文件的要求编制响应文件，</w:t>
      </w:r>
      <w:r>
        <w:rPr>
          <w:rFonts w:hint="eastAsia" w:ascii="宋体" w:hAnsi="宋体" w:cs="宋体"/>
          <w:color w:val="auto"/>
          <w:kern w:val="0"/>
          <w:sz w:val="24"/>
        </w:rPr>
        <w:t>并对其提交的响应文件的真实性、合法性承担法律责任</w:t>
      </w:r>
      <w:r>
        <w:rPr>
          <w:rFonts w:hint="eastAsia" w:ascii="宋体" w:hAnsi="宋体" w:cs="宋体"/>
          <w:color w:val="auto"/>
          <w:sz w:val="24"/>
        </w:rPr>
        <w:t>。响应文件的部分格式要求，见第六章《响应文件格式》。</w:t>
      </w:r>
    </w:p>
    <w:p w14:paraId="2B5A4B98">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kern w:val="0"/>
          <w:sz w:val="24"/>
        </w:rPr>
        <w:t>对于竞争性磋商文件中标记了“实质性格式”文件的，</w:t>
      </w:r>
      <w:r>
        <w:rPr>
          <w:rFonts w:hint="eastAsia" w:ascii="宋体" w:hAnsi="宋体" w:cs="宋体"/>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color w:val="auto"/>
          <w:kern w:val="0"/>
          <w:sz w:val="24"/>
        </w:rPr>
        <w:t>否则响应无效</w:t>
      </w:r>
      <w:r>
        <w:rPr>
          <w:rFonts w:hint="eastAsia" w:ascii="宋体" w:hAnsi="宋体" w:cs="宋体"/>
          <w:color w:val="auto"/>
          <w:kern w:val="0"/>
          <w:sz w:val="24"/>
        </w:rPr>
        <w:t>。未标记“实质性格式”的文件和竞争性磋商文件未提供格式的内容，可由供应商自行编写。</w:t>
      </w:r>
    </w:p>
    <w:p w14:paraId="06A95EB8">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第三章《评审方法和评审标准》中涉及的证明文件。</w:t>
      </w:r>
    </w:p>
    <w:p w14:paraId="649BFECA">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5EA4057">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供应商认为应附的其他材料。</w:t>
      </w:r>
      <w:bookmarkEnd w:id="279"/>
    </w:p>
    <w:p w14:paraId="03E3883F">
      <w:pPr>
        <w:numPr>
          <w:ilvl w:val="0"/>
          <w:numId w:val="8"/>
        </w:numPr>
        <w:tabs>
          <w:tab w:val="left" w:pos="360"/>
        </w:tabs>
        <w:snapToGrid w:val="0"/>
        <w:spacing w:line="360" w:lineRule="auto"/>
        <w:ind w:left="357" w:hanging="357"/>
        <w:outlineLvl w:val="1"/>
        <w:rPr>
          <w:rFonts w:ascii="宋体" w:hAnsi="宋体" w:cs="宋体"/>
          <w:color w:val="auto"/>
          <w:sz w:val="24"/>
        </w:rPr>
      </w:pPr>
      <w:bookmarkStart w:id="280" w:name="_Toc142311032"/>
      <w:bookmarkStart w:id="281" w:name="_Toc164608644"/>
      <w:bookmarkStart w:id="282" w:name="_Toc195842895"/>
      <w:bookmarkStart w:id="283" w:name="_Toc151193918"/>
      <w:bookmarkStart w:id="284" w:name="_Toc164229225"/>
      <w:bookmarkStart w:id="285" w:name="_Toc164608799"/>
      <w:bookmarkStart w:id="286" w:name="_Toc150774735"/>
      <w:bookmarkStart w:id="287" w:name="_Toc151193844"/>
      <w:bookmarkStart w:id="288" w:name="_Toc151193772"/>
      <w:bookmarkStart w:id="289" w:name="_Toc164229371"/>
      <w:bookmarkStart w:id="290" w:name="_Toc151193628"/>
      <w:bookmarkStart w:id="291" w:name="_Toc150480768"/>
      <w:bookmarkStart w:id="292" w:name="_Toc149720823"/>
      <w:bookmarkStart w:id="293" w:name="_Toc164351624"/>
      <w:bookmarkStart w:id="294" w:name="_Toc151193700"/>
      <w:bookmarkStart w:id="295" w:name="_Toc520356155"/>
      <w:bookmarkStart w:id="296" w:name="_Toc127161444"/>
      <w:bookmarkStart w:id="297" w:name="_Toc150774630"/>
      <w:bookmarkStart w:id="298" w:name="_Toc151190157"/>
      <w:bookmarkStart w:id="299" w:name="_Toc127151731"/>
      <w:bookmarkStart w:id="300" w:name="_Toc127151530"/>
      <w:bookmarkStart w:id="301" w:name="_Toc150509281"/>
      <w:r>
        <w:rPr>
          <w:rFonts w:hint="eastAsia" w:ascii="宋体" w:hAnsi="宋体" w:cs="宋体"/>
          <w:color w:val="auto"/>
          <w:sz w:val="24"/>
        </w:rPr>
        <w:t>报价</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3CB0A8D3">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所有响应均以人民币报价。</w:t>
      </w:r>
    </w:p>
    <w:p w14:paraId="4F567FB7">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供应商的报价应包括为完成本项目所发生的一切费用和税费，采购人将不再支付报价以外的任何费用。供应商的报价应包括但不限于下列内容，《供应商须知资料表》中有特殊规定的，从其规定。</w:t>
      </w:r>
    </w:p>
    <w:p w14:paraId="6408346E">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1DE6A9D4">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按照竞争性磋商文件要求完成本项目的全部相关工程或服务费用。</w:t>
      </w:r>
    </w:p>
    <w:p w14:paraId="60975E95">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采购人不得向供应商索要或者接受其给予的赠品、回扣或者与采购无关的其他商品、服务。</w:t>
      </w:r>
    </w:p>
    <w:p w14:paraId="23F5655A">
      <w:pPr>
        <w:numPr>
          <w:ilvl w:val="1"/>
          <w:numId w:val="8"/>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供应商不能提供任何有选择性或可调整的最后报价（</w:t>
      </w:r>
      <w:r>
        <w:rPr>
          <w:rFonts w:hint="eastAsia" w:ascii="宋体" w:hAnsi="宋体" w:cs="宋体"/>
          <w:color w:val="auto"/>
          <w:kern w:val="0"/>
          <w:sz w:val="24"/>
        </w:rPr>
        <w:t>竞争性磋商文件</w:t>
      </w:r>
      <w:r>
        <w:rPr>
          <w:rFonts w:hint="eastAsia" w:ascii="宋体" w:hAnsi="宋体" w:cs="宋体"/>
          <w:color w:val="auto"/>
          <w:sz w:val="24"/>
        </w:rPr>
        <w:t>另有规定的除外），否则其</w:t>
      </w:r>
      <w:r>
        <w:rPr>
          <w:rFonts w:hint="eastAsia" w:ascii="宋体" w:hAnsi="宋体" w:cs="宋体"/>
          <w:b/>
          <w:color w:val="auto"/>
          <w:sz w:val="24"/>
        </w:rPr>
        <w:t>响应无效</w:t>
      </w:r>
      <w:r>
        <w:rPr>
          <w:rFonts w:hint="eastAsia" w:ascii="宋体" w:hAnsi="宋体" w:cs="宋体"/>
          <w:color w:val="auto"/>
          <w:sz w:val="24"/>
        </w:rPr>
        <w:t>。</w:t>
      </w:r>
    </w:p>
    <w:p w14:paraId="3D1103E6">
      <w:pPr>
        <w:numPr>
          <w:ilvl w:val="0"/>
          <w:numId w:val="8"/>
        </w:numPr>
        <w:tabs>
          <w:tab w:val="left" w:pos="360"/>
        </w:tabs>
        <w:snapToGrid w:val="0"/>
        <w:spacing w:line="360" w:lineRule="auto"/>
        <w:ind w:left="357" w:hanging="357"/>
        <w:outlineLvl w:val="1"/>
        <w:rPr>
          <w:rFonts w:ascii="宋体" w:hAnsi="宋体" w:cs="宋体"/>
          <w:color w:val="auto"/>
          <w:sz w:val="24"/>
        </w:rPr>
      </w:pPr>
      <w:r>
        <w:rPr>
          <w:rFonts w:hint="eastAsia" w:ascii="宋体" w:hAnsi="宋体" w:cs="宋体"/>
          <w:color w:val="auto"/>
          <w:sz w:val="24"/>
        </w:rPr>
        <w:t>磋商保证金</w:t>
      </w:r>
    </w:p>
    <w:p w14:paraId="6CB06C50">
      <w:pPr>
        <w:numPr>
          <w:ilvl w:val="1"/>
          <w:numId w:val="8"/>
        </w:numPr>
        <w:tabs>
          <w:tab w:val="left" w:pos="1080"/>
          <w:tab w:val="left" w:pos="2014"/>
        </w:tabs>
        <w:snapToGrid w:val="0"/>
        <w:spacing w:line="360" w:lineRule="auto"/>
        <w:ind w:left="1077" w:hanging="720"/>
        <w:rPr>
          <w:rFonts w:ascii="宋体" w:hAnsi="宋体" w:cs="宋体"/>
          <w:color w:val="auto"/>
          <w:sz w:val="24"/>
        </w:rPr>
      </w:pPr>
      <w:bookmarkStart w:id="302" w:name="_Ref467306302"/>
      <w:r>
        <w:rPr>
          <w:rFonts w:hint="eastAsia" w:ascii="宋体" w:hAnsi="宋体" w:cs="宋体"/>
          <w:color w:val="auto"/>
          <w:sz w:val="24"/>
        </w:rPr>
        <w:t>供应商应按《供应商须知资料表》中规定的金额及要求交纳磋商保证金</w:t>
      </w:r>
      <w:bookmarkEnd w:id="302"/>
      <w:r>
        <w:rPr>
          <w:rFonts w:hint="eastAsia" w:ascii="宋体" w:hAnsi="宋体" w:cs="宋体"/>
          <w:color w:val="auto"/>
          <w:sz w:val="24"/>
        </w:rPr>
        <w:t>，并作为其响应文件的一部分。</w:t>
      </w:r>
    </w:p>
    <w:p w14:paraId="3AA7EFE3">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交纳磋商保证金可采用的形式：政府采购法律法规接受的支票、汇票、本票、网上银行支付或者金融机构、担保机构出具的保函等非现金形式。</w:t>
      </w:r>
    </w:p>
    <w:p w14:paraId="4D9355D1">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w:t>
      </w:r>
      <w:r>
        <w:rPr>
          <w:rFonts w:hint="eastAsia" w:ascii="宋体" w:hAnsi="宋体" w:cs="宋体"/>
          <w:b/>
          <w:color w:val="auto"/>
          <w:sz w:val="24"/>
        </w:rPr>
        <w:t>响应无效</w:t>
      </w:r>
      <w:r>
        <w:rPr>
          <w:rFonts w:hint="eastAsia" w:ascii="宋体" w:hAnsi="宋体" w:cs="宋体"/>
          <w:color w:val="auto"/>
          <w:sz w:val="24"/>
        </w:rPr>
        <w:t>。</w:t>
      </w:r>
    </w:p>
    <w:p w14:paraId="7681CDF4">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磋商保证金（保函）有效期同响应有效期。</w:t>
      </w:r>
    </w:p>
    <w:p w14:paraId="36118B6A">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供应商为联合体的，可以由联合体中的一方或者多方共同交纳磋商保证金，其交纳的保证金对联合体各方均具有约束力。</w:t>
      </w:r>
    </w:p>
    <w:p w14:paraId="34A848C2">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A4E6F98">
      <w:pPr>
        <w:numPr>
          <w:ilvl w:val="2"/>
          <w:numId w:val="8"/>
        </w:numPr>
        <w:snapToGrid w:val="0"/>
        <w:spacing w:line="360" w:lineRule="auto"/>
        <w:rPr>
          <w:rFonts w:ascii="宋体" w:hAnsi="宋体" w:cs="宋体"/>
          <w:color w:val="auto"/>
          <w:sz w:val="24"/>
        </w:rPr>
      </w:pPr>
      <w:r>
        <w:rPr>
          <w:rFonts w:hint="eastAsia" w:ascii="宋体" w:hAnsi="宋体" w:cs="宋体"/>
          <w:snapToGrid w:val="0"/>
          <w:color w:val="auto"/>
          <w:kern w:val="0"/>
          <w:sz w:val="24"/>
        </w:rPr>
        <w:t>已提交响应文件的供应商，在提交最后报价之前，可以根据磋商情况退出磋商。采购人、采购代理机构将退还退出磋商的供应商的磋商保证金；</w:t>
      </w:r>
    </w:p>
    <w:p w14:paraId="18FE38C1">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成交供应商的磋商保证金，在采购合同签订后5个工作日内退还成交供应商；</w:t>
      </w:r>
    </w:p>
    <w:p w14:paraId="4BF51D04">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未成交供应商的磋商保证金，在成交通知书发出后5个工作日内退还。</w:t>
      </w:r>
    </w:p>
    <w:p w14:paraId="10F12FAE">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有下列情形之一的，采购人或采购代理机构不予退还磋商保证金：</w:t>
      </w:r>
    </w:p>
    <w:p w14:paraId="1C480A6A">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供应商在提交响应文件截止时间后撤回响应文件的；</w:t>
      </w:r>
    </w:p>
    <w:p w14:paraId="64D48986">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供应商在响应文件中提供虚假材料的；</w:t>
      </w:r>
    </w:p>
    <w:p w14:paraId="5EB39D12">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除因不可抗力或磋商文件认可的情形以外，成交供应商不与采购人签订合同的；</w:t>
      </w:r>
    </w:p>
    <w:p w14:paraId="2C120FEE">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供应商与采购人、其他供应商或者采购代理机构恶意串通的；</w:t>
      </w:r>
    </w:p>
    <w:p w14:paraId="74446466">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《供应商须知资料表》规定的其他情形。</w:t>
      </w:r>
    </w:p>
    <w:p w14:paraId="7E531D14">
      <w:pPr>
        <w:numPr>
          <w:ilvl w:val="0"/>
          <w:numId w:val="8"/>
        </w:numPr>
        <w:tabs>
          <w:tab w:val="left" w:pos="360"/>
        </w:tabs>
        <w:snapToGrid w:val="0"/>
        <w:spacing w:line="360" w:lineRule="auto"/>
        <w:ind w:left="357" w:hanging="357"/>
        <w:outlineLvl w:val="1"/>
        <w:rPr>
          <w:rFonts w:ascii="宋体" w:hAnsi="宋体" w:cs="宋体"/>
          <w:color w:val="auto"/>
          <w:sz w:val="24"/>
        </w:rPr>
      </w:pPr>
      <w:r>
        <w:rPr>
          <w:rFonts w:hint="eastAsia" w:ascii="宋体" w:hAnsi="宋体" w:cs="宋体"/>
          <w:color w:val="auto"/>
          <w:sz w:val="24"/>
        </w:rPr>
        <w:t>响应有效期</w:t>
      </w:r>
    </w:p>
    <w:p w14:paraId="596F0D5D">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响应文件应在本竞争性磋商文件《供应商须知资料表》中规定的响应有效期内保持有效，响应有效期少于竞争性磋商文件规定期限的，其</w:t>
      </w:r>
      <w:r>
        <w:rPr>
          <w:rFonts w:hint="eastAsia" w:ascii="宋体" w:hAnsi="宋体" w:cs="宋体"/>
          <w:b/>
          <w:color w:val="auto"/>
          <w:sz w:val="24"/>
        </w:rPr>
        <w:t>响应无效</w:t>
      </w:r>
      <w:r>
        <w:rPr>
          <w:rFonts w:hint="eastAsia" w:ascii="宋体" w:hAnsi="宋体" w:cs="宋体"/>
          <w:color w:val="auto"/>
          <w:sz w:val="24"/>
        </w:rPr>
        <w:t>。</w:t>
      </w:r>
    </w:p>
    <w:p w14:paraId="100A58CB">
      <w:pPr>
        <w:numPr>
          <w:ilvl w:val="0"/>
          <w:numId w:val="8"/>
        </w:numPr>
        <w:tabs>
          <w:tab w:val="left" w:pos="360"/>
        </w:tabs>
        <w:snapToGrid w:val="0"/>
        <w:spacing w:line="360" w:lineRule="auto"/>
        <w:ind w:left="357" w:hanging="357"/>
        <w:outlineLvl w:val="1"/>
        <w:rPr>
          <w:rFonts w:ascii="宋体" w:hAnsi="宋体" w:cs="宋体"/>
          <w:color w:val="auto"/>
          <w:sz w:val="24"/>
        </w:rPr>
      </w:pPr>
      <w:bookmarkStart w:id="303" w:name="_Toc127151533"/>
      <w:bookmarkStart w:id="304" w:name="_Toc305158875"/>
      <w:bookmarkStart w:id="305" w:name="_Toc149720826"/>
      <w:bookmarkStart w:id="306" w:name="_Toc151193921"/>
      <w:bookmarkStart w:id="307" w:name="_Toc164608802"/>
      <w:bookmarkStart w:id="308" w:name="_Toc142311035"/>
      <w:bookmarkStart w:id="309" w:name="_Toc164229374"/>
      <w:bookmarkStart w:id="310" w:name="_Toc151193775"/>
      <w:bookmarkStart w:id="311" w:name="_Toc226965723"/>
      <w:bookmarkStart w:id="312" w:name="_Toc164229228"/>
      <w:bookmarkStart w:id="313" w:name="_Toc150509284"/>
      <w:bookmarkStart w:id="314" w:name="_Toc226965806"/>
      <w:bookmarkStart w:id="315" w:name="_Toc520356158"/>
      <w:bookmarkStart w:id="316" w:name="_Toc226337229"/>
      <w:bookmarkStart w:id="317" w:name="_Toc164351627"/>
      <w:bookmarkStart w:id="318" w:name="_Toc264969223"/>
      <w:bookmarkStart w:id="319" w:name="_Toc127161447"/>
      <w:bookmarkStart w:id="320" w:name="_Toc151193631"/>
      <w:bookmarkStart w:id="321" w:name="_Toc265228371"/>
      <w:bookmarkStart w:id="322" w:name="_Toc127151734"/>
      <w:bookmarkStart w:id="323" w:name="_Toc151193703"/>
      <w:bookmarkStart w:id="324" w:name="_Toc195842898"/>
      <w:bookmarkStart w:id="325" w:name="_Toc164608647"/>
      <w:bookmarkStart w:id="326" w:name="_Toc305158801"/>
      <w:bookmarkStart w:id="327" w:name="_Toc151193847"/>
      <w:bookmarkStart w:id="328" w:name="_Toc150774633"/>
      <w:bookmarkStart w:id="329" w:name="_Toc151190160"/>
      <w:bookmarkStart w:id="330" w:name="_Toc150480771"/>
      <w:bookmarkStart w:id="331" w:name="_Toc226309777"/>
      <w:bookmarkStart w:id="332" w:name="_Toc150774738"/>
      <w:r>
        <w:rPr>
          <w:rFonts w:hint="eastAsia" w:ascii="宋体" w:hAnsi="宋体" w:cs="宋体"/>
          <w:color w:val="auto"/>
          <w:sz w:val="24"/>
        </w:rPr>
        <w:t>响应文件的签署</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Pr>
          <w:rFonts w:hint="eastAsia" w:ascii="宋体" w:hAnsi="宋体" w:cs="宋体"/>
          <w:color w:val="auto"/>
          <w:sz w:val="24"/>
        </w:rPr>
        <w:t>、盖章</w:t>
      </w:r>
    </w:p>
    <w:p w14:paraId="29B31D59">
      <w:pPr>
        <w:spacing w:before="120" w:line="360" w:lineRule="auto"/>
        <w:ind w:left="1035" w:leftChars="150" w:hanging="720" w:hangingChars="300"/>
        <w:rPr>
          <w:rFonts w:ascii="宋体" w:hAnsi="宋体" w:cs="宋体"/>
          <w:color w:val="auto"/>
          <w:sz w:val="24"/>
        </w:rPr>
      </w:pPr>
      <w:bookmarkStart w:id="333" w:name="_Toc151193704"/>
      <w:bookmarkStart w:id="334" w:name="_Toc151193922"/>
      <w:bookmarkStart w:id="335" w:name="_Toc151193848"/>
      <w:bookmarkStart w:id="336" w:name="_Toc150774634"/>
      <w:bookmarkStart w:id="337" w:name="_Toc150480772"/>
      <w:bookmarkStart w:id="338" w:name="_Toc226965807"/>
      <w:bookmarkStart w:id="339" w:name="_Toc264969224"/>
      <w:bookmarkStart w:id="340" w:name="_Toc520356159"/>
      <w:bookmarkStart w:id="341" w:name="_Toc151193632"/>
      <w:bookmarkStart w:id="342" w:name="_Toc226337230"/>
      <w:bookmarkStart w:id="343" w:name="_Toc305158876"/>
      <w:bookmarkStart w:id="344" w:name="_Toc142311036"/>
      <w:bookmarkStart w:id="345" w:name="_Toc226309778"/>
      <w:bookmarkStart w:id="346" w:name="_Toc127151534"/>
      <w:bookmarkStart w:id="347" w:name="_Toc305158802"/>
      <w:bookmarkStart w:id="348" w:name="_Toc151190161"/>
      <w:bookmarkStart w:id="349" w:name="_Toc150509285"/>
      <w:bookmarkStart w:id="350" w:name="_Toc151193776"/>
      <w:bookmarkStart w:id="351" w:name="_Toc226965724"/>
      <w:bookmarkStart w:id="352" w:name="_Toc265228372"/>
      <w:bookmarkStart w:id="353" w:name="_Toc195842899"/>
      <w:bookmarkStart w:id="354" w:name="_Toc150774739"/>
      <w:r>
        <w:rPr>
          <w:rFonts w:hint="eastAsia" w:ascii="宋体" w:hAnsi="宋体" w:cs="宋体"/>
          <w:color w:val="auto"/>
          <w:sz w:val="24"/>
        </w:rPr>
        <w:t>13.1  响应人应准备响应文件正本一份、副本三份及电子版一份，每套响应文件封面清楚地注明“正本”或 “副本”。若正本和副本不符，以正本为准，电子版应为响应文件最终版的Word格式文件和响应文件正本签字盖章的完整扫描件并编辑成一个PDF格式文件，且可打开可复制，响应文件电子版不合格的响应文件将被拒绝。</w:t>
      </w:r>
    </w:p>
    <w:p w14:paraId="54E7A5E3">
      <w:pPr>
        <w:spacing w:before="120" w:line="360" w:lineRule="auto"/>
        <w:ind w:left="1035" w:leftChars="150" w:hanging="720" w:hangingChars="300"/>
        <w:rPr>
          <w:rFonts w:ascii="宋体" w:hAnsi="宋体" w:cs="宋体"/>
          <w:color w:val="auto"/>
          <w:sz w:val="24"/>
        </w:rPr>
      </w:pPr>
      <w:r>
        <w:rPr>
          <w:rFonts w:hint="eastAsia" w:ascii="宋体" w:hAnsi="宋体" w:cs="宋体"/>
          <w:color w:val="auto"/>
          <w:sz w:val="24"/>
        </w:rPr>
        <w:t>13.2  响应文件的正本需打印或用不退色墨水书写；响应文件封面均应加盖响应人公章、法定代表人章(或法定代表人签字)、授权代表签字，授权代表须将以书面形式出具的 “授权证书” 附在响应文件中；加盖骑缝章；响应文件的副本可采用正本的复印件。</w:t>
      </w:r>
    </w:p>
    <w:p w14:paraId="7B1462F9">
      <w:pPr>
        <w:spacing w:before="120" w:line="360" w:lineRule="auto"/>
        <w:ind w:left="1035" w:leftChars="150" w:hanging="720" w:hangingChars="300"/>
        <w:rPr>
          <w:rFonts w:ascii="宋体" w:hAnsi="宋体" w:cs="宋体"/>
          <w:color w:val="auto"/>
          <w:sz w:val="24"/>
        </w:rPr>
      </w:pPr>
      <w:r>
        <w:rPr>
          <w:rFonts w:hint="eastAsia" w:ascii="宋体" w:hAnsi="宋体" w:cs="宋体"/>
          <w:color w:val="auto"/>
          <w:sz w:val="24"/>
        </w:rPr>
        <w:t>13.3  响应人的澄清、说明或者补正应当采用书面形式，并加盖公章，或者由法定代表人或其授权的代表签字。响应人的澄清、说明或者补正不得超出响应文件的范围或者改变响应文件的实质性内容。</w:t>
      </w:r>
    </w:p>
    <w:p w14:paraId="67877AC5">
      <w:pPr>
        <w:spacing w:before="120" w:line="360" w:lineRule="auto"/>
        <w:ind w:firstLine="360" w:firstLineChars="150"/>
        <w:rPr>
          <w:rFonts w:ascii="宋体" w:hAnsi="宋体" w:cs="宋体"/>
          <w:color w:val="auto"/>
          <w:sz w:val="24"/>
        </w:rPr>
      </w:pPr>
      <w:r>
        <w:rPr>
          <w:rFonts w:hint="eastAsia" w:ascii="宋体" w:hAnsi="宋体" w:cs="宋体"/>
          <w:color w:val="auto"/>
          <w:sz w:val="24"/>
        </w:rPr>
        <w:t xml:space="preserve">13.4  响应文件装订成册。 </w:t>
      </w:r>
    </w:p>
    <w:p w14:paraId="54F5A0B2">
      <w:pPr>
        <w:spacing w:before="120" w:line="360" w:lineRule="auto"/>
        <w:ind w:firstLine="360" w:firstLineChars="150"/>
        <w:rPr>
          <w:rFonts w:ascii="宋体" w:hAnsi="宋体" w:cs="宋体"/>
          <w:color w:val="auto"/>
          <w:sz w:val="24"/>
        </w:rPr>
      </w:pPr>
      <w:r>
        <w:rPr>
          <w:rFonts w:hint="eastAsia" w:ascii="宋体" w:hAnsi="宋体" w:cs="宋体"/>
          <w:color w:val="auto"/>
          <w:sz w:val="24"/>
        </w:rPr>
        <w:t>13.5  响应人的响应文件不按以上规定制作签字和加盖章的响应视为响应无效。</w:t>
      </w:r>
    </w:p>
    <w:p w14:paraId="1A0276EB">
      <w:pPr>
        <w:tabs>
          <w:tab w:val="left" w:pos="900"/>
          <w:tab w:val="left" w:pos="1080"/>
        </w:tabs>
        <w:snapToGrid w:val="0"/>
        <w:spacing w:line="360" w:lineRule="auto"/>
        <w:ind w:left="357"/>
        <w:rPr>
          <w:rFonts w:ascii="宋体" w:hAnsi="宋体" w:cs="宋体"/>
          <w:color w:val="auto"/>
        </w:rPr>
      </w:pPr>
    </w:p>
    <w:p w14:paraId="4AFAD748">
      <w:pPr>
        <w:pStyle w:val="3"/>
        <w:spacing w:before="0" w:line="360" w:lineRule="auto"/>
        <w:rPr>
          <w:rFonts w:ascii="宋体" w:hAnsi="宋体" w:eastAsia="宋体" w:cs="宋体"/>
          <w:color w:val="auto"/>
          <w:sz w:val="28"/>
        </w:rPr>
      </w:pPr>
      <w:r>
        <w:rPr>
          <w:rFonts w:hint="eastAsia" w:ascii="宋体" w:hAnsi="宋体" w:eastAsia="宋体" w:cs="宋体"/>
          <w:color w:val="auto"/>
          <w:sz w:val="28"/>
        </w:rPr>
        <w:t>四   响应文件的提交</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13A5E6EB">
      <w:pPr>
        <w:numPr>
          <w:ilvl w:val="0"/>
          <w:numId w:val="8"/>
        </w:numPr>
        <w:tabs>
          <w:tab w:val="left" w:pos="360"/>
        </w:tabs>
        <w:snapToGrid w:val="0"/>
        <w:spacing w:line="360" w:lineRule="auto"/>
        <w:ind w:left="357" w:hanging="357"/>
        <w:outlineLvl w:val="1"/>
        <w:rPr>
          <w:rFonts w:ascii="宋体" w:hAnsi="宋体" w:cs="宋体"/>
          <w:color w:val="auto"/>
          <w:sz w:val="24"/>
        </w:rPr>
      </w:pPr>
      <w:bookmarkStart w:id="355" w:name="_Toc226337231"/>
      <w:bookmarkStart w:id="356" w:name="_Toc305158803"/>
      <w:bookmarkStart w:id="357" w:name="_Toc151193923"/>
      <w:bookmarkStart w:id="358" w:name="_Toc151193777"/>
      <w:bookmarkStart w:id="359" w:name="_Toc226965725"/>
      <w:bookmarkStart w:id="360" w:name="_Toc520356160"/>
      <w:bookmarkStart w:id="361" w:name="_Toc127161449"/>
      <w:bookmarkStart w:id="362" w:name="_Toc164229230"/>
      <w:bookmarkStart w:id="363" w:name="_Toc305158877"/>
      <w:bookmarkStart w:id="364" w:name="_Toc151193633"/>
      <w:bookmarkStart w:id="365" w:name="_Toc150480773"/>
      <w:bookmarkStart w:id="366" w:name="_Toc142311037"/>
      <w:bookmarkStart w:id="367" w:name="_Toc150774740"/>
      <w:bookmarkStart w:id="368" w:name="_Toc264969225"/>
      <w:bookmarkStart w:id="369" w:name="_Toc265228373"/>
      <w:bookmarkStart w:id="370" w:name="_Toc151193849"/>
      <w:bookmarkStart w:id="371" w:name="_Toc164608649"/>
      <w:bookmarkStart w:id="372" w:name="_Toc150774635"/>
      <w:bookmarkStart w:id="373" w:name="_Toc127151535"/>
      <w:bookmarkStart w:id="374" w:name="_Toc164229376"/>
      <w:bookmarkStart w:id="375" w:name="_Toc149720828"/>
      <w:bookmarkStart w:id="376" w:name="_Toc151190162"/>
      <w:bookmarkStart w:id="377" w:name="_Toc164351629"/>
      <w:bookmarkStart w:id="378" w:name="_Toc151193705"/>
      <w:bookmarkStart w:id="379" w:name="_Toc164608804"/>
      <w:bookmarkStart w:id="380" w:name="_Toc226965808"/>
      <w:bookmarkStart w:id="381" w:name="_Toc195842900"/>
      <w:bookmarkStart w:id="382" w:name="_Toc127151736"/>
      <w:bookmarkStart w:id="383" w:name="_Toc226309779"/>
      <w:bookmarkStart w:id="384" w:name="_Toc150509286"/>
      <w:r>
        <w:rPr>
          <w:rFonts w:hint="eastAsia" w:ascii="宋体" w:hAnsi="宋体" w:cs="宋体"/>
          <w:color w:val="auto"/>
          <w:sz w:val="24"/>
        </w:rPr>
        <w:t>响应文件的</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hint="eastAsia" w:ascii="宋体" w:hAnsi="宋体" w:cs="宋体"/>
          <w:color w:val="auto"/>
          <w:sz w:val="24"/>
        </w:rPr>
        <w:t>提交</w:t>
      </w:r>
    </w:p>
    <w:p w14:paraId="7B8958A8">
      <w:pPr>
        <w:numPr>
          <w:ilvl w:val="1"/>
          <w:numId w:val="10"/>
        </w:numPr>
        <w:tabs>
          <w:tab w:val="left" w:pos="1080"/>
          <w:tab w:val="left" w:pos="1305"/>
          <w:tab w:val="left" w:pos="1589"/>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响应人应将响应文件正本和副本密封包装，响应文件密封包装在开口处用封条密封，封条格式自制，在封条上填写密封日期，并加盖响应单位公章，响应文件密封包装正面须加盖响应单位公章。</w:t>
      </w:r>
    </w:p>
    <w:p w14:paraId="6132CD3B">
      <w:pPr>
        <w:numPr>
          <w:ilvl w:val="1"/>
          <w:numId w:val="10"/>
        </w:numPr>
        <w:tabs>
          <w:tab w:val="left" w:pos="1080"/>
          <w:tab w:val="left" w:pos="1305"/>
          <w:tab w:val="left" w:pos="1589"/>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响应文件密封包装均应:</w:t>
      </w:r>
    </w:p>
    <w:p w14:paraId="0BAC2F1B">
      <w:pPr>
        <w:tabs>
          <w:tab w:val="left" w:pos="1080"/>
          <w:tab w:val="left" w:pos="1589"/>
          <w:tab w:val="left" w:pos="2014"/>
        </w:tabs>
        <w:snapToGrid w:val="0"/>
        <w:spacing w:line="360" w:lineRule="auto"/>
        <w:ind w:left="567" w:leftChars="270" w:firstLine="480" w:firstLineChars="200"/>
        <w:rPr>
          <w:rFonts w:ascii="宋体" w:hAnsi="宋体" w:cs="宋体"/>
          <w:color w:val="auto"/>
          <w:sz w:val="24"/>
        </w:rPr>
      </w:pPr>
      <w:r>
        <w:rPr>
          <w:rFonts w:hint="eastAsia" w:ascii="宋体" w:hAnsi="宋体" w:cs="宋体"/>
          <w:color w:val="auto"/>
          <w:sz w:val="24"/>
        </w:rPr>
        <w:t>1) 清楚标明递交至磋商公告或响应邀请书中指明的地址。</w:t>
      </w:r>
    </w:p>
    <w:p w14:paraId="5E1602E5">
      <w:pPr>
        <w:tabs>
          <w:tab w:val="left" w:pos="1080"/>
          <w:tab w:val="left" w:pos="1589"/>
          <w:tab w:val="left" w:pos="2014"/>
        </w:tabs>
        <w:snapToGrid w:val="0"/>
        <w:spacing w:line="360" w:lineRule="auto"/>
        <w:ind w:left="926" w:leftChars="441" w:firstLine="120" w:firstLineChars="50"/>
        <w:rPr>
          <w:rFonts w:ascii="宋体" w:hAnsi="宋体" w:cs="宋体"/>
          <w:color w:val="auto"/>
          <w:sz w:val="24"/>
        </w:rPr>
      </w:pPr>
      <w:r>
        <w:rPr>
          <w:rFonts w:hint="eastAsia" w:ascii="宋体" w:hAnsi="宋体" w:cs="宋体"/>
          <w:color w:val="auto"/>
          <w:sz w:val="24"/>
        </w:rPr>
        <w:t>2) 注明磋商公告或响应邀请书中指明的项目名称和“在 (开标日期、时间)之前不得启封”的字样，并根据本须知第17条的规定填入磋商日期和时间。</w:t>
      </w:r>
    </w:p>
    <w:p w14:paraId="17EC28AE">
      <w:pPr>
        <w:numPr>
          <w:ilvl w:val="1"/>
          <w:numId w:val="10"/>
        </w:numPr>
        <w:tabs>
          <w:tab w:val="left" w:pos="1080"/>
          <w:tab w:val="left" w:pos="1305"/>
          <w:tab w:val="left" w:pos="1589"/>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信封应写明响应人名称和地址，以便响应被宣布为“迟到”响应时，能原封退回。</w:t>
      </w:r>
    </w:p>
    <w:p w14:paraId="0890BBF3">
      <w:pPr>
        <w:numPr>
          <w:ilvl w:val="1"/>
          <w:numId w:val="10"/>
        </w:numPr>
        <w:tabs>
          <w:tab w:val="left" w:pos="1080"/>
          <w:tab w:val="left" w:pos="1305"/>
          <w:tab w:val="left" w:pos="1589"/>
          <w:tab w:val="left" w:pos="2014"/>
        </w:tabs>
        <w:snapToGrid w:val="0"/>
        <w:spacing w:line="360" w:lineRule="auto"/>
        <w:ind w:left="993" w:hanging="709"/>
        <w:rPr>
          <w:rFonts w:ascii="宋体" w:hAnsi="宋体" w:cs="宋体"/>
          <w:color w:val="auto"/>
          <w:sz w:val="24"/>
        </w:rPr>
      </w:pPr>
      <w:r>
        <w:rPr>
          <w:rFonts w:hint="eastAsia" w:ascii="宋体" w:hAnsi="宋体" w:cs="宋体"/>
          <w:color w:val="auto"/>
          <w:sz w:val="24"/>
        </w:rPr>
        <w:t>如果响应文件密封包装未按第15.2条要求加写标记和密封，招标机构对误投或过早启封概不负责。</w:t>
      </w:r>
    </w:p>
    <w:p w14:paraId="3417D705">
      <w:pPr>
        <w:numPr>
          <w:ilvl w:val="1"/>
          <w:numId w:val="10"/>
        </w:numPr>
        <w:tabs>
          <w:tab w:val="left" w:pos="1080"/>
          <w:tab w:val="left" w:pos="1305"/>
          <w:tab w:val="left" w:pos="1589"/>
          <w:tab w:val="left" w:pos="2014"/>
        </w:tabs>
        <w:snapToGrid w:val="0"/>
        <w:spacing w:line="360" w:lineRule="auto"/>
        <w:ind w:left="1077" w:hanging="720"/>
        <w:rPr>
          <w:rFonts w:ascii="宋体" w:hAnsi="宋体" w:cs="宋体"/>
          <w:color w:val="auto"/>
          <w:sz w:val="24"/>
        </w:rPr>
      </w:pPr>
      <w:r>
        <w:rPr>
          <w:rFonts w:hint="eastAsia" w:ascii="宋体" w:hAnsi="宋体" w:cs="宋体"/>
          <w:b/>
          <w:color w:val="auto"/>
          <w:sz w:val="24"/>
        </w:rPr>
        <w:t>(响应人所递交的响应文件未按第15条款相关要求密封的，依据《财政部第87号令》第33条相关规定，其响应文件将被拒收)</w:t>
      </w:r>
    </w:p>
    <w:p w14:paraId="3CA1D6D4">
      <w:pPr>
        <w:numPr>
          <w:ilvl w:val="0"/>
          <w:numId w:val="8"/>
        </w:numPr>
        <w:tabs>
          <w:tab w:val="left" w:pos="360"/>
        </w:tabs>
        <w:snapToGrid w:val="0"/>
        <w:spacing w:line="360" w:lineRule="auto"/>
        <w:ind w:left="357" w:hanging="357"/>
        <w:outlineLvl w:val="1"/>
        <w:rPr>
          <w:rFonts w:ascii="宋体" w:hAnsi="宋体" w:cs="宋体"/>
          <w:color w:val="auto"/>
          <w:sz w:val="24"/>
        </w:rPr>
      </w:pPr>
      <w:bookmarkStart w:id="385" w:name="_Toc164351630"/>
      <w:bookmarkStart w:id="386" w:name="_Toc151193850"/>
      <w:bookmarkStart w:id="387" w:name="_Toc264969226"/>
      <w:bookmarkStart w:id="388" w:name="_Toc151193778"/>
      <w:bookmarkStart w:id="389" w:name="_Toc142311038"/>
      <w:bookmarkStart w:id="390" w:name="_Toc164229377"/>
      <w:bookmarkStart w:id="391" w:name="_Toc151193634"/>
      <w:bookmarkStart w:id="392" w:name="_Toc151190163"/>
      <w:bookmarkStart w:id="393" w:name="_Toc226337232"/>
      <w:bookmarkStart w:id="394" w:name="_Toc305158804"/>
      <w:bookmarkStart w:id="395" w:name="_Toc151193706"/>
      <w:bookmarkStart w:id="396" w:name="_Toc127151737"/>
      <w:bookmarkStart w:id="397" w:name="_Toc195842901"/>
      <w:bookmarkStart w:id="398" w:name="_Toc226309780"/>
      <w:bookmarkStart w:id="399" w:name="_Toc150774636"/>
      <w:bookmarkStart w:id="400" w:name="_Toc150480774"/>
      <w:bookmarkStart w:id="401" w:name="_Toc127161450"/>
      <w:bookmarkStart w:id="402" w:name="_Toc151193924"/>
      <w:bookmarkStart w:id="403" w:name="_Toc164608650"/>
      <w:bookmarkStart w:id="404" w:name="_Toc226965809"/>
      <w:bookmarkStart w:id="405" w:name="_Toc127151536"/>
      <w:bookmarkStart w:id="406" w:name="_Toc520356161"/>
      <w:bookmarkStart w:id="407" w:name="_Toc164229231"/>
      <w:bookmarkStart w:id="408" w:name="_Toc305158878"/>
      <w:bookmarkStart w:id="409" w:name="_Toc150509287"/>
      <w:bookmarkStart w:id="410" w:name="_Toc149720829"/>
      <w:bookmarkStart w:id="411" w:name="_Toc150774741"/>
      <w:bookmarkStart w:id="412" w:name="_Toc226965726"/>
      <w:bookmarkStart w:id="413" w:name="_Toc164608805"/>
      <w:bookmarkStart w:id="414" w:name="_Toc265228374"/>
      <w:r>
        <w:rPr>
          <w:rFonts w:hint="eastAsia" w:ascii="宋体" w:hAnsi="宋体" w:cs="宋体"/>
          <w:color w:val="auto"/>
          <w:sz w:val="24"/>
        </w:rPr>
        <w:t>响应文件截止</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ascii="宋体" w:hAnsi="宋体" w:cs="宋体"/>
          <w:color w:val="auto"/>
          <w:sz w:val="24"/>
        </w:rPr>
        <w:t>时间</w:t>
      </w:r>
    </w:p>
    <w:p w14:paraId="66C29EEE">
      <w:pPr>
        <w:numPr>
          <w:ilvl w:val="1"/>
          <w:numId w:val="10"/>
        </w:numPr>
        <w:tabs>
          <w:tab w:val="left" w:pos="1080"/>
          <w:tab w:val="left" w:pos="1305"/>
          <w:tab w:val="left" w:pos="1589"/>
          <w:tab w:val="left" w:pos="2014"/>
        </w:tabs>
        <w:snapToGrid w:val="0"/>
        <w:spacing w:line="360" w:lineRule="auto"/>
        <w:ind w:left="1077" w:hanging="720"/>
        <w:rPr>
          <w:rFonts w:ascii="宋体" w:hAnsi="宋体" w:cs="宋体"/>
          <w:color w:val="auto"/>
          <w:sz w:val="24"/>
        </w:rPr>
      </w:pPr>
      <w:bookmarkStart w:id="415" w:name="_Toc265228375"/>
      <w:bookmarkStart w:id="416" w:name="_Toc226337233"/>
      <w:bookmarkStart w:id="417" w:name="_Toc127151537"/>
      <w:bookmarkStart w:id="418" w:name="_Toc149720830"/>
      <w:bookmarkStart w:id="419" w:name="_Toc151193635"/>
      <w:bookmarkStart w:id="420" w:name="_Toc164351631"/>
      <w:bookmarkStart w:id="421" w:name="_Toc151193851"/>
      <w:bookmarkStart w:id="422" w:name="_Toc305158805"/>
      <w:bookmarkStart w:id="423" w:name="_Toc150774742"/>
      <w:bookmarkStart w:id="424" w:name="_Toc151193779"/>
      <w:bookmarkStart w:id="425" w:name="_Toc127151738"/>
      <w:bookmarkStart w:id="426" w:name="_Toc127161451"/>
      <w:bookmarkStart w:id="427" w:name="_Toc226965810"/>
      <w:bookmarkStart w:id="428" w:name="_Toc164608806"/>
      <w:bookmarkStart w:id="429" w:name="_Toc164608651"/>
      <w:bookmarkStart w:id="430" w:name="_Toc164229232"/>
      <w:bookmarkStart w:id="431" w:name="_Toc151193707"/>
      <w:bookmarkStart w:id="432" w:name="_Toc226965727"/>
      <w:bookmarkStart w:id="433" w:name="_Toc151190164"/>
      <w:bookmarkStart w:id="434" w:name="_Toc520356162"/>
      <w:bookmarkStart w:id="435" w:name="_Toc305158879"/>
      <w:bookmarkStart w:id="436" w:name="_Toc151193925"/>
      <w:bookmarkStart w:id="437" w:name="_Toc195842902"/>
      <w:bookmarkStart w:id="438" w:name="_Toc226309781"/>
      <w:bookmarkStart w:id="439" w:name="_Toc264969227"/>
      <w:bookmarkStart w:id="440" w:name="_Toc142311039"/>
      <w:bookmarkStart w:id="441" w:name="_Toc150480775"/>
      <w:bookmarkStart w:id="442" w:name="_Toc164229378"/>
      <w:bookmarkStart w:id="443" w:name="_Toc150509288"/>
      <w:bookmarkStart w:id="444" w:name="_Toc150774637"/>
      <w:r>
        <w:rPr>
          <w:rFonts w:hint="eastAsia" w:ascii="宋体" w:hAnsi="宋体" w:cs="宋体"/>
          <w:color w:val="auto"/>
          <w:sz w:val="24"/>
        </w:rPr>
        <w:t>响应人应在招标公告或响应邀请书中规定的截止日期和时间内，将响应文件递交招标采购单位，递交地点应是磋商公告或响应邀请书中规定的地址。</w:t>
      </w:r>
    </w:p>
    <w:p w14:paraId="6CCB7725">
      <w:pPr>
        <w:numPr>
          <w:ilvl w:val="1"/>
          <w:numId w:val="10"/>
        </w:numPr>
        <w:tabs>
          <w:tab w:val="left" w:pos="1080"/>
          <w:tab w:val="left" w:pos="1305"/>
          <w:tab w:val="left" w:pos="1589"/>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招标采购单位有权按本须知的规定，通过修改磋商文件延长响应截止期。在此情况下，招标采购单位和响应人受响应截止期制约的所有权利和义务均应延长至新的截止期。</w:t>
      </w:r>
    </w:p>
    <w:p w14:paraId="2FAAC439">
      <w:pPr>
        <w:numPr>
          <w:ilvl w:val="1"/>
          <w:numId w:val="10"/>
        </w:numPr>
        <w:tabs>
          <w:tab w:val="left" w:pos="1080"/>
          <w:tab w:val="left" w:pos="1305"/>
          <w:tab w:val="left" w:pos="1589"/>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招标采购单位将拒绝并原封退回在本须知规定的响应截止期后收到的任何响应文件。</w:t>
      </w:r>
    </w:p>
    <w:p w14:paraId="3BCF7071">
      <w:pPr>
        <w:numPr>
          <w:ilvl w:val="0"/>
          <w:numId w:val="8"/>
        </w:numPr>
        <w:tabs>
          <w:tab w:val="left" w:pos="360"/>
        </w:tabs>
        <w:snapToGrid w:val="0"/>
        <w:spacing w:line="360" w:lineRule="auto"/>
        <w:ind w:left="357" w:hanging="357"/>
        <w:outlineLvl w:val="1"/>
        <w:rPr>
          <w:rFonts w:ascii="宋体" w:hAnsi="宋体" w:cs="宋体"/>
          <w:color w:val="auto"/>
          <w:sz w:val="24"/>
        </w:rPr>
      </w:pPr>
      <w:r>
        <w:rPr>
          <w:rFonts w:hint="eastAsia" w:ascii="宋体" w:hAnsi="宋体" w:cs="宋体"/>
          <w:color w:val="auto"/>
          <w:sz w:val="24"/>
        </w:rPr>
        <w:t>响应文件的修改与撤回</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6FBF6677">
      <w:pPr>
        <w:numPr>
          <w:ilvl w:val="1"/>
          <w:numId w:val="10"/>
        </w:numPr>
        <w:tabs>
          <w:tab w:val="left" w:pos="1080"/>
          <w:tab w:val="left" w:pos="1305"/>
          <w:tab w:val="left" w:pos="1589"/>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响应以后，如果响应人提出书面修改或撤标要求，在磋商截止时间前送达招标采购单位者，招标采购单位将予以接受。</w:t>
      </w:r>
    </w:p>
    <w:p w14:paraId="06B7975A">
      <w:pPr>
        <w:numPr>
          <w:ilvl w:val="1"/>
          <w:numId w:val="10"/>
        </w:numPr>
        <w:tabs>
          <w:tab w:val="left" w:pos="1080"/>
          <w:tab w:val="left" w:pos="1305"/>
          <w:tab w:val="left" w:pos="1589"/>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响应人对响应文件的修改或撤回通知应按本须知规定编制、密封、标记和发送。</w:t>
      </w:r>
    </w:p>
    <w:p w14:paraId="5D7B0820">
      <w:pPr>
        <w:numPr>
          <w:ilvl w:val="1"/>
          <w:numId w:val="10"/>
        </w:numPr>
        <w:tabs>
          <w:tab w:val="left" w:pos="1080"/>
          <w:tab w:val="left" w:pos="1305"/>
          <w:tab w:val="left" w:pos="1589"/>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在磋商截止期之后，响应人不得对其响应文件做任何修改。</w:t>
      </w:r>
    </w:p>
    <w:p w14:paraId="35F4DE6F">
      <w:pPr>
        <w:numPr>
          <w:ilvl w:val="1"/>
          <w:numId w:val="10"/>
        </w:numPr>
        <w:tabs>
          <w:tab w:val="left" w:pos="1080"/>
          <w:tab w:val="left" w:pos="1589"/>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从磋商截止期至响应人在响应书格式中确定的响应有效期之间，响应人不得撤回其投标，否则其磋商保证金将按照本须知的规定不予退回。</w:t>
      </w:r>
    </w:p>
    <w:p w14:paraId="5F314120">
      <w:pPr>
        <w:tabs>
          <w:tab w:val="left" w:pos="900"/>
          <w:tab w:val="left" w:pos="1080"/>
          <w:tab w:val="left" w:pos="1589"/>
        </w:tabs>
        <w:snapToGrid w:val="0"/>
        <w:spacing w:line="360" w:lineRule="auto"/>
        <w:ind w:left="357"/>
        <w:rPr>
          <w:rFonts w:ascii="宋体" w:hAnsi="宋体" w:cs="宋体"/>
          <w:color w:val="auto"/>
          <w:sz w:val="24"/>
        </w:rPr>
      </w:pPr>
    </w:p>
    <w:p w14:paraId="26D61201">
      <w:pPr>
        <w:pStyle w:val="3"/>
        <w:spacing w:before="0" w:line="360" w:lineRule="auto"/>
        <w:rPr>
          <w:rFonts w:ascii="宋体" w:hAnsi="宋体" w:eastAsia="宋体" w:cs="宋体"/>
          <w:color w:val="auto"/>
          <w:sz w:val="28"/>
        </w:rPr>
      </w:pPr>
      <w:bookmarkStart w:id="445" w:name="_Toc520356163"/>
      <w:bookmarkStart w:id="446" w:name="_Toc195842903"/>
      <w:bookmarkStart w:id="447" w:name="_Toc226337234"/>
      <w:bookmarkStart w:id="448" w:name="_Toc151193926"/>
      <w:bookmarkStart w:id="449" w:name="_Toc264969228"/>
      <w:bookmarkStart w:id="450" w:name="_Toc150509289"/>
      <w:bookmarkStart w:id="451" w:name="_Toc127151538"/>
      <w:bookmarkStart w:id="452" w:name="_Toc265228376"/>
      <w:bookmarkStart w:id="453" w:name="_Toc226309782"/>
      <w:bookmarkStart w:id="454" w:name="_Toc305158880"/>
      <w:bookmarkStart w:id="455" w:name="_Toc151193708"/>
      <w:bookmarkStart w:id="456" w:name="_Toc151190165"/>
      <w:bookmarkStart w:id="457" w:name="_Toc151193780"/>
      <w:bookmarkStart w:id="458" w:name="_Toc150480776"/>
      <w:bookmarkStart w:id="459" w:name="_Toc150774743"/>
      <w:bookmarkStart w:id="460" w:name="_Toc151193636"/>
      <w:bookmarkStart w:id="461" w:name="_Toc226965728"/>
      <w:bookmarkStart w:id="462" w:name="_Toc226965811"/>
      <w:bookmarkStart w:id="463" w:name="_Toc150774638"/>
      <w:bookmarkStart w:id="464" w:name="_Toc151193852"/>
      <w:bookmarkStart w:id="465" w:name="_Toc142311040"/>
      <w:bookmarkStart w:id="466" w:name="_Toc305158806"/>
      <w:r>
        <w:rPr>
          <w:rFonts w:hint="eastAsia" w:ascii="宋体" w:hAnsi="宋体" w:eastAsia="宋体" w:cs="宋体"/>
          <w:color w:val="auto"/>
          <w:sz w:val="28"/>
        </w:rPr>
        <w:t xml:space="preserve">五   </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Pr>
          <w:rFonts w:hint="eastAsia" w:ascii="宋体" w:hAnsi="宋体" w:eastAsia="宋体" w:cs="宋体"/>
          <w:color w:val="auto"/>
          <w:sz w:val="28"/>
        </w:rPr>
        <w:t>评审</w:t>
      </w:r>
    </w:p>
    <w:p w14:paraId="78345EB8">
      <w:pPr>
        <w:numPr>
          <w:ilvl w:val="0"/>
          <w:numId w:val="8"/>
        </w:numPr>
        <w:tabs>
          <w:tab w:val="left" w:pos="360"/>
        </w:tabs>
        <w:snapToGrid w:val="0"/>
        <w:spacing w:line="360" w:lineRule="auto"/>
        <w:ind w:left="357" w:hanging="357"/>
        <w:outlineLvl w:val="1"/>
        <w:rPr>
          <w:rFonts w:ascii="宋体" w:hAnsi="宋体" w:cs="宋体"/>
          <w:color w:val="auto"/>
          <w:sz w:val="24"/>
        </w:rPr>
      </w:pPr>
      <w:r>
        <w:rPr>
          <w:rFonts w:hint="eastAsia" w:ascii="宋体" w:hAnsi="宋体" w:cs="宋体"/>
          <w:color w:val="auto"/>
          <w:sz w:val="24"/>
        </w:rPr>
        <w:t>响应文件的开启</w:t>
      </w:r>
    </w:p>
    <w:p w14:paraId="61FB3DA3">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采购人或采购代理机构将按竞争性磋商文件的规定，在响应文件提交截止时间的同一时间和竞争性磋商文件预先确定的地点开启响应文件。</w:t>
      </w:r>
    </w:p>
    <w:p w14:paraId="589A2689">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47B8D1D">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供应商不足3家的，不予磋商。</w:t>
      </w:r>
    </w:p>
    <w:p w14:paraId="3BEA5CCE">
      <w:pPr>
        <w:numPr>
          <w:ilvl w:val="1"/>
          <w:numId w:val="8"/>
        </w:numPr>
        <w:tabs>
          <w:tab w:val="left" w:pos="1080"/>
          <w:tab w:val="left" w:pos="2014"/>
        </w:tabs>
        <w:snapToGrid w:val="0"/>
        <w:spacing w:line="360" w:lineRule="auto"/>
        <w:ind w:left="1077" w:hanging="720"/>
        <w:rPr>
          <w:rFonts w:ascii="宋体" w:hAnsi="宋体" w:cs="宋体"/>
          <w:color w:val="auto"/>
          <w:sz w:val="24"/>
        </w:rPr>
      </w:pPr>
      <w:bookmarkStart w:id="467" w:name="_Toc520356165"/>
      <w:r>
        <w:rPr>
          <w:rFonts w:hint="eastAsia" w:ascii="宋体" w:hAnsi="宋体" w:cs="宋体"/>
          <w:color w:val="auto"/>
          <w:sz w:val="24"/>
        </w:rPr>
        <w:t>本项目不公开报价。</w:t>
      </w:r>
    </w:p>
    <w:bookmarkEnd w:id="467"/>
    <w:p w14:paraId="3D422FA2">
      <w:pPr>
        <w:numPr>
          <w:ilvl w:val="0"/>
          <w:numId w:val="8"/>
        </w:numPr>
        <w:tabs>
          <w:tab w:val="left" w:pos="360"/>
        </w:tabs>
        <w:snapToGrid w:val="0"/>
        <w:spacing w:line="360" w:lineRule="auto"/>
        <w:ind w:left="357" w:hanging="357"/>
        <w:outlineLvl w:val="1"/>
        <w:rPr>
          <w:rFonts w:ascii="宋体" w:hAnsi="宋体" w:cs="宋体"/>
          <w:color w:val="auto"/>
          <w:sz w:val="24"/>
        </w:rPr>
      </w:pPr>
      <w:r>
        <w:rPr>
          <w:rFonts w:hint="eastAsia" w:ascii="宋体" w:hAnsi="宋体" w:cs="宋体"/>
          <w:color w:val="auto"/>
          <w:sz w:val="24"/>
        </w:rPr>
        <w:t>磋商小组</w:t>
      </w:r>
    </w:p>
    <w:p w14:paraId="78888B2D">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磋商小组根据政府采购有关规定和本次采购项目的特点进行组建，并负责具体评审事务，独立履行职责。</w:t>
      </w:r>
      <w:bookmarkStart w:id="468" w:name="_Toc520356166"/>
    </w:p>
    <w:p w14:paraId="22777E29">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8"/>
      <w:bookmarkStart w:id="469" w:name="_Toc520356169"/>
    </w:p>
    <w:p w14:paraId="23302EE3">
      <w:pPr>
        <w:numPr>
          <w:ilvl w:val="0"/>
          <w:numId w:val="8"/>
        </w:numPr>
        <w:tabs>
          <w:tab w:val="left" w:pos="360"/>
        </w:tabs>
        <w:snapToGrid w:val="0"/>
        <w:spacing w:line="360" w:lineRule="auto"/>
        <w:outlineLvl w:val="1"/>
        <w:rPr>
          <w:rFonts w:ascii="宋体" w:hAnsi="宋体" w:cs="宋体"/>
          <w:color w:val="auto"/>
          <w:sz w:val="24"/>
        </w:rPr>
      </w:pPr>
      <w:r>
        <w:rPr>
          <w:rFonts w:hint="eastAsia" w:ascii="宋体" w:hAnsi="宋体" w:cs="宋体"/>
          <w:color w:val="auto"/>
          <w:sz w:val="24"/>
        </w:rPr>
        <w:t>评审方法和评审标准</w:t>
      </w:r>
    </w:p>
    <w:p w14:paraId="34ECC2F0">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见第三章《评审方法和评审标准》。</w:t>
      </w:r>
    </w:p>
    <w:p w14:paraId="53A69DC7">
      <w:pPr>
        <w:pStyle w:val="3"/>
        <w:spacing w:before="0" w:line="360" w:lineRule="auto"/>
        <w:rPr>
          <w:rFonts w:ascii="宋体" w:hAnsi="宋体" w:eastAsia="宋体" w:cs="宋体"/>
          <w:color w:val="auto"/>
          <w:sz w:val="28"/>
        </w:rPr>
      </w:pPr>
      <w:bookmarkStart w:id="470" w:name="_Toc305158887"/>
      <w:bookmarkStart w:id="471" w:name="_Toc264969235"/>
      <w:bookmarkStart w:id="472" w:name="_Toc151193715"/>
      <w:bookmarkStart w:id="473" w:name="_Toc226965818"/>
      <w:bookmarkStart w:id="474" w:name="_Toc151193643"/>
      <w:bookmarkStart w:id="475" w:name="_Toc150509296"/>
      <w:bookmarkStart w:id="476" w:name="_Toc151190172"/>
      <w:bookmarkStart w:id="477" w:name="_Toc265228383"/>
      <w:bookmarkStart w:id="478" w:name="_Toc151193933"/>
      <w:bookmarkStart w:id="479" w:name="_Toc151193787"/>
      <w:bookmarkStart w:id="480" w:name="_Toc150480783"/>
      <w:bookmarkStart w:id="481" w:name="_Toc150774750"/>
      <w:bookmarkStart w:id="482" w:name="_Toc226337241"/>
      <w:bookmarkStart w:id="483" w:name="_Toc151193859"/>
      <w:bookmarkStart w:id="484" w:name="_Toc226965735"/>
      <w:bookmarkStart w:id="485" w:name="_Toc142311047"/>
      <w:bookmarkStart w:id="486" w:name="_Toc226309789"/>
      <w:bookmarkStart w:id="487" w:name="_Toc305158813"/>
      <w:bookmarkStart w:id="488" w:name="_Toc195842910"/>
      <w:bookmarkStart w:id="489" w:name="_Toc150774645"/>
      <w:bookmarkStart w:id="490" w:name="_Toc127151545"/>
      <w:r>
        <w:rPr>
          <w:rFonts w:hint="eastAsia" w:ascii="宋体" w:hAnsi="宋体" w:eastAsia="宋体" w:cs="宋体"/>
          <w:color w:val="auto"/>
          <w:sz w:val="28"/>
        </w:rPr>
        <w:t xml:space="preserve">六   </w:t>
      </w:r>
      <w:bookmarkEnd w:id="469"/>
      <w:r>
        <w:rPr>
          <w:rFonts w:hint="eastAsia" w:ascii="宋体" w:hAnsi="宋体" w:eastAsia="宋体" w:cs="宋体"/>
          <w:color w:val="auto"/>
          <w:sz w:val="28"/>
        </w:rPr>
        <w:t>确定</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rFonts w:hint="eastAsia" w:ascii="宋体" w:hAnsi="宋体" w:eastAsia="宋体" w:cs="宋体"/>
          <w:color w:val="auto"/>
          <w:sz w:val="28"/>
        </w:rPr>
        <w:t>成交</w:t>
      </w:r>
    </w:p>
    <w:p w14:paraId="6515E62B">
      <w:pPr>
        <w:numPr>
          <w:ilvl w:val="0"/>
          <w:numId w:val="8"/>
        </w:numPr>
        <w:tabs>
          <w:tab w:val="left" w:pos="360"/>
        </w:tabs>
        <w:snapToGrid w:val="0"/>
        <w:spacing w:line="360" w:lineRule="auto"/>
        <w:ind w:left="357" w:hanging="357"/>
        <w:outlineLvl w:val="1"/>
        <w:rPr>
          <w:rFonts w:ascii="宋体" w:hAnsi="宋体" w:cs="宋体"/>
          <w:color w:val="auto"/>
          <w:sz w:val="24"/>
        </w:rPr>
      </w:pPr>
      <w:bookmarkStart w:id="491" w:name="_Toc164608816"/>
      <w:bookmarkStart w:id="492" w:name="_Toc151193645"/>
      <w:bookmarkStart w:id="493" w:name="_Toc150774647"/>
      <w:bookmarkStart w:id="494" w:name="_Toc226965820"/>
      <w:bookmarkStart w:id="495" w:name="_Toc151193935"/>
      <w:bookmarkStart w:id="496" w:name="_Toc127151748"/>
      <w:bookmarkStart w:id="497" w:name="_Toc264969237"/>
      <w:bookmarkStart w:id="498" w:name="_Toc151193717"/>
      <w:bookmarkStart w:id="499" w:name="_Toc305158815"/>
      <w:bookmarkStart w:id="500" w:name="_Toc150774752"/>
      <w:bookmarkStart w:id="501" w:name="_Toc226337243"/>
      <w:bookmarkStart w:id="502" w:name="_Toc142311049"/>
      <w:bookmarkStart w:id="503" w:name="_Toc265228385"/>
      <w:bookmarkStart w:id="504" w:name="_Toc151190174"/>
      <w:bookmarkStart w:id="505" w:name="_Toc305158889"/>
      <w:bookmarkStart w:id="506" w:name="_Toc127161461"/>
      <w:bookmarkStart w:id="507" w:name="_Toc226309791"/>
      <w:bookmarkStart w:id="508" w:name="_Toc151193861"/>
      <w:bookmarkStart w:id="509" w:name="_Toc150509298"/>
      <w:bookmarkStart w:id="510" w:name="_Toc164229242"/>
      <w:bookmarkStart w:id="511" w:name="_Toc164351641"/>
      <w:bookmarkStart w:id="512" w:name="_Toc164608661"/>
      <w:bookmarkStart w:id="513" w:name="_Toc127151547"/>
      <w:bookmarkStart w:id="514" w:name="_Toc150480785"/>
      <w:bookmarkStart w:id="515" w:name="_Toc164229388"/>
      <w:bookmarkStart w:id="516" w:name="_Toc149720840"/>
      <w:bookmarkStart w:id="517" w:name="_Toc151193789"/>
      <w:bookmarkStart w:id="518" w:name="_Toc226965737"/>
      <w:bookmarkStart w:id="519" w:name="_Toc195842912"/>
      <w:r>
        <w:rPr>
          <w:rFonts w:hint="eastAsia" w:ascii="宋体" w:hAnsi="宋体" w:cs="宋体"/>
          <w:color w:val="auto"/>
          <w:sz w:val="24"/>
        </w:rPr>
        <w:t>确定成交供应商</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06903282">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D6BDEB7">
      <w:pPr>
        <w:numPr>
          <w:ilvl w:val="0"/>
          <w:numId w:val="8"/>
        </w:numPr>
        <w:tabs>
          <w:tab w:val="left" w:pos="360"/>
        </w:tabs>
        <w:snapToGrid w:val="0"/>
        <w:spacing w:line="360" w:lineRule="auto"/>
        <w:ind w:left="357" w:hanging="357"/>
        <w:outlineLvl w:val="1"/>
        <w:rPr>
          <w:rFonts w:ascii="宋体" w:hAnsi="宋体" w:cs="宋体"/>
          <w:color w:val="auto"/>
          <w:sz w:val="24"/>
        </w:rPr>
      </w:pPr>
      <w:bookmarkStart w:id="520" w:name="_Toc305158891"/>
      <w:bookmarkStart w:id="521" w:name="_Toc305158817"/>
      <w:bookmarkStart w:id="522" w:name="_Toc150509300"/>
      <w:bookmarkStart w:id="523" w:name="_Toc151193937"/>
      <w:bookmarkStart w:id="524" w:name="_Toc164229244"/>
      <w:bookmarkStart w:id="525" w:name="_Toc151193647"/>
      <w:bookmarkStart w:id="526" w:name="_Toc264969239"/>
      <w:bookmarkStart w:id="527" w:name="_Toc142311051"/>
      <w:bookmarkStart w:id="528" w:name="_Toc164351643"/>
      <w:bookmarkStart w:id="529" w:name="_Toc151190176"/>
      <w:bookmarkStart w:id="530" w:name="_Toc164229390"/>
      <w:bookmarkStart w:id="531" w:name="_Toc127151549"/>
      <w:bookmarkStart w:id="532" w:name="_Toc265228387"/>
      <w:bookmarkStart w:id="533" w:name="_Toc127161463"/>
      <w:bookmarkStart w:id="534" w:name="_Toc150774754"/>
      <w:bookmarkStart w:id="535" w:name="_Toc226309793"/>
      <w:bookmarkStart w:id="536" w:name="_Toc150774649"/>
      <w:bookmarkStart w:id="537" w:name="_Toc149720842"/>
      <w:bookmarkStart w:id="538" w:name="_Toc150480787"/>
      <w:bookmarkStart w:id="539" w:name="_Toc164608818"/>
      <w:bookmarkStart w:id="540" w:name="_Toc151193791"/>
      <w:bookmarkStart w:id="541" w:name="_Toc151193719"/>
      <w:bookmarkStart w:id="542" w:name="_Toc195842914"/>
      <w:bookmarkStart w:id="543" w:name="_Toc226965739"/>
      <w:bookmarkStart w:id="544" w:name="_Toc226337245"/>
      <w:bookmarkStart w:id="545" w:name="_Toc164608663"/>
      <w:bookmarkStart w:id="546" w:name="_Toc151193863"/>
      <w:bookmarkStart w:id="547" w:name="_Toc226965822"/>
      <w:bookmarkStart w:id="548" w:name="_Toc127151750"/>
      <w:bookmarkStart w:id="549" w:name="_Toc520356176"/>
      <w:bookmarkStart w:id="550" w:name="_Ref467306425"/>
      <w:bookmarkStart w:id="551" w:name="_Ref467307090"/>
      <w:r>
        <w:rPr>
          <w:rFonts w:hint="eastAsia" w:ascii="宋体" w:hAnsi="宋体" w:cs="宋体"/>
          <w:color w:val="auto"/>
          <w:sz w:val="24"/>
        </w:rPr>
        <w:t>成交公告与成交通知书</w:t>
      </w:r>
      <w:bookmarkEnd w:id="520"/>
      <w:bookmarkEnd w:id="521"/>
    </w:p>
    <w:p w14:paraId="17F429DD">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采购人或采购代理机构将</w:t>
      </w:r>
      <w:r>
        <w:rPr>
          <w:rFonts w:hint="eastAsia" w:ascii="宋体" w:hAnsi="宋体" w:cs="宋体"/>
          <w:color w:val="auto"/>
          <w:kern w:val="0"/>
          <w:sz w:val="24"/>
        </w:rPr>
        <w:t>在成交供应商确定后2个工作日内，在</w:t>
      </w:r>
      <w:r>
        <w:rPr>
          <w:rFonts w:hint="eastAsia" w:ascii="宋体" w:hAnsi="宋体" w:cs="宋体"/>
          <w:color w:val="auto"/>
          <w:sz w:val="24"/>
        </w:rPr>
        <w:t>北京市政府采购网</w:t>
      </w:r>
      <w:r>
        <w:rPr>
          <w:rFonts w:hint="eastAsia" w:ascii="宋体" w:hAnsi="宋体" w:cs="宋体"/>
          <w:color w:val="auto"/>
          <w:kern w:val="0"/>
          <w:sz w:val="24"/>
        </w:rPr>
        <w:t>公告成交结果，同时向成交供应商发出成交通知书，</w:t>
      </w:r>
      <w:r>
        <w:rPr>
          <w:rFonts w:hint="eastAsia" w:ascii="宋体" w:hAnsi="宋体" w:cs="宋体"/>
          <w:color w:val="auto"/>
          <w:sz w:val="24"/>
        </w:rPr>
        <w:t>成交公告期限为1个工作日。</w:t>
      </w:r>
    </w:p>
    <w:p w14:paraId="2E72DF7C">
      <w:pPr>
        <w:numPr>
          <w:ilvl w:val="1"/>
          <w:numId w:val="8"/>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成交通知书是合同的组成部分，对采购人和成交供应商具有同等法律效力。成交通知书发出后，采购人改变成交结果的，或者成交供应商放弃成交项目的，将依法承担法律责任。</w:t>
      </w:r>
    </w:p>
    <w:p w14:paraId="03FC5156">
      <w:pPr>
        <w:numPr>
          <w:ilvl w:val="0"/>
          <w:numId w:val="8"/>
        </w:numPr>
        <w:tabs>
          <w:tab w:val="left" w:pos="360"/>
        </w:tabs>
        <w:snapToGrid w:val="0"/>
        <w:spacing w:line="360" w:lineRule="auto"/>
        <w:ind w:left="357" w:hanging="357"/>
        <w:outlineLvl w:val="1"/>
        <w:rPr>
          <w:rFonts w:ascii="宋体" w:hAnsi="宋体" w:cs="宋体"/>
          <w:color w:val="auto"/>
          <w:sz w:val="24"/>
        </w:rPr>
      </w:pPr>
      <w:r>
        <w:rPr>
          <w:rFonts w:hint="eastAsia" w:ascii="宋体" w:hAnsi="宋体" w:cs="宋体"/>
          <w:color w:val="auto"/>
          <w:sz w:val="24"/>
        </w:rPr>
        <w:t>终止</w:t>
      </w:r>
    </w:p>
    <w:p w14:paraId="5FF55AC2">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在采购中，出现下列情形之一的，采购人或采购代理机构将终止竞争性磋商采购活动，发布项目终止公告并说明原因，重新开展采购活动：</w:t>
      </w:r>
    </w:p>
    <w:p w14:paraId="618DD4B9">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因情况变化，不再符合规定的竞争性磋商采购方式适用情形的；</w:t>
      </w:r>
    </w:p>
    <w:p w14:paraId="7A9FA461">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出现影响采购公正的违法、违规行为的；</w:t>
      </w:r>
    </w:p>
    <w:p w14:paraId="58C66617">
      <w:pPr>
        <w:numPr>
          <w:ilvl w:val="2"/>
          <w:numId w:val="8"/>
        </w:numPr>
        <w:snapToGrid w:val="0"/>
        <w:spacing w:line="360" w:lineRule="auto"/>
        <w:rPr>
          <w:rFonts w:ascii="宋体" w:hAnsi="宋体" w:cs="宋体"/>
          <w:color w:val="auto"/>
          <w:sz w:val="24"/>
        </w:rPr>
      </w:pPr>
      <w:r>
        <w:rPr>
          <w:rFonts w:hint="eastAsia" w:ascii="宋体" w:hAnsi="宋体" w:cs="宋体"/>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14:paraId="1DA6D2BF">
      <w:pPr>
        <w:numPr>
          <w:ilvl w:val="0"/>
          <w:numId w:val="8"/>
        </w:numPr>
        <w:tabs>
          <w:tab w:val="left" w:pos="360"/>
        </w:tabs>
        <w:snapToGrid w:val="0"/>
        <w:spacing w:line="360" w:lineRule="auto"/>
        <w:ind w:left="357" w:hanging="357"/>
        <w:outlineLvl w:val="1"/>
        <w:rPr>
          <w:rFonts w:ascii="宋体" w:hAnsi="宋体" w:cs="宋体"/>
          <w:color w:val="auto"/>
          <w:sz w:val="24"/>
        </w:rPr>
      </w:pPr>
      <w:bookmarkStart w:id="552" w:name="_Toc127161464"/>
      <w:bookmarkStart w:id="553" w:name="_Toc127151550"/>
      <w:bookmarkStart w:id="554" w:name="_Toc226337246"/>
      <w:bookmarkStart w:id="555" w:name="_Toc164229391"/>
      <w:bookmarkStart w:id="556" w:name="_Ref467306978"/>
      <w:bookmarkStart w:id="557" w:name="_Toc151190177"/>
      <w:bookmarkStart w:id="558" w:name="_Toc226965823"/>
      <w:bookmarkStart w:id="559" w:name="_Toc150774650"/>
      <w:bookmarkStart w:id="560" w:name="_Ref467307204"/>
      <w:bookmarkStart w:id="561" w:name="_Toc226965740"/>
      <w:bookmarkStart w:id="562" w:name="_Toc164351644"/>
      <w:bookmarkStart w:id="563" w:name="_Ref467306377"/>
      <w:bookmarkStart w:id="564" w:name="_Ref467307062"/>
      <w:bookmarkStart w:id="565" w:name="_Toc264969240"/>
      <w:bookmarkStart w:id="566" w:name="_Toc164608819"/>
      <w:bookmarkStart w:id="567" w:name="_Toc151193648"/>
      <w:bookmarkStart w:id="568" w:name="_Toc151193720"/>
      <w:bookmarkStart w:id="569" w:name="_Toc151193938"/>
      <w:bookmarkStart w:id="570" w:name="_Toc520356175"/>
      <w:bookmarkStart w:id="571" w:name="_Toc195842915"/>
      <w:bookmarkStart w:id="572" w:name="_Toc305158818"/>
      <w:bookmarkStart w:id="573" w:name="_Toc142311052"/>
      <w:bookmarkStart w:id="574" w:name="_Toc226309794"/>
      <w:bookmarkStart w:id="575" w:name="_Toc150509301"/>
      <w:bookmarkStart w:id="576" w:name="_Toc305158892"/>
      <w:bookmarkStart w:id="577" w:name="_Toc127151751"/>
      <w:bookmarkStart w:id="578" w:name="_Toc150480788"/>
      <w:bookmarkStart w:id="579" w:name="_Toc164229245"/>
      <w:bookmarkStart w:id="580" w:name="_Toc151193864"/>
      <w:bookmarkStart w:id="581" w:name="_Toc164608664"/>
      <w:bookmarkStart w:id="582" w:name="_Toc151193792"/>
      <w:bookmarkStart w:id="583" w:name="_Toc149720843"/>
      <w:bookmarkStart w:id="584" w:name="_Toc265228388"/>
      <w:bookmarkStart w:id="585" w:name="_Toc150774755"/>
      <w:r>
        <w:rPr>
          <w:rFonts w:hint="eastAsia" w:ascii="宋体" w:hAnsi="宋体" w:cs="宋体"/>
          <w:color w:val="auto"/>
          <w:sz w:val="24"/>
        </w:rPr>
        <w:t>签订合同</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13B54C18">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采购人与成交供应商将在成交通知书发出之日起30日内，按照磋商文件确定的合同文本以及采购标的、规格型号、采购金额、采购数量、技术和服务要求等事项签订政府采购合同。</w:t>
      </w:r>
    </w:p>
    <w:p w14:paraId="6644C8B6">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5D90C16">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联合体获得成交资格的，联合体各方应当共同与采购人签订合同，就成交项目向采购人承担连带责任。</w:t>
      </w:r>
    </w:p>
    <w:p w14:paraId="38610BF4">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政府采购合同不能转包。</w:t>
      </w:r>
    </w:p>
    <w:p w14:paraId="425DA25E">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cs="宋体"/>
          <w:b/>
          <w:color w:val="auto"/>
          <w:sz w:val="24"/>
        </w:rPr>
        <w:t>否则响应无效</w:t>
      </w:r>
      <w:r>
        <w:rPr>
          <w:rFonts w:hint="eastAsia" w:ascii="宋体" w:hAnsi="宋体" w:cs="宋体"/>
          <w:color w:val="auto"/>
          <w:sz w:val="24"/>
        </w:rPr>
        <w:t>。成交供应商就采购项目和分包项目向采购人负责，分包供应商就分包项目承担责任。</w:t>
      </w:r>
    </w:p>
    <w:bookmarkEnd w:id="549"/>
    <w:bookmarkEnd w:id="550"/>
    <w:bookmarkEnd w:id="551"/>
    <w:p w14:paraId="5F42AE7E">
      <w:pPr>
        <w:numPr>
          <w:ilvl w:val="0"/>
          <w:numId w:val="8"/>
        </w:numPr>
        <w:tabs>
          <w:tab w:val="left" w:pos="360"/>
        </w:tabs>
        <w:snapToGrid w:val="0"/>
        <w:spacing w:line="360" w:lineRule="auto"/>
        <w:ind w:left="357" w:hanging="357"/>
        <w:outlineLvl w:val="1"/>
        <w:rPr>
          <w:rFonts w:ascii="宋体" w:hAnsi="宋体" w:cs="宋体"/>
          <w:color w:val="auto"/>
          <w:sz w:val="24"/>
        </w:rPr>
      </w:pPr>
      <w:r>
        <w:rPr>
          <w:rFonts w:hint="eastAsia" w:ascii="宋体" w:hAnsi="宋体" w:cs="宋体"/>
          <w:color w:val="auto"/>
          <w:sz w:val="24"/>
        </w:rPr>
        <w:t>询问与质疑</w:t>
      </w:r>
    </w:p>
    <w:p w14:paraId="4CF0F447">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询问</w:t>
      </w:r>
    </w:p>
    <w:p w14:paraId="7EF89A8D">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供应商对政府采购活动事项有疑问的，可依法提出询问，并按《供应商须知资料表》载明的形式送达采购人或采购代理机构。</w:t>
      </w:r>
    </w:p>
    <w:p w14:paraId="3C0F63BC">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采购人或采购代理机构对供应商依法提出的询问，在3个工作日内作出答复，但答复的内容不得涉及商业秘密。</w:t>
      </w:r>
    </w:p>
    <w:p w14:paraId="3869B62A">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质疑</w:t>
      </w:r>
    </w:p>
    <w:p w14:paraId="69CDA117">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58A83BD4">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质疑函须使用财政部制定的范本文件。</w:t>
      </w:r>
    </w:p>
    <w:p w14:paraId="30945FB9">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供应商为自然人的，应当由本人签字；供应商为法人或者其他组织的，应当由法定代表人、主要负责人，或者其授权代表签字或者盖章，并加盖公章。</w:t>
      </w:r>
    </w:p>
    <w:p w14:paraId="2AEC3114">
      <w:pPr>
        <w:numPr>
          <w:ilvl w:val="2"/>
          <w:numId w:val="8"/>
        </w:numPr>
        <w:snapToGrid w:val="0"/>
        <w:spacing w:line="360" w:lineRule="auto"/>
        <w:rPr>
          <w:rFonts w:ascii="宋体" w:hAnsi="宋体" w:cs="宋体"/>
          <w:color w:val="auto"/>
          <w:sz w:val="24"/>
        </w:rPr>
      </w:pPr>
      <w:r>
        <w:rPr>
          <w:rFonts w:hint="eastAsia" w:ascii="宋体" w:hAnsi="宋体" w:cs="宋体"/>
          <w:color w:val="auto"/>
          <w:sz w:val="24"/>
        </w:rPr>
        <w:t>供应商应在法定质疑期内一次性提出针对同一采购程序环节的质疑，法定质疑期内针对同一采购程序环节再次提出的质疑，采购人、采购代理机构有权不予答复。</w:t>
      </w:r>
    </w:p>
    <w:p w14:paraId="6F403443">
      <w:pPr>
        <w:numPr>
          <w:ilvl w:val="1"/>
          <w:numId w:val="8"/>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接收询问和质疑的联系部门、联系电话和通讯地址见《供应商须知资料表》。</w:t>
      </w:r>
    </w:p>
    <w:p w14:paraId="37F1BD93">
      <w:pPr>
        <w:numPr>
          <w:ilvl w:val="0"/>
          <w:numId w:val="8"/>
        </w:numPr>
        <w:tabs>
          <w:tab w:val="left" w:pos="360"/>
        </w:tabs>
        <w:snapToGrid w:val="0"/>
        <w:spacing w:line="360" w:lineRule="auto"/>
        <w:ind w:left="357" w:hanging="357"/>
        <w:outlineLvl w:val="1"/>
        <w:rPr>
          <w:rFonts w:ascii="宋体" w:hAnsi="宋体" w:cs="宋体"/>
          <w:color w:val="auto"/>
          <w:sz w:val="24"/>
        </w:rPr>
      </w:pPr>
      <w:r>
        <w:rPr>
          <w:rFonts w:hint="eastAsia" w:ascii="宋体" w:hAnsi="宋体" w:cs="宋体"/>
          <w:color w:val="auto"/>
          <w:sz w:val="24"/>
        </w:rPr>
        <w:t>代理费</w:t>
      </w:r>
    </w:p>
    <w:p w14:paraId="72955D16">
      <w:pPr>
        <w:spacing w:line="360" w:lineRule="auto"/>
        <w:jc w:val="center"/>
        <w:outlineLvl w:val="0"/>
        <w:rPr>
          <w:rFonts w:eastAsiaTheme="minorEastAsia"/>
          <w:b/>
          <w:spacing w:val="0"/>
          <w:sz w:val="36"/>
          <w:szCs w:val="36"/>
        </w:rPr>
      </w:pPr>
      <w:bookmarkStart w:id="586" w:name="_Toc28128"/>
      <w:r>
        <w:rPr>
          <w:rFonts w:hint="eastAsia" w:ascii="宋体" w:hAnsi="宋体" w:cs="宋体"/>
          <w:color w:val="auto"/>
          <w:sz w:val="24"/>
        </w:rPr>
        <w:t>收费对象、收费标准及缴纳时间见《供应商须知资料表》。由成交供应商支付的，成交供应商须一次性向采购代理机构缴纳代理费。</w:t>
      </w:r>
      <w:r>
        <w:rPr>
          <w:rFonts w:eastAsiaTheme="minorEastAsia"/>
          <w:spacing w:val="0"/>
          <w:sz w:val="24"/>
        </w:rPr>
        <w:br w:type="page"/>
      </w:r>
      <w:bookmarkStart w:id="587" w:name="_Toc25960"/>
      <w:r>
        <w:rPr>
          <w:rFonts w:eastAsiaTheme="minorEastAsia"/>
          <w:b/>
          <w:spacing w:val="0"/>
          <w:sz w:val="36"/>
          <w:szCs w:val="36"/>
        </w:rPr>
        <w:t xml:space="preserve">第三章   </w:t>
      </w:r>
      <w:bookmarkEnd w:id="93"/>
      <w:bookmarkEnd w:id="94"/>
      <w:bookmarkEnd w:id="95"/>
      <w:bookmarkEnd w:id="96"/>
      <w:bookmarkEnd w:id="97"/>
      <w:bookmarkEnd w:id="98"/>
      <w:bookmarkEnd w:id="99"/>
      <w:bookmarkEnd w:id="100"/>
      <w:bookmarkEnd w:id="101"/>
      <w:bookmarkEnd w:id="102"/>
      <w:bookmarkEnd w:id="103"/>
      <w:bookmarkEnd w:id="104"/>
      <w:bookmarkEnd w:id="105"/>
      <w:r>
        <w:rPr>
          <w:rFonts w:eastAsiaTheme="minorEastAsia"/>
          <w:b/>
          <w:spacing w:val="0"/>
          <w:sz w:val="36"/>
          <w:szCs w:val="36"/>
        </w:rPr>
        <w:t>评审方法和评审标准</w:t>
      </w:r>
      <w:bookmarkEnd w:id="586"/>
      <w:bookmarkEnd w:id="587"/>
      <w:bookmarkStart w:id="588" w:name="_Toc487900382"/>
    </w:p>
    <w:p w14:paraId="23B24F73">
      <w:pPr>
        <w:pStyle w:val="3"/>
        <w:spacing w:before="0" w:line="360" w:lineRule="auto"/>
        <w:rPr>
          <w:rFonts w:ascii="Times New Roman" w:hAnsi="Times New Roman" w:eastAsiaTheme="minorEastAsia"/>
          <w:spacing w:val="0"/>
          <w:sz w:val="24"/>
          <w:szCs w:val="24"/>
        </w:rPr>
      </w:pPr>
      <w:r>
        <w:rPr>
          <w:rFonts w:ascii="Times New Roman" w:hAnsi="Times New Roman" w:eastAsiaTheme="minorEastAsia"/>
          <w:spacing w:val="0"/>
          <w:sz w:val="24"/>
          <w:szCs w:val="24"/>
        </w:rPr>
        <w:t>一、</w:t>
      </w:r>
      <w:r>
        <w:rPr>
          <w:rFonts w:hint="eastAsia" w:ascii="Times New Roman" w:hAnsi="Times New Roman" w:eastAsiaTheme="minorEastAsia"/>
          <w:spacing w:val="0"/>
          <w:sz w:val="24"/>
          <w:szCs w:val="24"/>
        </w:rPr>
        <w:t>评审程序和方法</w:t>
      </w:r>
    </w:p>
    <w:p w14:paraId="0EA94040">
      <w:pPr>
        <w:tabs>
          <w:tab w:val="left" w:pos="1080"/>
        </w:tabs>
        <w:snapToGrid w:val="0"/>
        <w:jc w:val="left"/>
        <w:rPr>
          <w:rFonts w:eastAsiaTheme="minorEastAsia"/>
          <w:b/>
          <w:spacing w:val="0"/>
          <w:sz w:val="24"/>
        </w:rPr>
      </w:pPr>
      <w:r>
        <w:rPr>
          <w:rFonts w:eastAsiaTheme="minorEastAsia"/>
          <w:b/>
          <w:spacing w:val="0"/>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8"/>
    <w:p w14:paraId="5E48A9A1">
      <w:pPr>
        <w:numPr>
          <w:ilvl w:val="0"/>
          <w:numId w:val="11"/>
        </w:numPr>
        <w:tabs>
          <w:tab w:val="left" w:pos="360"/>
        </w:tabs>
        <w:snapToGrid w:val="0"/>
        <w:spacing w:line="360" w:lineRule="auto"/>
        <w:outlineLvl w:val="1"/>
        <w:rPr>
          <w:rFonts w:eastAsiaTheme="minorEastAsia"/>
          <w:spacing w:val="0"/>
          <w:sz w:val="24"/>
        </w:rPr>
      </w:pPr>
      <w:bookmarkStart w:id="589" w:name="_Toc164608655"/>
      <w:bookmarkStart w:id="590" w:name="_Toc305158809"/>
      <w:bookmarkStart w:id="591" w:name="_Toc127161455"/>
      <w:bookmarkStart w:id="592" w:name="_Toc150774641"/>
      <w:bookmarkStart w:id="593" w:name="_Toc195842906"/>
      <w:bookmarkStart w:id="594" w:name="_Toc164229382"/>
      <w:bookmarkStart w:id="595" w:name="_Toc151193711"/>
      <w:bookmarkStart w:id="596" w:name="_Toc164608810"/>
      <w:bookmarkStart w:id="597" w:name="_Toc151193639"/>
      <w:bookmarkStart w:id="598" w:name="_Toc150774746"/>
      <w:bookmarkStart w:id="599" w:name="_Toc226309785"/>
      <w:bookmarkStart w:id="600" w:name="_Toc151190168"/>
      <w:bookmarkStart w:id="601" w:name="_Toc164229236"/>
      <w:bookmarkStart w:id="602" w:name="_Toc151193783"/>
      <w:bookmarkStart w:id="603" w:name="_Toc142311043"/>
      <w:bookmarkStart w:id="604" w:name="_Toc264969231"/>
      <w:bookmarkStart w:id="605" w:name="_Toc305158883"/>
      <w:bookmarkStart w:id="606" w:name="_Toc151193855"/>
      <w:bookmarkStart w:id="607" w:name="_Toc127151742"/>
      <w:bookmarkStart w:id="608" w:name="_Toc265228379"/>
      <w:bookmarkStart w:id="609" w:name="_Toc226965814"/>
      <w:bookmarkStart w:id="610" w:name="_Toc164351635"/>
      <w:bookmarkStart w:id="611" w:name="_Toc151193929"/>
      <w:bookmarkStart w:id="612" w:name="_Toc149720834"/>
      <w:bookmarkStart w:id="613" w:name="_Toc150509292"/>
      <w:bookmarkStart w:id="614" w:name="_Toc226965731"/>
      <w:bookmarkStart w:id="615" w:name="_Toc150480779"/>
      <w:bookmarkStart w:id="616" w:name="_Toc127151541"/>
      <w:bookmarkStart w:id="617" w:name="_Toc226337237"/>
      <w:bookmarkStart w:id="618" w:name="_Toc353825551"/>
      <w:bookmarkStart w:id="619" w:name="_Toc353873941"/>
      <w:bookmarkStart w:id="620" w:name="_Toc226337251"/>
      <w:bookmarkStart w:id="621" w:name="_Toc150774760"/>
      <w:bookmarkStart w:id="622" w:name="_Toc195842920"/>
      <w:bookmarkStart w:id="623" w:name="_Toc305158897"/>
      <w:bookmarkStart w:id="624" w:name="_Toc127151555"/>
      <w:bookmarkStart w:id="625" w:name="_Toc353873665"/>
      <w:bookmarkStart w:id="626" w:name="_Toc226965828"/>
      <w:bookmarkStart w:id="627" w:name="_Toc265228393"/>
      <w:bookmarkStart w:id="628" w:name="_Toc264969245"/>
      <w:bookmarkStart w:id="629" w:name="_Toc142311057"/>
      <w:bookmarkStart w:id="630" w:name="_Toc353825545"/>
      <w:bookmarkStart w:id="631" w:name="_Toc150480793"/>
      <w:bookmarkStart w:id="632" w:name="_Toc305158823"/>
      <w:bookmarkStart w:id="633" w:name="_Toc353873935"/>
      <w:r>
        <w:rPr>
          <w:rFonts w:eastAsiaTheme="minorEastAsia"/>
          <w:spacing w:val="0"/>
          <w:sz w:val="24"/>
        </w:rPr>
        <w:t>响应文件的</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Pr>
          <w:rFonts w:eastAsiaTheme="minorEastAsia"/>
          <w:spacing w:val="0"/>
          <w:sz w:val="24"/>
        </w:rPr>
        <w:t>资格审查和符合性审查</w:t>
      </w:r>
    </w:p>
    <w:p w14:paraId="5CE0D9D4">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pacing w:val="0"/>
          <w:sz w:val="24"/>
        </w:rPr>
        <w:t>无效响应</w:t>
      </w:r>
      <w:r>
        <w:rPr>
          <w:rFonts w:hint="eastAsia" w:eastAsiaTheme="minorEastAsia"/>
          <w:spacing w:val="0"/>
          <w:sz w:val="24"/>
        </w:rPr>
        <w:t>处理</w:t>
      </w:r>
      <w:r>
        <w:rPr>
          <w:rFonts w:eastAsiaTheme="minorEastAsia"/>
          <w:spacing w:val="0"/>
          <w:sz w:val="24"/>
        </w:rPr>
        <w:t>，磋商小组应当告知提交响应文件的供应商。</w:t>
      </w:r>
    </w:p>
    <w:p w14:paraId="7E255D78">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《资格审查要求》中对格式有要求的，除竞争性磋商文件另有规定外，均为“实质性格式”文件。</w:t>
      </w:r>
    </w:p>
    <w:p w14:paraId="3852D48E">
      <w:pPr>
        <w:numPr>
          <w:ilvl w:val="1"/>
          <w:numId w:val="11"/>
        </w:numPr>
        <w:tabs>
          <w:tab w:val="left" w:pos="1080"/>
        </w:tabs>
        <w:snapToGrid w:val="0"/>
        <w:spacing w:line="360" w:lineRule="auto"/>
        <w:ind w:left="1077" w:leftChars="0" w:hanging="1077" w:firstLineChars="0"/>
        <w:jc w:val="center"/>
        <w:rPr>
          <w:rFonts w:eastAsiaTheme="minorEastAsia"/>
          <w:spacing w:val="0"/>
          <w:sz w:val="24"/>
        </w:rPr>
      </w:pPr>
      <w:r>
        <w:rPr>
          <w:rFonts w:eastAsiaTheme="minorEastAsia"/>
          <w:spacing w:val="0"/>
          <w:sz w:val="24"/>
        </w:rPr>
        <w:t>《资格审查要求》见下表：</w:t>
      </w:r>
    </w:p>
    <w:p w14:paraId="689B64CF">
      <w:pPr>
        <w:tabs>
          <w:tab w:val="left" w:pos="900"/>
          <w:tab w:val="left" w:pos="1080"/>
        </w:tabs>
        <w:snapToGrid w:val="0"/>
        <w:spacing w:line="360" w:lineRule="auto"/>
        <w:ind w:left="1079" w:leftChars="0" w:hanging="1079" w:hangingChars="448"/>
        <w:jc w:val="center"/>
        <w:rPr>
          <w:rFonts w:eastAsiaTheme="minorEastAsia"/>
          <w:b/>
          <w:spacing w:val="0"/>
          <w:sz w:val="24"/>
        </w:rPr>
      </w:pPr>
      <w:r>
        <w:rPr>
          <w:rFonts w:eastAsiaTheme="minorEastAsia"/>
          <w:b/>
          <w:spacing w:val="0"/>
          <w:sz w:val="24"/>
        </w:rPr>
        <w:t>资格审查要求</w:t>
      </w:r>
    </w:p>
    <w:tbl>
      <w:tblPr>
        <w:tblStyle w:val="45"/>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700"/>
        <w:gridCol w:w="4676"/>
        <w:gridCol w:w="1862"/>
      </w:tblGrid>
      <w:tr w14:paraId="093CF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824" w:type="dxa"/>
            <w:vAlign w:val="center"/>
          </w:tcPr>
          <w:p w14:paraId="4113FC89">
            <w:pPr>
              <w:tabs>
                <w:tab w:val="left" w:pos="1080"/>
              </w:tabs>
              <w:snapToGrid w:val="0"/>
              <w:jc w:val="center"/>
              <w:rPr>
                <w:rFonts w:eastAsiaTheme="minorEastAsia"/>
                <w:b/>
                <w:spacing w:val="0"/>
                <w:sz w:val="24"/>
              </w:rPr>
            </w:pPr>
            <w:bookmarkStart w:id="634" w:name="_Hlt487972895"/>
            <w:bookmarkEnd w:id="634"/>
            <w:r>
              <w:rPr>
                <w:rFonts w:eastAsiaTheme="minorEastAsia"/>
                <w:b/>
                <w:spacing w:val="0"/>
                <w:sz w:val="24"/>
              </w:rPr>
              <w:t>序号</w:t>
            </w:r>
          </w:p>
        </w:tc>
        <w:tc>
          <w:tcPr>
            <w:tcW w:w="1700" w:type="dxa"/>
            <w:vAlign w:val="center"/>
          </w:tcPr>
          <w:p w14:paraId="79ABD761">
            <w:pPr>
              <w:tabs>
                <w:tab w:val="left" w:pos="1080"/>
              </w:tabs>
              <w:snapToGrid w:val="0"/>
              <w:jc w:val="center"/>
              <w:rPr>
                <w:rFonts w:eastAsiaTheme="minorEastAsia"/>
                <w:b/>
                <w:spacing w:val="0"/>
                <w:sz w:val="24"/>
              </w:rPr>
            </w:pPr>
            <w:r>
              <w:rPr>
                <w:rFonts w:eastAsiaTheme="minorEastAsia"/>
                <w:b/>
                <w:spacing w:val="0"/>
                <w:sz w:val="24"/>
              </w:rPr>
              <w:t>检查因素</w:t>
            </w:r>
          </w:p>
        </w:tc>
        <w:tc>
          <w:tcPr>
            <w:tcW w:w="4676" w:type="dxa"/>
            <w:vAlign w:val="center"/>
          </w:tcPr>
          <w:p w14:paraId="7EFC0258">
            <w:pPr>
              <w:tabs>
                <w:tab w:val="left" w:pos="1080"/>
              </w:tabs>
              <w:snapToGrid w:val="0"/>
              <w:jc w:val="center"/>
              <w:rPr>
                <w:rFonts w:eastAsiaTheme="minorEastAsia"/>
                <w:b/>
                <w:spacing w:val="0"/>
                <w:sz w:val="24"/>
              </w:rPr>
            </w:pPr>
            <w:r>
              <w:rPr>
                <w:rFonts w:eastAsiaTheme="minorEastAsia"/>
                <w:b/>
                <w:spacing w:val="0"/>
                <w:sz w:val="24"/>
              </w:rPr>
              <w:t>检查内容</w:t>
            </w:r>
          </w:p>
        </w:tc>
        <w:tc>
          <w:tcPr>
            <w:tcW w:w="1862" w:type="dxa"/>
            <w:vAlign w:val="center"/>
          </w:tcPr>
          <w:p w14:paraId="680DBA3B">
            <w:pPr>
              <w:tabs>
                <w:tab w:val="left" w:pos="1080"/>
              </w:tabs>
              <w:snapToGrid w:val="0"/>
              <w:jc w:val="center"/>
              <w:rPr>
                <w:rFonts w:eastAsiaTheme="minorEastAsia"/>
                <w:b/>
                <w:spacing w:val="0"/>
                <w:sz w:val="24"/>
              </w:rPr>
            </w:pPr>
            <w:r>
              <w:rPr>
                <w:rFonts w:eastAsiaTheme="minorEastAsia"/>
                <w:b/>
                <w:spacing w:val="0"/>
                <w:sz w:val="24"/>
              </w:rPr>
              <w:t>格式要求</w:t>
            </w:r>
          </w:p>
        </w:tc>
      </w:tr>
      <w:tr w14:paraId="22150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BD52286">
            <w:pPr>
              <w:tabs>
                <w:tab w:val="left" w:pos="1080"/>
              </w:tabs>
              <w:snapToGrid w:val="0"/>
              <w:jc w:val="center"/>
              <w:rPr>
                <w:rFonts w:eastAsiaTheme="minorEastAsia"/>
                <w:spacing w:val="0"/>
                <w:sz w:val="24"/>
              </w:rPr>
            </w:pPr>
            <w:r>
              <w:rPr>
                <w:rFonts w:eastAsiaTheme="minorEastAsia"/>
                <w:spacing w:val="0"/>
                <w:sz w:val="24"/>
              </w:rPr>
              <w:t>1</w:t>
            </w:r>
          </w:p>
        </w:tc>
        <w:tc>
          <w:tcPr>
            <w:tcW w:w="1700" w:type="dxa"/>
            <w:vAlign w:val="center"/>
          </w:tcPr>
          <w:p w14:paraId="2A6EC9B1">
            <w:pPr>
              <w:tabs>
                <w:tab w:val="left" w:pos="1080"/>
              </w:tabs>
              <w:snapToGrid w:val="0"/>
              <w:jc w:val="left"/>
              <w:rPr>
                <w:rFonts w:eastAsiaTheme="minorEastAsia"/>
                <w:spacing w:val="0"/>
                <w:sz w:val="24"/>
              </w:rPr>
            </w:pPr>
            <w:r>
              <w:rPr>
                <w:rFonts w:eastAsiaTheme="minorEastAsia"/>
                <w:spacing w:val="0"/>
                <w:sz w:val="24"/>
              </w:rPr>
              <w:t>满足《中华人民共和国政府采购法》第二十二条规定</w:t>
            </w:r>
          </w:p>
        </w:tc>
        <w:tc>
          <w:tcPr>
            <w:tcW w:w="4676" w:type="dxa"/>
            <w:vAlign w:val="center"/>
          </w:tcPr>
          <w:p w14:paraId="01BE8D48">
            <w:pPr>
              <w:tabs>
                <w:tab w:val="left" w:pos="1080"/>
              </w:tabs>
              <w:snapToGrid w:val="0"/>
              <w:jc w:val="left"/>
              <w:rPr>
                <w:rFonts w:eastAsiaTheme="minorEastAsia"/>
                <w:spacing w:val="0"/>
                <w:sz w:val="24"/>
              </w:rPr>
            </w:pPr>
            <w:r>
              <w:rPr>
                <w:rFonts w:eastAsiaTheme="minorEastAsia"/>
                <w:spacing w:val="0"/>
                <w:sz w:val="24"/>
              </w:rPr>
              <w:t>具体规定见第一章《采购邀请》</w:t>
            </w:r>
          </w:p>
        </w:tc>
        <w:tc>
          <w:tcPr>
            <w:tcW w:w="1862" w:type="dxa"/>
            <w:vAlign w:val="center"/>
          </w:tcPr>
          <w:p w14:paraId="6ABC4019">
            <w:pPr>
              <w:tabs>
                <w:tab w:val="left" w:pos="1080"/>
              </w:tabs>
              <w:snapToGrid w:val="0"/>
              <w:jc w:val="left"/>
              <w:rPr>
                <w:rFonts w:eastAsiaTheme="minorEastAsia"/>
                <w:spacing w:val="0"/>
                <w:sz w:val="24"/>
              </w:rPr>
            </w:pPr>
          </w:p>
        </w:tc>
      </w:tr>
      <w:tr w14:paraId="7BFF6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7D35DBDF">
            <w:pPr>
              <w:tabs>
                <w:tab w:val="left" w:pos="1080"/>
              </w:tabs>
              <w:snapToGrid w:val="0"/>
              <w:jc w:val="center"/>
              <w:rPr>
                <w:rFonts w:eastAsiaTheme="minorEastAsia"/>
                <w:spacing w:val="0"/>
                <w:sz w:val="24"/>
              </w:rPr>
            </w:pPr>
            <w:r>
              <w:rPr>
                <w:rFonts w:eastAsiaTheme="minorEastAsia"/>
                <w:spacing w:val="0"/>
                <w:sz w:val="24"/>
              </w:rPr>
              <w:t>1-1</w:t>
            </w:r>
          </w:p>
        </w:tc>
        <w:tc>
          <w:tcPr>
            <w:tcW w:w="1700" w:type="dxa"/>
            <w:vAlign w:val="center"/>
          </w:tcPr>
          <w:p w14:paraId="07BA25D6">
            <w:pPr>
              <w:tabs>
                <w:tab w:val="left" w:pos="1080"/>
              </w:tabs>
              <w:snapToGrid w:val="0"/>
              <w:jc w:val="left"/>
              <w:rPr>
                <w:rFonts w:eastAsiaTheme="minorEastAsia"/>
                <w:spacing w:val="0"/>
                <w:sz w:val="24"/>
              </w:rPr>
            </w:pPr>
            <w:r>
              <w:rPr>
                <w:rFonts w:eastAsiaTheme="minorEastAsia"/>
                <w:spacing w:val="0"/>
                <w:sz w:val="24"/>
              </w:rPr>
              <w:t>营业执照等证明文件</w:t>
            </w:r>
          </w:p>
        </w:tc>
        <w:tc>
          <w:tcPr>
            <w:tcW w:w="4676" w:type="dxa"/>
            <w:vAlign w:val="center"/>
          </w:tcPr>
          <w:p w14:paraId="20FA2779">
            <w:pPr>
              <w:tabs>
                <w:tab w:val="left" w:pos="1080"/>
              </w:tabs>
              <w:snapToGrid w:val="0"/>
              <w:jc w:val="left"/>
              <w:rPr>
                <w:rFonts w:eastAsiaTheme="minorEastAsia"/>
                <w:spacing w:val="0"/>
                <w:sz w:val="24"/>
              </w:rPr>
            </w:pPr>
            <w:r>
              <w:rPr>
                <w:rFonts w:eastAsiaTheme="minorEastAsia"/>
                <w:spacing w:val="0"/>
                <w:sz w:val="24"/>
              </w:rPr>
              <w:t>供应商为企业（包括合伙企业）的，应提供有效的“营业执照”；</w:t>
            </w:r>
          </w:p>
          <w:p w14:paraId="2F29ADC5">
            <w:pPr>
              <w:tabs>
                <w:tab w:val="left" w:pos="1080"/>
              </w:tabs>
              <w:snapToGrid w:val="0"/>
              <w:jc w:val="left"/>
              <w:rPr>
                <w:rFonts w:eastAsiaTheme="minorEastAsia"/>
                <w:spacing w:val="0"/>
                <w:sz w:val="24"/>
              </w:rPr>
            </w:pPr>
            <w:r>
              <w:rPr>
                <w:rFonts w:eastAsiaTheme="minorEastAsia"/>
                <w:spacing w:val="0"/>
                <w:sz w:val="24"/>
              </w:rPr>
              <w:t>供应商为事业单位的，应提供有效的“事业单位法人证书”；</w:t>
            </w:r>
          </w:p>
          <w:p w14:paraId="67CCC46C">
            <w:pPr>
              <w:tabs>
                <w:tab w:val="left" w:pos="1080"/>
              </w:tabs>
              <w:snapToGrid w:val="0"/>
              <w:jc w:val="left"/>
              <w:rPr>
                <w:rFonts w:eastAsiaTheme="minorEastAsia"/>
                <w:spacing w:val="0"/>
                <w:sz w:val="24"/>
              </w:rPr>
            </w:pPr>
            <w:r>
              <w:rPr>
                <w:rFonts w:eastAsiaTheme="minorEastAsia"/>
                <w:spacing w:val="0"/>
                <w:sz w:val="24"/>
              </w:rPr>
              <w:t>供应商</w:t>
            </w:r>
            <w:r>
              <w:rPr>
                <w:spacing w:val="0"/>
                <w:sz w:val="24"/>
              </w:rPr>
              <w:t>是非企业机构的，应提供有效的“执业许可证”、“登记证书”等证明文件</w:t>
            </w:r>
            <w:r>
              <w:rPr>
                <w:rFonts w:eastAsiaTheme="minorEastAsia"/>
                <w:spacing w:val="0"/>
                <w:sz w:val="24"/>
              </w:rPr>
              <w:t>；</w:t>
            </w:r>
          </w:p>
          <w:p w14:paraId="5949D739">
            <w:pPr>
              <w:tabs>
                <w:tab w:val="left" w:pos="1080"/>
              </w:tabs>
              <w:snapToGrid w:val="0"/>
              <w:jc w:val="left"/>
              <w:rPr>
                <w:rFonts w:eastAsiaTheme="minorEastAsia"/>
                <w:spacing w:val="0"/>
                <w:sz w:val="24"/>
              </w:rPr>
            </w:pPr>
            <w:r>
              <w:rPr>
                <w:rFonts w:eastAsiaTheme="minorEastAsia"/>
                <w:spacing w:val="0"/>
                <w:sz w:val="24"/>
              </w:rPr>
              <w:t>供应商是个体工商户的，应提供有效的“个体工商户营业执照”；</w:t>
            </w:r>
          </w:p>
          <w:p w14:paraId="2DF56B44">
            <w:pPr>
              <w:tabs>
                <w:tab w:val="left" w:pos="1080"/>
              </w:tabs>
              <w:snapToGrid w:val="0"/>
              <w:jc w:val="left"/>
              <w:rPr>
                <w:rFonts w:eastAsiaTheme="minorEastAsia"/>
                <w:spacing w:val="0"/>
                <w:sz w:val="24"/>
              </w:rPr>
            </w:pPr>
            <w:r>
              <w:rPr>
                <w:rFonts w:eastAsiaTheme="minorEastAsia"/>
                <w:spacing w:val="0"/>
                <w:sz w:val="24"/>
              </w:rPr>
              <w:t>供应商是自然人的，应提供有效的自然人身份证明。</w:t>
            </w:r>
          </w:p>
          <w:p w14:paraId="27AC9F8A">
            <w:pPr>
              <w:tabs>
                <w:tab w:val="left" w:pos="1080"/>
              </w:tabs>
              <w:snapToGrid w:val="0"/>
              <w:jc w:val="left"/>
              <w:rPr>
                <w:rFonts w:eastAsiaTheme="minorEastAsia"/>
                <w:color w:val="000000"/>
                <w:spacing w:val="0"/>
                <w:sz w:val="24"/>
              </w:rPr>
            </w:pPr>
            <w:r>
              <w:rPr>
                <w:color w:val="000000"/>
                <w:spacing w:val="0"/>
                <w:sz w:val="24"/>
              </w:rPr>
              <w:t>分支机构参加响应的，应提供该分支机构或其所属法人</w:t>
            </w:r>
            <w:r>
              <w:rPr>
                <w:rFonts w:hint="eastAsia"/>
                <w:color w:val="000000"/>
                <w:spacing w:val="0"/>
                <w:sz w:val="24"/>
              </w:rPr>
              <w:t>/</w:t>
            </w:r>
            <w:r>
              <w:rPr>
                <w:color w:val="000000"/>
                <w:spacing w:val="0"/>
                <w:sz w:val="24"/>
              </w:rPr>
              <w:t>其他组织的相应证明文件；同时还应提供其所属法人/其他组织出具的授权其参与本项目的授权书（格式自拟，须加</w:t>
            </w:r>
            <w:r>
              <w:rPr>
                <w:spacing w:val="0"/>
                <w:sz w:val="24"/>
              </w:rPr>
              <w:t>盖其所属法人/其他组织的公章）；对于</w:t>
            </w:r>
            <w:r>
              <w:rPr>
                <w:iCs/>
                <w:spacing w:val="0"/>
                <w:sz w:val="24"/>
              </w:rPr>
              <w:t>银行、保险、石油石化、电力、电信等行业的分支机构，可以提供上述</w:t>
            </w:r>
            <w:r>
              <w:rPr>
                <w:spacing w:val="0"/>
                <w:sz w:val="24"/>
              </w:rPr>
              <w:t>授权，也</w:t>
            </w:r>
            <w:r>
              <w:rPr>
                <w:color w:val="000000"/>
                <w:spacing w:val="0"/>
                <w:sz w:val="24"/>
              </w:rPr>
              <w:t>可以提供其所属法人/其他组织的有关文件或制度等能够证明授权其独立开展业务的证明材料。</w:t>
            </w:r>
          </w:p>
        </w:tc>
        <w:tc>
          <w:tcPr>
            <w:tcW w:w="1862" w:type="dxa"/>
            <w:vAlign w:val="center"/>
          </w:tcPr>
          <w:p w14:paraId="42DA2380">
            <w:pPr>
              <w:tabs>
                <w:tab w:val="left" w:pos="1080"/>
              </w:tabs>
              <w:snapToGrid w:val="0"/>
              <w:jc w:val="left"/>
              <w:rPr>
                <w:rFonts w:eastAsiaTheme="minorEastAsia"/>
                <w:spacing w:val="0"/>
                <w:sz w:val="24"/>
              </w:rPr>
            </w:pPr>
            <w:r>
              <w:rPr>
                <w:rFonts w:hint="eastAsia" w:ascii="宋体" w:hAnsi="宋体" w:cs="宋体"/>
                <w:color w:val="auto"/>
                <w:sz w:val="24"/>
              </w:rPr>
              <w:t>提供证明文件（复印件加盖公章）</w:t>
            </w:r>
          </w:p>
        </w:tc>
      </w:tr>
      <w:tr w14:paraId="24887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1681823">
            <w:pPr>
              <w:tabs>
                <w:tab w:val="left" w:pos="1080"/>
              </w:tabs>
              <w:snapToGrid w:val="0"/>
              <w:jc w:val="center"/>
              <w:rPr>
                <w:rFonts w:eastAsiaTheme="minorEastAsia"/>
                <w:spacing w:val="0"/>
                <w:sz w:val="24"/>
              </w:rPr>
            </w:pPr>
            <w:r>
              <w:rPr>
                <w:rFonts w:eastAsiaTheme="minorEastAsia"/>
                <w:spacing w:val="0"/>
                <w:sz w:val="24"/>
              </w:rPr>
              <w:t>1-2</w:t>
            </w:r>
          </w:p>
        </w:tc>
        <w:tc>
          <w:tcPr>
            <w:tcW w:w="1700" w:type="dxa"/>
            <w:vAlign w:val="center"/>
          </w:tcPr>
          <w:p w14:paraId="6566FE2D">
            <w:pPr>
              <w:tabs>
                <w:tab w:val="left" w:pos="1080"/>
              </w:tabs>
              <w:snapToGrid w:val="0"/>
              <w:jc w:val="left"/>
              <w:rPr>
                <w:rFonts w:eastAsiaTheme="minorEastAsia"/>
                <w:spacing w:val="0"/>
                <w:sz w:val="24"/>
              </w:rPr>
            </w:pPr>
            <w:r>
              <w:rPr>
                <w:rFonts w:eastAsiaTheme="minorEastAsia"/>
                <w:spacing w:val="0"/>
                <w:sz w:val="24"/>
              </w:rPr>
              <w:t>供应商资格声明书</w:t>
            </w:r>
          </w:p>
        </w:tc>
        <w:tc>
          <w:tcPr>
            <w:tcW w:w="4676" w:type="dxa"/>
            <w:vAlign w:val="center"/>
          </w:tcPr>
          <w:p w14:paraId="61C012AC">
            <w:pPr>
              <w:tabs>
                <w:tab w:val="left" w:pos="1080"/>
              </w:tabs>
              <w:snapToGrid w:val="0"/>
              <w:jc w:val="left"/>
              <w:rPr>
                <w:rFonts w:eastAsiaTheme="minorEastAsia"/>
                <w:spacing w:val="0"/>
                <w:sz w:val="24"/>
              </w:rPr>
            </w:pPr>
            <w:r>
              <w:rPr>
                <w:rFonts w:eastAsiaTheme="minorEastAsia"/>
                <w:spacing w:val="0"/>
                <w:sz w:val="24"/>
              </w:rPr>
              <w:t>提供了符合竞争性磋商文件要求的《供应商资格声明书》。</w:t>
            </w:r>
          </w:p>
        </w:tc>
        <w:tc>
          <w:tcPr>
            <w:tcW w:w="1862" w:type="dxa"/>
            <w:vAlign w:val="center"/>
          </w:tcPr>
          <w:p w14:paraId="3F8D3596">
            <w:pPr>
              <w:tabs>
                <w:tab w:val="left" w:pos="1080"/>
              </w:tabs>
              <w:snapToGrid w:val="0"/>
              <w:jc w:val="left"/>
              <w:rPr>
                <w:rFonts w:eastAsiaTheme="minorEastAsia"/>
                <w:spacing w:val="0"/>
                <w:sz w:val="24"/>
              </w:rPr>
            </w:pPr>
            <w:r>
              <w:rPr>
                <w:rFonts w:eastAsiaTheme="minorEastAsia"/>
                <w:spacing w:val="0"/>
                <w:sz w:val="24"/>
              </w:rPr>
              <w:t>格式见《响应文件格式》</w:t>
            </w:r>
          </w:p>
        </w:tc>
      </w:tr>
      <w:tr w14:paraId="5B141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6C7F4253">
            <w:pPr>
              <w:tabs>
                <w:tab w:val="left" w:pos="1080"/>
              </w:tabs>
              <w:snapToGrid w:val="0"/>
              <w:jc w:val="center"/>
              <w:rPr>
                <w:rFonts w:eastAsiaTheme="minorEastAsia"/>
                <w:spacing w:val="0"/>
                <w:sz w:val="24"/>
              </w:rPr>
            </w:pPr>
            <w:r>
              <w:rPr>
                <w:rFonts w:eastAsiaTheme="minorEastAsia"/>
                <w:spacing w:val="0"/>
                <w:sz w:val="24"/>
              </w:rPr>
              <w:t>1-3</w:t>
            </w:r>
          </w:p>
        </w:tc>
        <w:tc>
          <w:tcPr>
            <w:tcW w:w="1700" w:type="dxa"/>
            <w:vAlign w:val="center"/>
          </w:tcPr>
          <w:p w14:paraId="5251C90B">
            <w:pPr>
              <w:tabs>
                <w:tab w:val="left" w:pos="1080"/>
              </w:tabs>
              <w:snapToGrid w:val="0"/>
              <w:rPr>
                <w:rFonts w:eastAsiaTheme="minorEastAsia"/>
                <w:spacing w:val="0"/>
                <w:sz w:val="24"/>
              </w:rPr>
            </w:pPr>
            <w:r>
              <w:rPr>
                <w:rFonts w:eastAsiaTheme="minorEastAsia"/>
                <w:spacing w:val="0"/>
                <w:sz w:val="24"/>
              </w:rPr>
              <w:t>供应商信用记录</w:t>
            </w:r>
          </w:p>
        </w:tc>
        <w:tc>
          <w:tcPr>
            <w:tcW w:w="4676" w:type="dxa"/>
            <w:vAlign w:val="center"/>
          </w:tcPr>
          <w:p w14:paraId="34E67415">
            <w:pPr>
              <w:tabs>
                <w:tab w:val="left" w:pos="1080"/>
              </w:tabs>
              <w:snapToGrid w:val="0"/>
              <w:rPr>
                <w:rFonts w:eastAsiaTheme="minorEastAsia"/>
                <w:spacing w:val="0"/>
                <w:sz w:val="24"/>
              </w:rPr>
            </w:pPr>
            <w:r>
              <w:rPr>
                <w:rFonts w:eastAsiaTheme="minorEastAsia"/>
                <w:spacing w:val="0"/>
                <w:sz w:val="24"/>
              </w:rPr>
              <w:t>查询渠道：信用中国网站和中国政府采购网（</w:t>
            </w:r>
            <w:r>
              <w:rPr>
                <w:rFonts w:eastAsiaTheme="minorEastAsia"/>
                <w:spacing w:val="0"/>
              </w:rPr>
              <w:t>www.creditchina.gov.cn</w:t>
            </w:r>
            <w:r>
              <w:rPr>
                <w:rFonts w:eastAsiaTheme="minorEastAsia"/>
                <w:spacing w:val="0"/>
                <w:sz w:val="24"/>
              </w:rPr>
              <w:t>、</w:t>
            </w:r>
            <w:r>
              <w:rPr>
                <w:rFonts w:eastAsiaTheme="minorEastAsia"/>
                <w:spacing w:val="0"/>
              </w:rPr>
              <w:t>www.ccgp.gov.cn</w:t>
            </w:r>
            <w:r>
              <w:rPr>
                <w:rFonts w:eastAsiaTheme="minorEastAsia"/>
                <w:spacing w:val="0"/>
                <w:sz w:val="24"/>
              </w:rPr>
              <w:t>）；</w:t>
            </w:r>
          </w:p>
          <w:p w14:paraId="0B9CF03B">
            <w:pPr>
              <w:tabs>
                <w:tab w:val="left" w:pos="900"/>
                <w:tab w:val="left" w:pos="1980"/>
              </w:tabs>
              <w:snapToGrid w:val="0"/>
              <w:rPr>
                <w:rFonts w:eastAsiaTheme="minorEastAsia"/>
                <w:spacing w:val="0"/>
                <w:sz w:val="24"/>
              </w:rPr>
            </w:pPr>
            <w:r>
              <w:rPr>
                <w:rFonts w:eastAsiaTheme="minorEastAsia"/>
                <w:spacing w:val="0"/>
                <w:sz w:val="24"/>
              </w:rPr>
              <w:t>截止时点：</w:t>
            </w:r>
            <w:r>
              <w:rPr>
                <w:rFonts w:eastAsiaTheme="minorEastAsia"/>
                <w:color w:val="000000"/>
                <w:spacing w:val="0"/>
                <w:kern w:val="0"/>
                <w:sz w:val="24"/>
                <w:szCs w:val="20"/>
              </w:rPr>
              <w:t>首次响应文件提交截止时间以后</w:t>
            </w:r>
            <w:r>
              <w:rPr>
                <w:rFonts w:eastAsiaTheme="minorEastAsia"/>
                <w:spacing w:val="0"/>
                <w:sz w:val="24"/>
              </w:rPr>
              <w:t>、资格审查阶段采购人或采购代理机构的实际查询时间；</w:t>
            </w:r>
          </w:p>
          <w:p w14:paraId="48312426">
            <w:pPr>
              <w:tabs>
                <w:tab w:val="left" w:pos="900"/>
                <w:tab w:val="left" w:pos="1980"/>
              </w:tabs>
              <w:snapToGrid w:val="0"/>
              <w:rPr>
                <w:rFonts w:eastAsiaTheme="minorEastAsia"/>
                <w:spacing w:val="0"/>
                <w:sz w:val="24"/>
              </w:rPr>
            </w:pPr>
            <w:r>
              <w:rPr>
                <w:rFonts w:eastAsiaTheme="minorEastAsia"/>
                <w:spacing w:val="0"/>
                <w:sz w:val="24"/>
              </w:rPr>
              <w:t>信用信息查询记录和证据留存具体方式：查询结果网页打印页作为查询记录和证据，与其他竞争性磋商文件一并保存；</w:t>
            </w:r>
          </w:p>
          <w:p w14:paraId="40C40625">
            <w:pPr>
              <w:tabs>
                <w:tab w:val="left" w:pos="1080"/>
              </w:tabs>
              <w:snapToGrid w:val="0"/>
              <w:rPr>
                <w:rFonts w:eastAsiaTheme="minorEastAsia"/>
                <w:spacing w:val="0"/>
                <w:sz w:val="24"/>
              </w:rPr>
            </w:pPr>
            <w:r>
              <w:rPr>
                <w:rFonts w:eastAsiaTheme="minorEastAsia"/>
                <w:spacing w:val="0"/>
                <w:sz w:val="24"/>
              </w:rPr>
              <w:t>信用信息的使用原则：经认定的被列入失信被执行人、重大税收违法案件当事人名单、政府采购严重违法失信行为记录名单的供应商，其</w:t>
            </w:r>
            <w:r>
              <w:rPr>
                <w:rFonts w:eastAsiaTheme="minorEastAsia"/>
                <w:b/>
                <w:spacing w:val="0"/>
                <w:sz w:val="24"/>
              </w:rPr>
              <w:t>响应无效</w:t>
            </w:r>
            <w:r>
              <w:rPr>
                <w:rFonts w:eastAsiaTheme="minorEastAsia"/>
                <w:spacing w:val="0"/>
                <w:sz w:val="24"/>
              </w:rPr>
              <w:t>。联合体形式磋商的，联合体成员存在不良信用记录，视同联合体存在不良信用记录。</w:t>
            </w:r>
          </w:p>
        </w:tc>
        <w:tc>
          <w:tcPr>
            <w:tcW w:w="1862" w:type="dxa"/>
            <w:vAlign w:val="center"/>
          </w:tcPr>
          <w:p w14:paraId="654C3B94">
            <w:pPr>
              <w:tabs>
                <w:tab w:val="left" w:pos="1080"/>
              </w:tabs>
              <w:snapToGrid w:val="0"/>
              <w:rPr>
                <w:rFonts w:eastAsiaTheme="minorEastAsia"/>
                <w:spacing w:val="0"/>
                <w:sz w:val="24"/>
              </w:rPr>
            </w:pPr>
            <w:r>
              <w:rPr>
                <w:rFonts w:eastAsiaTheme="minorEastAsia"/>
                <w:spacing w:val="0"/>
                <w:sz w:val="24"/>
              </w:rPr>
              <w:t>无须供应商提供，由采购人或采购代理机构查询。</w:t>
            </w:r>
          </w:p>
        </w:tc>
      </w:tr>
      <w:tr w14:paraId="17F3C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A7F9950">
            <w:pPr>
              <w:tabs>
                <w:tab w:val="left" w:pos="1080"/>
              </w:tabs>
              <w:snapToGrid w:val="0"/>
              <w:jc w:val="center"/>
              <w:rPr>
                <w:rFonts w:eastAsiaTheme="minorEastAsia"/>
                <w:spacing w:val="0"/>
                <w:sz w:val="24"/>
              </w:rPr>
            </w:pPr>
            <w:r>
              <w:rPr>
                <w:spacing w:val="0"/>
                <w:sz w:val="24"/>
              </w:rPr>
              <w:t>1-4</w:t>
            </w:r>
          </w:p>
        </w:tc>
        <w:tc>
          <w:tcPr>
            <w:tcW w:w="1700" w:type="dxa"/>
            <w:vAlign w:val="center"/>
          </w:tcPr>
          <w:p w14:paraId="5D5E4E57">
            <w:pPr>
              <w:tabs>
                <w:tab w:val="left" w:pos="1080"/>
              </w:tabs>
              <w:snapToGrid w:val="0"/>
              <w:rPr>
                <w:rFonts w:eastAsiaTheme="minorEastAsia"/>
                <w:spacing w:val="0"/>
                <w:sz w:val="24"/>
              </w:rPr>
            </w:pPr>
            <w:r>
              <w:rPr>
                <w:spacing w:val="0"/>
                <w:sz w:val="24"/>
              </w:rPr>
              <w:t>法律、行政法规规定的其他条件</w:t>
            </w:r>
          </w:p>
        </w:tc>
        <w:tc>
          <w:tcPr>
            <w:tcW w:w="4676" w:type="dxa"/>
            <w:vAlign w:val="center"/>
          </w:tcPr>
          <w:p w14:paraId="43067214">
            <w:pPr>
              <w:tabs>
                <w:tab w:val="left" w:pos="1080"/>
              </w:tabs>
              <w:snapToGrid w:val="0"/>
              <w:rPr>
                <w:rFonts w:eastAsiaTheme="minorEastAsia"/>
                <w:spacing w:val="0"/>
                <w:sz w:val="24"/>
              </w:rPr>
            </w:pPr>
            <w:r>
              <w:rPr>
                <w:spacing w:val="0"/>
                <w:sz w:val="24"/>
              </w:rPr>
              <w:t>法律、行政法规规定的其他条件</w:t>
            </w:r>
          </w:p>
        </w:tc>
        <w:tc>
          <w:tcPr>
            <w:tcW w:w="1862" w:type="dxa"/>
            <w:vAlign w:val="center"/>
          </w:tcPr>
          <w:p w14:paraId="7DD8B821">
            <w:pPr>
              <w:tabs>
                <w:tab w:val="left" w:pos="1080"/>
              </w:tabs>
              <w:snapToGrid w:val="0"/>
              <w:jc w:val="center"/>
              <w:rPr>
                <w:rFonts w:eastAsiaTheme="minorEastAsia"/>
                <w:spacing w:val="0"/>
                <w:sz w:val="24"/>
              </w:rPr>
            </w:pPr>
            <w:r>
              <w:rPr>
                <w:spacing w:val="0"/>
                <w:sz w:val="24"/>
              </w:rPr>
              <w:t>/</w:t>
            </w:r>
          </w:p>
        </w:tc>
      </w:tr>
      <w:tr w14:paraId="216B1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3C9757B">
            <w:pPr>
              <w:tabs>
                <w:tab w:val="left" w:pos="1080"/>
              </w:tabs>
              <w:snapToGrid w:val="0"/>
              <w:jc w:val="center"/>
              <w:rPr>
                <w:rFonts w:eastAsiaTheme="minorEastAsia"/>
                <w:spacing w:val="0"/>
                <w:sz w:val="24"/>
              </w:rPr>
            </w:pPr>
            <w:r>
              <w:rPr>
                <w:rFonts w:eastAsiaTheme="minorEastAsia"/>
                <w:spacing w:val="0"/>
                <w:sz w:val="24"/>
              </w:rPr>
              <w:t>2</w:t>
            </w:r>
          </w:p>
        </w:tc>
        <w:tc>
          <w:tcPr>
            <w:tcW w:w="1700" w:type="dxa"/>
            <w:vAlign w:val="center"/>
          </w:tcPr>
          <w:p w14:paraId="017391C7">
            <w:pPr>
              <w:tabs>
                <w:tab w:val="left" w:pos="1080"/>
              </w:tabs>
              <w:snapToGrid w:val="0"/>
              <w:jc w:val="left"/>
              <w:rPr>
                <w:rFonts w:eastAsiaTheme="minorEastAsia"/>
                <w:spacing w:val="0"/>
                <w:sz w:val="24"/>
              </w:rPr>
            </w:pPr>
            <w:r>
              <w:rPr>
                <w:rFonts w:eastAsiaTheme="minorEastAsia"/>
                <w:spacing w:val="0"/>
                <w:sz w:val="24"/>
              </w:rPr>
              <w:t>落实政府采购政策需满足的资格要求</w:t>
            </w:r>
          </w:p>
        </w:tc>
        <w:tc>
          <w:tcPr>
            <w:tcW w:w="4676" w:type="dxa"/>
            <w:vAlign w:val="center"/>
          </w:tcPr>
          <w:p w14:paraId="35210F61">
            <w:pPr>
              <w:tabs>
                <w:tab w:val="left" w:pos="1080"/>
              </w:tabs>
              <w:snapToGrid w:val="0"/>
              <w:jc w:val="left"/>
              <w:rPr>
                <w:rFonts w:eastAsiaTheme="minorEastAsia"/>
                <w:spacing w:val="0"/>
                <w:sz w:val="24"/>
              </w:rPr>
            </w:pPr>
            <w:r>
              <w:rPr>
                <w:rFonts w:eastAsiaTheme="minorEastAsia"/>
                <w:spacing w:val="0"/>
                <w:sz w:val="24"/>
              </w:rPr>
              <w:t>具体要求见第一章《采购邀请》</w:t>
            </w:r>
          </w:p>
        </w:tc>
        <w:tc>
          <w:tcPr>
            <w:tcW w:w="1862" w:type="dxa"/>
            <w:vAlign w:val="center"/>
          </w:tcPr>
          <w:p w14:paraId="561836A6">
            <w:pPr>
              <w:tabs>
                <w:tab w:val="left" w:pos="1080"/>
              </w:tabs>
              <w:snapToGrid w:val="0"/>
              <w:jc w:val="left"/>
              <w:rPr>
                <w:rFonts w:eastAsiaTheme="minorEastAsia"/>
                <w:spacing w:val="0"/>
                <w:sz w:val="24"/>
              </w:rPr>
            </w:pPr>
          </w:p>
        </w:tc>
      </w:tr>
      <w:tr w14:paraId="483BF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3A4D6ADF">
            <w:pPr>
              <w:tabs>
                <w:tab w:val="left" w:pos="1080"/>
              </w:tabs>
              <w:snapToGrid w:val="0"/>
              <w:jc w:val="center"/>
              <w:rPr>
                <w:rFonts w:eastAsiaTheme="minorEastAsia"/>
                <w:spacing w:val="0"/>
                <w:sz w:val="24"/>
              </w:rPr>
            </w:pPr>
            <w:r>
              <w:rPr>
                <w:rFonts w:eastAsiaTheme="minorEastAsia"/>
                <w:spacing w:val="0"/>
                <w:sz w:val="24"/>
              </w:rPr>
              <w:t>2-1</w:t>
            </w:r>
          </w:p>
        </w:tc>
        <w:tc>
          <w:tcPr>
            <w:tcW w:w="1700" w:type="dxa"/>
            <w:vAlign w:val="center"/>
          </w:tcPr>
          <w:p w14:paraId="2CC07BD7">
            <w:pPr>
              <w:tabs>
                <w:tab w:val="left" w:pos="1080"/>
              </w:tabs>
              <w:snapToGrid w:val="0"/>
              <w:jc w:val="left"/>
              <w:rPr>
                <w:rFonts w:eastAsiaTheme="minorEastAsia"/>
                <w:spacing w:val="0"/>
                <w:sz w:val="24"/>
              </w:rPr>
            </w:pPr>
            <w:r>
              <w:rPr>
                <w:rFonts w:eastAsiaTheme="minorEastAsia"/>
                <w:spacing w:val="0"/>
                <w:sz w:val="24"/>
              </w:rPr>
              <w:t>中小企业政策</w:t>
            </w:r>
            <w:r>
              <w:rPr>
                <w:rFonts w:hint="eastAsia" w:eastAsiaTheme="minorEastAsia"/>
                <w:spacing w:val="0"/>
                <w:sz w:val="24"/>
              </w:rPr>
              <w:t>证明文件</w:t>
            </w:r>
          </w:p>
        </w:tc>
        <w:tc>
          <w:tcPr>
            <w:tcW w:w="4676" w:type="dxa"/>
            <w:vAlign w:val="center"/>
          </w:tcPr>
          <w:p w14:paraId="2C8471C5">
            <w:pPr>
              <w:tabs>
                <w:tab w:val="left" w:pos="1080"/>
              </w:tabs>
              <w:snapToGrid w:val="0"/>
              <w:jc w:val="left"/>
              <w:rPr>
                <w:rFonts w:eastAsiaTheme="minorEastAsia"/>
                <w:spacing w:val="0"/>
                <w:sz w:val="24"/>
              </w:rPr>
            </w:pPr>
            <w:r>
              <w:rPr>
                <w:rFonts w:eastAsiaTheme="minorEastAsia"/>
                <w:spacing w:val="0"/>
                <w:sz w:val="24"/>
              </w:rPr>
              <w:t>具体要求见第一章《采购邀请》</w:t>
            </w:r>
          </w:p>
        </w:tc>
        <w:tc>
          <w:tcPr>
            <w:tcW w:w="1862" w:type="dxa"/>
            <w:vAlign w:val="center"/>
          </w:tcPr>
          <w:p w14:paraId="0E63D7C5">
            <w:pPr>
              <w:tabs>
                <w:tab w:val="left" w:pos="1080"/>
              </w:tabs>
              <w:snapToGrid w:val="0"/>
              <w:jc w:val="left"/>
              <w:rPr>
                <w:rFonts w:eastAsiaTheme="minorEastAsia"/>
                <w:spacing w:val="0"/>
                <w:sz w:val="24"/>
              </w:rPr>
            </w:pPr>
          </w:p>
        </w:tc>
      </w:tr>
      <w:tr w14:paraId="6E85D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187E980F">
            <w:pPr>
              <w:tabs>
                <w:tab w:val="left" w:pos="1080"/>
              </w:tabs>
              <w:snapToGrid w:val="0"/>
              <w:jc w:val="center"/>
              <w:rPr>
                <w:rFonts w:eastAsiaTheme="minorEastAsia"/>
                <w:spacing w:val="0"/>
                <w:sz w:val="24"/>
              </w:rPr>
            </w:pPr>
            <w:r>
              <w:rPr>
                <w:rFonts w:eastAsiaTheme="minorEastAsia"/>
                <w:spacing w:val="0"/>
                <w:sz w:val="24"/>
              </w:rPr>
              <w:t>2-1-1</w:t>
            </w:r>
          </w:p>
        </w:tc>
        <w:tc>
          <w:tcPr>
            <w:tcW w:w="1700" w:type="dxa"/>
            <w:vAlign w:val="center"/>
          </w:tcPr>
          <w:p w14:paraId="7F7EE935">
            <w:pPr>
              <w:tabs>
                <w:tab w:val="left" w:pos="1080"/>
              </w:tabs>
              <w:snapToGrid w:val="0"/>
              <w:jc w:val="left"/>
              <w:rPr>
                <w:rFonts w:eastAsiaTheme="minorEastAsia"/>
                <w:spacing w:val="0"/>
                <w:sz w:val="24"/>
              </w:rPr>
            </w:pPr>
            <w:r>
              <w:rPr>
                <w:rFonts w:eastAsiaTheme="minorEastAsia"/>
                <w:spacing w:val="0"/>
                <w:sz w:val="24"/>
              </w:rPr>
              <w:t>中小企业证明文件</w:t>
            </w:r>
          </w:p>
        </w:tc>
        <w:tc>
          <w:tcPr>
            <w:tcW w:w="4676" w:type="dxa"/>
            <w:vAlign w:val="center"/>
          </w:tcPr>
          <w:p w14:paraId="6FDE623E">
            <w:pPr>
              <w:tabs>
                <w:tab w:val="left" w:pos="1080"/>
              </w:tabs>
              <w:snapToGrid w:val="0"/>
              <w:jc w:val="left"/>
              <w:rPr>
                <w:rFonts w:eastAsiaTheme="minorEastAsia"/>
                <w:spacing w:val="0"/>
                <w:sz w:val="24"/>
              </w:rPr>
            </w:pPr>
            <w:r>
              <w:rPr>
                <w:rFonts w:eastAsiaTheme="minorEastAsia"/>
                <w:spacing w:val="0"/>
                <w:sz w:val="24"/>
              </w:rPr>
              <w:t xml:space="preserve">当本项目（包）涉及预留份额专门面向中小企业采购，提供如下资料： </w:t>
            </w:r>
          </w:p>
          <w:p w14:paraId="18E3B02C">
            <w:pPr>
              <w:tabs>
                <w:tab w:val="left" w:pos="1080"/>
              </w:tabs>
              <w:snapToGrid w:val="0"/>
              <w:jc w:val="left"/>
              <w:rPr>
                <w:rFonts w:eastAsiaTheme="minorEastAsia"/>
                <w:spacing w:val="0"/>
                <w:sz w:val="24"/>
              </w:rPr>
            </w:pPr>
            <w:r>
              <w:rPr>
                <w:rFonts w:eastAsiaTheme="minorEastAsia"/>
                <w:spacing w:val="0"/>
                <w:sz w:val="24"/>
              </w:rPr>
              <w:t>1、供应商单独响应的，应提供</w:t>
            </w:r>
            <w:r>
              <w:rPr>
                <w:spacing w:val="0"/>
                <w:sz w:val="24"/>
              </w:rPr>
              <w:t>《中小企业声明函》或《残疾人福利性单位声明函》或由省级以上监狱管理局、戒毒管理局（含新疆生产建设兵团）出具的属于监狱企业的证明文件</w:t>
            </w:r>
            <w:r>
              <w:rPr>
                <w:rFonts w:eastAsiaTheme="minorEastAsia"/>
                <w:spacing w:val="0"/>
                <w:sz w:val="24"/>
              </w:rPr>
              <w:t>。</w:t>
            </w:r>
          </w:p>
          <w:p w14:paraId="4F13F9DB">
            <w:pPr>
              <w:tabs>
                <w:tab w:val="left" w:pos="1080"/>
              </w:tabs>
              <w:snapToGrid w:val="0"/>
              <w:jc w:val="left"/>
              <w:rPr>
                <w:rFonts w:eastAsiaTheme="minorEastAsia"/>
                <w:spacing w:val="0"/>
                <w:sz w:val="24"/>
              </w:rPr>
            </w:pPr>
            <w:r>
              <w:rPr>
                <w:rFonts w:eastAsiaTheme="minorEastAsia"/>
                <w:spacing w:val="0"/>
                <w:sz w:val="24"/>
              </w:rPr>
              <w:t>2、如磋商文件要求以联合体形式参加或者要求合同分包的，且供应商为联合体或拟进行合同分包的，则联合体中的中小企业、签订分包意向协议的中小企业具体情况须在《中小企业声明函》</w:t>
            </w:r>
            <w:r>
              <w:rPr>
                <w:spacing w:val="0"/>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pacing w:val="0"/>
                <w:sz w:val="24"/>
              </w:rPr>
              <w:t>。</w:t>
            </w:r>
          </w:p>
        </w:tc>
        <w:tc>
          <w:tcPr>
            <w:tcW w:w="1862" w:type="dxa"/>
            <w:vAlign w:val="center"/>
          </w:tcPr>
          <w:p w14:paraId="085C9258">
            <w:pPr>
              <w:tabs>
                <w:tab w:val="left" w:pos="1080"/>
              </w:tabs>
              <w:snapToGrid w:val="0"/>
              <w:jc w:val="left"/>
              <w:rPr>
                <w:rFonts w:eastAsiaTheme="minorEastAsia"/>
                <w:spacing w:val="0"/>
                <w:sz w:val="24"/>
              </w:rPr>
            </w:pPr>
            <w:r>
              <w:rPr>
                <w:rFonts w:eastAsiaTheme="minorEastAsia"/>
                <w:spacing w:val="0"/>
                <w:sz w:val="24"/>
              </w:rPr>
              <w:t>格式见《响应文件格式》</w:t>
            </w:r>
          </w:p>
        </w:tc>
      </w:tr>
      <w:tr w14:paraId="0501B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F6583BB">
            <w:pPr>
              <w:tabs>
                <w:tab w:val="left" w:pos="1080"/>
              </w:tabs>
              <w:snapToGrid w:val="0"/>
              <w:jc w:val="center"/>
              <w:rPr>
                <w:rFonts w:eastAsiaTheme="minorEastAsia"/>
                <w:spacing w:val="0"/>
                <w:sz w:val="24"/>
              </w:rPr>
            </w:pPr>
            <w:r>
              <w:rPr>
                <w:rFonts w:eastAsiaTheme="minorEastAsia"/>
                <w:spacing w:val="0"/>
                <w:sz w:val="24"/>
              </w:rPr>
              <w:t>2-1-2</w:t>
            </w:r>
          </w:p>
        </w:tc>
        <w:tc>
          <w:tcPr>
            <w:tcW w:w="1700" w:type="dxa"/>
            <w:vAlign w:val="center"/>
          </w:tcPr>
          <w:p w14:paraId="64EDAC58">
            <w:pPr>
              <w:tabs>
                <w:tab w:val="left" w:pos="1080"/>
              </w:tabs>
              <w:snapToGrid w:val="0"/>
              <w:jc w:val="left"/>
              <w:rPr>
                <w:rFonts w:eastAsiaTheme="minorEastAsia"/>
                <w:spacing w:val="0"/>
                <w:sz w:val="24"/>
              </w:rPr>
            </w:pPr>
            <w:r>
              <w:rPr>
                <w:rFonts w:eastAsiaTheme="minorEastAsia"/>
                <w:spacing w:val="0"/>
                <w:sz w:val="24"/>
              </w:rPr>
              <w:t>拟分包情况说明及分包意向协议</w:t>
            </w:r>
          </w:p>
        </w:tc>
        <w:tc>
          <w:tcPr>
            <w:tcW w:w="4676" w:type="dxa"/>
            <w:vAlign w:val="center"/>
          </w:tcPr>
          <w:p w14:paraId="592B3B7E">
            <w:pPr>
              <w:tabs>
                <w:tab w:val="left" w:pos="1080"/>
              </w:tabs>
              <w:snapToGrid w:val="0"/>
              <w:jc w:val="left"/>
              <w:rPr>
                <w:rFonts w:eastAsiaTheme="minorEastAsia"/>
                <w:spacing w:val="0"/>
                <w:sz w:val="24"/>
              </w:rPr>
            </w:pPr>
            <w:r>
              <w:rPr>
                <w:rFonts w:eastAsiaTheme="minorEastAsia"/>
                <w:spacing w:val="0"/>
                <w:sz w:val="24"/>
              </w:rPr>
              <w:t>如本项目（包）要求通过分包措施预留部分采购份额面向中小企业采购、且供应商因落实政府采购政策拟进行分包的，必须提供；否则无须提供。</w:t>
            </w:r>
          </w:p>
          <w:p w14:paraId="7C7E545A">
            <w:pPr>
              <w:tabs>
                <w:tab w:val="left" w:pos="1080"/>
              </w:tabs>
              <w:snapToGrid w:val="0"/>
              <w:jc w:val="left"/>
              <w:rPr>
                <w:rFonts w:eastAsiaTheme="minorEastAsia"/>
                <w:b/>
                <w:spacing w:val="0"/>
                <w:sz w:val="24"/>
              </w:rPr>
            </w:pPr>
            <w:r>
              <w:rPr>
                <w:rFonts w:eastAsiaTheme="minorEastAsia"/>
                <w:spacing w:val="0"/>
                <w:sz w:val="24"/>
              </w:rPr>
              <w:t>对于预留份额专门面向中小企业采购的项目（包），组成联合体或者接受分包合同的中小企业与联合体内其他企业、分包企业之间不得存在直接控股、管理关系。</w:t>
            </w:r>
          </w:p>
        </w:tc>
        <w:tc>
          <w:tcPr>
            <w:tcW w:w="1862" w:type="dxa"/>
            <w:vAlign w:val="center"/>
          </w:tcPr>
          <w:p w14:paraId="4BCD63B0">
            <w:pPr>
              <w:tabs>
                <w:tab w:val="left" w:pos="1080"/>
              </w:tabs>
              <w:snapToGrid w:val="0"/>
              <w:jc w:val="left"/>
              <w:rPr>
                <w:rFonts w:eastAsiaTheme="minorEastAsia"/>
                <w:spacing w:val="0"/>
                <w:sz w:val="24"/>
              </w:rPr>
            </w:pPr>
            <w:r>
              <w:rPr>
                <w:rFonts w:eastAsiaTheme="minorEastAsia"/>
                <w:spacing w:val="0"/>
                <w:sz w:val="24"/>
              </w:rPr>
              <w:t>格式见《响应文件格式》</w:t>
            </w:r>
          </w:p>
        </w:tc>
      </w:tr>
      <w:tr w14:paraId="3CCE5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77B2B444">
            <w:pPr>
              <w:tabs>
                <w:tab w:val="left" w:pos="1080"/>
              </w:tabs>
              <w:snapToGrid w:val="0"/>
              <w:jc w:val="center"/>
              <w:rPr>
                <w:rFonts w:eastAsiaTheme="minorEastAsia"/>
                <w:spacing w:val="0"/>
                <w:sz w:val="24"/>
              </w:rPr>
            </w:pPr>
            <w:r>
              <w:rPr>
                <w:rFonts w:eastAsiaTheme="minorEastAsia"/>
                <w:spacing w:val="0"/>
                <w:sz w:val="24"/>
              </w:rPr>
              <w:t>2-2</w:t>
            </w:r>
          </w:p>
        </w:tc>
        <w:tc>
          <w:tcPr>
            <w:tcW w:w="1700" w:type="dxa"/>
            <w:vAlign w:val="center"/>
          </w:tcPr>
          <w:p w14:paraId="309B5F48">
            <w:pPr>
              <w:tabs>
                <w:tab w:val="left" w:pos="1080"/>
              </w:tabs>
              <w:snapToGrid w:val="0"/>
              <w:jc w:val="left"/>
              <w:rPr>
                <w:rFonts w:eastAsiaTheme="minorEastAsia"/>
                <w:spacing w:val="0"/>
                <w:sz w:val="24"/>
              </w:rPr>
            </w:pPr>
            <w:r>
              <w:rPr>
                <w:rFonts w:eastAsiaTheme="minorEastAsia"/>
                <w:spacing w:val="0"/>
                <w:sz w:val="24"/>
              </w:rPr>
              <w:t>其它落实政府采购政策的资格要求</w:t>
            </w:r>
          </w:p>
        </w:tc>
        <w:tc>
          <w:tcPr>
            <w:tcW w:w="4676" w:type="dxa"/>
            <w:vAlign w:val="center"/>
          </w:tcPr>
          <w:p w14:paraId="03B330BD">
            <w:pPr>
              <w:tabs>
                <w:tab w:val="left" w:pos="1080"/>
              </w:tabs>
              <w:snapToGrid w:val="0"/>
              <w:jc w:val="left"/>
              <w:rPr>
                <w:rFonts w:eastAsiaTheme="minorEastAsia"/>
                <w:spacing w:val="0"/>
                <w:sz w:val="24"/>
              </w:rPr>
            </w:pPr>
            <w:r>
              <w:rPr>
                <w:rFonts w:eastAsiaTheme="minorEastAsia"/>
                <w:spacing w:val="0"/>
                <w:sz w:val="24"/>
              </w:rPr>
              <w:t>如有，见第一章《采购邀请》</w:t>
            </w:r>
          </w:p>
        </w:tc>
        <w:tc>
          <w:tcPr>
            <w:tcW w:w="1862" w:type="dxa"/>
            <w:vAlign w:val="center"/>
          </w:tcPr>
          <w:p w14:paraId="54631F13">
            <w:pPr>
              <w:tabs>
                <w:tab w:val="left" w:pos="1080"/>
              </w:tabs>
              <w:snapToGrid w:val="0"/>
              <w:jc w:val="left"/>
              <w:rPr>
                <w:rFonts w:eastAsiaTheme="minorEastAsia"/>
                <w:spacing w:val="0"/>
                <w:sz w:val="24"/>
              </w:rPr>
            </w:pPr>
            <w:r>
              <w:rPr>
                <w:rFonts w:hint="eastAsia" w:ascii="宋体" w:hAnsi="宋体" w:cs="宋体"/>
                <w:color w:val="auto"/>
                <w:sz w:val="24"/>
              </w:rPr>
              <w:t>提供证明文件并加盖公章</w:t>
            </w:r>
          </w:p>
        </w:tc>
      </w:tr>
      <w:tr w14:paraId="58DA9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6CEA951">
            <w:pPr>
              <w:tabs>
                <w:tab w:val="left" w:pos="1080"/>
              </w:tabs>
              <w:snapToGrid w:val="0"/>
              <w:jc w:val="center"/>
              <w:rPr>
                <w:rFonts w:eastAsiaTheme="minorEastAsia"/>
                <w:spacing w:val="0"/>
                <w:sz w:val="24"/>
              </w:rPr>
            </w:pPr>
            <w:r>
              <w:rPr>
                <w:rFonts w:eastAsiaTheme="minorEastAsia"/>
                <w:spacing w:val="0"/>
                <w:sz w:val="24"/>
              </w:rPr>
              <w:t>3</w:t>
            </w:r>
          </w:p>
        </w:tc>
        <w:tc>
          <w:tcPr>
            <w:tcW w:w="1700" w:type="dxa"/>
            <w:vAlign w:val="center"/>
          </w:tcPr>
          <w:p w14:paraId="631C6E0B">
            <w:pPr>
              <w:tabs>
                <w:tab w:val="left" w:pos="1080"/>
              </w:tabs>
              <w:snapToGrid w:val="0"/>
              <w:jc w:val="left"/>
              <w:rPr>
                <w:rFonts w:eastAsiaTheme="minorEastAsia"/>
                <w:spacing w:val="0"/>
                <w:sz w:val="24"/>
              </w:rPr>
            </w:pPr>
            <w:r>
              <w:rPr>
                <w:rFonts w:eastAsiaTheme="minorEastAsia"/>
                <w:spacing w:val="0"/>
                <w:sz w:val="24"/>
              </w:rPr>
              <w:t>本项目的特定资格要求</w:t>
            </w:r>
          </w:p>
        </w:tc>
        <w:tc>
          <w:tcPr>
            <w:tcW w:w="4676" w:type="dxa"/>
            <w:vAlign w:val="center"/>
          </w:tcPr>
          <w:p w14:paraId="4F333F55">
            <w:pPr>
              <w:tabs>
                <w:tab w:val="left" w:pos="1080"/>
              </w:tabs>
              <w:snapToGrid w:val="0"/>
              <w:jc w:val="left"/>
              <w:rPr>
                <w:rFonts w:eastAsiaTheme="minorEastAsia"/>
                <w:spacing w:val="0"/>
                <w:sz w:val="24"/>
              </w:rPr>
            </w:pPr>
            <w:r>
              <w:rPr>
                <w:rFonts w:eastAsiaTheme="minorEastAsia"/>
                <w:spacing w:val="0"/>
                <w:sz w:val="24"/>
              </w:rPr>
              <w:t>如有，见第一章《采购邀请》</w:t>
            </w:r>
          </w:p>
        </w:tc>
        <w:tc>
          <w:tcPr>
            <w:tcW w:w="1862" w:type="dxa"/>
            <w:vAlign w:val="center"/>
          </w:tcPr>
          <w:p w14:paraId="45728C2F">
            <w:pPr>
              <w:tabs>
                <w:tab w:val="left" w:pos="1080"/>
              </w:tabs>
              <w:snapToGrid w:val="0"/>
              <w:jc w:val="left"/>
              <w:rPr>
                <w:rFonts w:eastAsiaTheme="minorEastAsia"/>
                <w:spacing w:val="0"/>
                <w:sz w:val="24"/>
              </w:rPr>
            </w:pPr>
            <w:r>
              <w:rPr>
                <w:rFonts w:hint="eastAsia" w:ascii="宋体" w:hAnsi="宋体" w:cs="宋体"/>
                <w:color w:val="auto"/>
                <w:sz w:val="24"/>
              </w:rPr>
              <w:t>提供证明文件并加盖公章</w:t>
            </w:r>
          </w:p>
        </w:tc>
      </w:tr>
      <w:tr w14:paraId="464CA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DCB895B">
            <w:pPr>
              <w:tabs>
                <w:tab w:val="left" w:pos="1080"/>
              </w:tabs>
              <w:snapToGrid w:val="0"/>
              <w:jc w:val="center"/>
              <w:rPr>
                <w:rFonts w:eastAsiaTheme="minorEastAsia"/>
                <w:spacing w:val="0"/>
                <w:sz w:val="24"/>
              </w:rPr>
            </w:pPr>
            <w:r>
              <w:rPr>
                <w:rFonts w:eastAsiaTheme="minorEastAsia"/>
                <w:spacing w:val="0"/>
                <w:sz w:val="24"/>
              </w:rPr>
              <w:t>3-1</w:t>
            </w:r>
          </w:p>
        </w:tc>
        <w:tc>
          <w:tcPr>
            <w:tcW w:w="1700" w:type="dxa"/>
            <w:vAlign w:val="center"/>
          </w:tcPr>
          <w:p w14:paraId="76B0A56B">
            <w:pPr>
              <w:tabs>
                <w:tab w:val="left" w:pos="1080"/>
              </w:tabs>
              <w:snapToGrid w:val="0"/>
              <w:rPr>
                <w:rFonts w:eastAsiaTheme="minorEastAsia"/>
                <w:spacing w:val="0"/>
                <w:sz w:val="24"/>
              </w:rPr>
            </w:pPr>
            <w:r>
              <w:rPr>
                <w:spacing w:val="0"/>
                <w:sz w:val="24"/>
              </w:rPr>
              <w:t>本项目对于联合体的要求</w:t>
            </w:r>
          </w:p>
        </w:tc>
        <w:tc>
          <w:tcPr>
            <w:tcW w:w="4676" w:type="dxa"/>
            <w:vAlign w:val="center"/>
          </w:tcPr>
          <w:p w14:paraId="01A14F04">
            <w:pPr>
              <w:tabs>
                <w:tab w:val="left" w:pos="1080"/>
              </w:tabs>
              <w:snapToGrid w:val="0"/>
              <w:rPr>
                <w:rFonts w:eastAsiaTheme="minorEastAsia"/>
                <w:spacing w:val="0"/>
                <w:sz w:val="24"/>
              </w:rPr>
            </w:pPr>
            <w:r>
              <w:rPr>
                <w:rFonts w:eastAsiaTheme="minorEastAsia"/>
                <w:spacing w:val="0"/>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07C3392A">
            <w:pPr>
              <w:tabs>
                <w:tab w:val="left" w:pos="1080"/>
              </w:tabs>
              <w:snapToGrid w:val="0"/>
              <w:rPr>
                <w:rFonts w:eastAsiaTheme="minorEastAsia"/>
                <w:spacing w:val="0"/>
                <w:sz w:val="24"/>
              </w:rPr>
            </w:pPr>
            <w:r>
              <w:rPr>
                <w:rFonts w:eastAsiaTheme="minorEastAsia"/>
                <w:spacing w:val="0"/>
                <w:sz w:val="24"/>
              </w:rPr>
              <w:t>2、联合体各成员单位均须提供本表中序号1-1、1-2的证明文件。</w:t>
            </w:r>
            <w:r>
              <w:rPr>
                <w:spacing w:val="0"/>
                <w:sz w:val="24"/>
              </w:rPr>
              <w:t>联合体各成员单位均应满足本表3-2项规定。</w:t>
            </w:r>
          </w:p>
          <w:p w14:paraId="71222643">
            <w:pPr>
              <w:tabs>
                <w:tab w:val="left" w:pos="1080"/>
              </w:tabs>
              <w:snapToGrid w:val="0"/>
              <w:rPr>
                <w:rFonts w:eastAsiaTheme="minorEastAsia"/>
                <w:spacing w:val="0"/>
                <w:sz w:val="24"/>
              </w:rPr>
            </w:pPr>
            <w:r>
              <w:rPr>
                <w:rFonts w:eastAsiaTheme="minorEastAsia"/>
                <w:spacing w:val="0"/>
                <w:sz w:val="24"/>
              </w:rPr>
              <w:t>3、本表序号3-3项规定的其他特定资格要求中的每一小项要求，联合体各方中至少应当有一方符合本表中其他资格要求并提供证明文件。</w:t>
            </w:r>
          </w:p>
          <w:p w14:paraId="41C09321">
            <w:pPr>
              <w:tabs>
                <w:tab w:val="left" w:pos="1080"/>
              </w:tabs>
              <w:snapToGrid w:val="0"/>
              <w:rPr>
                <w:rFonts w:eastAsiaTheme="minorEastAsia"/>
                <w:spacing w:val="0"/>
                <w:sz w:val="24"/>
              </w:rPr>
            </w:pPr>
            <w:r>
              <w:rPr>
                <w:rFonts w:eastAsiaTheme="minorEastAsia"/>
                <w:spacing w:val="0"/>
                <w:sz w:val="24"/>
              </w:rPr>
              <w:t>4、联合体中有同类资质的供应商按照联合体分工承担相同工作的，应当按照资质等级较低的供应商确定资质等级。</w:t>
            </w:r>
          </w:p>
          <w:p w14:paraId="5AA59FD1">
            <w:pPr>
              <w:tabs>
                <w:tab w:val="left" w:pos="1080"/>
              </w:tabs>
              <w:snapToGrid w:val="0"/>
              <w:rPr>
                <w:rFonts w:eastAsiaTheme="minorEastAsia"/>
                <w:spacing w:val="0"/>
                <w:sz w:val="24"/>
              </w:rPr>
            </w:pPr>
            <w:r>
              <w:rPr>
                <w:rFonts w:eastAsiaTheme="minorEastAsia"/>
                <w:spacing w:val="0"/>
                <w:sz w:val="24"/>
              </w:rPr>
              <w:t>5、以联合体形式参加政府采购活动的，联合体各方不得再单独参加或者与其他供应商另外组成联合体参加同一合同项下的政府采购活动。</w:t>
            </w:r>
          </w:p>
          <w:p w14:paraId="437DF377">
            <w:pPr>
              <w:tabs>
                <w:tab w:val="left" w:pos="1080"/>
              </w:tabs>
              <w:snapToGrid w:val="0"/>
              <w:rPr>
                <w:rFonts w:eastAsiaTheme="minorEastAsia"/>
                <w:spacing w:val="0"/>
                <w:sz w:val="24"/>
              </w:rPr>
            </w:pPr>
            <w:r>
              <w:rPr>
                <w:rFonts w:eastAsiaTheme="minorEastAsia"/>
                <w:spacing w:val="0"/>
                <w:sz w:val="24"/>
              </w:rPr>
              <w:t>6、若联合体中任一成员单位中途退出，则该联合体的</w:t>
            </w:r>
            <w:r>
              <w:rPr>
                <w:rFonts w:eastAsiaTheme="minorEastAsia"/>
                <w:b/>
                <w:spacing w:val="0"/>
                <w:sz w:val="24"/>
              </w:rPr>
              <w:t>响应无效</w:t>
            </w:r>
            <w:r>
              <w:rPr>
                <w:rFonts w:eastAsiaTheme="minorEastAsia"/>
                <w:spacing w:val="0"/>
                <w:sz w:val="24"/>
              </w:rPr>
              <w:t>。</w:t>
            </w:r>
          </w:p>
          <w:p w14:paraId="329D2169">
            <w:pPr>
              <w:tabs>
                <w:tab w:val="left" w:pos="1080"/>
              </w:tabs>
              <w:snapToGrid w:val="0"/>
              <w:rPr>
                <w:rFonts w:eastAsiaTheme="minorEastAsia"/>
                <w:spacing w:val="0"/>
                <w:sz w:val="24"/>
              </w:rPr>
            </w:pPr>
            <w:r>
              <w:rPr>
                <w:rFonts w:eastAsiaTheme="minorEastAsia"/>
                <w:spacing w:val="0"/>
                <w:sz w:val="24"/>
              </w:rPr>
              <w:t xml:space="preserve">7、本项目不接受联合体响应时，供应商不得为联合体。 </w:t>
            </w:r>
          </w:p>
        </w:tc>
        <w:tc>
          <w:tcPr>
            <w:tcW w:w="1862" w:type="dxa"/>
            <w:vAlign w:val="center"/>
          </w:tcPr>
          <w:p w14:paraId="11002172">
            <w:pPr>
              <w:tabs>
                <w:tab w:val="left" w:pos="1080"/>
              </w:tabs>
              <w:snapToGrid w:val="0"/>
              <w:rPr>
                <w:rFonts w:eastAsiaTheme="minorEastAsia"/>
                <w:spacing w:val="0"/>
                <w:sz w:val="24"/>
              </w:rPr>
            </w:pPr>
            <w:r>
              <w:rPr>
                <w:rFonts w:eastAsiaTheme="minorEastAsia"/>
                <w:spacing w:val="0"/>
                <w:sz w:val="24"/>
              </w:rPr>
              <w:t>提供《联合协议》原件格式见《响应文件格式》</w:t>
            </w:r>
          </w:p>
        </w:tc>
      </w:tr>
      <w:tr w14:paraId="111E7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3312409">
            <w:pPr>
              <w:tabs>
                <w:tab w:val="left" w:pos="1080"/>
              </w:tabs>
              <w:snapToGrid w:val="0"/>
              <w:jc w:val="center"/>
              <w:rPr>
                <w:rFonts w:eastAsiaTheme="minorEastAsia"/>
                <w:spacing w:val="0"/>
                <w:sz w:val="24"/>
              </w:rPr>
            </w:pPr>
            <w:r>
              <w:rPr>
                <w:spacing w:val="0"/>
                <w:sz w:val="24"/>
              </w:rPr>
              <w:t>3-2</w:t>
            </w:r>
          </w:p>
        </w:tc>
        <w:tc>
          <w:tcPr>
            <w:tcW w:w="1700" w:type="dxa"/>
            <w:vAlign w:val="center"/>
          </w:tcPr>
          <w:p w14:paraId="546D9933">
            <w:pPr>
              <w:tabs>
                <w:tab w:val="left" w:pos="1080"/>
              </w:tabs>
              <w:snapToGrid w:val="0"/>
              <w:rPr>
                <w:spacing w:val="0"/>
                <w:sz w:val="24"/>
              </w:rPr>
            </w:pPr>
            <w:r>
              <w:rPr>
                <w:spacing w:val="0"/>
                <w:sz w:val="24"/>
              </w:rPr>
              <w:t>政府购买服务承接主体的要求</w:t>
            </w:r>
          </w:p>
        </w:tc>
        <w:tc>
          <w:tcPr>
            <w:tcW w:w="4676" w:type="dxa"/>
            <w:vAlign w:val="center"/>
          </w:tcPr>
          <w:p w14:paraId="46FBA60A">
            <w:pPr>
              <w:tabs>
                <w:tab w:val="left" w:pos="1080"/>
              </w:tabs>
              <w:snapToGrid w:val="0"/>
              <w:rPr>
                <w:rFonts w:eastAsiaTheme="minorEastAsia"/>
                <w:spacing w:val="0"/>
                <w:sz w:val="24"/>
              </w:rPr>
            </w:pPr>
            <w:r>
              <w:rPr>
                <w:spacing w:val="0"/>
                <w:sz w:val="24"/>
              </w:rPr>
              <w:t>如本项目属于政府购买服务，供应商不属于公益一类事业单位、使用事业编制且由财政拨款保障的群团组织。</w:t>
            </w:r>
          </w:p>
        </w:tc>
        <w:tc>
          <w:tcPr>
            <w:tcW w:w="1862" w:type="dxa"/>
            <w:vAlign w:val="center"/>
          </w:tcPr>
          <w:p w14:paraId="3B8F63D1">
            <w:pPr>
              <w:tabs>
                <w:tab w:val="left" w:pos="1080"/>
              </w:tabs>
              <w:snapToGrid w:val="0"/>
              <w:rPr>
                <w:rFonts w:eastAsiaTheme="minorEastAsia"/>
                <w:spacing w:val="0"/>
                <w:sz w:val="24"/>
              </w:rPr>
            </w:pPr>
            <w:r>
              <w:rPr>
                <w:spacing w:val="0"/>
                <w:sz w:val="24"/>
              </w:rPr>
              <w:t>格式见《响应文件格式》</w:t>
            </w:r>
            <w:r>
              <w:rPr>
                <w:rFonts w:hint="eastAsia"/>
                <w:spacing w:val="0"/>
                <w:sz w:val="24"/>
              </w:rPr>
              <w:t>“</w:t>
            </w:r>
            <w:r>
              <w:rPr>
                <w:spacing w:val="0"/>
                <w:sz w:val="24"/>
              </w:rPr>
              <w:t xml:space="preserve">1-2 </w:t>
            </w:r>
            <w:r>
              <w:rPr>
                <w:rFonts w:hint="eastAsia"/>
                <w:spacing w:val="0"/>
                <w:sz w:val="24"/>
              </w:rPr>
              <w:t>供应商资格声明书”</w:t>
            </w:r>
          </w:p>
        </w:tc>
      </w:tr>
      <w:tr w14:paraId="2505B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36E27E23">
            <w:pPr>
              <w:tabs>
                <w:tab w:val="left" w:pos="1080"/>
              </w:tabs>
              <w:snapToGrid w:val="0"/>
              <w:jc w:val="center"/>
              <w:rPr>
                <w:rFonts w:eastAsiaTheme="minorEastAsia"/>
                <w:spacing w:val="0"/>
                <w:sz w:val="24"/>
              </w:rPr>
            </w:pPr>
            <w:r>
              <w:rPr>
                <w:rFonts w:eastAsiaTheme="minorEastAsia"/>
                <w:spacing w:val="0"/>
                <w:sz w:val="24"/>
              </w:rPr>
              <w:t>3-3</w:t>
            </w:r>
          </w:p>
        </w:tc>
        <w:tc>
          <w:tcPr>
            <w:tcW w:w="1700" w:type="dxa"/>
            <w:vAlign w:val="center"/>
          </w:tcPr>
          <w:p w14:paraId="102DDDE3">
            <w:pPr>
              <w:tabs>
                <w:tab w:val="left" w:pos="1080"/>
              </w:tabs>
              <w:snapToGrid w:val="0"/>
              <w:rPr>
                <w:rFonts w:eastAsiaTheme="minorEastAsia"/>
                <w:spacing w:val="0"/>
                <w:sz w:val="24"/>
              </w:rPr>
            </w:pPr>
            <w:r>
              <w:rPr>
                <w:rFonts w:eastAsiaTheme="minorEastAsia"/>
                <w:spacing w:val="0"/>
                <w:sz w:val="24"/>
              </w:rPr>
              <w:t>其他特定资格要求</w:t>
            </w:r>
          </w:p>
        </w:tc>
        <w:tc>
          <w:tcPr>
            <w:tcW w:w="4676" w:type="dxa"/>
            <w:vAlign w:val="center"/>
          </w:tcPr>
          <w:p w14:paraId="2CA25E96">
            <w:pPr>
              <w:tabs>
                <w:tab w:val="left" w:pos="1080"/>
              </w:tabs>
              <w:snapToGrid w:val="0"/>
              <w:rPr>
                <w:rFonts w:eastAsiaTheme="minorEastAsia"/>
                <w:spacing w:val="0"/>
                <w:sz w:val="24"/>
              </w:rPr>
            </w:pPr>
            <w:r>
              <w:rPr>
                <w:rFonts w:eastAsiaTheme="minorEastAsia"/>
                <w:color w:val="000000"/>
                <w:spacing w:val="0"/>
                <w:sz w:val="24"/>
              </w:rPr>
              <w:t>如有，见</w:t>
            </w:r>
            <w:r>
              <w:rPr>
                <w:rFonts w:eastAsiaTheme="minorEastAsia"/>
                <w:spacing w:val="0"/>
                <w:sz w:val="24"/>
              </w:rPr>
              <w:t>第一章《采购邀请》</w:t>
            </w:r>
          </w:p>
          <w:p w14:paraId="7F4BBA85">
            <w:pPr>
              <w:tabs>
                <w:tab w:val="left" w:pos="1080"/>
              </w:tabs>
              <w:snapToGrid w:val="0"/>
              <w:rPr>
                <w:rFonts w:eastAsiaTheme="minorEastAsia"/>
                <w:spacing w:val="0"/>
                <w:sz w:val="24"/>
              </w:rPr>
            </w:pPr>
            <w:r>
              <w:rPr>
                <w:rFonts w:hint="eastAsia"/>
                <w:spacing w:val="0"/>
                <w:sz w:val="24"/>
              </w:rPr>
              <w:t>注：如</w:t>
            </w:r>
            <w:r>
              <w:rPr>
                <w:spacing w:val="0"/>
                <w:sz w:val="24"/>
              </w:rPr>
              <w:t>联合体中有同类资质的供应商按照联合体分工承担相同工作的，</w:t>
            </w:r>
            <w:r>
              <w:rPr>
                <w:rFonts w:hint="eastAsia"/>
                <w:spacing w:val="0"/>
                <w:sz w:val="24"/>
              </w:rPr>
              <w:t>均</w:t>
            </w:r>
            <w:r>
              <w:rPr>
                <w:spacing w:val="0"/>
                <w:sz w:val="24"/>
              </w:rPr>
              <w:t>应当</w:t>
            </w:r>
            <w:r>
              <w:rPr>
                <w:rFonts w:hint="eastAsia"/>
                <w:spacing w:val="0"/>
                <w:sz w:val="24"/>
              </w:rPr>
              <w:t>提供资质证书电子件或电子证照。</w:t>
            </w:r>
          </w:p>
        </w:tc>
        <w:tc>
          <w:tcPr>
            <w:tcW w:w="1862" w:type="dxa"/>
            <w:vAlign w:val="center"/>
          </w:tcPr>
          <w:p w14:paraId="58F73608">
            <w:pPr>
              <w:tabs>
                <w:tab w:val="left" w:pos="1080"/>
              </w:tabs>
              <w:snapToGrid w:val="0"/>
              <w:rPr>
                <w:rFonts w:eastAsiaTheme="minorEastAsia"/>
                <w:spacing w:val="0"/>
                <w:sz w:val="24"/>
              </w:rPr>
            </w:pPr>
            <w:r>
              <w:rPr>
                <w:rFonts w:hint="eastAsia" w:ascii="宋体" w:hAnsi="宋体" w:cs="宋体"/>
                <w:color w:val="auto"/>
                <w:sz w:val="24"/>
              </w:rPr>
              <w:t>提供证明文件并加盖公章</w:t>
            </w:r>
          </w:p>
        </w:tc>
      </w:tr>
      <w:tr w14:paraId="519EF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4842B7DE">
            <w:pPr>
              <w:tabs>
                <w:tab w:val="left" w:pos="1080"/>
              </w:tabs>
              <w:snapToGrid w:val="0"/>
              <w:jc w:val="center"/>
              <w:rPr>
                <w:rFonts w:eastAsiaTheme="minorEastAsia"/>
                <w:spacing w:val="0"/>
                <w:sz w:val="24"/>
              </w:rPr>
            </w:pPr>
            <w:r>
              <w:rPr>
                <w:rFonts w:eastAsiaTheme="minorEastAsia"/>
                <w:spacing w:val="0"/>
                <w:sz w:val="24"/>
              </w:rPr>
              <w:t>4</w:t>
            </w:r>
          </w:p>
        </w:tc>
        <w:tc>
          <w:tcPr>
            <w:tcW w:w="1700" w:type="dxa"/>
            <w:vAlign w:val="center"/>
          </w:tcPr>
          <w:p w14:paraId="54831C1C">
            <w:pPr>
              <w:tabs>
                <w:tab w:val="left" w:pos="1080"/>
              </w:tabs>
              <w:snapToGrid w:val="0"/>
              <w:rPr>
                <w:rFonts w:eastAsiaTheme="minorEastAsia"/>
                <w:spacing w:val="0"/>
                <w:sz w:val="24"/>
              </w:rPr>
            </w:pPr>
            <w:r>
              <w:rPr>
                <w:rFonts w:eastAsiaTheme="minorEastAsia"/>
                <w:color w:val="000000"/>
                <w:spacing w:val="0"/>
                <w:kern w:val="0"/>
                <w:sz w:val="24"/>
              </w:rPr>
              <w:t>磋商保证金</w:t>
            </w:r>
          </w:p>
        </w:tc>
        <w:tc>
          <w:tcPr>
            <w:tcW w:w="4676" w:type="dxa"/>
            <w:vAlign w:val="center"/>
          </w:tcPr>
          <w:p w14:paraId="03A974E2">
            <w:pPr>
              <w:tabs>
                <w:tab w:val="left" w:pos="1080"/>
              </w:tabs>
              <w:snapToGrid w:val="0"/>
              <w:rPr>
                <w:rFonts w:eastAsiaTheme="minorEastAsia"/>
                <w:color w:val="000000"/>
                <w:spacing w:val="0"/>
                <w:sz w:val="24"/>
              </w:rPr>
            </w:pPr>
            <w:r>
              <w:rPr>
                <w:rFonts w:eastAsiaTheme="minorEastAsia"/>
                <w:color w:val="000000"/>
                <w:spacing w:val="0"/>
                <w:kern w:val="0"/>
                <w:sz w:val="24"/>
              </w:rPr>
              <w:t>按照竞争性磋商文件的要求提交磋商保证金。</w:t>
            </w:r>
          </w:p>
        </w:tc>
        <w:tc>
          <w:tcPr>
            <w:tcW w:w="1862" w:type="dxa"/>
            <w:vAlign w:val="center"/>
          </w:tcPr>
          <w:p w14:paraId="69B85B58">
            <w:pPr>
              <w:tabs>
                <w:tab w:val="left" w:pos="1080"/>
              </w:tabs>
              <w:snapToGrid w:val="0"/>
              <w:rPr>
                <w:rFonts w:eastAsiaTheme="minorEastAsia"/>
                <w:spacing w:val="0"/>
                <w:sz w:val="24"/>
              </w:rPr>
            </w:pPr>
            <w:r>
              <w:rPr>
                <w:rFonts w:hint="eastAsia" w:ascii="宋体" w:hAnsi="宋体" w:cs="宋体"/>
                <w:color w:val="auto"/>
                <w:sz w:val="24"/>
              </w:rPr>
              <w:t>提供投标保证金缴纳有效凭证或投标担保函</w:t>
            </w:r>
          </w:p>
        </w:tc>
      </w:tr>
      <w:tr w14:paraId="04D37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6A650D3D">
            <w:pPr>
              <w:tabs>
                <w:tab w:val="left" w:pos="1080"/>
              </w:tabs>
              <w:snapToGrid w:val="0"/>
              <w:jc w:val="center"/>
              <w:rPr>
                <w:rFonts w:eastAsiaTheme="minorEastAsia"/>
                <w:spacing w:val="0"/>
                <w:sz w:val="24"/>
              </w:rPr>
            </w:pPr>
            <w:r>
              <w:rPr>
                <w:rFonts w:hint="eastAsia" w:eastAsiaTheme="minorEastAsia"/>
                <w:spacing w:val="0"/>
                <w:sz w:val="24"/>
              </w:rPr>
              <w:t>5</w:t>
            </w:r>
          </w:p>
        </w:tc>
        <w:tc>
          <w:tcPr>
            <w:tcW w:w="1700" w:type="dxa"/>
            <w:vAlign w:val="center"/>
          </w:tcPr>
          <w:p w14:paraId="40BB4FCF">
            <w:pPr>
              <w:tabs>
                <w:tab w:val="left" w:pos="1080"/>
              </w:tabs>
              <w:snapToGrid w:val="0"/>
              <w:rPr>
                <w:rFonts w:eastAsiaTheme="minorEastAsia"/>
                <w:color w:val="000000"/>
                <w:spacing w:val="0"/>
                <w:kern w:val="0"/>
                <w:sz w:val="24"/>
              </w:rPr>
            </w:pPr>
            <w:r>
              <w:rPr>
                <w:rFonts w:hint="eastAsia" w:eastAsiaTheme="minorEastAsia"/>
                <w:color w:val="000000"/>
                <w:spacing w:val="0"/>
                <w:kern w:val="0"/>
                <w:sz w:val="24"/>
              </w:rPr>
              <w:t>获取磋商文件</w:t>
            </w:r>
          </w:p>
        </w:tc>
        <w:tc>
          <w:tcPr>
            <w:tcW w:w="4676" w:type="dxa"/>
            <w:vAlign w:val="center"/>
          </w:tcPr>
          <w:p w14:paraId="39286BD7">
            <w:pPr>
              <w:tabs>
                <w:tab w:val="left" w:pos="1080"/>
              </w:tabs>
              <w:snapToGrid w:val="0"/>
              <w:rPr>
                <w:color w:val="000000"/>
                <w:spacing w:val="0"/>
                <w:kern w:val="0"/>
                <w:sz w:val="24"/>
              </w:rPr>
            </w:pPr>
            <w:r>
              <w:rPr>
                <w:rFonts w:hint="eastAsia"/>
                <w:color w:val="000000"/>
                <w:spacing w:val="0"/>
                <w:kern w:val="0"/>
                <w:sz w:val="24"/>
              </w:rPr>
              <w:t>在规定期限内通过北京市政府采购电子交易平台获取所参与包的磋商文件。</w:t>
            </w:r>
          </w:p>
          <w:p w14:paraId="2B5BF0F5">
            <w:pPr>
              <w:tabs>
                <w:tab w:val="left" w:pos="1080"/>
              </w:tabs>
              <w:snapToGrid w:val="0"/>
              <w:rPr>
                <w:rFonts w:eastAsiaTheme="minorEastAsia"/>
                <w:color w:val="000000"/>
                <w:spacing w:val="0"/>
                <w:kern w:val="0"/>
                <w:sz w:val="24"/>
              </w:rPr>
            </w:pPr>
            <w:r>
              <w:rPr>
                <w:rFonts w:hint="eastAsia"/>
                <w:color w:val="000000"/>
                <w:spacing w:val="0"/>
                <w:kern w:val="0"/>
                <w:sz w:val="24"/>
              </w:rPr>
              <w:t>注：如本项目接受联合体，且供应商为联合体时，联合体中任一成员获取文件即视为满足要求。</w:t>
            </w:r>
          </w:p>
        </w:tc>
        <w:tc>
          <w:tcPr>
            <w:tcW w:w="1862" w:type="dxa"/>
            <w:vAlign w:val="center"/>
          </w:tcPr>
          <w:p w14:paraId="799A82D8">
            <w:pPr>
              <w:tabs>
                <w:tab w:val="left" w:pos="1080"/>
              </w:tabs>
              <w:snapToGrid w:val="0"/>
              <w:rPr>
                <w:rFonts w:eastAsiaTheme="minorEastAsia"/>
                <w:spacing w:val="0"/>
                <w:sz w:val="24"/>
              </w:rPr>
            </w:pPr>
          </w:p>
        </w:tc>
      </w:tr>
    </w:tbl>
    <w:p w14:paraId="2ADE7E7C">
      <w:pPr>
        <w:widowControl/>
        <w:jc w:val="left"/>
        <w:rPr>
          <w:rFonts w:eastAsiaTheme="minorEastAsia"/>
          <w:spacing w:val="0"/>
          <w:sz w:val="24"/>
        </w:rPr>
      </w:pPr>
    </w:p>
    <w:p w14:paraId="26C83995">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《符合性审查要求》见下表：</w:t>
      </w:r>
    </w:p>
    <w:p w14:paraId="602FBB9D">
      <w:pPr>
        <w:widowControl/>
        <w:spacing w:line="360" w:lineRule="auto"/>
        <w:jc w:val="center"/>
        <w:rPr>
          <w:rFonts w:eastAsiaTheme="minorEastAsia"/>
          <w:b/>
          <w:color w:val="000000"/>
          <w:spacing w:val="0"/>
          <w:kern w:val="0"/>
          <w:sz w:val="24"/>
        </w:rPr>
      </w:pPr>
      <w:r>
        <w:rPr>
          <w:rFonts w:eastAsiaTheme="minorEastAsia"/>
          <w:b/>
          <w:color w:val="000000"/>
          <w:spacing w:val="0"/>
          <w:kern w:val="0"/>
          <w:sz w:val="24"/>
        </w:rPr>
        <w:t>符合性审查要求</w:t>
      </w:r>
    </w:p>
    <w:tbl>
      <w:tblPr>
        <w:tblStyle w:val="251"/>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7"/>
      </w:tblGrid>
      <w:tr w14:paraId="6BECC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754" w:type="dxa"/>
            <w:vAlign w:val="center"/>
          </w:tcPr>
          <w:p w14:paraId="5325F4D4">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序号</w:t>
            </w:r>
          </w:p>
        </w:tc>
        <w:tc>
          <w:tcPr>
            <w:tcW w:w="1812" w:type="dxa"/>
            <w:vAlign w:val="center"/>
          </w:tcPr>
          <w:p w14:paraId="063226D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审查因素</w:t>
            </w:r>
          </w:p>
        </w:tc>
        <w:tc>
          <w:tcPr>
            <w:tcW w:w="6727" w:type="dxa"/>
            <w:vAlign w:val="center"/>
          </w:tcPr>
          <w:p w14:paraId="4043328F">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审查内容</w:t>
            </w:r>
          </w:p>
        </w:tc>
      </w:tr>
      <w:tr w14:paraId="4DB9C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36B40DB5">
            <w:pPr>
              <w:keepNext w:val="0"/>
              <w:keepLines w:val="0"/>
              <w:widowControl/>
              <w:suppressLineNumbers w:val="0"/>
              <w:autoSpaceDE w:val="0"/>
              <w:autoSpaceDN w:val="0"/>
              <w:jc w:val="center"/>
              <w:textAlignment w:val="center"/>
              <w:rPr>
                <w:rFonts w:hint="eastAsia" w:ascii="宋体" w:hAnsi="宋体" w:eastAsia="宋体" w:cs="宋体"/>
                <w:spacing w:val="0"/>
                <w:w w:val="100"/>
                <w:positio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1812" w:type="dxa"/>
            <w:vAlign w:val="center"/>
          </w:tcPr>
          <w:p w14:paraId="398B9805">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授权委托书</w:t>
            </w:r>
          </w:p>
        </w:tc>
        <w:tc>
          <w:tcPr>
            <w:tcW w:w="6727" w:type="dxa"/>
            <w:vAlign w:val="center"/>
          </w:tcPr>
          <w:p w14:paraId="2FB73B4F">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按</w:t>
            </w:r>
            <w:r>
              <w:rPr>
                <w:rFonts w:hint="eastAsia" w:cs="宋体"/>
                <w:spacing w:val="0"/>
                <w:w w:val="100"/>
                <w:position w:val="0"/>
                <w:lang w:eastAsia="zh-CN"/>
              </w:rPr>
              <w:t>磋商文件</w:t>
            </w:r>
            <w:r>
              <w:rPr>
                <w:rFonts w:hint="eastAsia" w:ascii="宋体" w:hAnsi="宋体" w:eastAsia="宋体" w:cs="宋体"/>
                <w:spacing w:val="0"/>
                <w:w w:val="100"/>
                <w:position w:val="0"/>
              </w:rPr>
              <w:t>要求</w:t>
            </w:r>
            <w:r>
              <w:rPr>
                <w:rFonts w:hint="eastAsia" w:cs="宋体"/>
                <w:spacing w:val="0"/>
                <w:w w:val="100"/>
                <w:position w:val="0"/>
                <w:lang w:eastAsia="zh-CN"/>
              </w:rPr>
              <w:t>提</w:t>
            </w:r>
            <w:r>
              <w:rPr>
                <w:rFonts w:hint="eastAsia" w:ascii="宋体" w:hAnsi="宋体" w:eastAsia="宋体" w:cs="宋体"/>
                <w:spacing w:val="0"/>
                <w:w w:val="100"/>
                <w:position w:val="0"/>
              </w:rPr>
              <w:t>供授权委托书；</w:t>
            </w:r>
          </w:p>
        </w:tc>
      </w:tr>
      <w:tr w14:paraId="31941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0B529736">
            <w:pPr>
              <w:keepNext w:val="0"/>
              <w:keepLines w:val="0"/>
              <w:widowControl/>
              <w:suppressLineNumbers w:val="0"/>
              <w:autoSpaceDE w:val="0"/>
              <w:autoSpaceDN w:val="0"/>
              <w:jc w:val="center"/>
              <w:textAlignment w:val="center"/>
              <w:rPr>
                <w:rFonts w:hint="eastAsia" w:ascii="宋体" w:hAnsi="宋体" w:eastAsia="宋体" w:cs="宋体"/>
                <w:spacing w:val="0"/>
                <w:w w:val="100"/>
                <w:positio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812" w:type="dxa"/>
            <w:vAlign w:val="center"/>
          </w:tcPr>
          <w:p w14:paraId="0A2FC857">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投标完整性</w:t>
            </w:r>
          </w:p>
        </w:tc>
        <w:tc>
          <w:tcPr>
            <w:tcW w:w="6727" w:type="dxa"/>
            <w:vAlign w:val="center"/>
          </w:tcPr>
          <w:p w14:paraId="0105AABF">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未将一个采购包中的内容拆分投标；</w:t>
            </w:r>
          </w:p>
        </w:tc>
      </w:tr>
      <w:tr w14:paraId="62391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5ABAE742">
            <w:pPr>
              <w:keepNext w:val="0"/>
              <w:keepLines w:val="0"/>
              <w:widowControl/>
              <w:suppressLineNumbers w:val="0"/>
              <w:autoSpaceDE w:val="0"/>
              <w:autoSpaceDN w:val="0"/>
              <w:jc w:val="center"/>
              <w:textAlignment w:val="center"/>
              <w:rPr>
                <w:rFonts w:hint="eastAsia" w:ascii="宋体" w:hAnsi="宋体" w:eastAsia="宋体" w:cs="宋体"/>
                <w:spacing w:val="0"/>
                <w:w w:val="100"/>
                <w:positio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812" w:type="dxa"/>
            <w:vAlign w:val="center"/>
          </w:tcPr>
          <w:p w14:paraId="31565397">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投标报价</w:t>
            </w:r>
          </w:p>
        </w:tc>
        <w:tc>
          <w:tcPr>
            <w:tcW w:w="6727" w:type="dxa"/>
            <w:vAlign w:val="center"/>
          </w:tcPr>
          <w:p w14:paraId="740F1CA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投标报价未超过</w:t>
            </w:r>
            <w:r>
              <w:rPr>
                <w:rFonts w:hint="eastAsia" w:cs="宋体"/>
                <w:spacing w:val="0"/>
                <w:w w:val="100"/>
                <w:position w:val="0"/>
                <w:lang w:eastAsia="zh-CN"/>
              </w:rPr>
              <w:t>磋商文件</w:t>
            </w:r>
            <w:r>
              <w:rPr>
                <w:rFonts w:hint="eastAsia" w:ascii="宋体" w:hAnsi="宋体" w:eastAsia="宋体" w:cs="宋体"/>
                <w:spacing w:val="0"/>
                <w:w w:val="100"/>
                <w:position w:val="0"/>
              </w:rPr>
              <w:t>中规定的项目/采购包预算金额或者项目/采购包最高限价；</w:t>
            </w:r>
          </w:p>
        </w:tc>
      </w:tr>
      <w:tr w14:paraId="61DDB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231812EE">
            <w:pPr>
              <w:keepNext w:val="0"/>
              <w:keepLines w:val="0"/>
              <w:widowControl/>
              <w:suppressLineNumbers w:val="0"/>
              <w:autoSpaceDE w:val="0"/>
              <w:autoSpaceDN w:val="0"/>
              <w:jc w:val="center"/>
              <w:textAlignment w:val="center"/>
              <w:rPr>
                <w:rFonts w:hint="eastAsia" w:ascii="宋体" w:hAnsi="宋体" w:eastAsia="宋体" w:cs="宋体"/>
                <w:spacing w:val="0"/>
                <w:w w:val="100"/>
                <w:positio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812" w:type="dxa"/>
            <w:vAlign w:val="center"/>
          </w:tcPr>
          <w:p w14:paraId="7AE5583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报价唯一性</w:t>
            </w:r>
          </w:p>
        </w:tc>
        <w:tc>
          <w:tcPr>
            <w:tcW w:w="6727" w:type="dxa"/>
            <w:vAlign w:val="center"/>
          </w:tcPr>
          <w:p w14:paraId="2669C725">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未出现可选择性或可调整的报价（</w:t>
            </w:r>
            <w:r>
              <w:rPr>
                <w:rFonts w:hint="eastAsia" w:cs="宋体"/>
                <w:spacing w:val="0"/>
                <w:w w:val="100"/>
                <w:position w:val="0"/>
                <w:lang w:eastAsia="zh-CN"/>
              </w:rPr>
              <w:t>磋商文件</w:t>
            </w:r>
            <w:r>
              <w:rPr>
                <w:rFonts w:hint="eastAsia" w:ascii="宋体" w:hAnsi="宋体" w:eastAsia="宋体" w:cs="宋体"/>
                <w:spacing w:val="0"/>
                <w:w w:val="100"/>
                <w:position w:val="0"/>
              </w:rPr>
              <w:t>另有规定的除外）；</w:t>
            </w:r>
          </w:p>
        </w:tc>
      </w:tr>
      <w:tr w14:paraId="509A2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037B8320">
            <w:pPr>
              <w:keepNext w:val="0"/>
              <w:keepLines w:val="0"/>
              <w:widowControl/>
              <w:suppressLineNumbers w:val="0"/>
              <w:autoSpaceDE w:val="0"/>
              <w:autoSpaceDN w:val="0"/>
              <w:jc w:val="center"/>
              <w:textAlignment w:val="center"/>
              <w:rPr>
                <w:rFonts w:hint="eastAsia" w:ascii="宋体" w:hAnsi="宋体" w:eastAsia="宋体" w:cs="宋体"/>
                <w:spacing w:val="0"/>
                <w:w w:val="100"/>
                <w:position w:val="0"/>
                <w:sz w:val="24"/>
                <w:szCs w:val="24"/>
              </w:rPr>
            </w:pPr>
            <w:r>
              <w:rPr>
                <w:rFonts w:hint="eastAsia" w:ascii="宋体" w:hAnsi="宋体" w:eastAsia="宋体" w:cs="宋体"/>
                <w:i w:val="0"/>
                <w:iCs w:val="0"/>
                <w:color w:val="000000"/>
                <w:kern w:val="0"/>
                <w:sz w:val="22"/>
                <w:szCs w:val="22"/>
                <w:u w:val="none"/>
                <w:lang w:val="en-US" w:eastAsia="zh-CN" w:bidi="ar"/>
              </w:rPr>
              <w:t>5</w:t>
            </w:r>
          </w:p>
        </w:tc>
        <w:tc>
          <w:tcPr>
            <w:tcW w:w="1812" w:type="dxa"/>
            <w:vAlign w:val="center"/>
          </w:tcPr>
          <w:p w14:paraId="216669EE">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投标有效期</w:t>
            </w:r>
          </w:p>
        </w:tc>
        <w:tc>
          <w:tcPr>
            <w:tcW w:w="6727" w:type="dxa"/>
            <w:vAlign w:val="center"/>
          </w:tcPr>
          <w:p w14:paraId="4B32F79F">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中承诺的投标有效期满足</w:t>
            </w:r>
            <w:r>
              <w:rPr>
                <w:rFonts w:hint="eastAsia" w:cs="宋体"/>
                <w:spacing w:val="0"/>
                <w:w w:val="100"/>
                <w:position w:val="0"/>
                <w:lang w:eastAsia="zh-CN"/>
              </w:rPr>
              <w:t>磋商文件</w:t>
            </w:r>
            <w:r>
              <w:rPr>
                <w:rFonts w:hint="eastAsia" w:ascii="宋体" w:hAnsi="宋体" w:eastAsia="宋体" w:cs="宋体"/>
                <w:spacing w:val="0"/>
                <w:w w:val="100"/>
                <w:position w:val="0"/>
              </w:rPr>
              <w:t>中载明的投标有效期的；</w:t>
            </w:r>
          </w:p>
        </w:tc>
      </w:tr>
      <w:tr w14:paraId="27B1F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393F6CCF">
            <w:pPr>
              <w:keepNext w:val="0"/>
              <w:keepLines w:val="0"/>
              <w:widowControl/>
              <w:suppressLineNumbers w:val="0"/>
              <w:autoSpaceDE w:val="0"/>
              <w:autoSpaceDN w:val="0"/>
              <w:jc w:val="center"/>
              <w:textAlignment w:val="center"/>
              <w:rPr>
                <w:rFonts w:hint="eastAsia" w:ascii="宋体" w:hAnsi="宋体" w:eastAsia="宋体" w:cs="宋体"/>
                <w:spacing w:val="0"/>
                <w:w w:val="100"/>
                <w:position w:val="0"/>
                <w:sz w:val="24"/>
                <w:szCs w:val="24"/>
              </w:rPr>
            </w:pPr>
            <w:r>
              <w:rPr>
                <w:rFonts w:hint="eastAsia" w:ascii="宋体" w:hAnsi="宋体" w:eastAsia="宋体" w:cs="宋体"/>
                <w:i w:val="0"/>
                <w:iCs w:val="0"/>
                <w:color w:val="000000"/>
                <w:kern w:val="0"/>
                <w:sz w:val="22"/>
                <w:szCs w:val="22"/>
                <w:u w:val="none"/>
                <w:lang w:val="en-US" w:eastAsia="zh-CN" w:bidi="ar"/>
              </w:rPr>
              <w:t>6</w:t>
            </w:r>
          </w:p>
        </w:tc>
        <w:tc>
          <w:tcPr>
            <w:tcW w:w="1812" w:type="dxa"/>
            <w:vAlign w:val="center"/>
          </w:tcPr>
          <w:p w14:paraId="429F345F">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实质性格式</w:t>
            </w:r>
          </w:p>
        </w:tc>
        <w:tc>
          <w:tcPr>
            <w:tcW w:w="6727" w:type="dxa"/>
            <w:vAlign w:val="center"/>
          </w:tcPr>
          <w:p w14:paraId="06EC6A2A">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标记为“实质性格式”的文件均按</w:t>
            </w:r>
            <w:r>
              <w:rPr>
                <w:rFonts w:hint="eastAsia" w:cs="宋体"/>
                <w:spacing w:val="0"/>
                <w:w w:val="100"/>
                <w:position w:val="0"/>
                <w:lang w:eastAsia="zh-CN"/>
              </w:rPr>
              <w:t>磋商文件</w:t>
            </w:r>
            <w:r>
              <w:rPr>
                <w:rFonts w:hint="eastAsia" w:ascii="宋体" w:hAnsi="宋体" w:eastAsia="宋体" w:cs="宋体"/>
                <w:spacing w:val="0"/>
                <w:w w:val="100"/>
                <w:position w:val="0"/>
              </w:rPr>
              <w:t>要求</w:t>
            </w:r>
            <w:r>
              <w:rPr>
                <w:rFonts w:hint="eastAsia" w:cs="宋体"/>
                <w:spacing w:val="0"/>
                <w:w w:val="100"/>
                <w:position w:val="0"/>
                <w:lang w:eastAsia="zh-CN"/>
              </w:rPr>
              <w:t>提</w:t>
            </w:r>
            <w:r>
              <w:rPr>
                <w:rFonts w:hint="eastAsia" w:ascii="宋体" w:hAnsi="宋体" w:eastAsia="宋体" w:cs="宋体"/>
                <w:spacing w:val="0"/>
                <w:w w:val="100"/>
                <w:position w:val="0"/>
              </w:rPr>
              <w:t>供且签署、盖章的；</w:t>
            </w:r>
          </w:p>
        </w:tc>
      </w:tr>
      <w:tr w14:paraId="37E83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41E4818D">
            <w:pPr>
              <w:keepNext w:val="0"/>
              <w:keepLines w:val="0"/>
              <w:widowControl/>
              <w:suppressLineNumbers w:val="0"/>
              <w:autoSpaceDE w:val="0"/>
              <w:autoSpaceDN w:val="0"/>
              <w:jc w:val="center"/>
              <w:textAlignment w:val="center"/>
              <w:rPr>
                <w:rFonts w:hint="eastAsia" w:ascii="宋体" w:hAnsi="宋体" w:eastAsia="宋体" w:cs="宋体"/>
                <w:spacing w:val="0"/>
                <w:w w:val="100"/>
                <w:position w:val="0"/>
                <w:sz w:val="24"/>
                <w:szCs w:val="24"/>
              </w:rPr>
            </w:pPr>
            <w:r>
              <w:rPr>
                <w:rFonts w:hint="eastAsia" w:ascii="宋体" w:hAnsi="宋体" w:eastAsia="宋体" w:cs="宋体"/>
                <w:i w:val="0"/>
                <w:iCs w:val="0"/>
                <w:color w:val="000000"/>
                <w:kern w:val="0"/>
                <w:sz w:val="22"/>
                <w:szCs w:val="22"/>
                <w:u w:val="none"/>
                <w:lang w:val="en-US" w:eastAsia="zh-CN" w:bidi="ar"/>
              </w:rPr>
              <w:t>7</w:t>
            </w:r>
          </w:p>
        </w:tc>
        <w:tc>
          <w:tcPr>
            <w:tcW w:w="1812" w:type="dxa"/>
            <w:vAlign w:val="center"/>
          </w:tcPr>
          <w:p w14:paraId="56182A0A">
            <w:pPr>
              <w:widowControl/>
              <w:autoSpaceDE w:val="0"/>
              <w:autoSpaceDN w:val="0"/>
              <w:jc w:val="left"/>
              <w:rPr>
                <w:rFonts w:hint="eastAsia" w:ascii="宋体" w:hAnsi="宋体" w:eastAsia="宋体" w:cs="宋体"/>
                <w:spacing w:val="0"/>
                <w:w w:val="100"/>
                <w:position w:val="0"/>
              </w:rPr>
            </w:pPr>
            <w:r>
              <w:rPr>
                <w:rFonts w:hint="eastAsia" w:ascii="宋体" w:hAnsi="宋体" w:cs="宋体"/>
                <w:color w:val="auto"/>
                <w:kern w:val="0"/>
                <w:sz w:val="24"/>
              </w:rPr>
              <w:t>签署、盖章</w:t>
            </w:r>
          </w:p>
        </w:tc>
        <w:tc>
          <w:tcPr>
            <w:tcW w:w="6727" w:type="dxa"/>
            <w:vAlign w:val="center"/>
          </w:tcPr>
          <w:p w14:paraId="2F712011">
            <w:pPr>
              <w:widowControl/>
              <w:autoSpaceDE w:val="0"/>
              <w:autoSpaceDN w:val="0"/>
              <w:jc w:val="left"/>
              <w:rPr>
                <w:rFonts w:hint="eastAsia" w:ascii="宋体" w:hAnsi="宋体" w:eastAsia="宋体" w:cs="宋体"/>
                <w:spacing w:val="0"/>
                <w:w w:val="100"/>
                <w:position w:val="0"/>
              </w:rPr>
            </w:pPr>
            <w:r>
              <w:rPr>
                <w:rFonts w:hint="eastAsia" w:ascii="宋体" w:hAnsi="宋体" w:cs="宋体"/>
                <w:color w:val="auto"/>
                <w:kern w:val="0"/>
                <w:sz w:val="24"/>
              </w:rPr>
              <w:t>按照采购文件要求签署、盖章的；</w:t>
            </w:r>
          </w:p>
        </w:tc>
      </w:tr>
      <w:tr w14:paraId="479BC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26F34A91">
            <w:pPr>
              <w:keepNext w:val="0"/>
              <w:keepLines w:val="0"/>
              <w:widowControl/>
              <w:suppressLineNumbers w:val="0"/>
              <w:autoSpaceDE w:val="0"/>
              <w:autoSpaceDN w:val="0"/>
              <w:jc w:val="center"/>
              <w:textAlignment w:val="center"/>
              <w:rPr>
                <w:rFonts w:hint="eastAsia" w:ascii="宋体" w:hAnsi="宋体" w:eastAsia="宋体" w:cs="宋体"/>
                <w:spacing w:val="0"/>
                <w:w w:val="100"/>
                <w:position w:val="0"/>
                <w:sz w:val="24"/>
                <w:szCs w:val="24"/>
              </w:rPr>
            </w:pPr>
            <w:r>
              <w:rPr>
                <w:rFonts w:hint="eastAsia" w:ascii="宋体" w:hAnsi="宋体" w:eastAsia="宋体" w:cs="宋体"/>
                <w:i w:val="0"/>
                <w:iCs w:val="0"/>
                <w:color w:val="000000"/>
                <w:kern w:val="0"/>
                <w:sz w:val="22"/>
                <w:szCs w:val="22"/>
                <w:u w:val="none"/>
                <w:lang w:val="en-US" w:eastAsia="zh-CN" w:bidi="ar"/>
              </w:rPr>
              <w:t>8</w:t>
            </w:r>
          </w:p>
        </w:tc>
        <w:tc>
          <w:tcPr>
            <w:tcW w:w="1812" w:type="dxa"/>
            <w:vAlign w:val="center"/>
          </w:tcPr>
          <w:p w14:paraId="24C0EB3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★号条款响应</w:t>
            </w:r>
          </w:p>
        </w:tc>
        <w:tc>
          <w:tcPr>
            <w:tcW w:w="6727" w:type="dxa"/>
            <w:vAlign w:val="center"/>
          </w:tcPr>
          <w:p w14:paraId="5E03B6FD">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满足</w:t>
            </w:r>
            <w:r>
              <w:rPr>
                <w:rFonts w:hint="eastAsia" w:cs="宋体"/>
                <w:spacing w:val="0"/>
                <w:w w:val="100"/>
                <w:position w:val="0"/>
                <w:lang w:eastAsia="zh-CN"/>
              </w:rPr>
              <w:t>磋商文件</w:t>
            </w:r>
            <w:r>
              <w:rPr>
                <w:rFonts w:hint="eastAsia" w:ascii="宋体" w:hAnsi="宋体" w:eastAsia="宋体" w:cs="宋体"/>
                <w:spacing w:val="0"/>
                <w:w w:val="100"/>
                <w:position w:val="0"/>
              </w:rPr>
              <w:t>第</w:t>
            </w:r>
            <w:r>
              <w:rPr>
                <w:rFonts w:hint="eastAsia" w:cs="宋体"/>
                <w:spacing w:val="0"/>
                <w:w w:val="100"/>
                <w:position w:val="0"/>
                <w:lang w:val="en-US" w:eastAsia="zh-CN"/>
              </w:rPr>
              <w:t>四</w:t>
            </w:r>
            <w:r>
              <w:rPr>
                <w:rFonts w:hint="eastAsia" w:ascii="宋体" w:hAnsi="宋体" w:eastAsia="宋体" w:cs="宋体"/>
                <w:spacing w:val="0"/>
                <w:w w:val="100"/>
                <w:position w:val="0"/>
              </w:rPr>
              <w:t>章《采购需求》中★号条款要求的；</w:t>
            </w:r>
          </w:p>
        </w:tc>
      </w:tr>
      <w:tr w14:paraId="26AA9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4E38B54F">
            <w:pPr>
              <w:keepNext w:val="0"/>
              <w:keepLines w:val="0"/>
              <w:widowControl/>
              <w:suppressLineNumbers w:val="0"/>
              <w:autoSpaceDE w:val="0"/>
              <w:autoSpaceDN w:val="0"/>
              <w:jc w:val="center"/>
              <w:textAlignment w:val="center"/>
              <w:rPr>
                <w:rFonts w:hint="eastAsia" w:ascii="宋体" w:hAnsi="宋体" w:eastAsia="宋体" w:cs="宋体"/>
                <w:spacing w:val="0"/>
                <w:w w:val="100"/>
                <w:position w:val="0"/>
                <w:sz w:val="24"/>
                <w:szCs w:val="24"/>
              </w:rPr>
            </w:pPr>
            <w:r>
              <w:rPr>
                <w:rFonts w:hint="eastAsia" w:ascii="宋体" w:hAnsi="宋体" w:eastAsia="宋体" w:cs="宋体"/>
                <w:i w:val="0"/>
                <w:iCs w:val="0"/>
                <w:color w:val="000000"/>
                <w:kern w:val="0"/>
                <w:sz w:val="22"/>
                <w:szCs w:val="22"/>
                <w:u w:val="none"/>
                <w:lang w:val="en-US" w:eastAsia="zh-CN" w:bidi="ar"/>
              </w:rPr>
              <w:t>9</w:t>
            </w:r>
          </w:p>
        </w:tc>
        <w:tc>
          <w:tcPr>
            <w:tcW w:w="1812" w:type="dxa"/>
            <w:vAlign w:val="center"/>
          </w:tcPr>
          <w:p w14:paraId="4435A470">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拟分包情况说明（如有）</w:t>
            </w:r>
          </w:p>
        </w:tc>
        <w:tc>
          <w:tcPr>
            <w:tcW w:w="6727" w:type="dxa"/>
            <w:vAlign w:val="center"/>
          </w:tcPr>
          <w:p w14:paraId="57204644">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如本项目（包）非因“落实政府采购政策”亦允许分包，且供应商拟进行分包时，必须</w:t>
            </w:r>
            <w:r>
              <w:rPr>
                <w:rFonts w:hint="eastAsia" w:cs="宋体"/>
                <w:spacing w:val="0"/>
                <w:w w:val="100"/>
                <w:position w:val="0"/>
                <w:lang w:eastAsia="zh-CN"/>
              </w:rPr>
              <w:t>提</w:t>
            </w:r>
            <w:r>
              <w:rPr>
                <w:rFonts w:hint="eastAsia" w:ascii="宋体" w:hAnsi="宋体" w:eastAsia="宋体" w:cs="宋体"/>
                <w:spacing w:val="0"/>
                <w:w w:val="100"/>
                <w:position w:val="0"/>
              </w:rPr>
              <w:t>供；否则无须</w:t>
            </w:r>
            <w:r>
              <w:rPr>
                <w:rFonts w:hint="eastAsia" w:cs="宋体"/>
                <w:spacing w:val="0"/>
                <w:w w:val="100"/>
                <w:position w:val="0"/>
                <w:lang w:eastAsia="zh-CN"/>
              </w:rPr>
              <w:t>提</w:t>
            </w:r>
            <w:r>
              <w:rPr>
                <w:rFonts w:hint="eastAsia" w:ascii="宋体" w:hAnsi="宋体" w:eastAsia="宋体" w:cs="宋体"/>
                <w:spacing w:val="0"/>
                <w:w w:val="100"/>
                <w:position w:val="0"/>
              </w:rPr>
              <w:t>供；</w:t>
            </w:r>
          </w:p>
        </w:tc>
      </w:tr>
      <w:tr w14:paraId="28CAC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754" w:type="dxa"/>
            <w:vAlign w:val="center"/>
          </w:tcPr>
          <w:p w14:paraId="12BFE514">
            <w:pPr>
              <w:keepNext w:val="0"/>
              <w:keepLines w:val="0"/>
              <w:widowControl/>
              <w:suppressLineNumbers w:val="0"/>
              <w:autoSpaceDE w:val="0"/>
              <w:autoSpaceDN w:val="0"/>
              <w:jc w:val="center"/>
              <w:textAlignment w:val="center"/>
              <w:rPr>
                <w:rFonts w:hint="eastAsia" w:ascii="宋体" w:hAnsi="宋体" w:eastAsia="宋体" w:cs="宋体"/>
                <w:spacing w:val="0"/>
                <w:w w:val="100"/>
                <w:position w:val="0"/>
                <w:sz w:val="24"/>
                <w:szCs w:val="24"/>
              </w:rPr>
            </w:pPr>
            <w:r>
              <w:rPr>
                <w:rFonts w:hint="eastAsia" w:ascii="宋体" w:hAnsi="宋体" w:eastAsia="宋体" w:cs="宋体"/>
                <w:i w:val="0"/>
                <w:iCs w:val="0"/>
                <w:color w:val="000000"/>
                <w:kern w:val="0"/>
                <w:sz w:val="22"/>
                <w:szCs w:val="22"/>
                <w:u w:val="none"/>
                <w:lang w:val="en-US" w:eastAsia="zh-CN" w:bidi="ar"/>
              </w:rPr>
              <w:t>10</w:t>
            </w:r>
          </w:p>
        </w:tc>
        <w:tc>
          <w:tcPr>
            <w:tcW w:w="1812" w:type="dxa"/>
            <w:vAlign w:val="center"/>
          </w:tcPr>
          <w:p w14:paraId="02C3C9F3">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分包其他要求（如有）</w:t>
            </w:r>
          </w:p>
        </w:tc>
        <w:tc>
          <w:tcPr>
            <w:tcW w:w="6727" w:type="dxa"/>
            <w:vAlign w:val="center"/>
          </w:tcPr>
          <w:p w14:paraId="6EA850BA">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分包履行的内容、金额或者比例未超出《</w:t>
            </w:r>
            <w:r>
              <w:rPr>
                <w:rFonts w:hint="eastAsia" w:cs="宋体"/>
                <w:spacing w:val="0"/>
                <w:w w:val="100"/>
                <w:position w:val="0"/>
                <w:lang w:eastAsia="zh-CN"/>
              </w:rPr>
              <w:t>供应商</w:t>
            </w:r>
            <w:r>
              <w:rPr>
                <w:rFonts w:hint="eastAsia" w:ascii="宋体" w:hAnsi="宋体" w:eastAsia="宋体" w:cs="宋体"/>
                <w:spacing w:val="0"/>
                <w:w w:val="100"/>
                <w:position w:val="0"/>
              </w:rPr>
              <w:t>须知资料表》中的规定；</w:t>
            </w:r>
          </w:p>
          <w:p w14:paraId="4A073931">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分包承担主体具备《</w:t>
            </w:r>
            <w:r>
              <w:rPr>
                <w:rFonts w:hint="eastAsia" w:cs="宋体"/>
                <w:spacing w:val="0"/>
                <w:w w:val="100"/>
                <w:position w:val="0"/>
                <w:lang w:eastAsia="zh-CN"/>
              </w:rPr>
              <w:t>供应商</w:t>
            </w:r>
            <w:r>
              <w:rPr>
                <w:rFonts w:hint="eastAsia" w:ascii="宋体" w:hAnsi="宋体" w:eastAsia="宋体" w:cs="宋体"/>
                <w:spacing w:val="0"/>
                <w:w w:val="100"/>
                <w:position w:val="0"/>
              </w:rPr>
              <w:t>须知资料表》载明的资质条件且</w:t>
            </w:r>
            <w:r>
              <w:rPr>
                <w:rFonts w:hint="eastAsia" w:cs="宋体"/>
                <w:spacing w:val="0"/>
                <w:w w:val="100"/>
                <w:position w:val="0"/>
                <w:lang w:eastAsia="zh-CN"/>
              </w:rPr>
              <w:t>提</w:t>
            </w:r>
            <w:r>
              <w:rPr>
                <w:rFonts w:hint="eastAsia" w:ascii="宋体" w:hAnsi="宋体" w:eastAsia="宋体" w:cs="宋体"/>
                <w:spacing w:val="0"/>
                <w:w w:val="100"/>
                <w:position w:val="0"/>
              </w:rPr>
              <w:t>供了资质证书电子件（如有）；</w:t>
            </w:r>
          </w:p>
        </w:tc>
      </w:tr>
      <w:tr w14:paraId="37CC4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754" w:type="dxa"/>
            <w:vAlign w:val="center"/>
          </w:tcPr>
          <w:p w14:paraId="31475CA8">
            <w:pPr>
              <w:keepNext w:val="0"/>
              <w:keepLines w:val="0"/>
              <w:widowControl/>
              <w:suppressLineNumbers w:val="0"/>
              <w:autoSpaceDE w:val="0"/>
              <w:autoSpaceDN w:val="0"/>
              <w:jc w:val="center"/>
              <w:textAlignment w:val="center"/>
              <w:rPr>
                <w:rFonts w:hint="eastAsia" w:ascii="宋体" w:hAnsi="宋体" w:eastAsia="宋体" w:cs="宋体"/>
                <w:spacing w:val="0"/>
                <w:w w:val="100"/>
                <w:position w:val="0"/>
                <w:sz w:val="24"/>
                <w:szCs w:val="24"/>
              </w:rPr>
            </w:pPr>
            <w:r>
              <w:rPr>
                <w:rFonts w:hint="eastAsia" w:ascii="宋体" w:hAnsi="宋体" w:eastAsia="宋体" w:cs="宋体"/>
                <w:i w:val="0"/>
                <w:iCs w:val="0"/>
                <w:color w:val="000000"/>
                <w:kern w:val="0"/>
                <w:sz w:val="22"/>
                <w:szCs w:val="22"/>
                <w:u w:val="none"/>
                <w:lang w:val="en-US" w:eastAsia="zh-CN" w:bidi="ar"/>
              </w:rPr>
              <w:t>11</w:t>
            </w:r>
          </w:p>
        </w:tc>
        <w:tc>
          <w:tcPr>
            <w:tcW w:w="1812" w:type="dxa"/>
            <w:vAlign w:val="center"/>
          </w:tcPr>
          <w:p w14:paraId="458D5449">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报价的修正（如有）</w:t>
            </w:r>
          </w:p>
        </w:tc>
        <w:tc>
          <w:tcPr>
            <w:tcW w:w="6727" w:type="dxa"/>
            <w:vAlign w:val="center"/>
          </w:tcPr>
          <w:p w14:paraId="7F2E1FF4">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不涉及报价修正，或</w:t>
            </w:r>
            <w:r>
              <w:rPr>
                <w:rFonts w:hint="eastAsia" w:cs="宋体"/>
                <w:spacing w:val="0"/>
                <w:w w:val="100"/>
                <w:position w:val="0"/>
                <w:lang w:eastAsia="zh-CN"/>
              </w:rPr>
              <w:t>响应文件</w:t>
            </w:r>
            <w:r>
              <w:rPr>
                <w:rFonts w:hint="eastAsia" w:ascii="宋体" w:hAnsi="宋体" w:eastAsia="宋体" w:cs="宋体"/>
                <w:spacing w:val="0"/>
                <w:w w:val="100"/>
                <w:position w:val="0"/>
              </w:rPr>
              <w:t>报价出现前后不一致时，</w:t>
            </w:r>
            <w:r>
              <w:rPr>
                <w:rFonts w:hint="eastAsia" w:cs="宋体"/>
                <w:spacing w:val="0"/>
                <w:w w:val="100"/>
                <w:position w:val="0"/>
                <w:lang w:eastAsia="zh-CN"/>
              </w:rPr>
              <w:t>供应商</w:t>
            </w:r>
            <w:r>
              <w:rPr>
                <w:rFonts w:hint="eastAsia" w:ascii="宋体" w:hAnsi="宋体" w:eastAsia="宋体" w:cs="宋体"/>
                <w:spacing w:val="0"/>
                <w:w w:val="100"/>
                <w:position w:val="0"/>
              </w:rPr>
              <w:t>对修正后的报价予以确认；（如有）</w:t>
            </w:r>
          </w:p>
        </w:tc>
      </w:tr>
      <w:tr w14:paraId="37A00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754" w:type="dxa"/>
            <w:vAlign w:val="center"/>
          </w:tcPr>
          <w:p w14:paraId="4A128BD3">
            <w:pPr>
              <w:keepNext w:val="0"/>
              <w:keepLines w:val="0"/>
              <w:widowControl/>
              <w:suppressLineNumbers w:val="0"/>
              <w:autoSpaceDE w:val="0"/>
              <w:autoSpaceDN w:val="0"/>
              <w:jc w:val="center"/>
              <w:textAlignment w:val="center"/>
              <w:rPr>
                <w:rFonts w:hint="eastAsia" w:ascii="宋体" w:hAnsi="宋体" w:eastAsia="宋体" w:cs="宋体"/>
                <w:spacing w:val="0"/>
                <w:w w:val="100"/>
                <w:position w:val="0"/>
                <w:sz w:val="24"/>
                <w:szCs w:val="24"/>
              </w:rPr>
            </w:pPr>
            <w:r>
              <w:rPr>
                <w:rFonts w:hint="eastAsia" w:ascii="宋体" w:hAnsi="宋体" w:eastAsia="宋体" w:cs="宋体"/>
                <w:i w:val="0"/>
                <w:iCs w:val="0"/>
                <w:color w:val="000000"/>
                <w:kern w:val="0"/>
                <w:sz w:val="22"/>
                <w:szCs w:val="22"/>
                <w:u w:val="none"/>
                <w:lang w:val="en-US" w:eastAsia="zh-CN" w:bidi="ar"/>
              </w:rPr>
              <w:t>12</w:t>
            </w:r>
          </w:p>
        </w:tc>
        <w:tc>
          <w:tcPr>
            <w:tcW w:w="1812" w:type="dxa"/>
            <w:vAlign w:val="center"/>
          </w:tcPr>
          <w:p w14:paraId="3F2DB4CE">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报价合理性</w:t>
            </w:r>
          </w:p>
        </w:tc>
        <w:tc>
          <w:tcPr>
            <w:tcW w:w="6727" w:type="dxa"/>
            <w:vAlign w:val="center"/>
          </w:tcPr>
          <w:p w14:paraId="2191345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报价合理，或</w:t>
            </w:r>
            <w:r>
              <w:rPr>
                <w:rFonts w:hint="eastAsia" w:cs="宋体"/>
                <w:spacing w:val="0"/>
                <w:w w:val="100"/>
                <w:position w:val="0"/>
                <w:lang w:eastAsia="zh-CN"/>
              </w:rPr>
              <w:t>供应商</w:t>
            </w:r>
            <w:r>
              <w:rPr>
                <w:rFonts w:hint="eastAsia" w:ascii="宋体" w:hAnsi="宋体" w:eastAsia="宋体" w:cs="宋体"/>
                <w:spacing w:val="0"/>
                <w:w w:val="100"/>
                <w:position w:val="0"/>
              </w:rPr>
              <w:t>的报价明显低于其他通过符合性审查</w:t>
            </w:r>
            <w:r>
              <w:rPr>
                <w:rFonts w:hint="eastAsia" w:cs="宋体"/>
                <w:spacing w:val="0"/>
                <w:w w:val="100"/>
                <w:position w:val="0"/>
                <w:lang w:eastAsia="zh-CN"/>
              </w:rPr>
              <w:t>供应商</w:t>
            </w:r>
            <w:r>
              <w:rPr>
                <w:rFonts w:hint="eastAsia" w:ascii="宋体" w:hAnsi="宋体" w:eastAsia="宋体" w:cs="宋体"/>
                <w:spacing w:val="0"/>
                <w:w w:val="100"/>
                <w:position w:val="0"/>
              </w:rPr>
              <w:t>的报价，有可能影响产品质量或者不能诚信履约的，能够应评标委员会要求在规定时间内证明其报价合理性的；</w:t>
            </w:r>
          </w:p>
        </w:tc>
      </w:tr>
      <w:tr w14:paraId="60FA8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754" w:type="dxa"/>
            <w:vAlign w:val="center"/>
          </w:tcPr>
          <w:p w14:paraId="39B2D5EC">
            <w:pPr>
              <w:keepNext w:val="0"/>
              <w:keepLines w:val="0"/>
              <w:widowControl/>
              <w:suppressLineNumbers w:val="0"/>
              <w:autoSpaceDE w:val="0"/>
              <w:autoSpaceDN w:val="0"/>
              <w:jc w:val="center"/>
              <w:textAlignment w:val="center"/>
              <w:rPr>
                <w:rFonts w:hint="eastAsia" w:ascii="宋体" w:hAnsi="宋体" w:eastAsia="宋体" w:cs="宋体"/>
                <w:spacing w:val="0"/>
                <w:w w:val="100"/>
                <w:position w:val="0"/>
                <w:sz w:val="24"/>
                <w:szCs w:val="24"/>
              </w:rPr>
            </w:pPr>
            <w:r>
              <w:rPr>
                <w:rFonts w:hint="eastAsia" w:ascii="宋体" w:hAnsi="宋体" w:eastAsia="宋体" w:cs="宋体"/>
                <w:i w:val="0"/>
                <w:iCs w:val="0"/>
                <w:color w:val="000000"/>
                <w:kern w:val="0"/>
                <w:sz w:val="22"/>
                <w:szCs w:val="22"/>
                <w:u w:val="none"/>
                <w:lang w:val="en-US" w:eastAsia="zh-CN" w:bidi="ar"/>
              </w:rPr>
              <w:t>13</w:t>
            </w:r>
          </w:p>
        </w:tc>
        <w:tc>
          <w:tcPr>
            <w:tcW w:w="1812" w:type="dxa"/>
            <w:vAlign w:val="center"/>
          </w:tcPr>
          <w:p w14:paraId="36200BA3">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进口产品（如有）</w:t>
            </w:r>
          </w:p>
        </w:tc>
        <w:tc>
          <w:tcPr>
            <w:tcW w:w="6727" w:type="dxa"/>
            <w:vAlign w:val="center"/>
          </w:tcPr>
          <w:p w14:paraId="37882BE4">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磋商文件</w:t>
            </w:r>
            <w:r>
              <w:rPr>
                <w:rFonts w:hint="eastAsia" w:ascii="宋体" w:hAnsi="宋体" w:eastAsia="宋体" w:cs="宋体"/>
                <w:spacing w:val="0"/>
                <w:w w:val="100"/>
                <w:position w:val="0"/>
              </w:rPr>
              <w:t>不接受进口产品投标的内容时，</w:t>
            </w:r>
            <w:r>
              <w:rPr>
                <w:rFonts w:hint="eastAsia" w:cs="宋体"/>
                <w:spacing w:val="0"/>
                <w:w w:val="100"/>
                <w:position w:val="0"/>
                <w:lang w:eastAsia="zh-CN"/>
              </w:rPr>
              <w:t>供应商</w:t>
            </w:r>
            <w:r>
              <w:rPr>
                <w:rFonts w:hint="eastAsia" w:ascii="宋体" w:hAnsi="宋体" w:eastAsia="宋体" w:cs="宋体"/>
                <w:spacing w:val="0"/>
                <w:w w:val="100"/>
                <w:position w:val="0"/>
              </w:rPr>
              <w:t>所投产品不含进口产品；</w:t>
            </w:r>
          </w:p>
        </w:tc>
      </w:tr>
      <w:tr w14:paraId="7E72F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6" w:hRule="atLeast"/>
          <w:jc w:val="center"/>
        </w:trPr>
        <w:tc>
          <w:tcPr>
            <w:tcW w:w="754" w:type="dxa"/>
            <w:vAlign w:val="center"/>
          </w:tcPr>
          <w:p w14:paraId="2F94650C">
            <w:pPr>
              <w:keepNext w:val="0"/>
              <w:keepLines w:val="0"/>
              <w:widowControl/>
              <w:suppressLineNumbers w:val="0"/>
              <w:autoSpaceDE w:val="0"/>
              <w:autoSpaceDN w:val="0"/>
              <w:jc w:val="center"/>
              <w:textAlignment w:val="center"/>
              <w:rPr>
                <w:rFonts w:hint="eastAsia" w:ascii="宋体" w:hAnsi="宋体" w:eastAsia="宋体" w:cs="宋体"/>
                <w:spacing w:val="0"/>
                <w:w w:val="100"/>
                <w:position w:val="0"/>
                <w:sz w:val="24"/>
                <w:szCs w:val="24"/>
              </w:rPr>
            </w:pPr>
            <w:r>
              <w:rPr>
                <w:rFonts w:hint="eastAsia" w:ascii="宋体" w:hAnsi="宋体" w:eastAsia="宋体" w:cs="宋体"/>
                <w:i w:val="0"/>
                <w:iCs w:val="0"/>
                <w:color w:val="000000"/>
                <w:kern w:val="0"/>
                <w:sz w:val="22"/>
                <w:szCs w:val="22"/>
                <w:u w:val="none"/>
                <w:lang w:val="en-US" w:eastAsia="zh-CN" w:bidi="ar"/>
              </w:rPr>
              <w:t>14</w:t>
            </w:r>
          </w:p>
        </w:tc>
        <w:tc>
          <w:tcPr>
            <w:tcW w:w="1812" w:type="dxa"/>
            <w:vAlign w:val="center"/>
          </w:tcPr>
          <w:p w14:paraId="348E4762">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国家有关部门对</w:t>
            </w:r>
            <w:r>
              <w:rPr>
                <w:rFonts w:hint="eastAsia" w:cs="宋体"/>
                <w:spacing w:val="0"/>
                <w:w w:val="100"/>
                <w:position w:val="0"/>
                <w:lang w:eastAsia="zh-CN"/>
              </w:rPr>
              <w:t>供应商</w:t>
            </w:r>
            <w:r>
              <w:rPr>
                <w:rFonts w:hint="eastAsia" w:ascii="宋体" w:hAnsi="宋体" w:eastAsia="宋体" w:cs="宋体"/>
                <w:spacing w:val="0"/>
                <w:w w:val="100"/>
                <w:position w:val="0"/>
              </w:rPr>
              <w:t>的投标产品有强制性规定或要求的</w:t>
            </w:r>
          </w:p>
        </w:tc>
        <w:tc>
          <w:tcPr>
            <w:tcW w:w="6727" w:type="dxa"/>
            <w:vAlign w:val="center"/>
          </w:tcPr>
          <w:p w14:paraId="548F9B87">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国家有关部门对</w:t>
            </w:r>
            <w:r>
              <w:rPr>
                <w:rFonts w:hint="eastAsia" w:cs="宋体"/>
                <w:spacing w:val="0"/>
                <w:w w:val="100"/>
                <w:position w:val="0"/>
                <w:lang w:eastAsia="zh-CN"/>
              </w:rPr>
              <w:t>供应商</w:t>
            </w:r>
            <w:r>
              <w:rPr>
                <w:rFonts w:hint="eastAsia" w:ascii="宋体" w:hAnsi="宋体" w:eastAsia="宋体" w:cs="宋体"/>
                <w:spacing w:val="0"/>
                <w:w w:val="100"/>
                <w:position w:val="0"/>
              </w:rPr>
              <w:t>的投标产品有强制性规定或要求的（如相应技术、安全、节能和环保等），</w:t>
            </w:r>
            <w:r>
              <w:rPr>
                <w:rFonts w:hint="eastAsia" w:cs="宋体"/>
                <w:spacing w:val="0"/>
                <w:w w:val="100"/>
                <w:position w:val="0"/>
                <w:lang w:eastAsia="zh-CN"/>
              </w:rPr>
              <w:t>供应商</w:t>
            </w:r>
            <w:r>
              <w:rPr>
                <w:rFonts w:hint="eastAsia" w:ascii="宋体" w:hAnsi="宋体" w:eastAsia="宋体" w:cs="宋体"/>
                <w:spacing w:val="0"/>
                <w:w w:val="100"/>
                <w:position w:val="0"/>
              </w:rPr>
              <w:t>的投标产品应符合相应规定或要求，并</w:t>
            </w:r>
            <w:r>
              <w:rPr>
                <w:rFonts w:hint="eastAsia" w:cs="宋体"/>
                <w:spacing w:val="0"/>
                <w:w w:val="100"/>
                <w:position w:val="0"/>
                <w:lang w:eastAsia="zh-CN"/>
              </w:rPr>
              <w:t>提</w:t>
            </w:r>
            <w:r>
              <w:rPr>
                <w:rFonts w:hint="eastAsia" w:ascii="宋体" w:hAnsi="宋体" w:eastAsia="宋体" w:cs="宋体"/>
                <w:spacing w:val="0"/>
                <w:w w:val="100"/>
                <w:position w:val="0"/>
              </w:rPr>
              <w:t>供证明文件电子件：</w:t>
            </w:r>
          </w:p>
          <w:p w14:paraId="518232D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1）采购的产品若属于《节能产品政府采购品目清单》范围中政府强制采购产品，则</w:t>
            </w:r>
            <w:r>
              <w:rPr>
                <w:rFonts w:hint="eastAsia" w:cs="宋体"/>
                <w:spacing w:val="0"/>
                <w:w w:val="100"/>
                <w:position w:val="0"/>
                <w:lang w:eastAsia="zh-CN"/>
              </w:rPr>
              <w:t>供应商</w:t>
            </w:r>
            <w:r>
              <w:rPr>
                <w:rFonts w:hint="eastAsia" w:ascii="宋体" w:hAnsi="宋体" w:eastAsia="宋体" w:cs="宋体"/>
                <w:spacing w:val="0"/>
                <w:w w:val="100"/>
                <w:position w:val="0"/>
              </w:rPr>
              <w:t>所报产品必须获得国家确定的认证机构出具的、处于有效期之内的节能产品认证证书；</w:t>
            </w:r>
          </w:p>
          <w:p w14:paraId="304CB035">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FA63E8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32C31A55">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4）项目中涉及涂料、胶黏剂、油墨、清洗剂等挥发性有机物产品，且属于强制性标准的，供应商应执行符合本市和国家的VOCs含量限制标准。</w:t>
            </w:r>
          </w:p>
        </w:tc>
      </w:tr>
      <w:tr w14:paraId="323F7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754" w:type="dxa"/>
            <w:vAlign w:val="center"/>
          </w:tcPr>
          <w:p w14:paraId="4EEA00D8">
            <w:pPr>
              <w:keepNext w:val="0"/>
              <w:keepLines w:val="0"/>
              <w:widowControl/>
              <w:suppressLineNumbers w:val="0"/>
              <w:autoSpaceDE w:val="0"/>
              <w:autoSpaceDN w:val="0"/>
              <w:jc w:val="center"/>
              <w:textAlignment w:val="center"/>
              <w:rPr>
                <w:rFonts w:hint="eastAsia" w:ascii="宋体" w:hAnsi="宋体" w:eastAsia="宋体" w:cs="宋体"/>
                <w:spacing w:val="0"/>
                <w:w w:val="100"/>
                <w:position w:val="0"/>
                <w:sz w:val="24"/>
                <w:szCs w:val="24"/>
              </w:rPr>
            </w:pPr>
            <w:r>
              <w:rPr>
                <w:rFonts w:hint="eastAsia" w:ascii="宋体" w:hAnsi="宋体" w:eastAsia="宋体" w:cs="宋体"/>
                <w:i w:val="0"/>
                <w:iCs w:val="0"/>
                <w:color w:val="000000"/>
                <w:kern w:val="0"/>
                <w:sz w:val="22"/>
                <w:szCs w:val="22"/>
                <w:u w:val="none"/>
                <w:lang w:val="en-US" w:eastAsia="zh-CN" w:bidi="ar"/>
              </w:rPr>
              <w:t>15</w:t>
            </w:r>
          </w:p>
        </w:tc>
        <w:tc>
          <w:tcPr>
            <w:tcW w:w="1812" w:type="dxa"/>
            <w:vAlign w:val="center"/>
          </w:tcPr>
          <w:p w14:paraId="1FDAA7F3">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公平竞争</w:t>
            </w:r>
          </w:p>
        </w:tc>
        <w:tc>
          <w:tcPr>
            <w:tcW w:w="6727" w:type="dxa"/>
            <w:vAlign w:val="center"/>
          </w:tcPr>
          <w:p w14:paraId="79BB2546">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cs="宋体"/>
                <w:spacing w:val="0"/>
                <w:w w:val="100"/>
                <w:position w:val="0"/>
                <w:lang w:eastAsia="zh-CN"/>
              </w:rPr>
              <w:t>供应商</w:t>
            </w:r>
            <w:r>
              <w:rPr>
                <w:rFonts w:hint="eastAsia" w:ascii="宋体" w:hAnsi="宋体" w:eastAsia="宋体" w:cs="宋体"/>
                <w:spacing w:val="0"/>
                <w:w w:val="100"/>
                <w:position w:val="0"/>
              </w:rPr>
              <w:t>遵循公平竞争的原则，不存在恶意串通，妨碍其他</w:t>
            </w:r>
            <w:r>
              <w:rPr>
                <w:rFonts w:hint="eastAsia" w:cs="宋体"/>
                <w:spacing w:val="0"/>
                <w:w w:val="100"/>
                <w:position w:val="0"/>
                <w:lang w:eastAsia="zh-CN"/>
              </w:rPr>
              <w:t>供应商</w:t>
            </w:r>
            <w:r>
              <w:rPr>
                <w:rFonts w:hint="eastAsia" w:ascii="宋体" w:hAnsi="宋体" w:eastAsia="宋体" w:cs="宋体"/>
                <w:spacing w:val="0"/>
                <w:w w:val="100"/>
                <w:position w:val="0"/>
              </w:rPr>
              <w:t>的竞争行为，不存在损害采购人或者其他</w:t>
            </w:r>
            <w:r>
              <w:rPr>
                <w:rFonts w:hint="eastAsia" w:cs="宋体"/>
                <w:spacing w:val="0"/>
                <w:w w:val="100"/>
                <w:position w:val="0"/>
                <w:lang w:eastAsia="zh-CN"/>
              </w:rPr>
              <w:t>供应商</w:t>
            </w:r>
            <w:r>
              <w:rPr>
                <w:rFonts w:hint="eastAsia" w:ascii="宋体" w:hAnsi="宋体" w:eastAsia="宋体" w:cs="宋体"/>
                <w:spacing w:val="0"/>
                <w:w w:val="100"/>
                <w:position w:val="0"/>
              </w:rPr>
              <w:t>的合法权益情形的；</w:t>
            </w:r>
          </w:p>
        </w:tc>
      </w:tr>
      <w:tr w14:paraId="0C6CE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jc w:val="center"/>
        </w:trPr>
        <w:tc>
          <w:tcPr>
            <w:tcW w:w="754" w:type="dxa"/>
            <w:vAlign w:val="center"/>
          </w:tcPr>
          <w:p w14:paraId="7AF51077">
            <w:pPr>
              <w:keepNext w:val="0"/>
              <w:keepLines w:val="0"/>
              <w:widowControl/>
              <w:suppressLineNumbers w:val="0"/>
              <w:autoSpaceDE w:val="0"/>
              <w:autoSpaceDN w:val="0"/>
              <w:jc w:val="center"/>
              <w:textAlignment w:val="center"/>
              <w:rPr>
                <w:rFonts w:hint="eastAsia" w:ascii="宋体" w:hAnsi="宋体" w:eastAsia="宋体" w:cs="宋体"/>
                <w:spacing w:val="0"/>
                <w:w w:val="100"/>
                <w:position w:val="0"/>
                <w:sz w:val="24"/>
                <w:szCs w:val="24"/>
              </w:rPr>
            </w:pPr>
            <w:r>
              <w:rPr>
                <w:rFonts w:hint="eastAsia" w:ascii="宋体" w:hAnsi="宋体" w:eastAsia="宋体" w:cs="宋体"/>
                <w:i w:val="0"/>
                <w:iCs w:val="0"/>
                <w:color w:val="000000"/>
                <w:kern w:val="0"/>
                <w:sz w:val="22"/>
                <w:szCs w:val="22"/>
                <w:u w:val="none"/>
                <w:lang w:val="en-US" w:eastAsia="zh-CN" w:bidi="ar"/>
              </w:rPr>
              <w:t>16</w:t>
            </w:r>
          </w:p>
        </w:tc>
        <w:tc>
          <w:tcPr>
            <w:tcW w:w="1812" w:type="dxa"/>
            <w:vAlign w:val="center"/>
          </w:tcPr>
          <w:p w14:paraId="151AF741">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串通投标</w:t>
            </w:r>
          </w:p>
        </w:tc>
        <w:tc>
          <w:tcPr>
            <w:tcW w:w="6727" w:type="dxa"/>
            <w:vAlign w:val="center"/>
          </w:tcPr>
          <w:p w14:paraId="108B20D4">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jc w:val="both"/>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不存在《政府采购货物和服务招标投标管理办法》视为</w:t>
            </w:r>
            <w:r>
              <w:rPr>
                <w:rFonts w:hint="eastAsia" w:cs="宋体"/>
                <w:spacing w:val="0"/>
                <w:w w:val="100"/>
                <w:position w:val="0"/>
                <w:lang w:eastAsia="zh-CN"/>
              </w:rPr>
              <w:t>供应商</w:t>
            </w:r>
            <w:r>
              <w:rPr>
                <w:rFonts w:hint="eastAsia" w:ascii="宋体" w:hAnsi="宋体" w:eastAsia="宋体" w:cs="宋体"/>
                <w:spacing w:val="0"/>
                <w:w w:val="100"/>
                <w:position w:val="0"/>
              </w:rPr>
              <w:t xml:space="preserve">  串通投标的情形：（一）不同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由同一单位或者个人编制；（二）不同</w:t>
            </w:r>
            <w:r>
              <w:rPr>
                <w:rFonts w:hint="eastAsia" w:cs="宋体"/>
                <w:spacing w:val="0"/>
                <w:w w:val="100"/>
                <w:position w:val="0"/>
                <w:lang w:eastAsia="zh-CN"/>
              </w:rPr>
              <w:t>供应商</w:t>
            </w:r>
            <w:r>
              <w:rPr>
                <w:rFonts w:hint="eastAsia" w:ascii="宋体" w:hAnsi="宋体" w:eastAsia="宋体" w:cs="宋体"/>
                <w:spacing w:val="0"/>
                <w:w w:val="100"/>
                <w:position w:val="0"/>
              </w:rPr>
              <w:t>委托同一单位或者个人办理投标事宜；（三）不同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载明的项目管理成员或者联系人员为同一人；（四）不同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异常一致或者投标报价呈规律性差异；（五）不同</w:t>
            </w:r>
            <w:r>
              <w:rPr>
                <w:rFonts w:hint="eastAsia" w:cs="宋体"/>
                <w:spacing w:val="0"/>
                <w:w w:val="100"/>
                <w:position w:val="0"/>
                <w:lang w:eastAsia="zh-CN"/>
              </w:rPr>
              <w:t>供应商</w:t>
            </w:r>
            <w:r>
              <w:rPr>
                <w:rFonts w:hint="eastAsia" w:ascii="宋体" w:hAnsi="宋体" w:eastAsia="宋体" w:cs="宋体"/>
                <w:spacing w:val="0"/>
                <w:w w:val="100"/>
                <w:position w:val="0"/>
              </w:rPr>
              <w:t>的</w:t>
            </w:r>
            <w:r>
              <w:rPr>
                <w:rFonts w:hint="eastAsia" w:cs="宋体"/>
                <w:spacing w:val="0"/>
                <w:w w:val="100"/>
                <w:position w:val="0"/>
                <w:lang w:eastAsia="zh-CN"/>
              </w:rPr>
              <w:t>响应文件</w:t>
            </w:r>
            <w:r>
              <w:rPr>
                <w:rFonts w:hint="eastAsia" w:ascii="宋体" w:hAnsi="宋体" w:eastAsia="宋体" w:cs="宋体"/>
                <w:spacing w:val="0"/>
                <w:w w:val="100"/>
                <w:position w:val="0"/>
              </w:rPr>
              <w:t>相互混装；（六）不同</w:t>
            </w:r>
            <w:r>
              <w:rPr>
                <w:rFonts w:hint="eastAsia" w:cs="宋体"/>
                <w:spacing w:val="0"/>
                <w:w w:val="100"/>
                <w:position w:val="0"/>
                <w:lang w:eastAsia="zh-CN"/>
              </w:rPr>
              <w:t>供应商</w:t>
            </w:r>
            <w:r>
              <w:rPr>
                <w:rFonts w:hint="eastAsia" w:ascii="宋体" w:hAnsi="宋体" w:eastAsia="宋体" w:cs="宋体"/>
                <w:spacing w:val="0"/>
                <w:w w:val="100"/>
                <w:position w:val="0"/>
              </w:rPr>
              <w:t>的投标保证金从同一单位或者个人的账户转出；</w:t>
            </w:r>
          </w:p>
        </w:tc>
      </w:tr>
      <w:tr w14:paraId="2382E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754" w:type="dxa"/>
            <w:vAlign w:val="center"/>
          </w:tcPr>
          <w:p w14:paraId="5723F0D2">
            <w:pPr>
              <w:keepNext w:val="0"/>
              <w:keepLines w:val="0"/>
              <w:widowControl/>
              <w:suppressLineNumbers w:val="0"/>
              <w:autoSpaceDE w:val="0"/>
              <w:autoSpaceDN w:val="0"/>
              <w:jc w:val="center"/>
              <w:textAlignment w:val="center"/>
              <w:rPr>
                <w:rFonts w:hint="eastAsia" w:ascii="宋体" w:hAnsi="宋体" w:eastAsia="宋体" w:cs="宋体"/>
                <w:spacing w:val="0"/>
                <w:w w:val="100"/>
                <w:position w:val="0"/>
                <w:sz w:val="24"/>
                <w:szCs w:val="24"/>
              </w:rPr>
            </w:pPr>
            <w:r>
              <w:rPr>
                <w:rFonts w:hint="eastAsia" w:ascii="宋体" w:hAnsi="宋体" w:eastAsia="宋体" w:cs="宋体"/>
                <w:i w:val="0"/>
                <w:iCs w:val="0"/>
                <w:color w:val="000000"/>
                <w:kern w:val="0"/>
                <w:sz w:val="22"/>
                <w:szCs w:val="22"/>
                <w:u w:val="none"/>
                <w:lang w:val="en-US" w:eastAsia="zh-CN" w:bidi="ar"/>
              </w:rPr>
              <w:t>17</w:t>
            </w:r>
          </w:p>
        </w:tc>
        <w:tc>
          <w:tcPr>
            <w:tcW w:w="1812" w:type="dxa"/>
            <w:vAlign w:val="center"/>
          </w:tcPr>
          <w:p w14:paraId="4B24C889">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附加条件</w:t>
            </w:r>
          </w:p>
        </w:tc>
        <w:tc>
          <w:tcPr>
            <w:tcW w:w="6727" w:type="dxa"/>
            <w:vAlign w:val="center"/>
          </w:tcPr>
          <w:p w14:paraId="210B176A">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响应文件</w:t>
            </w:r>
            <w:r>
              <w:rPr>
                <w:rFonts w:hint="eastAsia" w:ascii="宋体" w:hAnsi="宋体" w:eastAsia="宋体" w:cs="宋体"/>
                <w:spacing w:val="0"/>
                <w:w w:val="100"/>
                <w:position w:val="0"/>
              </w:rPr>
              <w:t>未含有采购人不能接受的附加条件的；</w:t>
            </w:r>
          </w:p>
        </w:tc>
      </w:tr>
      <w:tr w14:paraId="0D95B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754" w:type="dxa"/>
            <w:vAlign w:val="center"/>
          </w:tcPr>
          <w:p w14:paraId="50C891CB">
            <w:pPr>
              <w:keepNext w:val="0"/>
              <w:keepLines w:val="0"/>
              <w:widowControl/>
              <w:suppressLineNumbers w:val="0"/>
              <w:autoSpaceDE w:val="0"/>
              <w:autoSpaceDN w:val="0"/>
              <w:jc w:val="center"/>
              <w:textAlignment w:val="center"/>
              <w:rPr>
                <w:rFonts w:hint="eastAsia" w:ascii="宋体" w:hAnsi="宋体" w:eastAsia="宋体" w:cs="宋体"/>
                <w:spacing w:val="0"/>
                <w:w w:val="100"/>
                <w:position w:val="0"/>
                <w:sz w:val="24"/>
                <w:szCs w:val="24"/>
              </w:rPr>
            </w:pPr>
            <w:r>
              <w:rPr>
                <w:rFonts w:hint="eastAsia" w:ascii="宋体" w:hAnsi="宋体" w:eastAsia="宋体" w:cs="宋体"/>
                <w:i w:val="0"/>
                <w:iCs w:val="0"/>
                <w:color w:val="000000"/>
                <w:kern w:val="0"/>
                <w:sz w:val="22"/>
                <w:szCs w:val="22"/>
                <w:u w:val="none"/>
                <w:lang w:val="en-US" w:eastAsia="zh-CN" w:bidi="ar"/>
              </w:rPr>
              <w:t>18</w:t>
            </w:r>
          </w:p>
        </w:tc>
        <w:tc>
          <w:tcPr>
            <w:tcW w:w="1812" w:type="dxa"/>
            <w:vAlign w:val="center"/>
          </w:tcPr>
          <w:p w14:paraId="21FDD2BB">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rPr>
              <w:t>其他无效情形</w:t>
            </w:r>
          </w:p>
        </w:tc>
        <w:tc>
          <w:tcPr>
            <w:tcW w:w="6727" w:type="dxa"/>
            <w:vAlign w:val="center"/>
          </w:tcPr>
          <w:p w14:paraId="41E27029">
            <w:pPr>
              <w:pStyle w:val="253"/>
              <w:keepNext w:val="0"/>
              <w:keepLines w:val="0"/>
              <w:pageBreakBefore w:val="0"/>
              <w:widowControl/>
              <w:kinsoku/>
              <w:wordWrap/>
              <w:overflowPunct/>
              <w:topLinePunct w:val="0"/>
              <w:autoSpaceDE/>
              <w:autoSpaceDN/>
              <w:bidi w:val="0"/>
              <w:adjustRightInd w:val="0"/>
              <w:snapToGrid w:val="0"/>
              <w:spacing w:line="240" w:lineRule="auto"/>
              <w:ind w:left="0" w:right="0" w:firstLine="0"/>
              <w:textAlignment w:val="baseline"/>
              <w:rPr>
                <w:rFonts w:hint="eastAsia" w:ascii="宋体" w:hAnsi="宋体" w:eastAsia="宋体" w:cs="宋体"/>
                <w:spacing w:val="0"/>
                <w:w w:val="100"/>
                <w:position w:val="0"/>
              </w:rPr>
            </w:pPr>
            <w:r>
              <w:rPr>
                <w:rFonts w:hint="eastAsia" w:cs="宋体"/>
                <w:spacing w:val="0"/>
                <w:w w:val="100"/>
                <w:position w:val="0"/>
                <w:lang w:eastAsia="zh-CN"/>
              </w:rPr>
              <w:t>供应商</w:t>
            </w:r>
            <w:r>
              <w:rPr>
                <w:rFonts w:hint="eastAsia" w:ascii="宋体" w:hAnsi="宋体" w:eastAsia="宋体" w:cs="宋体"/>
                <w:spacing w:val="0"/>
                <w:w w:val="100"/>
                <w:position w:val="0"/>
              </w:rPr>
              <w:t>、</w:t>
            </w:r>
            <w:r>
              <w:rPr>
                <w:rFonts w:hint="eastAsia" w:cs="宋体"/>
                <w:spacing w:val="0"/>
                <w:w w:val="100"/>
                <w:position w:val="0"/>
                <w:lang w:eastAsia="zh-CN"/>
              </w:rPr>
              <w:t>响应文件</w:t>
            </w:r>
            <w:r>
              <w:rPr>
                <w:rFonts w:hint="eastAsia" w:ascii="宋体" w:hAnsi="宋体" w:eastAsia="宋体" w:cs="宋体"/>
                <w:spacing w:val="0"/>
                <w:w w:val="100"/>
                <w:position w:val="0"/>
              </w:rPr>
              <w:t>不存在不符合法律、法规和</w:t>
            </w:r>
            <w:r>
              <w:rPr>
                <w:rFonts w:hint="eastAsia" w:cs="宋体"/>
                <w:spacing w:val="0"/>
                <w:w w:val="100"/>
                <w:position w:val="0"/>
                <w:lang w:eastAsia="zh-CN"/>
              </w:rPr>
              <w:t>磋商文件</w:t>
            </w:r>
            <w:r>
              <w:rPr>
                <w:rFonts w:hint="eastAsia" w:ascii="宋体" w:hAnsi="宋体" w:eastAsia="宋体" w:cs="宋体"/>
                <w:spacing w:val="0"/>
                <w:w w:val="100"/>
                <w:position w:val="0"/>
              </w:rPr>
              <w:t>规定的其他无效情形。</w:t>
            </w:r>
          </w:p>
        </w:tc>
      </w:tr>
    </w:tbl>
    <w:p w14:paraId="71027AC1">
      <w:pPr>
        <w:tabs>
          <w:tab w:val="left" w:pos="900"/>
          <w:tab w:val="left" w:pos="1080"/>
          <w:tab w:val="left" w:pos="1589"/>
        </w:tabs>
        <w:snapToGrid w:val="0"/>
        <w:spacing w:line="360" w:lineRule="auto"/>
        <w:rPr>
          <w:rFonts w:eastAsiaTheme="minorEastAsia"/>
          <w:spacing w:val="0"/>
          <w:sz w:val="24"/>
        </w:rPr>
      </w:pPr>
    </w:p>
    <w:p w14:paraId="2B4C7BE3">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磋商、响应文件有关事项的澄清、说明或者更正和最后报价</w:t>
      </w:r>
    </w:p>
    <w:p w14:paraId="3A0FF7D8">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磋商小组所有成员将集中与单一供应商分别进行磋商，并给予所有参加磋商的供应商平等的磋商机会。</w:t>
      </w:r>
    </w:p>
    <w:p w14:paraId="5174CBA7">
      <w:pPr>
        <w:numPr>
          <w:ilvl w:val="1"/>
          <w:numId w:val="11"/>
        </w:numPr>
        <w:tabs>
          <w:tab w:val="left" w:pos="1080"/>
          <w:tab w:val="left" w:pos="1872"/>
        </w:tabs>
        <w:snapToGrid w:val="0"/>
        <w:spacing w:line="360" w:lineRule="auto"/>
        <w:ind w:left="1077" w:hanging="720"/>
        <w:rPr>
          <w:rFonts w:eastAsiaTheme="minorEastAsia"/>
          <w:spacing w:val="0"/>
          <w:sz w:val="24"/>
        </w:rPr>
      </w:pPr>
      <w:r>
        <w:rPr>
          <w:rFonts w:hint="eastAsia" w:eastAsiaTheme="minorEastAsia"/>
          <w:spacing w:val="0"/>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BF0AF1">
      <w:pPr>
        <w:numPr>
          <w:ilvl w:val="1"/>
          <w:numId w:val="11"/>
        </w:numPr>
        <w:tabs>
          <w:tab w:val="left" w:pos="1080"/>
          <w:tab w:val="left" w:pos="1872"/>
        </w:tabs>
        <w:snapToGrid w:val="0"/>
        <w:spacing w:line="360" w:lineRule="auto"/>
        <w:ind w:left="1077" w:hanging="720"/>
        <w:rPr>
          <w:rFonts w:eastAsiaTheme="minorEastAsia"/>
          <w:spacing w:val="0"/>
          <w:kern w:val="0"/>
          <w:sz w:val="24"/>
        </w:rPr>
      </w:pPr>
      <w:r>
        <w:rPr>
          <w:rFonts w:hint="eastAsia" w:eastAsiaTheme="minorEastAsia"/>
          <w:spacing w:val="0"/>
          <w:kern w:val="0"/>
          <w:sz w:val="24"/>
        </w:rPr>
        <w:t>对磋商文件作出的实质性变动是磋商文件的有效组成部分，磋商小组应当及时以书面形式同时通知所有参加磋商的供应商。</w:t>
      </w:r>
    </w:p>
    <w:p w14:paraId="2DE4E56F">
      <w:pPr>
        <w:numPr>
          <w:ilvl w:val="1"/>
          <w:numId w:val="11"/>
        </w:numPr>
        <w:tabs>
          <w:tab w:val="left" w:pos="1080"/>
          <w:tab w:val="left" w:pos="1872"/>
        </w:tabs>
        <w:snapToGrid w:val="0"/>
        <w:spacing w:line="360" w:lineRule="auto"/>
        <w:ind w:left="1077" w:hanging="720"/>
        <w:rPr>
          <w:rFonts w:eastAsiaTheme="minorEastAsia"/>
          <w:spacing w:val="0"/>
          <w:kern w:val="0"/>
          <w:sz w:val="24"/>
        </w:rPr>
      </w:pPr>
      <w:r>
        <w:rPr>
          <w:rFonts w:hint="eastAsia" w:eastAsiaTheme="minorEastAsia"/>
          <w:spacing w:val="0"/>
          <w:kern w:val="0"/>
          <w:sz w:val="24"/>
        </w:rPr>
        <w:t>供应商应当按照磋商文件的变动情况和磋商小组的要求重新提交响应文件，并由其法定代表人（</w:t>
      </w:r>
      <w:r>
        <w:rPr>
          <w:rFonts w:hint="eastAsia"/>
          <w:color w:val="000000"/>
          <w:spacing w:val="0"/>
          <w:sz w:val="24"/>
          <w:szCs w:val="20"/>
        </w:rPr>
        <w:t>若供应商为事业单位或其他组织或分支机构，可为单位负责人</w:t>
      </w:r>
      <w:r>
        <w:rPr>
          <w:rFonts w:hint="eastAsia" w:eastAsiaTheme="minorEastAsia"/>
          <w:spacing w:val="0"/>
          <w:kern w:val="0"/>
          <w:sz w:val="24"/>
        </w:rPr>
        <w:t>）或授权代表签字或者加盖公章。由授权代表签字的，应当附授权委托书。供应商为自然人的，应当由本人签字并附身份证明。</w:t>
      </w:r>
    </w:p>
    <w:p w14:paraId="3076EEBD">
      <w:pPr>
        <w:numPr>
          <w:ilvl w:val="1"/>
          <w:numId w:val="11"/>
        </w:numPr>
        <w:tabs>
          <w:tab w:val="left" w:pos="1080"/>
          <w:tab w:val="left" w:pos="1872"/>
        </w:tabs>
        <w:snapToGrid w:val="0"/>
        <w:spacing w:line="360" w:lineRule="auto"/>
        <w:ind w:left="1077" w:hanging="720"/>
        <w:rPr>
          <w:rFonts w:eastAsiaTheme="minorEastAsia"/>
          <w:spacing w:val="0"/>
          <w:sz w:val="24"/>
        </w:rPr>
      </w:pPr>
      <w:r>
        <w:rPr>
          <w:rFonts w:hint="eastAsia" w:eastAsiaTheme="minorEastAsia"/>
          <w:spacing w:val="0"/>
          <w:sz w:val="24"/>
        </w:rPr>
        <w:t>响应文件的澄清、说明或者更正：</w:t>
      </w:r>
    </w:p>
    <w:p w14:paraId="2D9947B2">
      <w:pPr>
        <w:numPr>
          <w:ilvl w:val="2"/>
          <w:numId w:val="11"/>
        </w:numPr>
        <w:snapToGrid w:val="0"/>
        <w:spacing w:line="360" w:lineRule="auto"/>
        <w:rPr>
          <w:rFonts w:eastAsiaTheme="minorEastAsia"/>
          <w:spacing w:val="0"/>
          <w:sz w:val="24"/>
        </w:rPr>
      </w:pPr>
      <w:r>
        <w:rPr>
          <w:rFonts w:eastAsiaTheme="minorEastAsia"/>
          <w:spacing w:val="0"/>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66F5B1F">
      <w:pPr>
        <w:numPr>
          <w:ilvl w:val="2"/>
          <w:numId w:val="11"/>
        </w:numPr>
        <w:snapToGrid w:val="0"/>
        <w:spacing w:line="360" w:lineRule="auto"/>
        <w:rPr>
          <w:rFonts w:eastAsiaTheme="minorEastAsia"/>
          <w:spacing w:val="0"/>
          <w:sz w:val="24"/>
        </w:rPr>
      </w:pPr>
      <w:r>
        <w:rPr>
          <w:rFonts w:eastAsiaTheme="minorEastAsia"/>
          <w:spacing w:val="0"/>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pacing w:val="0"/>
          <w:sz w:val="24"/>
        </w:rPr>
        <w:t>无效处理</w:t>
      </w:r>
      <w:r>
        <w:rPr>
          <w:rFonts w:eastAsiaTheme="minorEastAsia"/>
          <w:spacing w:val="0"/>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pacing w:val="0"/>
          <w:sz w:val="24"/>
        </w:rPr>
        <w:t>无效处理</w:t>
      </w:r>
      <w:r>
        <w:rPr>
          <w:rFonts w:eastAsiaTheme="minorEastAsia"/>
          <w:spacing w:val="0"/>
          <w:sz w:val="24"/>
        </w:rPr>
        <w:t>。</w:t>
      </w:r>
    </w:p>
    <w:p w14:paraId="4CA6A848">
      <w:pPr>
        <w:numPr>
          <w:ilvl w:val="2"/>
          <w:numId w:val="11"/>
        </w:numPr>
        <w:snapToGrid w:val="0"/>
        <w:spacing w:line="360" w:lineRule="auto"/>
        <w:rPr>
          <w:rFonts w:eastAsiaTheme="minorEastAsia"/>
          <w:spacing w:val="0"/>
          <w:sz w:val="24"/>
        </w:rPr>
      </w:pPr>
      <w:r>
        <w:rPr>
          <w:rFonts w:eastAsiaTheme="minorEastAsia"/>
          <w:spacing w:val="0"/>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spacing w:val="0"/>
          <w:kern w:val="0"/>
          <w:sz w:val="24"/>
        </w:rPr>
        <w:t>（</w:t>
      </w:r>
      <w:r>
        <w:rPr>
          <w:color w:val="000000"/>
          <w:spacing w:val="0"/>
          <w:sz w:val="24"/>
          <w:szCs w:val="20"/>
        </w:rPr>
        <w:t>若</w:t>
      </w:r>
      <w:r>
        <w:rPr>
          <w:rFonts w:hint="eastAsia"/>
          <w:color w:val="000000"/>
          <w:spacing w:val="0"/>
          <w:sz w:val="24"/>
          <w:szCs w:val="20"/>
        </w:rPr>
        <w:t>供应商</w:t>
      </w:r>
      <w:r>
        <w:rPr>
          <w:color w:val="000000"/>
          <w:spacing w:val="0"/>
          <w:sz w:val="24"/>
          <w:szCs w:val="20"/>
        </w:rPr>
        <w:t>为事业单位或其他组织或分支机构，可为单位负责人</w:t>
      </w:r>
      <w:r>
        <w:rPr>
          <w:rFonts w:eastAsiaTheme="minorEastAsia"/>
          <w:spacing w:val="0"/>
          <w:kern w:val="0"/>
          <w:sz w:val="24"/>
        </w:rPr>
        <w:t>）</w:t>
      </w:r>
      <w:r>
        <w:rPr>
          <w:rFonts w:eastAsiaTheme="minorEastAsia"/>
          <w:spacing w:val="0"/>
          <w:sz w:val="24"/>
        </w:rPr>
        <w:t>或其授权代表签字或者加盖公章。由授权代表签字的，应当附授权委托书。供应商为自然人的，应当由本人签字并附身份证明。澄清、说明或者更正文件将作为响应文件内容的一部分。</w:t>
      </w:r>
    </w:p>
    <w:p w14:paraId="48910C42">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磋商结束后，磋商小组将要求所有实质性响应的供应商在规定时间内提交最后报价。最后报价时间为磋商小组指定的时间，具体时间根据磋商进度另行通知。</w:t>
      </w:r>
    </w:p>
    <w:p w14:paraId="45B8AD91">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napToGrid w:val="0"/>
          <w:spacing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pacing w:val="0"/>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F66E170">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最后报价是供应商响应文件的有效组成部分。</w:t>
      </w:r>
    </w:p>
    <w:p w14:paraId="6A561331">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已提交响应文件的供应商，在提交最后报价之前，可以根据磋商情况退出磋商。</w:t>
      </w:r>
    </w:p>
    <w:p w14:paraId="1DE54118">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最后报价的算术修正及政策调整</w:t>
      </w:r>
    </w:p>
    <w:p w14:paraId="5E10C98C">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最后报价须包含竞争性磋商文件全部内容，</w:t>
      </w:r>
      <w:r>
        <w:rPr>
          <w:spacing w:val="0"/>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pacing w:val="0"/>
          <w:sz w:val="24"/>
        </w:rPr>
        <w:t>响应无效</w:t>
      </w:r>
      <w:r>
        <w:rPr>
          <w:spacing w:val="0"/>
          <w:sz w:val="24"/>
        </w:rPr>
        <w:t>。</w:t>
      </w:r>
    </w:p>
    <w:p w14:paraId="3C6382FB">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最后报价出现前后不一致的，按照下列规定修正：</w:t>
      </w:r>
    </w:p>
    <w:p w14:paraId="02C5ECD6">
      <w:pPr>
        <w:numPr>
          <w:ilvl w:val="2"/>
          <w:numId w:val="11"/>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竞争性磋商文件对于报价修正是否另有规定：</w:t>
      </w:r>
    </w:p>
    <w:p w14:paraId="1476946E">
      <w:pPr>
        <w:tabs>
          <w:tab w:val="left" w:pos="1080"/>
          <w:tab w:val="left" w:pos="1589"/>
          <w:tab w:val="left" w:pos="2035"/>
          <w:tab w:val="left" w:pos="2114"/>
        </w:tabs>
        <w:snapToGrid w:val="0"/>
        <w:spacing w:line="360" w:lineRule="auto"/>
        <w:ind w:left="2035"/>
        <w:rPr>
          <w:rFonts w:eastAsiaTheme="minorEastAsia"/>
          <w:spacing w:val="0"/>
          <w:sz w:val="24"/>
          <w:u w:val="single"/>
        </w:rPr>
      </w:pPr>
      <w:r>
        <w:rPr>
          <w:rFonts w:ascii="宋体" w:hAnsi="宋体" w:eastAsia="宋体" w:cs="宋体"/>
          <w:spacing w:val="0"/>
          <w:sz w:val="24"/>
          <w:szCs w:val="24"/>
        </w:rPr>
        <w:t>□</w:t>
      </w:r>
      <w:r>
        <w:rPr>
          <w:rFonts w:eastAsiaTheme="minorEastAsia"/>
          <w:spacing w:val="0"/>
          <w:sz w:val="24"/>
        </w:rPr>
        <w:t>有，具体规定为：___________</w:t>
      </w:r>
    </w:p>
    <w:p w14:paraId="2CBBBD17">
      <w:pPr>
        <w:tabs>
          <w:tab w:val="left" w:pos="1080"/>
          <w:tab w:val="left" w:pos="1589"/>
          <w:tab w:val="left" w:pos="2035"/>
          <w:tab w:val="left" w:pos="2114"/>
        </w:tabs>
        <w:snapToGrid w:val="0"/>
        <w:spacing w:line="360" w:lineRule="auto"/>
        <w:ind w:left="2035"/>
        <w:rPr>
          <w:rFonts w:eastAsiaTheme="minorEastAsia"/>
          <w:spacing w:val="0"/>
          <w:sz w:val="24"/>
        </w:rPr>
      </w:pPr>
      <w:r>
        <w:rPr>
          <w:rFonts w:ascii="宋体" w:hAnsi="宋体" w:eastAsia="宋体" w:cs="宋体"/>
          <w:b/>
          <w:bCs/>
          <w:spacing w:val="0"/>
          <w:sz w:val="24"/>
          <w:szCs w:val="24"/>
        </w:rPr>
        <w:t>■</w:t>
      </w:r>
      <w:r>
        <w:rPr>
          <w:rFonts w:eastAsiaTheme="minorEastAsia"/>
          <w:spacing w:val="0"/>
          <w:sz w:val="24"/>
        </w:rPr>
        <w:t>无，按下述3.2.2-3.2.</w:t>
      </w:r>
      <w:r>
        <w:rPr>
          <w:rFonts w:hint="eastAsia" w:eastAsiaTheme="minorEastAsia"/>
          <w:spacing w:val="0"/>
          <w:sz w:val="24"/>
        </w:rPr>
        <w:t>6</w:t>
      </w:r>
      <w:r>
        <w:rPr>
          <w:rFonts w:eastAsiaTheme="minorEastAsia"/>
          <w:spacing w:val="0"/>
          <w:sz w:val="24"/>
        </w:rPr>
        <w:t>项规定修正。</w:t>
      </w:r>
    </w:p>
    <w:p w14:paraId="51EE2E4F">
      <w:pPr>
        <w:numPr>
          <w:ilvl w:val="2"/>
          <w:numId w:val="11"/>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大写金额和小写金额不一致的，以大写金额为准；</w:t>
      </w:r>
    </w:p>
    <w:p w14:paraId="2F81D885">
      <w:pPr>
        <w:numPr>
          <w:ilvl w:val="2"/>
          <w:numId w:val="11"/>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单价金额小数点或者百分比有明显错位的，以总价为准，并修改单价；</w:t>
      </w:r>
    </w:p>
    <w:p w14:paraId="25CBF6D8">
      <w:pPr>
        <w:numPr>
          <w:ilvl w:val="2"/>
          <w:numId w:val="11"/>
        </w:numPr>
        <w:tabs>
          <w:tab w:val="left" w:pos="2035"/>
          <w:tab w:val="left" w:pos="2114"/>
          <w:tab w:val="left" w:pos="2977"/>
        </w:tabs>
        <w:snapToGrid w:val="0"/>
        <w:spacing w:line="360" w:lineRule="auto"/>
        <w:ind w:left="2035"/>
        <w:rPr>
          <w:rFonts w:eastAsiaTheme="minorEastAsia"/>
          <w:color w:val="000000" w:themeColor="text1"/>
          <w:spacing w:val="0"/>
          <w:sz w:val="24"/>
          <w14:textFill>
            <w14:solidFill>
              <w14:schemeClr w14:val="tx1"/>
            </w14:solidFill>
          </w14:textFill>
        </w:rPr>
      </w:pPr>
      <w:r>
        <w:rPr>
          <w:rFonts w:eastAsiaTheme="minorEastAsia"/>
          <w:color w:val="000000" w:themeColor="text1"/>
          <w:spacing w:val="0"/>
          <w:sz w:val="24"/>
          <w14:textFill>
            <w14:solidFill>
              <w14:schemeClr w14:val="tx1"/>
            </w14:solidFill>
          </w14:textFill>
        </w:rPr>
        <w:t>总价金额与按单价汇总金额不一致的，以单价金额计算结果为准。</w:t>
      </w:r>
    </w:p>
    <w:p w14:paraId="33C8ED96">
      <w:pPr>
        <w:numPr>
          <w:ilvl w:val="2"/>
          <w:numId w:val="11"/>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同时出现两种以上不一致的，按照前款规定的顺序修正。</w:t>
      </w:r>
    </w:p>
    <w:p w14:paraId="7777A727">
      <w:pPr>
        <w:numPr>
          <w:ilvl w:val="2"/>
          <w:numId w:val="11"/>
        </w:numPr>
        <w:tabs>
          <w:tab w:val="left" w:pos="1080"/>
          <w:tab w:val="left" w:pos="1589"/>
          <w:tab w:val="left" w:pos="2035"/>
          <w:tab w:val="left" w:pos="2114"/>
        </w:tabs>
        <w:snapToGrid w:val="0"/>
        <w:spacing w:line="360" w:lineRule="auto"/>
        <w:ind w:left="2035"/>
        <w:rPr>
          <w:rFonts w:eastAsiaTheme="minorEastAsia"/>
          <w:spacing w:val="0"/>
          <w:sz w:val="24"/>
        </w:rPr>
      </w:pPr>
      <w:r>
        <w:rPr>
          <w:rFonts w:eastAsiaTheme="minorEastAsia"/>
          <w:spacing w:val="0"/>
          <w:sz w:val="24"/>
        </w:rPr>
        <w:t>修正后的报价经供应商书面确认后产生约束力，供应商不确认的，</w:t>
      </w:r>
      <w:r>
        <w:rPr>
          <w:rFonts w:eastAsiaTheme="minorEastAsia"/>
          <w:b/>
          <w:spacing w:val="0"/>
          <w:sz w:val="24"/>
        </w:rPr>
        <w:t>其响应无效</w:t>
      </w:r>
      <w:r>
        <w:rPr>
          <w:rFonts w:eastAsiaTheme="minorEastAsia"/>
          <w:spacing w:val="0"/>
          <w:sz w:val="24"/>
        </w:rPr>
        <w:t>。</w:t>
      </w:r>
    </w:p>
    <w:p w14:paraId="687ED7D7">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落实政府采购政策的价格调整：只有符合第二章《供应商须知》4.2条规定情形的，可以享受中小企业扶持政策，用扣除后的价格参加评审；否则，评审时价格不予扣除。</w:t>
      </w:r>
    </w:p>
    <w:p w14:paraId="0348C28F">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对于未预留份额专门面向中小企业采购的采购项目，以及预留份额项目中的非预留部分采购包，对小微企业报价给予</w:t>
      </w:r>
      <w:r>
        <w:rPr>
          <w:rFonts w:hint="eastAsia" w:eastAsiaTheme="minorEastAsia"/>
          <w:spacing w:val="0"/>
          <w:sz w:val="24"/>
          <w:u w:val="single"/>
          <w:lang w:val="en-US" w:eastAsia="zh-CN"/>
        </w:rPr>
        <w:t xml:space="preserve"> 10 </w:t>
      </w:r>
      <w:r>
        <w:rPr>
          <w:rFonts w:eastAsiaTheme="minorEastAsia"/>
          <w:spacing w:val="0"/>
          <w:sz w:val="24"/>
        </w:rPr>
        <w:t>%的扣除，用扣除后的价格参加评审。</w:t>
      </w:r>
    </w:p>
    <w:p w14:paraId="3FAD6486">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pacing w:val="0"/>
          <w:sz w:val="24"/>
          <w:u w:val="single"/>
          <w:lang w:val="en-US" w:eastAsia="zh-CN"/>
        </w:rPr>
        <w:t xml:space="preserve">  4  </w:t>
      </w:r>
      <w:r>
        <w:rPr>
          <w:rFonts w:eastAsiaTheme="minorEastAsia"/>
          <w:spacing w:val="0"/>
          <w:sz w:val="24"/>
        </w:rPr>
        <w:t>%的扣除，用扣除后的价格参加评审。</w:t>
      </w:r>
    </w:p>
    <w:p w14:paraId="5903A9E3">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组成联合体或者接受分包的小微企业与联合体内其他企业、分包企业之间存在直接控股、管理关系的，不享受价格扣除优惠政策。</w:t>
      </w:r>
    </w:p>
    <w:p w14:paraId="194812AB">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价格扣除比例对小型企业和微型企业同等对待，不作区分。</w:t>
      </w:r>
    </w:p>
    <w:p w14:paraId="2BA7CD91">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color w:val="000000" w:themeColor="text1"/>
          <w:spacing w:val="0"/>
          <w:sz w:val="24"/>
          <w14:textFill>
            <w14:solidFill>
              <w14:schemeClr w14:val="tx1"/>
            </w14:solidFill>
          </w14:textFill>
        </w:rPr>
        <w:t>中小企业参加政府采购活动，应当按照竞争性磋商文件给定的格式出具《中小企业声明函》，否则不得享受相关中小企业扶持政策。</w:t>
      </w:r>
    </w:p>
    <w:p w14:paraId="45229A2E">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监狱企业提供了由省级以上监狱管理局、戒毒管理局（含新疆生产建设兵团）出具的属于监狱企业的证明文件的，视同小微企业。</w:t>
      </w:r>
    </w:p>
    <w:p w14:paraId="6E42BF00">
      <w:pPr>
        <w:numPr>
          <w:ilvl w:val="2"/>
          <w:numId w:val="11"/>
        </w:numPr>
        <w:tabs>
          <w:tab w:val="left" w:pos="1080"/>
          <w:tab w:val="left" w:pos="1589"/>
          <w:tab w:val="left" w:pos="2035"/>
        </w:tabs>
        <w:snapToGrid w:val="0"/>
        <w:spacing w:line="360" w:lineRule="auto"/>
        <w:ind w:left="2035"/>
        <w:rPr>
          <w:rFonts w:eastAsiaTheme="minorEastAsia"/>
          <w:spacing w:val="0"/>
          <w:sz w:val="24"/>
        </w:rPr>
      </w:pPr>
      <w:r>
        <w:rPr>
          <w:rFonts w:eastAsiaTheme="minorEastAsia"/>
          <w:spacing w:val="0"/>
          <w:sz w:val="24"/>
        </w:rPr>
        <w:t>残疾人福利性单位按竞争性磋商文件要求提供了《残疾人福利性单位声明函》的，视同小微企业。</w:t>
      </w:r>
    </w:p>
    <w:p w14:paraId="3DA50FED">
      <w:pPr>
        <w:numPr>
          <w:ilvl w:val="2"/>
          <w:numId w:val="11"/>
        </w:numPr>
        <w:tabs>
          <w:tab w:val="left" w:pos="1080"/>
          <w:tab w:val="left" w:pos="1589"/>
          <w:tab w:val="left" w:pos="2014"/>
        </w:tabs>
        <w:snapToGrid w:val="0"/>
        <w:spacing w:line="360" w:lineRule="auto"/>
        <w:ind w:left="2035"/>
        <w:rPr>
          <w:rFonts w:eastAsiaTheme="minorEastAsia"/>
          <w:spacing w:val="0"/>
          <w:sz w:val="24"/>
        </w:rPr>
      </w:pPr>
      <w:r>
        <w:rPr>
          <w:rFonts w:eastAsiaTheme="minorEastAsia"/>
          <w:spacing w:val="0"/>
          <w:sz w:val="24"/>
        </w:rPr>
        <w:t>若供应商同时属于小型或微型企业、监狱企业、残疾人福利性单位中的两种及以上，将不重复享受小微企业价格扣减的优惠政策。</w:t>
      </w:r>
    </w:p>
    <w:p w14:paraId="08425F3E">
      <w:pPr>
        <w:numPr>
          <w:ilvl w:val="2"/>
          <w:numId w:val="11"/>
        </w:numPr>
        <w:tabs>
          <w:tab w:val="left" w:pos="1080"/>
          <w:tab w:val="left" w:pos="1589"/>
          <w:tab w:val="left" w:pos="2014"/>
        </w:tabs>
        <w:snapToGrid w:val="0"/>
        <w:spacing w:line="360" w:lineRule="auto"/>
        <w:ind w:left="2035"/>
        <w:rPr>
          <w:rFonts w:eastAsiaTheme="minorEastAsia"/>
          <w:spacing w:val="0"/>
          <w:sz w:val="24"/>
        </w:rPr>
      </w:pPr>
      <w:r>
        <w:rPr>
          <w:rFonts w:eastAsiaTheme="minorEastAsia"/>
          <w:spacing w:val="0"/>
          <w:sz w:val="24"/>
        </w:rPr>
        <w:t>其他为落实政府采购政策实施的优先采购：</w:t>
      </w:r>
      <w:r>
        <w:rPr>
          <w:rFonts w:hint="eastAsia" w:eastAsiaTheme="minorEastAsia"/>
          <w:spacing w:val="0"/>
          <w:sz w:val="24"/>
          <w:u w:val="single"/>
          <w:lang w:val="en-US" w:eastAsia="zh-CN"/>
        </w:rPr>
        <w:t>/</w:t>
      </w:r>
      <w:r>
        <w:rPr>
          <w:rFonts w:eastAsiaTheme="minorEastAsia"/>
          <w:spacing w:val="0"/>
          <w:sz w:val="24"/>
        </w:rPr>
        <w:t>。</w:t>
      </w:r>
    </w:p>
    <w:p w14:paraId="333E9DE1">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磋商环节及提交最后报价后如出现以下情况的，供应商的</w:t>
      </w:r>
      <w:r>
        <w:rPr>
          <w:rFonts w:eastAsiaTheme="minorEastAsia"/>
          <w:b/>
          <w:spacing w:val="0"/>
          <w:sz w:val="24"/>
        </w:rPr>
        <w:t>响应文件无效</w:t>
      </w:r>
      <w:r>
        <w:rPr>
          <w:rFonts w:eastAsiaTheme="minorEastAsia"/>
          <w:spacing w:val="0"/>
          <w:sz w:val="24"/>
        </w:rPr>
        <w:t>：</w:t>
      </w:r>
    </w:p>
    <w:p w14:paraId="547E38B9">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供应商对实质性变动不予确认的；</w:t>
      </w:r>
    </w:p>
    <w:p w14:paraId="443F37BD">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不满足磋商文件</w:t>
      </w:r>
      <w:r>
        <w:rPr>
          <w:rFonts w:ascii="Segoe UI Symbol" w:hAnsi="Segoe UI Symbol" w:cs="Segoe UI Symbol" w:eastAsiaTheme="minorEastAsia"/>
          <w:spacing w:val="0"/>
          <w:sz w:val="24"/>
        </w:rPr>
        <w:t>★</w:t>
      </w:r>
      <w:r>
        <w:rPr>
          <w:rFonts w:eastAsiaTheme="minorEastAsia"/>
          <w:spacing w:val="0"/>
          <w:sz w:val="24"/>
        </w:rPr>
        <w:t>号条款或磋商文件技术指标超出磋商文件《采购需求》中主要技术参数允许偏差的最大范围的（如有）；</w:t>
      </w:r>
    </w:p>
    <w:p w14:paraId="22D9497C">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未按照磋商小组规定的时间、逾期提交最后报价的；</w:t>
      </w:r>
    </w:p>
    <w:p w14:paraId="0005E6CE">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如供应商的最后报价超过竞争性磋商文件中规定的项目/采购包预算金额或者项目/采购包最高限价的；</w:t>
      </w:r>
    </w:p>
    <w:p w14:paraId="6EAB399D">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响应文件中出现可选择性或可调整的报价的（竞争性磋商文件另有规定的除外）；</w:t>
      </w:r>
    </w:p>
    <w:p w14:paraId="3C0F419A">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最后报价出现前后不一致，供应商对修正后的报价不予确认的；</w:t>
      </w:r>
    </w:p>
    <w:p w14:paraId="5CAFA9AA">
      <w:pPr>
        <w:numPr>
          <w:ilvl w:val="1"/>
          <w:numId w:val="11"/>
        </w:numPr>
        <w:tabs>
          <w:tab w:val="left" w:pos="1080"/>
        </w:tabs>
        <w:snapToGrid w:val="0"/>
        <w:spacing w:line="360" w:lineRule="auto"/>
        <w:ind w:left="1077" w:hanging="720"/>
        <w:rPr>
          <w:rFonts w:eastAsiaTheme="minorEastAsia"/>
          <w:spacing w:val="0"/>
          <w:sz w:val="24"/>
        </w:rPr>
      </w:pPr>
      <w:r>
        <w:rPr>
          <w:rFonts w:eastAsiaTheme="minorEastAsia"/>
          <w:spacing w:val="0"/>
          <w:sz w:val="24"/>
        </w:rPr>
        <w:t>其他：</w:t>
      </w:r>
      <w:r>
        <w:rPr>
          <w:rFonts w:hint="eastAsia" w:eastAsiaTheme="minorEastAsia"/>
          <w:spacing w:val="0"/>
          <w:sz w:val="24"/>
          <w:u w:val="single"/>
          <w:lang w:val="en-US" w:eastAsia="zh-CN"/>
        </w:rPr>
        <w:t xml:space="preserve"> / </w:t>
      </w:r>
      <w:r>
        <w:rPr>
          <w:rFonts w:eastAsiaTheme="minorEastAsia"/>
          <w:spacing w:val="0"/>
          <w:sz w:val="24"/>
        </w:rPr>
        <w:t>。</w:t>
      </w:r>
    </w:p>
    <w:bookmarkEnd w:id="618"/>
    <w:bookmarkEnd w:id="619"/>
    <w:p w14:paraId="3C91C024">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评审方法和评审标准</w:t>
      </w:r>
    </w:p>
    <w:p w14:paraId="6247AA23">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902BFED">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竞争性磋商文件中没有规定的评审标准不得作为评审依据。</w:t>
      </w:r>
    </w:p>
    <w:p w14:paraId="2A11862D">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非政府强制采购的节能产品或环境标志产品，依据品目清单和认证证书实施政府优先采购。优先采购的具体规定（如涉及）</w:t>
      </w:r>
      <w:r>
        <w:rPr>
          <w:rFonts w:hint="eastAsia" w:eastAsiaTheme="minorEastAsia"/>
          <w:spacing w:val="0"/>
          <w:sz w:val="24"/>
          <w:u w:val="single"/>
          <w:lang w:val="en-US" w:eastAsia="zh-CN"/>
        </w:rPr>
        <w:t xml:space="preserve"> / </w:t>
      </w:r>
      <w:r>
        <w:rPr>
          <w:rFonts w:eastAsiaTheme="minorEastAsia"/>
          <w:spacing w:val="0"/>
          <w:sz w:val="24"/>
        </w:rPr>
        <w:t>。</w:t>
      </w:r>
    </w:p>
    <w:p w14:paraId="1CEB0E4C">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确定</w:t>
      </w:r>
      <w:bookmarkStart w:id="635" w:name="_Toc127161460"/>
      <w:bookmarkStart w:id="636" w:name="_Ref467307010"/>
      <w:bookmarkStart w:id="637" w:name="_Toc164351640"/>
      <w:bookmarkStart w:id="638" w:name="_Toc150774646"/>
      <w:bookmarkStart w:id="639" w:name="_Toc164608815"/>
      <w:bookmarkStart w:id="640" w:name="_Toc150774751"/>
      <w:bookmarkStart w:id="641" w:name="_Toc520356170"/>
      <w:bookmarkStart w:id="642" w:name="_Toc226965819"/>
      <w:bookmarkStart w:id="643" w:name="_Toc151193716"/>
      <w:bookmarkStart w:id="644" w:name="_Toc151190173"/>
      <w:bookmarkStart w:id="645" w:name="_Toc195842911"/>
      <w:bookmarkStart w:id="646" w:name="_Toc264969236"/>
      <w:bookmarkStart w:id="647" w:name="_Toc142311048"/>
      <w:bookmarkStart w:id="648" w:name="_Toc151193788"/>
      <w:bookmarkStart w:id="649" w:name="_Toc151193644"/>
      <w:bookmarkStart w:id="650" w:name="_Toc164608660"/>
      <w:bookmarkStart w:id="651" w:name="_Toc150509297"/>
      <w:bookmarkStart w:id="652" w:name="_Toc226337242"/>
      <w:bookmarkStart w:id="653" w:name="_Toc226965736"/>
      <w:bookmarkStart w:id="654" w:name="_Toc151193860"/>
      <w:bookmarkStart w:id="655" w:name="_Toc305158888"/>
      <w:bookmarkStart w:id="656" w:name="_Toc164229241"/>
      <w:bookmarkStart w:id="657" w:name="_Toc164229387"/>
      <w:bookmarkStart w:id="658" w:name="_Toc265228384"/>
      <w:bookmarkStart w:id="659" w:name="_Toc127151546"/>
      <w:bookmarkStart w:id="660" w:name="_Toc127151747"/>
      <w:bookmarkStart w:id="661" w:name="_Toc150480784"/>
      <w:bookmarkStart w:id="662" w:name="_Toc149720839"/>
      <w:bookmarkStart w:id="663" w:name="_Toc226309790"/>
      <w:bookmarkStart w:id="664" w:name="_Toc151193934"/>
      <w:bookmarkStart w:id="665" w:name="_Toc305158814"/>
      <w:r>
        <w:rPr>
          <w:rFonts w:eastAsiaTheme="minorEastAsia"/>
          <w:spacing w:val="0"/>
          <w:sz w:val="24"/>
        </w:rPr>
        <w:t>成交候选人名单</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450EBDBE">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6700739">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kern w:val="0"/>
          <w:sz w:val="24"/>
          <w:szCs w:val="20"/>
        </w:rPr>
        <w:t>磋商小组根据上述供应商排序，依次推荐排序前</w:t>
      </w:r>
      <w:r>
        <w:rPr>
          <w:rFonts w:hint="eastAsia" w:eastAsiaTheme="minorEastAsia"/>
          <w:spacing w:val="0"/>
          <w:sz w:val="24"/>
          <w:u w:val="single"/>
          <w:lang w:val="en-US" w:eastAsia="zh-CN"/>
        </w:rPr>
        <w:t xml:space="preserve"> </w:t>
      </w:r>
      <w:r>
        <w:rPr>
          <w:rFonts w:hint="eastAsia"/>
          <w:spacing w:val="0"/>
          <w:sz w:val="24"/>
          <w:u w:val="single"/>
          <w:lang w:val="en-US" w:eastAsia="zh-CN"/>
        </w:rPr>
        <w:t xml:space="preserve">3 </w:t>
      </w:r>
      <w:r>
        <w:rPr>
          <w:spacing w:val="0"/>
          <w:sz w:val="24"/>
        </w:rPr>
        <w:t>名</w:t>
      </w:r>
      <w:r>
        <w:rPr>
          <w:rFonts w:eastAsiaTheme="minorEastAsia"/>
          <w:spacing w:val="0"/>
          <w:kern w:val="0"/>
          <w:sz w:val="24"/>
          <w:szCs w:val="20"/>
        </w:rPr>
        <w:t>的供应商为</w:t>
      </w:r>
      <w:r>
        <w:rPr>
          <w:rFonts w:eastAsiaTheme="minorEastAsia"/>
          <w:snapToGrid w:val="0"/>
          <w:spacing w:val="0"/>
          <w:kern w:val="0"/>
          <w:sz w:val="24"/>
          <w:szCs w:val="21"/>
        </w:rPr>
        <w:t>成交候选供应商</w:t>
      </w:r>
      <w:r>
        <w:rPr>
          <w:rFonts w:eastAsiaTheme="minorEastAsia"/>
          <w:spacing w:val="0"/>
          <w:kern w:val="0"/>
          <w:sz w:val="24"/>
          <w:szCs w:val="20"/>
        </w:rPr>
        <w:t>（若在磋商文件允许的情形下提交最后报价的供应商为二家，则依次推荐二名供应商为成交候选供应商），并编写评审报告。</w:t>
      </w:r>
    </w:p>
    <w:p w14:paraId="62620ABE">
      <w:pPr>
        <w:numPr>
          <w:ilvl w:val="1"/>
          <w:numId w:val="11"/>
        </w:numPr>
        <w:tabs>
          <w:tab w:val="left" w:pos="1080"/>
          <w:tab w:val="left" w:pos="1872"/>
        </w:tabs>
        <w:snapToGrid w:val="0"/>
        <w:spacing w:line="360" w:lineRule="auto"/>
        <w:ind w:left="1077" w:hanging="720"/>
        <w:rPr>
          <w:rFonts w:eastAsiaTheme="minorEastAsia"/>
          <w:spacing w:val="0"/>
          <w:sz w:val="24"/>
        </w:rPr>
      </w:pPr>
      <w:r>
        <w:rPr>
          <w:rFonts w:eastAsiaTheme="minorEastAsia"/>
          <w:spacing w:val="0"/>
          <w:sz w:val="24"/>
        </w:rPr>
        <w:t>磋商小组要对评分汇总情况进行复核，特别是对排名第一的、报价最低的、响应文件被认定为无效的情形进行重点复核。</w:t>
      </w:r>
    </w:p>
    <w:p w14:paraId="7E3448DB">
      <w:pPr>
        <w:numPr>
          <w:ilvl w:val="0"/>
          <w:numId w:val="11"/>
        </w:numPr>
        <w:tabs>
          <w:tab w:val="left" w:pos="360"/>
        </w:tabs>
        <w:snapToGrid w:val="0"/>
        <w:spacing w:line="360" w:lineRule="auto"/>
        <w:outlineLvl w:val="1"/>
        <w:rPr>
          <w:rFonts w:eastAsiaTheme="minorEastAsia"/>
          <w:spacing w:val="0"/>
          <w:sz w:val="24"/>
        </w:rPr>
      </w:pPr>
      <w:r>
        <w:rPr>
          <w:rFonts w:eastAsiaTheme="minorEastAsia"/>
          <w:spacing w:val="0"/>
          <w:sz w:val="24"/>
        </w:rPr>
        <w:t>报告违法行为</w:t>
      </w:r>
    </w:p>
    <w:p w14:paraId="5C54FC53">
      <w:pPr>
        <w:widowControl/>
        <w:numPr>
          <w:ilvl w:val="1"/>
          <w:numId w:val="11"/>
        </w:numPr>
        <w:tabs>
          <w:tab w:val="left" w:pos="1080"/>
          <w:tab w:val="left" w:pos="1872"/>
        </w:tabs>
        <w:snapToGrid w:val="0"/>
        <w:spacing w:line="360" w:lineRule="auto"/>
        <w:ind w:left="1077" w:hanging="720"/>
        <w:jc w:val="left"/>
        <w:rPr>
          <w:rFonts w:eastAsiaTheme="minorEastAsia"/>
          <w:b/>
          <w:spacing w:val="0"/>
          <w:sz w:val="24"/>
        </w:rPr>
      </w:pPr>
      <w:r>
        <w:rPr>
          <w:rFonts w:eastAsiaTheme="minorEastAsia"/>
          <w:spacing w:val="0"/>
          <w:sz w:val="24"/>
        </w:rPr>
        <w:t>磋商小组在评审过程中发现供应商有行贿、提供虚假材料或者串通等违法行为时，</w:t>
      </w:r>
      <w:r>
        <w:rPr>
          <w:rFonts w:hint="eastAsia"/>
          <w:spacing w:val="0"/>
          <w:sz w:val="24"/>
        </w:rPr>
        <w:t>应当及时向财政部门报告</w:t>
      </w:r>
      <w:r>
        <w:rPr>
          <w:rFonts w:eastAsiaTheme="minorEastAsia"/>
          <w:spacing w:val="0"/>
          <w:sz w:val="24"/>
        </w:rPr>
        <w:t>。</w:t>
      </w:r>
      <w:r>
        <w:rPr>
          <w:rFonts w:eastAsiaTheme="minorEastAsia"/>
          <w:b/>
          <w:spacing w:val="0"/>
          <w:sz w:val="24"/>
        </w:rPr>
        <w:br w:type="page"/>
      </w:r>
    </w:p>
    <w:p w14:paraId="7A3DE38D">
      <w:pPr>
        <w:pStyle w:val="3"/>
        <w:spacing w:before="0" w:line="360" w:lineRule="auto"/>
        <w:rPr>
          <w:rFonts w:ascii="Times New Roman" w:hAnsi="Times New Roman" w:eastAsiaTheme="minorEastAsia"/>
          <w:spacing w:val="0"/>
          <w:sz w:val="24"/>
          <w:szCs w:val="24"/>
          <w:highlight w:val="none"/>
        </w:rPr>
      </w:pPr>
      <w:r>
        <w:rPr>
          <w:rFonts w:ascii="Times New Roman" w:hAnsi="Times New Roman" w:eastAsiaTheme="minorEastAsia"/>
          <w:spacing w:val="0"/>
          <w:sz w:val="24"/>
          <w:szCs w:val="24"/>
          <w:highlight w:val="none"/>
        </w:rPr>
        <w:t>二、评审标准</w:t>
      </w:r>
    </w:p>
    <w:p w14:paraId="1A05CE45">
      <w:pPr>
        <w:keepNext w:val="0"/>
        <w:keepLines w:val="0"/>
        <w:pageBreakBefore w:val="0"/>
        <w:widowControl/>
        <w:numPr>
          <w:ilvl w:val="0"/>
          <w:numId w:val="0"/>
        </w:numPr>
        <w:tabs>
          <w:tab w:val="left" w:pos="1080"/>
          <w:tab w:val="left" w:pos="1872"/>
        </w:tabs>
        <w:kinsoku/>
        <w:wordWrap/>
        <w:overflowPunct/>
        <w:topLinePunct w:val="0"/>
        <w:autoSpaceDE/>
        <w:autoSpaceDN/>
        <w:bidi w:val="0"/>
        <w:adjustRightInd/>
        <w:snapToGrid w:val="0"/>
        <w:spacing w:line="360" w:lineRule="auto"/>
        <w:ind w:left="0" w:leftChars="0"/>
        <w:jc w:val="left"/>
        <w:textAlignment w:val="auto"/>
        <w:rPr>
          <w:rFonts w:hint="eastAsia" w:ascii="宋体" w:hAnsi="宋体" w:eastAsia="宋体" w:cs="宋体"/>
          <w:spacing w:val="0"/>
          <w:sz w:val="24"/>
          <w:lang w:eastAsia="zh-CN"/>
        </w:rPr>
      </w:pPr>
      <w:r>
        <w:rPr>
          <w:rFonts w:hint="eastAsia" w:ascii="宋体" w:hAnsi="宋体" w:eastAsia="宋体" w:cs="宋体"/>
          <w:spacing w:val="0"/>
          <w:sz w:val="24"/>
        </w:rPr>
        <w:t xml:space="preserve">评审采用百分制，其中投标报价部分 </w:t>
      </w:r>
      <w:r>
        <w:rPr>
          <w:rFonts w:hint="eastAsia" w:ascii="宋体" w:hAnsi="宋体" w:eastAsia="宋体" w:cs="宋体"/>
          <w:spacing w:val="0"/>
          <w:sz w:val="24"/>
          <w:lang w:val="en-US" w:eastAsia="zh-CN"/>
        </w:rPr>
        <w:t>10</w:t>
      </w:r>
      <w:r>
        <w:rPr>
          <w:rFonts w:hint="eastAsia" w:ascii="宋体" w:hAnsi="宋体" w:eastAsia="宋体" w:cs="宋体"/>
          <w:spacing w:val="0"/>
          <w:sz w:val="24"/>
        </w:rPr>
        <w:t xml:space="preserve">分；商务部分 </w:t>
      </w:r>
      <w:r>
        <w:rPr>
          <w:rFonts w:hint="eastAsia" w:ascii="宋体" w:hAnsi="宋体" w:eastAsia="宋体" w:cs="宋体"/>
          <w:spacing w:val="0"/>
          <w:sz w:val="24"/>
          <w:lang w:val="en-US" w:eastAsia="zh-CN"/>
        </w:rPr>
        <w:t>9</w:t>
      </w:r>
      <w:r>
        <w:rPr>
          <w:rFonts w:hint="eastAsia" w:ascii="宋体" w:hAnsi="宋体" w:eastAsia="宋体" w:cs="宋体"/>
          <w:spacing w:val="0"/>
          <w:sz w:val="24"/>
        </w:rPr>
        <w:t>分；技术部分 8</w:t>
      </w:r>
      <w:r>
        <w:rPr>
          <w:rFonts w:hint="eastAsia" w:ascii="宋体" w:hAnsi="宋体" w:eastAsia="宋体" w:cs="宋体"/>
          <w:spacing w:val="0"/>
          <w:sz w:val="24"/>
          <w:lang w:val="en-US" w:eastAsia="zh-CN"/>
        </w:rPr>
        <w:t>1</w:t>
      </w:r>
      <w:r>
        <w:rPr>
          <w:rFonts w:hint="eastAsia" w:ascii="宋体" w:hAnsi="宋体" w:eastAsia="宋体" w:cs="宋体"/>
          <w:spacing w:val="0"/>
          <w:sz w:val="24"/>
        </w:rPr>
        <w:t>分，具体评标标准见下表</w:t>
      </w:r>
      <w:r>
        <w:rPr>
          <w:rFonts w:hint="eastAsia" w:ascii="宋体" w:hAnsi="宋体" w:eastAsia="宋体" w:cs="宋体"/>
          <w:spacing w:val="0"/>
          <w:sz w:val="24"/>
          <w:lang w:eastAsia="zh-CN"/>
        </w:rPr>
        <w:t>：</w:t>
      </w:r>
    </w:p>
    <w:tbl>
      <w:tblPr>
        <w:tblStyle w:val="251"/>
        <w:tblW w:w="99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1117"/>
        <w:gridCol w:w="1565"/>
        <w:gridCol w:w="708"/>
        <w:gridCol w:w="5889"/>
      </w:tblGrid>
      <w:tr w14:paraId="51E45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88" w:type="dxa"/>
            <w:vAlign w:val="top"/>
          </w:tcPr>
          <w:p w14:paraId="315ABAB8">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bookmarkStart w:id="666" w:name="_Toc9363"/>
            <w:r>
              <w:rPr>
                <w:rFonts w:hint="eastAsia" w:ascii="宋体" w:hAnsi="宋体" w:eastAsia="宋体" w:cs="宋体"/>
                <w:b/>
                <w:bCs/>
                <w:spacing w:val="4"/>
                <w:sz w:val="24"/>
                <w:szCs w:val="24"/>
              </w:rPr>
              <w:t>序号</w:t>
            </w:r>
          </w:p>
        </w:tc>
        <w:tc>
          <w:tcPr>
            <w:tcW w:w="2682" w:type="dxa"/>
            <w:gridSpan w:val="2"/>
            <w:vAlign w:val="top"/>
          </w:tcPr>
          <w:p w14:paraId="09182475">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b/>
                <w:bCs/>
                <w:spacing w:val="6"/>
                <w:sz w:val="24"/>
                <w:szCs w:val="24"/>
              </w:rPr>
              <w:t>评分因素</w:t>
            </w:r>
          </w:p>
        </w:tc>
        <w:tc>
          <w:tcPr>
            <w:tcW w:w="708" w:type="dxa"/>
            <w:vAlign w:val="top"/>
          </w:tcPr>
          <w:p w14:paraId="07F5D0F3">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b/>
                <w:bCs/>
                <w:spacing w:val="2"/>
                <w:sz w:val="24"/>
                <w:szCs w:val="24"/>
              </w:rPr>
              <w:t>分值</w:t>
            </w:r>
          </w:p>
        </w:tc>
        <w:tc>
          <w:tcPr>
            <w:tcW w:w="5889" w:type="dxa"/>
            <w:vAlign w:val="top"/>
          </w:tcPr>
          <w:p w14:paraId="537C88C7">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b/>
                <w:bCs/>
                <w:spacing w:val="6"/>
                <w:sz w:val="24"/>
                <w:szCs w:val="24"/>
              </w:rPr>
              <w:t>评分项目</w:t>
            </w:r>
          </w:p>
        </w:tc>
      </w:tr>
      <w:tr w14:paraId="6D243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88" w:type="dxa"/>
            <w:tcBorders>
              <w:bottom w:val="single" w:color="auto" w:sz="4" w:space="0"/>
            </w:tcBorders>
            <w:vAlign w:val="center"/>
          </w:tcPr>
          <w:p w14:paraId="4EBA49B8">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2682" w:type="dxa"/>
            <w:gridSpan w:val="2"/>
            <w:tcBorders>
              <w:bottom w:val="single" w:color="auto" w:sz="4" w:space="0"/>
            </w:tcBorders>
            <w:vAlign w:val="center"/>
          </w:tcPr>
          <w:p w14:paraId="11973A66">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价格部分（10</w:t>
            </w:r>
            <w:r>
              <w:rPr>
                <w:rFonts w:hint="eastAsia" w:ascii="宋体" w:hAnsi="宋体" w:eastAsia="宋体" w:cs="宋体"/>
                <w:spacing w:val="-34"/>
                <w:sz w:val="24"/>
                <w:szCs w:val="24"/>
              </w:rPr>
              <w:t xml:space="preserve"> </w:t>
            </w:r>
            <w:r>
              <w:rPr>
                <w:rFonts w:hint="eastAsia" w:ascii="宋体" w:hAnsi="宋体" w:eastAsia="宋体" w:cs="宋体"/>
                <w:spacing w:val="5"/>
                <w:sz w:val="24"/>
                <w:szCs w:val="24"/>
              </w:rPr>
              <w:t>分）</w:t>
            </w:r>
          </w:p>
        </w:tc>
        <w:tc>
          <w:tcPr>
            <w:tcW w:w="708" w:type="dxa"/>
            <w:tcBorders>
              <w:bottom w:val="single" w:color="auto" w:sz="4" w:space="0"/>
            </w:tcBorders>
            <w:vAlign w:val="center"/>
          </w:tcPr>
          <w:p w14:paraId="675E9DD7">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10</w:t>
            </w:r>
            <w:r>
              <w:rPr>
                <w:rFonts w:hint="eastAsia" w:ascii="宋体" w:hAnsi="宋体" w:eastAsia="宋体" w:cs="宋体"/>
                <w:spacing w:val="-38"/>
                <w:sz w:val="24"/>
                <w:szCs w:val="24"/>
              </w:rPr>
              <w:t xml:space="preserve"> </w:t>
            </w:r>
            <w:r>
              <w:rPr>
                <w:rFonts w:hint="eastAsia" w:ascii="宋体" w:hAnsi="宋体" w:eastAsia="宋体" w:cs="宋体"/>
                <w:spacing w:val="-5"/>
                <w:sz w:val="24"/>
                <w:szCs w:val="24"/>
              </w:rPr>
              <w:t>分</w:t>
            </w:r>
          </w:p>
        </w:tc>
        <w:tc>
          <w:tcPr>
            <w:tcW w:w="5889" w:type="dxa"/>
            <w:tcBorders>
              <w:bottom w:val="single" w:color="auto" w:sz="4" w:space="0"/>
            </w:tcBorders>
            <w:vAlign w:val="top"/>
          </w:tcPr>
          <w:p w14:paraId="27DC06FE">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9"/>
                <w:sz w:val="24"/>
                <w:szCs w:val="24"/>
              </w:rPr>
              <w:t>评标基准价=满足招标文件要求且最低的评标价格</w:t>
            </w:r>
          </w:p>
          <w:p w14:paraId="6F4BE633">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textAlignment w:val="baseline"/>
              <w:rPr>
                <w:rFonts w:hint="eastAsia" w:ascii="宋体" w:hAnsi="宋体" w:eastAsia="宋体" w:cs="宋体"/>
                <w:sz w:val="24"/>
                <w:szCs w:val="24"/>
              </w:rPr>
            </w:pPr>
            <w:r>
              <w:rPr>
                <w:rFonts w:hint="eastAsia" w:ascii="宋体" w:hAnsi="宋体" w:eastAsia="宋体" w:cs="宋体"/>
                <w:spacing w:val="6"/>
                <w:sz w:val="24"/>
                <w:szCs w:val="24"/>
              </w:rPr>
              <w:t>合格投标人的有效价格得分=（评标基准价/评标价格）</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74"/>
                <w:sz w:val="24"/>
                <w:szCs w:val="24"/>
              </w:rPr>
              <w:t xml:space="preserve"> </w:t>
            </w:r>
            <w:r>
              <w:rPr>
                <w:rFonts w:hint="eastAsia" w:ascii="宋体" w:hAnsi="宋体" w:eastAsia="宋体" w:cs="宋体"/>
                <w:spacing w:val="6"/>
                <w:sz w:val="24"/>
                <w:szCs w:val="24"/>
              </w:rPr>
              <w:t>10</w:t>
            </w:r>
          </w:p>
        </w:tc>
      </w:tr>
      <w:tr w14:paraId="6A603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3" w:hRule="atLeast"/>
        </w:trPr>
        <w:tc>
          <w:tcPr>
            <w:tcW w:w="688" w:type="dxa"/>
            <w:vMerge w:val="restart"/>
            <w:tcBorders>
              <w:top w:val="single" w:color="auto" w:sz="4" w:space="0"/>
              <w:left w:val="single" w:color="auto" w:sz="4" w:space="0"/>
              <w:bottom w:val="single" w:color="auto" w:sz="4" w:space="0"/>
              <w:right w:val="single" w:color="auto" w:sz="4" w:space="0"/>
            </w:tcBorders>
            <w:vAlign w:val="center"/>
          </w:tcPr>
          <w:p w14:paraId="42BA5AFE">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22</w:t>
            </w:r>
          </w:p>
        </w:tc>
        <w:tc>
          <w:tcPr>
            <w:tcW w:w="1117" w:type="dxa"/>
            <w:vMerge w:val="restart"/>
            <w:tcBorders>
              <w:top w:val="single" w:color="auto" w:sz="4" w:space="0"/>
              <w:left w:val="single" w:color="auto" w:sz="4" w:space="0"/>
              <w:bottom w:val="single" w:color="auto" w:sz="4" w:space="0"/>
              <w:right w:val="single" w:color="auto" w:sz="4" w:space="0"/>
            </w:tcBorders>
            <w:vAlign w:val="center"/>
          </w:tcPr>
          <w:p w14:paraId="2F52ED2F">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商务部分</w:t>
            </w:r>
            <w:r>
              <w:rPr>
                <w:rFonts w:hint="eastAsia" w:ascii="宋体" w:hAnsi="宋体" w:eastAsia="宋体" w:cs="宋体"/>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3"/>
                <w:sz w:val="24"/>
                <w:szCs w:val="24"/>
                <w:lang w:val="en-US" w:eastAsia="zh-CN"/>
              </w:rPr>
              <w:t>9</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分）</w:t>
            </w:r>
          </w:p>
        </w:tc>
        <w:tc>
          <w:tcPr>
            <w:tcW w:w="1565" w:type="dxa"/>
            <w:tcBorders>
              <w:top w:val="single" w:color="auto" w:sz="4" w:space="0"/>
              <w:left w:val="single" w:color="auto" w:sz="4" w:space="0"/>
              <w:bottom w:val="single" w:color="auto" w:sz="4" w:space="0"/>
              <w:right w:val="single" w:color="auto" w:sz="4" w:space="0"/>
            </w:tcBorders>
            <w:vAlign w:val="center"/>
          </w:tcPr>
          <w:p w14:paraId="29E538F3">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业绩</w:t>
            </w:r>
          </w:p>
        </w:tc>
        <w:tc>
          <w:tcPr>
            <w:tcW w:w="708" w:type="dxa"/>
            <w:tcBorders>
              <w:top w:val="single" w:color="auto" w:sz="4" w:space="0"/>
              <w:left w:val="single" w:color="auto" w:sz="4" w:space="0"/>
              <w:bottom w:val="single" w:color="auto" w:sz="4" w:space="0"/>
              <w:right w:val="single" w:color="auto" w:sz="4" w:space="0"/>
            </w:tcBorders>
            <w:vAlign w:val="center"/>
          </w:tcPr>
          <w:p w14:paraId="5079E0A9">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6</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分</w:t>
            </w:r>
          </w:p>
        </w:tc>
        <w:tc>
          <w:tcPr>
            <w:tcW w:w="5889" w:type="dxa"/>
            <w:tcBorders>
              <w:top w:val="single" w:color="auto" w:sz="4" w:space="0"/>
              <w:left w:val="single" w:color="auto" w:sz="4" w:space="0"/>
              <w:bottom w:val="single" w:color="auto" w:sz="4" w:space="0"/>
              <w:right w:val="single" w:color="auto" w:sz="4" w:space="0"/>
            </w:tcBorders>
            <w:vAlign w:val="top"/>
          </w:tcPr>
          <w:p w14:paraId="5C5C0C3B">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宋体" w:hAnsi="宋体" w:eastAsia="宋体" w:cs="宋体"/>
                <w:sz w:val="24"/>
                <w:szCs w:val="24"/>
              </w:rPr>
            </w:pPr>
            <w:r>
              <w:rPr>
                <w:rFonts w:hint="eastAsia" w:ascii="宋体" w:hAnsi="宋体" w:eastAsia="宋体" w:cs="宋体"/>
                <w:sz w:val="24"/>
                <w:szCs w:val="24"/>
              </w:rPr>
              <w:t>考察投标人同类业绩情况。投标人需要提供</w:t>
            </w:r>
            <w:r>
              <w:rPr>
                <w:rFonts w:hint="eastAsia" w:ascii="宋体" w:hAnsi="宋体" w:eastAsia="宋体" w:cs="宋体"/>
                <w:spacing w:val="-21"/>
                <w:sz w:val="24"/>
                <w:szCs w:val="24"/>
              </w:rPr>
              <w:t xml:space="preserve"> </w:t>
            </w:r>
            <w:r>
              <w:rPr>
                <w:rFonts w:hint="eastAsia" w:ascii="宋体" w:hAnsi="宋体" w:eastAsia="宋体" w:cs="宋体"/>
                <w:sz w:val="24"/>
                <w:szCs w:val="24"/>
              </w:rPr>
              <w:t>202</w:t>
            </w:r>
            <w:r>
              <w:rPr>
                <w:rFonts w:hint="eastAsia" w:ascii="宋体" w:hAnsi="宋体" w:eastAsia="宋体" w:cs="宋体"/>
                <w:sz w:val="24"/>
                <w:szCs w:val="24"/>
                <w:lang w:val="en-US" w:eastAsia="zh-CN"/>
              </w:rPr>
              <w:t>2</w:t>
            </w:r>
            <w:r>
              <w:rPr>
                <w:rFonts w:hint="eastAsia" w:ascii="宋体" w:hAnsi="宋体" w:eastAsia="宋体" w:cs="宋体"/>
                <w:spacing w:val="-39"/>
                <w:sz w:val="24"/>
                <w:szCs w:val="24"/>
              </w:rPr>
              <w:t xml:space="preserve"> </w:t>
            </w:r>
            <w:r>
              <w:rPr>
                <w:rFonts w:hint="eastAsia" w:ascii="宋体" w:hAnsi="宋体" w:eastAsia="宋体" w:cs="宋体"/>
                <w:sz w:val="24"/>
                <w:szCs w:val="24"/>
              </w:rPr>
              <w:t>年</w:t>
            </w:r>
            <w:r>
              <w:rPr>
                <w:rFonts w:hint="eastAsia" w:ascii="宋体" w:hAnsi="宋体" w:eastAsia="宋体" w:cs="宋体"/>
                <w:spacing w:val="-24"/>
                <w:sz w:val="24"/>
                <w:szCs w:val="24"/>
              </w:rPr>
              <w:t xml:space="preserve"> </w:t>
            </w:r>
            <w:r>
              <w:rPr>
                <w:rFonts w:hint="eastAsia" w:ascii="宋体" w:hAnsi="宋体" w:eastAsia="宋体" w:cs="宋体"/>
                <w:sz w:val="24"/>
                <w:szCs w:val="24"/>
              </w:rPr>
              <w:t>1</w:t>
            </w:r>
            <w:r>
              <w:rPr>
                <w:rFonts w:hint="eastAsia" w:ascii="宋体" w:hAnsi="宋体" w:eastAsia="宋体" w:cs="宋体"/>
                <w:spacing w:val="-33"/>
                <w:sz w:val="24"/>
                <w:szCs w:val="24"/>
              </w:rPr>
              <w:t xml:space="preserve"> </w:t>
            </w:r>
            <w:r>
              <w:rPr>
                <w:rFonts w:hint="eastAsia" w:ascii="宋体" w:hAnsi="宋体" w:eastAsia="宋体" w:cs="宋体"/>
                <w:sz w:val="24"/>
                <w:szCs w:val="24"/>
              </w:rPr>
              <w:t>月</w:t>
            </w:r>
            <w:r>
              <w:rPr>
                <w:rFonts w:hint="eastAsia" w:ascii="宋体" w:hAnsi="宋体" w:eastAsia="宋体" w:cs="宋体"/>
                <w:spacing w:val="-24"/>
                <w:sz w:val="24"/>
                <w:szCs w:val="24"/>
              </w:rPr>
              <w:t xml:space="preserve"> </w:t>
            </w:r>
            <w:r>
              <w:rPr>
                <w:rFonts w:hint="eastAsia" w:ascii="宋体" w:hAnsi="宋体" w:eastAsia="宋体" w:cs="宋体"/>
                <w:sz w:val="24"/>
                <w:szCs w:val="24"/>
              </w:rPr>
              <w:t xml:space="preserve">1 日至 </w:t>
            </w:r>
            <w:r>
              <w:rPr>
                <w:rFonts w:hint="eastAsia" w:ascii="宋体" w:hAnsi="宋体" w:eastAsia="宋体" w:cs="宋体"/>
                <w:spacing w:val="9"/>
                <w:sz w:val="24"/>
                <w:szCs w:val="24"/>
              </w:rPr>
              <w:t>投标文件递交截止日（以合同签订日期为准）的同类项目案例</w:t>
            </w:r>
            <w:r>
              <w:rPr>
                <w:rFonts w:hint="eastAsia" w:ascii="宋体" w:hAnsi="宋体" w:eastAsia="宋体" w:cs="宋体"/>
                <w:spacing w:val="16"/>
                <w:sz w:val="24"/>
                <w:szCs w:val="24"/>
              </w:rPr>
              <w:t xml:space="preserve"> </w:t>
            </w:r>
            <w:r>
              <w:rPr>
                <w:rFonts w:hint="eastAsia" w:ascii="宋体" w:hAnsi="宋体" w:eastAsia="宋体" w:cs="宋体"/>
                <w:spacing w:val="9"/>
                <w:sz w:val="24"/>
                <w:szCs w:val="24"/>
              </w:rPr>
              <w:t>的合同复印件，并加盖投标人公章。（合同复印件包含合同首</w:t>
            </w:r>
            <w:r>
              <w:rPr>
                <w:rFonts w:hint="eastAsia" w:ascii="宋体" w:hAnsi="宋体" w:eastAsia="宋体" w:cs="宋体"/>
                <w:spacing w:val="16"/>
                <w:sz w:val="24"/>
                <w:szCs w:val="24"/>
              </w:rPr>
              <w:t xml:space="preserve"> </w:t>
            </w:r>
            <w:r>
              <w:rPr>
                <w:rFonts w:hint="eastAsia" w:ascii="宋体" w:hAnsi="宋体" w:eastAsia="宋体" w:cs="宋体"/>
                <w:spacing w:val="9"/>
                <w:sz w:val="24"/>
                <w:szCs w:val="24"/>
              </w:rPr>
              <w:t>页、合同服务清单内容页、金额页、双方签字盖章页）。每提</w:t>
            </w:r>
            <w:r>
              <w:rPr>
                <w:rFonts w:hint="eastAsia" w:ascii="宋体" w:hAnsi="宋体" w:eastAsia="宋体" w:cs="宋体"/>
                <w:spacing w:val="16"/>
                <w:sz w:val="24"/>
                <w:szCs w:val="24"/>
              </w:rPr>
              <w:t xml:space="preserve"> </w:t>
            </w:r>
            <w:r>
              <w:rPr>
                <w:rFonts w:hint="eastAsia" w:ascii="宋体" w:hAnsi="宋体" w:eastAsia="宋体" w:cs="宋体"/>
                <w:spacing w:val="3"/>
                <w:sz w:val="24"/>
                <w:szCs w:val="24"/>
              </w:rPr>
              <w:t>供</w:t>
            </w:r>
            <w:r>
              <w:rPr>
                <w:rFonts w:hint="eastAsia" w:ascii="宋体" w:hAnsi="宋体" w:eastAsia="宋体" w:cs="宋体"/>
                <w:spacing w:val="-17"/>
                <w:sz w:val="24"/>
                <w:szCs w:val="24"/>
              </w:rPr>
              <w:t xml:space="preserve"> </w:t>
            </w:r>
            <w:r>
              <w:rPr>
                <w:rFonts w:hint="eastAsia" w:ascii="宋体" w:hAnsi="宋体" w:eastAsia="宋体" w:cs="宋体"/>
                <w:spacing w:val="3"/>
                <w:sz w:val="24"/>
                <w:szCs w:val="24"/>
              </w:rPr>
              <w:t>1</w:t>
            </w:r>
            <w:r>
              <w:rPr>
                <w:rFonts w:hint="eastAsia" w:ascii="宋体" w:hAnsi="宋体" w:eastAsia="宋体" w:cs="宋体"/>
                <w:spacing w:val="-38"/>
                <w:sz w:val="24"/>
                <w:szCs w:val="24"/>
              </w:rPr>
              <w:t xml:space="preserve"> </w:t>
            </w:r>
            <w:r>
              <w:rPr>
                <w:rFonts w:hint="eastAsia" w:ascii="宋体" w:hAnsi="宋体" w:eastAsia="宋体" w:cs="宋体"/>
                <w:spacing w:val="3"/>
                <w:sz w:val="24"/>
                <w:szCs w:val="24"/>
              </w:rPr>
              <w:t>个有效合同得</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2</w:t>
            </w:r>
            <w:r>
              <w:rPr>
                <w:rFonts w:hint="eastAsia" w:ascii="宋体" w:hAnsi="宋体" w:eastAsia="宋体" w:cs="宋体"/>
                <w:spacing w:val="-36"/>
                <w:sz w:val="24"/>
                <w:szCs w:val="24"/>
              </w:rPr>
              <w:t xml:space="preserve"> </w:t>
            </w:r>
            <w:r>
              <w:rPr>
                <w:rFonts w:hint="eastAsia" w:ascii="宋体" w:hAnsi="宋体" w:eastAsia="宋体" w:cs="宋体"/>
                <w:spacing w:val="3"/>
                <w:sz w:val="24"/>
                <w:szCs w:val="24"/>
              </w:rPr>
              <w:t>分，最多得</w:t>
            </w:r>
            <w:r>
              <w:rPr>
                <w:rFonts w:hint="eastAsia" w:ascii="宋体" w:hAnsi="宋体" w:eastAsia="宋体" w:cs="宋体"/>
                <w:spacing w:val="-40"/>
                <w:sz w:val="24"/>
                <w:szCs w:val="24"/>
              </w:rPr>
              <w:t xml:space="preserve"> </w:t>
            </w:r>
            <w:r>
              <w:rPr>
                <w:rFonts w:hint="eastAsia" w:ascii="宋体" w:hAnsi="宋体" w:eastAsia="宋体" w:cs="宋体"/>
                <w:spacing w:val="3"/>
                <w:sz w:val="24"/>
                <w:szCs w:val="24"/>
                <w:lang w:val="en-US" w:eastAsia="zh-CN"/>
              </w:rPr>
              <w:t>6</w:t>
            </w:r>
            <w:r>
              <w:rPr>
                <w:rFonts w:hint="eastAsia" w:ascii="宋体" w:hAnsi="宋体" w:eastAsia="宋体" w:cs="宋体"/>
                <w:spacing w:val="3"/>
                <w:sz w:val="24"/>
                <w:szCs w:val="24"/>
              </w:rPr>
              <w:t>分。</w:t>
            </w:r>
          </w:p>
          <w:p w14:paraId="73EFCEA2">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sz w:val="24"/>
                <w:szCs w:val="24"/>
              </w:rPr>
            </w:pPr>
            <w:r>
              <w:rPr>
                <w:rFonts w:hint="eastAsia" w:ascii="宋体" w:hAnsi="宋体" w:eastAsia="宋体" w:cs="宋体"/>
                <w:spacing w:val="9"/>
                <w:sz w:val="24"/>
                <w:szCs w:val="24"/>
              </w:rPr>
              <w:t>注：同一业主单位的不同年度的服务合同，不累计叠加，视为</w:t>
            </w:r>
            <w:r>
              <w:rPr>
                <w:rFonts w:hint="eastAsia" w:ascii="宋体" w:hAnsi="宋体" w:eastAsia="宋体" w:cs="宋体"/>
                <w:spacing w:val="16"/>
                <w:sz w:val="24"/>
                <w:szCs w:val="24"/>
              </w:rPr>
              <w:t xml:space="preserve"> </w:t>
            </w:r>
            <w:r>
              <w:rPr>
                <w:rFonts w:hint="eastAsia" w:ascii="宋体" w:hAnsi="宋体" w:eastAsia="宋体" w:cs="宋体"/>
                <w:spacing w:val="4"/>
                <w:sz w:val="24"/>
                <w:szCs w:val="24"/>
              </w:rPr>
              <w:t>一个业绩；同一项目分两期或以上实施完成的，视为一个业绩。</w:t>
            </w:r>
          </w:p>
        </w:tc>
      </w:tr>
      <w:tr w14:paraId="245C0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688" w:type="dxa"/>
            <w:vMerge w:val="continue"/>
            <w:tcBorders>
              <w:top w:val="single" w:color="auto" w:sz="4" w:space="0"/>
              <w:left w:val="single" w:color="auto" w:sz="4" w:space="0"/>
              <w:bottom w:val="single" w:color="auto" w:sz="4" w:space="0"/>
              <w:right w:val="single" w:color="auto" w:sz="4" w:space="0"/>
            </w:tcBorders>
            <w:vAlign w:val="center"/>
          </w:tcPr>
          <w:p w14:paraId="3423F8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p>
        </w:tc>
        <w:tc>
          <w:tcPr>
            <w:tcW w:w="1117" w:type="dxa"/>
            <w:vMerge w:val="continue"/>
            <w:tcBorders>
              <w:top w:val="single" w:color="auto" w:sz="4" w:space="0"/>
              <w:left w:val="single" w:color="auto" w:sz="4" w:space="0"/>
              <w:bottom w:val="single" w:color="auto" w:sz="4" w:space="0"/>
              <w:right w:val="single" w:color="auto" w:sz="4" w:space="0"/>
            </w:tcBorders>
            <w:vAlign w:val="center"/>
          </w:tcPr>
          <w:p w14:paraId="7206C6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p>
        </w:tc>
        <w:tc>
          <w:tcPr>
            <w:tcW w:w="1565" w:type="dxa"/>
            <w:tcBorders>
              <w:top w:val="single" w:color="auto" w:sz="4" w:space="0"/>
              <w:left w:val="single" w:color="auto" w:sz="4" w:space="0"/>
              <w:bottom w:val="single" w:color="auto" w:sz="4" w:space="0"/>
              <w:right w:val="single" w:color="auto" w:sz="4" w:space="0"/>
            </w:tcBorders>
            <w:vAlign w:val="center"/>
          </w:tcPr>
          <w:p w14:paraId="5F53F282">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员工权益保障</w:t>
            </w:r>
          </w:p>
        </w:tc>
        <w:tc>
          <w:tcPr>
            <w:tcW w:w="708" w:type="dxa"/>
            <w:tcBorders>
              <w:top w:val="single" w:color="auto" w:sz="4" w:space="0"/>
              <w:left w:val="single" w:color="auto" w:sz="4" w:space="0"/>
              <w:bottom w:val="single" w:color="auto" w:sz="4" w:space="0"/>
              <w:right w:val="single" w:color="auto" w:sz="4" w:space="0"/>
            </w:tcBorders>
            <w:vAlign w:val="center"/>
          </w:tcPr>
          <w:p w14:paraId="3FC026A7">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3</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分</w:t>
            </w:r>
          </w:p>
        </w:tc>
        <w:tc>
          <w:tcPr>
            <w:tcW w:w="5889" w:type="dxa"/>
            <w:tcBorders>
              <w:top w:val="single" w:color="auto" w:sz="4" w:space="0"/>
              <w:left w:val="single" w:color="auto" w:sz="4" w:space="0"/>
              <w:bottom w:val="single" w:color="auto" w:sz="4" w:space="0"/>
              <w:right w:val="single" w:color="auto" w:sz="4" w:space="0"/>
            </w:tcBorders>
            <w:vAlign w:val="top"/>
          </w:tcPr>
          <w:p w14:paraId="5EA61E5A">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jc w:val="both"/>
              <w:textAlignment w:val="baseline"/>
              <w:rPr>
                <w:rFonts w:hint="eastAsia" w:ascii="宋体" w:hAnsi="宋体" w:eastAsia="宋体" w:cs="宋体"/>
                <w:sz w:val="24"/>
                <w:szCs w:val="24"/>
              </w:rPr>
            </w:pPr>
            <w:r>
              <w:rPr>
                <w:rFonts w:hint="eastAsia" w:ascii="宋体" w:hAnsi="宋体" w:eastAsia="宋体" w:cs="宋体"/>
                <w:spacing w:val="9"/>
                <w:sz w:val="24"/>
                <w:szCs w:val="24"/>
              </w:rPr>
              <w:t>投标人承诺所有人员在派驻之前经过正规医院体检，确保健康</w:t>
            </w:r>
            <w:r>
              <w:rPr>
                <w:rFonts w:hint="eastAsia" w:ascii="宋体" w:hAnsi="宋体" w:eastAsia="宋体" w:cs="宋体"/>
                <w:spacing w:val="8"/>
                <w:sz w:val="24"/>
                <w:szCs w:val="24"/>
              </w:rPr>
              <w:t>上岗，需提供承诺书。满足此项得</w:t>
            </w:r>
            <w:r>
              <w:rPr>
                <w:rFonts w:hint="eastAsia" w:ascii="宋体" w:hAnsi="宋体" w:eastAsia="宋体" w:cs="宋体"/>
                <w:spacing w:val="-21"/>
                <w:sz w:val="24"/>
                <w:szCs w:val="24"/>
              </w:rPr>
              <w:t xml:space="preserve"> </w:t>
            </w:r>
            <w:r>
              <w:rPr>
                <w:rFonts w:hint="eastAsia" w:ascii="宋体" w:hAnsi="宋体" w:eastAsia="宋体" w:cs="宋体"/>
                <w:spacing w:val="8"/>
                <w:sz w:val="24"/>
                <w:szCs w:val="24"/>
              </w:rPr>
              <w:t>3</w:t>
            </w:r>
            <w:r>
              <w:rPr>
                <w:rFonts w:hint="eastAsia" w:ascii="宋体" w:hAnsi="宋体" w:eastAsia="宋体" w:cs="宋体"/>
                <w:spacing w:val="-37"/>
                <w:sz w:val="24"/>
                <w:szCs w:val="24"/>
              </w:rPr>
              <w:t xml:space="preserve"> </w:t>
            </w:r>
            <w:r>
              <w:rPr>
                <w:rFonts w:hint="eastAsia" w:ascii="宋体" w:hAnsi="宋体" w:eastAsia="宋体" w:cs="宋体"/>
                <w:spacing w:val="8"/>
                <w:sz w:val="24"/>
                <w:szCs w:val="24"/>
              </w:rPr>
              <w:t>分，不满足或未提供承诺</w:t>
            </w:r>
            <w:r>
              <w:rPr>
                <w:rFonts w:hint="eastAsia" w:ascii="宋体" w:hAnsi="宋体" w:eastAsia="宋体" w:cs="宋体"/>
                <w:spacing w:val="5"/>
                <w:sz w:val="24"/>
                <w:szCs w:val="24"/>
              </w:rPr>
              <w:t>书不得分。</w:t>
            </w:r>
          </w:p>
        </w:tc>
      </w:tr>
      <w:tr w14:paraId="57365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88" w:type="dxa"/>
            <w:vMerge w:val="continue"/>
            <w:tcBorders>
              <w:top w:val="single" w:color="auto" w:sz="4" w:space="0"/>
              <w:left w:val="single" w:color="auto" w:sz="4" w:space="0"/>
              <w:bottom w:val="single" w:color="auto" w:sz="4" w:space="0"/>
              <w:right w:val="single" w:color="auto" w:sz="4" w:space="0"/>
            </w:tcBorders>
            <w:vAlign w:val="center"/>
          </w:tcPr>
          <w:p w14:paraId="531202F2">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p>
        </w:tc>
        <w:tc>
          <w:tcPr>
            <w:tcW w:w="1117" w:type="dxa"/>
            <w:vMerge w:val="restart"/>
            <w:tcBorders>
              <w:top w:val="single" w:color="auto" w:sz="4" w:space="0"/>
              <w:left w:val="single" w:color="auto" w:sz="4" w:space="0"/>
              <w:bottom w:val="single" w:color="auto" w:sz="4" w:space="0"/>
              <w:right w:val="single" w:color="auto" w:sz="4" w:space="0"/>
            </w:tcBorders>
            <w:vAlign w:val="center"/>
          </w:tcPr>
          <w:p w14:paraId="291808D1">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技术部分</w:t>
            </w:r>
            <w:r>
              <w:rPr>
                <w:rFonts w:hint="eastAsia" w:ascii="宋体" w:hAnsi="宋体" w:eastAsia="宋体" w:cs="宋体"/>
                <w:sz w:val="24"/>
                <w:szCs w:val="24"/>
              </w:rPr>
              <w:t xml:space="preserve"> </w:t>
            </w:r>
            <w:r>
              <w:rPr>
                <w:rFonts w:hint="eastAsia" w:ascii="宋体" w:hAnsi="宋体" w:eastAsia="宋体" w:cs="宋体"/>
                <w:spacing w:val="-3"/>
                <w:sz w:val="24"/>
                <w:szCs w:val="24"/>
              </w:rPr>
              <w:t>（8</w:t>
            </w:r>
            <w:r>
              <w:rPr>
                <w:rFonts w:hint="eastAsia" w:ascii="宋体" w:hAnsi="宋体" w:eastAsia="宋体" w:cs="宋体"/>
                <w:spacing w:val="-3"/>
                <w:sz w:val="24"/>
                <w:szCs w:val="24"/>
                <w:lang w:val="en-US" w:eastAsia="zh-CN"/>
              </w:rPr>
              <w:t>1</w:t>
            </w:r>
            <w:r>
              <w:rPr>
                <w:rFonts w:hint="eastAsia" w:ascii="宋体" w:hAnsi="宋体" w:eastAsia="宋体" w:cs="宋体"/>
                <w:spacing w:val="-3"/>
                <w:sz w:val="24"/>
                <w:szCs w:val="24"/>
              </w:rPr>
              <w:t>分）</w:t>
            </w:r>
          </w:p>
        </w:tc>
        <w:tc>
          <w:tcPr>
            <w:tcW w:w="1565" w:type="dxa"/>
            <w:tcBorders>
              <w:top w:val="single" w:color="auto" w:sz="4" w:space="0"/>
              <w:left w:val="single" w:color="auto" w:sz="4" w:space="0"/>
              <w:bottom w:val="single" w:color="auto" w:sz="4" w:space="0"/>
              <w:right w:val="single" w:color="auto" w:sz="4" w:space="0"/>
            </w:tcBorders>
            <w:vAlign w:val="center"/>
          </w:tcPr>
          <w:p w14:paraId="7C6E898D">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项目重难点分</w:t>
            </w:r>
            <w:r>
              <w:rPr>
                <w:rFonts w:hint="eastAsia" w:ascii="宋体" w:hAnsi="宋体" w:eastAsia="宋体" w:cs="宋体"/>
                <w:spacing w:val="3"/>
                <w:sz w:val="24"/>
                <w:szCs w:val="24"/>
              </w:rPr>
              <w:t xml:space="preserve"> </w:t>
            </w:r>
            <w:r>
              <w:rPr>
                <w:rFonts w:hint="eastAsia" w:ascii="宋体" w:hAnsi="宋体" w:eastAsia="宋体" w:cs="宋体"/>
                <w:sz w:val="24"/>
                <w:szCs w:val="24"/>
              </w:rPr>
              <w:t>析</w:t>
            </w:r>
          </w:p>
        </w:tc>
        <w:tc>
          <w:tcPr>
            <w:tcW w:w="708" w:type="dxa"/>
            <w:tcBorders>
              <w:top w:val="single" w:color="auto" w:sz="4" w:space="0"/>
              <w:left w:val="single" w:color="auto" w:sz="4" w:space="0"/>
              <w:bottom w:val="single" w:color="auto" w:sz="4" w:space="0"/>
              <w:right w:val="single" w:color="auto" w:sz="4" w:space="0"/>
            </w:tcBorders>
            <w:vAlign w:val="center"/>
          </w:tcPr>
          <w:p w14:paraId="27C971F6">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15</w:t>
            </w:r>
            <w:r>
              <w:rPr>
                <w:rFonts w:hint="eastAsia" w:ascii="宋体" w:hAnsi="宋体" w:eastAsia="宋体" w:cs="宋体"/>
                <w:spacing w:val="-38"/>
                <w:sz w:val="24"/>
                <w:szCs w:val="24"/>
              </w:rPr>
              <w:t xml:space="preserve"> </w:t>
            </w:r>
            <w:r>
              <w:rPr>
                <w:rFonts w:hint="eastAsia" w:ascii="宋体" w:hAnsi="宋体" w:eastAsia="宋体" w:cs="宋体"/>
                <w:spacing w:val="-5"/>
                <w:sz w:val="24"/>
                <w:szCs w:val="24"/>
              </w:rPr>
              <w:t>分</w:t>
            </w:r>
          </w:p>
        </w:tc>
        <w:tc>
          <w:tcPr>
            <w:tcW w:w="5889" w:type="dxa"/>
            <w:tcBorders>
              <w:top w:val="single" w:color="auto" w:sz="4" w:space="0"/>
              <w:left w:val="single" w:color="auto" w:sz="4" w:space="0"/>
              <w:bottom w:val="single" w:color="auto" w:sz="4" w:space="0"/>
              <w:right w:val="single" w:color="auto" w:sz="4" w:space="0"/>
            </w:tcBorders>
            <w:vAlign w:val="top"/>
          </w:tcPr>
          <w:p w14:paraId="73893CEE">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6"/>
                <w:sz w:val="24"/>
                <w:szCs w:val="24"/>
              </w:rPr>
              <w:t>对本项目重难点分析到位、全面，符合项目实</w:t>
            </w:r>
            <w:r>
              <w:rPr>
                <w:rFonts w:hint="eastAsia" w:ascii="宋体" w:hAnsi="宋体" w:eastAsia="宋体" w:cs="宋体"/>
                <w:spacing w:val="5"/>
                <w:sz w:val="24"/>
                <w:szCs w:val="24"/>
              </w:rPr>
              <w:t>际情况且具有有</w:t>
            </w:r>
            <w:r>
              <w:rPr>
                <w:rFonts w:hint="eastAsia" w:ascii="宋体" w:hAnsi="宋体" w:eastAsia="宋体" w:cs="宋体"/>
                <w:sz w:val="24"/>
                <w:szCs w:val="24"/>
              </w:rPr>
              <w:t xml:space="preserve"> </w:t>
            </w:r>
            <w:r>
              <w:rPr>
                <w:rFonts w:hint="eastAsia" w:ascii="宋体" w:hAnsi="宋体" w:eastAsia="宋体" w:cs="宋体"/>
                <w:spacing w:val="4"/>
                <w:sz w:val="24"/>
                <w:szCs w:val="24"/>
              </w:rPr>
              <w:t>效的实际解决方案，得</w:t>
            </w:r>
            <w:r>
              <w:rPr>
                <w:rFonts w:hint="eastAsia" w:ascii="宋体" w:hAnsi="宋体" w:eastAsia="宋体" w:cs="宋体"/>
                <w:spacing w:val="-9"/>
                <w:sz w:val="24"/>
                <w:szCs w:val="24"/>
              </w:rPr>
              <w:t xml:space="preserve"> </w:t>
            </w:r>
            <w:r>
              <w:rPr>
                <w:rFonts w:hint="eastAsia" w:ascii="宋体" w:hAnsi="宋体" w:eastAsia="宋体" w:cs="宋体"/>
                <w:spacing w:val="4"/>
                <w:sz w:val="24"/>
                <w:szCs w:val="24"/>
              </w:rPr>
              <w:t>15</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分；</w:t>
            </w:r>
          </w:p>
          <w:p w14:paraId="2A33A0B7">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6"/>
                <w:sz w:val="24"/>
                <w:szCs w:val="24"/>
              </w:rPr>
              <w:t>对本项目重难点分析较全面，较符合项目实际</w:t>
            </w:r>
            <w:r>
              <w:rPr>
                <w:rFonts w:hint="eastAsia" w:ascii="宋体" w:hAnsi="宋体" w:eastAsia="宋体" w:cs="宋体"/>
                <w:spacing w:val="5"/>
                <w:sz w:val="24"/>
                <w:szCs w:val="24"/>
              </w:rPr>
              <w:t>情况且具有较有</w:t>
            </w:r>
            <w:r>
              <w:rPr>
                <w:rFonts w:hint="eastAsia" w:ascii="宋体" w:hAnsi="宋体" w:eastAsia="宋体" w:cs="宋体"/>
                <w:sz w:val="24"/>
                <w:szCs w:val="24"/>
              </w:rPr>
              <w:t xml:space="preserve"> </w:t>
            </w:r>
            <w:r>
              <w:rPr>
                <w:rFonts w:hint="eastAsia" w:ascii="宋体" w:hAnsi="宋体" w:eastAsia="宋体" w:cs="宋体"/>
                <w:spacing w:val="5"/>
                <w:sz w:val="24"/>
                <w:szCs w:val="24"/>
              </w:rPr>
              <w:t>效的实际解决方案，得</w:t>
            </w:r>
            <w:r>
              <w:rPr>
                <w:rFonts w:hint="eastAsia" w:ascii="宋体" w:hAnsi="宋体" w:eastAsia="宋体" w:cs="宋体"/>
                <w:spacing w:val="-22"/>
                <w:sz w:val="24"/>
                <w:szCs w:val="24"/>
                <w:lang w:val="en-US" w:eastAsia="zh-CN"/>
              </w:rPr>
              <w:t>11</w:t>
            </w:r>
            <w:r>
              <w:rPr>
                <w:rFonts w:hint="eastAsia" w:ascii="宋体" w:hAnsi="宋体" w:eastAsia="宋体" w:cs="宋体"/>
                <w:spacing w:val="-38"/>
                <w:sz w:val="24"/>
                <w:szCs w:val="24"/>
              </w:rPr>
              <w:t xml:space="preserve"> </w:t>
            </w:r>
            <w:r>
              <w:rPr>
                <w:rFonts w:hint="eastAsia" w:ascii="宋体" w:hAnsi="宋体" w:eastAsia="宋体" w:cs="宋体"/>
                <w:spacing w:val="5"/>
                <w:sz w:val="24"/>
                <w:szCs w:val="24"/>
              </w:rPr>
              <w:t>分；</w:t>
            </w:r>
          </w:p>
          <w:p w14:paraId="4F31B102">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6"/>
                <w:sz w:val="24"/>
                <w:szCs w:val="24"/>
              </w:rPr>
              <w:t>对本项目重难点分析一般，较符合项目实际情况且</w:t>
            </w:r>
            <w:r>
              <w:rPr>
                <w:rFonts w:hint="eastAsia" w:ascii="宋体" w:hAnsi="宋体" w:eastAsia="宋体" w:cs="宋体"/>
                <w:spacing w:val="5"/>
                <w:sz w:val="24"/>
                <w:szCs w:val="24"/>
              </w:rPr>
              <w:t>实际解决方</w:t>
            </w:r>
            <w:r>
              <w:rPr>
                <w:rFonts w:hint="eastAsia" w:ascii="宋体" w:hAnsi="宋体" w:eastAsia="宋体" w:cs="宋体"/>
                <w:sz w:val="24"/>
                <w:szCs w:val="24"/>
              </w:rPr>
              <w:t xml:space="preserve"> </w:t>
            </w:r>
            <w:r>
              <w:rPr>
                <w:rFonts w:hint="eastAsia" w:ascii="宋体" w:hAnsi="宋体" w:eastAsia="宋体" w:cs="宋体"/>
                <w:spacing w:val="5"/>
                <w:sz w:val="24"/>
                <w:szCs w:val="24"/>
              </w:rPr>
              <w:t>案可行性一般，得</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lang w:val="en-US" w:eastAsia="zh-CN"/>
              </w:rPr>
              <w:t>7</w:t>
            </w:r>
            <w:r>
              <w:rPr>
                <w:rFonts w:hint="eastAsia" w:ascii="宋体" w:hAnsi="宋体" w:eastAsia="宋体" w:cs="宋体"/>
                <w:spacing w:val="-38"/>
                <w:sz w:val="24"/>
                <w:szCs w:val="24"/>
              </w:rPr>
              <w:t xml:space="preserve"> </w:t>
            </w:r>
            <w:r>
              <w:rPr>
                <w:rFonts w:hint="eastAsia" w:ascii="宋体" w:hAnsi="宋体" w:eastAsia="宋体" w:cs="宋体"/>
                <w:spacing w:val="5"/>
                <w:sz w:val="24"/>
                <w:szCs w:val="24"/>
              </w:rPr>
              <w:t>分；</w:t>
            </w:r>
          </w:p>
          <w:p w14:paraId="688E443B">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6"/>
                <w:sz w:val="24"/>
                <w:szCs w:val="24"/>
              </w:rPr>
              <w:t>对本项目重难点分析有缺失，部分符合项目实际情</w:t>
            </w:r>
            <w:r>
              <w:rPr>
                <w:rFonts w:hint="eastAsia" w:ascii="宋体" w:hAnsi="宋体" w:eastAsia="宋体" w:cs="宋体"/>
                <w:spacing w:val="5"/>
                <w:sz w:val="24"/>
                <w:szCs w:val="24"/>
              </w:rPr>
              <w:t>况，实际解</w:t>
            </w:r>
            <w:r>
              <w:rPr>
                <w:rFonts w:hint="eastAsia" w:ascii="宋体" w:hAnsi="宋体" w:eastAsia="宋体" w:cs="宋体"/>
                <w:sz w:val="24"/>
                <w:szCs w:val="24"/>
              </w:rPr>
              <w:t xml:space="preserve"> </w:t>
            </w:r>
            <w:r>
              <w:rPr>
                <w:rFonts w:hint="eastAsia" w:ascii="宋体" w:hAnsi="宋体" w:eastAsia="宋体" w:cs="宋体"/>
                <w:spacing w:val="4"/>
                <w:sz w:val="24"/>
                <w:szCs w:val="24"/>
              </w:rPr>
              <w:t>决方案可行性较差，得</w:t>
            </w:r>
            <w:r>
              <w:rPr>
                <w:rFonts w:hint="eastAsia" w:ascii="宋体" w:hAnsi="宋体" w:eastAsia="宋体" w:cs="宋体"/>
                <w:spacing w:val="-9"/>
                <w:sz w:val="24"/>
                <w:szCs w:val="24"/>
              </w:rPr>
              <w:t xml:space="preserve"> </w:t>
            </w:r>
            <w:r>
              <w:rPr>
                <w:rFonts w:hint="eastAsia" w:ascii="宋体" w:hAnsi="宋体" w:eastAsia="宋体" w:cs="宋体"/>
                <w:spacing w:val="4"/>
                <w:sz w:val="24"/>
                <w:szCs w:val="24"/>
                <w:lang w:val="en-US" w:eastAsia="zh-CN"/>
              </w:rPr>
              <w:t>3</w:t>
            </w:r>
            <w:r>
              <w:rPr>
                <w:rFonts w:hint="eastAsia" w:ascii="宋体" w:hAnsi="宋体" w:eastAsia="宋体" w:cs="宋体"/>
                <w:spacing w:val="4"/>
                <w:sz w:val="24"/>
                <w:szCs w:val="24"/>
              </w:rPr>
              <w:t>分；</w:t>
            </w:r>
          </w:p>
          <w:p w14:paraId="361127B9">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sz w:val="24"/>
                <w:szCs w:val="24"/>
              </w:rPr>
            </w:pPr>
            <w:r>
              <w:rPr>
                <w:rFonts w:hint="eastAsia" w:ascii="宋体" w:hAnsi="宋体" w:eastAsia="宋体" w:cs="宋体"/>
                <w:spacing w:val="6"/>
                <w:sz w:val="24"/>
                <w:szCs w:val="24"/>
              </w:rPr>
              <w:t>对本项目重难点分析有严重缺失，不符合项目</w:t>
            </w:r>
            <w:r>
              <w:rPr>
                <w:rFonts w:hint="eastAsia" w:ascii="宋体" w:hAnsi="宋体" w:eastAsia="宋体" w:cs="宋体"/>
                <w:spacing w:val="5"/>
                <w:sz w:val="24"/>
                <w:szCs w:val="24"/>
              </w:rPr>
              <w:t>实际情况，解决</w:t>
            </w:r>
            <w:r>
              <w:rPr>
                <w:rFonts w:hint="eastAsia" w:ascii="宋体" w:hAnsi="宋体" w:eastAsia="宋体" w:cs="宋体"/>
                <w:sz w:val="24"/>
                <w:szCs w:val="24"/>
              </w:rPr>
              <w:t xml:space="preserve"> </w:t>
            </w:r>
            <w:r>
              <w:rPr>
                <w:rFonts w:hint="eastAsia" w:ascii="宋体" w:hAnsi="宋体" w:eastAsia="宋体" w:cs="宋体"/>
                <w:spacing w:val="8"/>
                <w:sz w:val="24"/>
                <w:szCs w:val="24"/>
              </w:rPr>
              <w:t>方案不可行，或未提供方案的不得分。</w:t>
            </w:r>
          </w:p>
        </w:tc>
      </w:tr>
      <w:tr w14:paraId="02821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3" w:hRule="atLeast"/>
        </w:trPr>
        <w:tc>
          <w:tcPr>
            <w:tcW w:w="688" w:type="dxa"/>
            <w:vMerge w:val="continue"/>
            <w:tcBorders>
              <w:top w:val="single" w:color="auto" w:sz="4" w:space="0"/>
              <w:left w:val="single" w:color="auto" w:sz="4" w:space="0"/>
              <w:bottom w:val="single" w:color="auto" w:sz="4" w:space="0"/>
              <w:right w:val="single" w:color="auto" w:sz="4" w:space="0"/>
            </w:tcBorders>
            <w:vAlign w:val="center"/>
          </w:tcPr>
          <w:p w14:paraId="135D27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p>
        </w:tc>
        <w:tc>
          <w:tcPr>
            <w:tcW w:w="1117" w:type="dxa"/>
            <w:vMerge w:val="continue"/>
            <w:tcBorders>
              <w:top w:val="single" w:color="auto" w:sz="4" w:space="0"/>
              <w:left w:val="single" w:color="auto" w:sz="4" w:space="0"/>
              <w:bottom w:val="single" w:color="auto" w:sz="4" w:space="0"/>
              <w:right w:val="single" w:color="auto" w:sz="4" w:space="0"/>
            </w:tcBorders>
            <w:vAlign w:val="center"/>
          </w:tcPr>
          <w:p w14:paraId="33C43F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p>
        </w:tc>
        <w:tc>
          <w:tcPr>
            <w:tcW w:w="1565" w:type="dxa"/>
            <w:tcBorders>
              <w:top w:val="single" w:color="auto" w:sz="4" w:space="0"/>
              <w:left w:val="single" w:color="auto" w:sz="4" w:space="0"/>
              <w:bottom w:val="single" w:color="auto" w:sz="4" w:space="0"/>
              <w:right w:val="single" w:color="auto" w:sz="4" w:space="0"/>
            </w:tcBorders>
            <w:vAlign w:val="center"/>
          </w:tcPr>
          <w:p w14:paraId="45481044">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服务组织管理</w:t>
            </w:r>
            <w:r>
              <w:rPr>
                <w:rFonts w:hint="eastAsia" w:ascii="宋体" w:hAnsi="宋体" w:eastAsia="宋体" w:cs="宋体"/>
                <w:spacing w:val="4"/>
                <w:sz w:val="24"/>
                <w:szCs w:val="24"/>
              </w:rPr>
              <w:t>方案</w:t>
            </w:r>
          </w:p>
        </w:tc>
        <w:tc>
          <w:tcPr>
            <w:tcW w:w="708" w:type="dxa"/>
            <w:tcBorders>
              <w:top w:val="single" w:color="auto" w:sz="4" w:space="0"/>
              <w:left w:val="single" w:color="auto" w:sz="4" w:space="0"/>
              <w:bottom w:val="single" w:color="auto" w:sz="4" w:space="0"/>
              <w:right w:val="single" w:color="auto" w:sz="4" w:space="0"/>
            </w:tcBorders>
            <w:vAlign w:val="center"/>
          </w:tcPr>
          <w:p w14:paraId="481EC712">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15</w:t>
            </w:r>
            <w:r>
              <w:rPr>
                <w:rFonts w:hint="eastAsia" w:ascii="宋体" w:hAnsi="宋体" w:eastAsia="宋体" w:cs="宋体"/>
                <w:spacing w:val="-38"/>
                <w:sz w:val="24"/>
                <w:szCs w:val="24"/>
              </w:rPr>
              <w:t xml:space="preserve"> </w:t>
            </w:r>
            <w:r>
              <w:rPr>
                <w:rFonts w:hint="eastAsia" w:ascii="宋体" w:hAnsi="宋体" w:eastAsia="宋体" w:cs="宋体"/>
                <w:spacing w:val="-5"/>
                <w:sz w:val="24"/>
                <w:szCs w:val="24"/>
              </w:rPr>
              <w:t>分</w:t>
            </w:r>
          </w:p>
        </w:tc>
        <w:tc>
          <w:tcPr>
            <w:tcW w:w="5889" w:type="dxa"/>
            <w:tcBorders>
              <w:top w:val="single" w:color="auto" w:sz="4" w:space="0"/>
              <w:left w:val="single" w:color="auto" w:sz="4" w:space="0"/>
              <w:bottom w:val="single" w:color="auto" w:sz="4" w:space="0"/>
              <w:right w:val="single" w:color="auto" w:sz="4" w:space="0"/>
            </w:tcBorders>
            <w:vAlign w:val="top"/>
          </w:tcPr>
          <w:p w14:paraId="6067126E">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服务组织管理方案的内容、管理制度、服务标准完整、详细、 适用性强、有针对性，得15分；</w:t>
            </w:r>
          </w:p>
          <w:p w14:paraId="3189913F">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9"/>
                <w:sz w:val="24"/>
                <w:szCs w:val="24"/>
              </w:rPr>
              <w:t>服务组织管理方案的内容及服务标准较完整、较详细、适用性</w:t>
            </w:r>
            <w:r>
              <w:rPr>
                <w:rFonts w:hint="eastAsia" w:ascii="宋体" w:hAnsi="宋体" w:eastAsia="宋体" w:cs="宋体"/>
                <w:spacing w:val="16"/>
                <w:sz w:val="24"/>
                <w:szCs w:val="24"/>
              </w:rPr>
              <w:t xml:space="preserve"> </w:t>
            </w:r>
            <w:r>
              <w:rPr>
                <w:rFonts w:hint="eastAsia" w:ascii="宋体" w:hAnsi="宋体" w:eastAsia="宋体" w:cs="宋体"/>
                <w:spacing w:val="6"/>
                <w:sz w:val="24"/>
                <w:szCs w:val="24"/>
              </w:rPr>
              <w:t>较强，得</w:t>
            </w:r>
            <w:r>
              <w:rPr>
                <w:rFonts w:hint="eastAsia" w:ascii="宋体" w:hAnsi="宋体" w:eastAsia="宋体" w:cs="宋体"/>
                <w:spacing w:val="6"/>
                <w:sz w:val="24"/>
                <w:szCs w:val="24"/>
                <w:lang w:val="en-US" w:eastAsia="zh-CN"/>
              </w:rPr>
              <w:t>12</w:t>
            </w:r>
            <w:r>
              <w:rPr>
                <w:rFonts w:hint="eastAsia" w:ascii="宋体" w:hAnsi="宋体" w:eastAsia="宋体" w:cs="宋体"/>
                <w:spacing w:val="6"/>
                <w:sz w:val="24"/>
                <w:szCs w:val="24"/>
              </w:rPr>
              <w:t>分；</w:t>
            </w:r>
          </w:p>
          <w:p w14:paraId="1DE629C4">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服务组织管理方案的内容及服务标准较一般、适用性一般，得</w:t>
            </w:r>
            <w:r>
              <w:rPr>
                <w:rFonts w:hint="eastAsia" w:ascii="宋体" w:hAnsi="宋体" w:eastAsia="宋体" w:cs="宋体"/>
                <w:spacing w:val="3"/>
                <w:sz w:val="24"/>
                <w:szCs w:val="24"/>
                <w:lang w:val="en-US" w:eastAsia="zh-CN"/>
              </w:rPr>
              <w:t>8</w:t>
            </w:r>
            <w:r>
              <w:rPr>
                <w:rFonts w:hint="eastAsia" w:ascii="宋体" w:hAnsi="宋体" w:eastAsia="宋体" w:cs="宋体"/>
                <w:spacing w:val="3"/>
                <w:sz w:val="24"/>
                <w:szCs w:val="24"/>
              </w:rPr>
              <w:t>分；</w:t>
            </w:r>
          </w:p>
          <w:p w14:paraId="15A1A0FC">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9"/>
                <w:sz w:val="24"/>
                <w:szCs w:val="24"/>
              </w:rPr>
              <w:t>服务组织管理方案的内容及服务标准有缺失、适用性一般，得</w:t>
            </w:r>
            <w:r>
              <w:rPr>
                <w:rFonts w:hint="eastAsia" w:ascii="宋体" w:hAnsi="宋体" w:eastAsia="宋体" w:cs="宋体"/>
                <w:spacing w:val="16"/>
                <w:sz w:val="24"/>
                <w:szCs w:val="24"/>
              </w:rPr>
              <w:t xml:space="preserve"> </w:t>
            </w:r>
            <w:r>
              <w:rPr>
                <w:rFonts w:hint="eastAsia" w:ascii="宋体" w:hAnsi="宋体" w:eastAsia="宋体" w:cs="宋体"/>
                <w:spacing w:val="2"/>
                <w:sz w:val="24"/>
                <w:szCs w:val="24"/>
                <w:lang w:val="en-US" w:eastAsia="zh-CN"/>
              </w:rPr>
              <w:t>5</w:t>
            </w:r>
            <w:r>
              <w:rPr>
                <w:rFonts w:hint="eastAsia" w:ascii="宋体" w:hAnsi="宋体" w:eastAsia="宋体" w:cs="宋体"/>
                <w:spacing w:val="2"/>
                <w:sz w:val="24"/>
                <w:szCs w:val="24"/>
              </w:rPr>
              <w:t>分；</w:t>
            </w:r>
          </w:p>
          <w:p w14:paraId="5C9CB053">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服务组织管理方案的内容及服务标准有明显</w:t>
            </w:r>
            <w:r>
              <w:rPr>
                <w:rFonts w:hint="eastAsia" w:ascii="宋体" w:hAnsi="宋体" w:eastAsia="宋体" w:cs="宋体"/>
                <w:spacing w:val="7"/>
                <w:sz w:val="24"/>
                <w:szCs w:val="24"/>
              </w:rPr>
              <w:t>缺失、适用性差，</w:t>
            </w:r>
            <w:r>
              <w:rPr>
                <w:rFonts w:hint="eastAsia" w:ascii="宋体" w:hAnsi="宋体" w:eastAsia="宋体" w:cs="宋体"/>
                <w:sz w:val="24"/>
                <w:szCs w:val="24"/>
              </w:rPr>
              <w:t xml:space="preserve"> </w:t>
            </w:r>
            <w:r>
              <w:rPr>
                <w:rFonts w:hint="eastAsia" w:ascii="宋体" w:hAnsi="宋体" w:eastAsia="宋体" w:cs="宋体"/>
                <w:spacing w:val="-2"/>
                <w:sz w:val="24"/>
                <w:szCs w:val="24"/>
              </w:rPr>
              <w:t>得</w:t>
            </w:r>
            <w:r>
              <w:rPr>
                <w:rFonts w:hint="eastAsia" w:ascii="宋体" w:hAnsi="宋体" w:eastAsia="宋体" w:cs="宋体"/>
                <w:spacing w:val="-23"/>
                <w:sz w:val="24"/>
                <w:szCs w:val="24"/>
                <w:lang w:val="en-US" w:eastAsia="zh-CN"/>
              </w:rPr>
              <w:t>2</w:t>
            </w:r>
            <w:r>
              <w:rPr>
                <w:rFonts w:hint="eastAsia" w:ascii="宋体" w:hAnsi="宋体" w:eastAsia="宋体" w:cs="宋体"/>
                <w:spacing w:val="-2"/>
                <w:sz w:val="24"/>
                <w:szCs w:val="24"/>
              </w:rPr>
              <w:t>分；</w:t>
            </w:r>
          </w:p>
          <w:p w14:paraId="5B78DB2A">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textAlignment w:val="baseline"/>
              <w:rPr>
                <w:rFonts w:hint="eastAsia" w:ascii="宋体" w:hAnsi="宋体" w:eastAsia="宋体" w:cs="宋体"/>
                <w:sz w:val="24"/>
                <w:szCs w:val="24"/>
              </w:rPr>
            </w:pPr>
            <w:r>
              <w:rPr>
                <w:rFonts w:hint="eastAsia" w:ascii="宋体" w:hAnsi="宋体" w:eastAsia="宋体" w:cs="宋体"/>
                <w:spacing w:val="7"/>
                <w:sz w:val="24"/>
                <w:szCs w:val="24"/>
              </w:rPr>
              <w:t>未提供方案不得分。</w:t>
            </w:r>
          </w:p>
        </w:tc>
      </w:tr>
      <w:tr w14:paraId="74543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4" w:hRule="atLeast"/>
        </w:trPr>
        <w:tc>
          <w:tcPr>
            <w:tcW w:w="688" w:type="dxa"/>
            <w:vMerge w:val="continue"/>
            <w:tcBorders>
              <w:top w:val="single" w:color="auto" w:sz="4" w:space="0"/>
              <w:left w:val="single" w:color="auto" w:sz="4" w:space="0"/>
              <w:bottom w:val="single" w:color="auto" w:sz="4" w:space="0"/>
              <w:right w:val="single" w:color="auto" w:sz="4" w:space="0"/>
            </w:tcBorders>
            <w:vAlign w:val="center"/>
          </w:tcPr>
          <w:p w14:paraId="620A96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p>
        </w:tc>
        <w:tc>
          <w:tcPr>
            <w:tcW w:w="1117" w:type="dxa"/>
            <w:vMerge w:val="continue"/>
            <w:tcBorders>
              <w:top w:val="single" w:color="auto" w:sz="4" w:space="0"/>
              <w:left w:val="single" w:color="auto" w:sz="4" w:space="0"/>
              <w:bottom w:val="single" w:color="auto" w:sz="4" w:space="0"/>
              <w:right w:val="single" w:color="auto" w:sz="4" w:space="0"/>
            </w:tcBorders>
            <w:vAlign w:val="center"/>
          </w:tcPr>
          <w:p w14:paraId="00D2E5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p>
        </w:tc>
        <w:tc>
          <w:tcPr>
            <w:tcW w:w="1565" w:type="dxa"/>
            <w:tcBorders>
              <w:top w:val="single" w:color="auto" w:sz="4" w:space="0"/>
              <w:left w:val="single" w:color="auto" w:sz="4" w:space="0"/>
              <w:bottom w:val="single" w:color="auto" w:sz="4" w:space="0"/>
              <w:right w:val="single" w:color="auto" w:sz="4" w:space="0"/>
            </w:tcBorders>
            <w:vAlign w:val="center"/>
          </w:tcPr>
          <w:p w14:paraId="367FF962">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负责人经验</w:t>
            </w:r>
          </w:p>
        </w:tc>
        <w:tc>
          <w:tcPr>
            <w:tcW w:w="708" w:type="dxa"/>
            <w:tcBorders>
              <w:top w:val="single" w:color="auto" w:sz="4" w:space="0"/>
              <w:left w:val="single" w:color="auto" w:sz="4" w:space="0"/>
              <w:bottom w:val="single" w:color="auto" w:sz="4" w:space="0"/>
              <w:right w:val="single" w:color="auto" w:sz="4" w:space="0"/>
            </w:tcBorders>
            <w:vAlign w:val="center"/>
          </w:tcPr>
          <w:p w14:paraId="2589D44D">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5</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分</w:t>
            </w:r>
          </w:p>
        </w:tc>
        <w:tc>
          <w:tcPr>
            <w:tcW w:w="5889" w:type="dxa"/>
            <w:tcBorders>
              <w:top w:val="single" w:color="auto" w:sz="4" w:space="0"/>
              <w:left w:val="single" w:color="auto" w:sz="4" w:space="0"/>
              <w:bottom w:val="single" w:color="auto" w:sz="4" w:space="0"/>
              <w:right w:val="single" w:color="auto" w:sz="4" w:space="0"/>
            </w:tcBorders>
            <w:vAlign w:val="top"/>
          </w:tcPr>
          <w:p w14:paraId="7ECD197F">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7"/>
                <w:sz w:val="24"/>
                <w:szCs w:val="24"/>
              </w:rPr>
              <w:t>项目负责人管理经验丰富，实力强，得</w:t>
            </w:r>
            <w:r>
              <w:rPr>
                <w:rFonts w:hint="eastAsia" w:ascii="宋体" w:hAnsi="宋体" w:eastAsia="宋体" w:cs="宋体"/>
                <w:spacing w:val="-29"/>
                <w:sz w:val="24"/>
                <w:szCs w:val="24"/>
              </w:rPr>
              <w:t xml:space="preserve"> </w:t>
            </w:r>
            <w:r>
              <w:rPr>
                <w:rFonts w:hint="eastAsia" w:ascii="宋体" w:hAnsi="宋体" w:eastAsia="宋体" w:cs="宋体"/>
                <w:spacing w:val="7"/>
                <w:sz w:val="24"/>
                <w:szCs w:val="24"/>
              </w:rPr>
              <w:t>5</w:t>
            </w:r>
            <w:r>
              <w:rPr>
                <w:rFonts w:hint="eastAsia" w:ascii="宋体" w:hAnsi="宋体" w:eastAsia="宋体" w:cs="宋体"/>
                <w:spacing w:val="-35"/>
                <w:sz w:val="24"/>
                <w:szCs w:val="24"/>
              </w:rPr>
              <w:t xml:space="preserve"> </w:t>
            </w:r>
            <w:r>
              <w:rPr>
                <w:rFonts w:hint="eastAsia" w:ascii="宋体" w:hAnsi="宋体" w:eastAsia="宋体" w:cs="宋体"/>
                <w:spacing w:val="7"/>
                <w:sz w:val="24"/>
                <w:szCs w:val="24"/>
              </w:rPr>
              <w:t>分；</w:t>
            </w:r>
          </w:p>
          <w:p w14:paraId="641E2389">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7"/>
                <w:sz w:val="24"/>
                <w:szCs w:val="24"/>
              </w:rPr>
              <w:t>项目负责人管理经验较丰富，实</w:t>
            </w:r>
            <w:r>
              <w:rPr>
                <w:rFonts w:hint="eastAsia" w:ascii="宋体" w:hAnsi="宋体" w:eastAsia="宋体" w:cs="宋体"/>
                <w:spacing w:val="7"/>
                <w:sz w:val="24"/>
                <w:szCs w:val="24"/>
                <w:highlight w:val="none"/>
              </w:rPr>
              <w:t>力较强，得</w:t>
            </w:r>
            <w:r>
              <w:rPr>
                <w:rFonts w:hint="eastAsia" w:ascii="宋体" w:hAnsi="宋体" w:eastAsia="宋体" w:cs="宋体"/>
                <w:spacing w:val="-25"/>
                <w:sz w:val="24"/>
                <w:szCs w:val="24"/>
                <w:highlight w:val="none"/>
              </w:rPr>
              <w:t xml:space="preserve"> </w:t>
            </w:r>
            <w:r>
              <w:rPr>
                <w:rFonts w:hint="eastAsia" w:ascii="宋体" w:hAnsi="宋体" w:eastAsia="宋体" w:cs="宋体"/>
                <w:spacing w:val="7"/>
                <w:sz w:val="24"/>
                <w:szCs w:val="24"/>
                <w:highlight w:val="none"/>
              </w:rPr>
              <w:t>4</w:t>
            </w:r>
            <w:r>
              <w:rPr>
                <w:rFonts w:hint="eastAsia" w:ascii="宋体" w:hAnsi="宋体" w:eastAsia="宋体" w:cs="宋体"/>
                <w:spacing w:val="-36"/>
                <w:sz w:val="24"/>
                <w:szCs w:val="24"/>
                <w:highlight w:val="none"/>
              </w:rPr>
              <w:t xml:space="preserve"> </w:t>
            </w:r>
            <w:r>
              <w:rPr>
                <w:rFonts w:hint="eastAsia" w:ascii="宋体" w:hAnsi="宋体" w:eastAsia="宋体" w:cs="宋体"/>
                <w:spacing w:val="7"/>
                <w:sz w:val="24"/>
                <w:szCs w:val="24"/>
                <w:highlight w:val="none"/>
              </w:rPr>
              <w:t>分；</w:t>
            </w:r>
          </w:p>
          <w:p w14:paraId="701D1C3F">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7"/>
                <w:sz w:val="24"/>
                <w:szCs w:val="24"/>
              </w:rPr>
              <w:t>项目负责人管理经验一般，实力一般，得</w:t>
            </w:r>
            <w:r>
              <w:rPr>
                <w:rFonts w:hint="eastAsia" w:ascii="宋体" w:hAnsi="宋体" w:eastAsia="宋体" w:cs="宋体"/>
                <w:spacing w:val="-24"/>
                <w:sz w:val="24"/>
                <w:szCs w:val="24"/>
              </w:rPr>
              <w:t xml:space="preserve"> </w:t>
            </w:r>
            <w:r>
              <w:rPr>
                <w:rFonts w:hint="eastAsia" w:ascii="宋体" w:hAnsi="宋体" w:eastAsia="宋体" w:cs="宋体"/>
                <w:spacing w:val="7"/>
                <w:sz w:val="24"/>
                <w:szCs w:val="24"/>
              </w:rPr>
              <w:t>2</w:t>
            </w:r>
            <w:r>
              <w:rPr>
                <w:rFonts w:hint="eastAsia" w:ascii="宋体" w:hAnsi="宋体" w:eastAsia="宋体" w:cs="宋体"/>
                <w:spacing w:val="-36"/>
                <w:sz w:val="24"/>
                <w:szCs w:val="24"/>
              </w:rPr>
              <w:t xml:space="preserve"> </w:t>
            </w:r>
            <w:r>
              <w:rPr>
                <w:rFonts w:hint="eastAsia" w:ascii="宋体" w:hAnsi="宋体" w:eastAsia="宋体" w:cs="宋体"/>
                <w:spacing w:val="7"/>
                <w:sz w:val="24"/>
                <w:szCs w:val="24"/>
              </w:rPr>
              <w:t>分；</w:t>
            </w:r>
          </w:p>
          <w:p w14:paraId="7ACC1129">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7"/>
                <w:sz w:val="24"/>
                <w:szCs w:val="24"/>
              </w:rPr>
              <w:t>项目负责人管理经验欠缺，实力较差，得</w:t>
            </w:r>
            <w:r>
              <w:rPr>
                <w:rFonts w:hint="eastAsia" w:ascii="宋体" w:hAnsi="宋体" w:eastAsia="宋体" w:cs="宋体"/>
                <w:spacing w:val="-24"/>
                <w:sz w:val="24"/>
                <w:szCs w:val="24"/>
              </w:rPr>
              <w:t xml:space="preserve"> </w:t>
            </w:r>
            <w:r>
              <w:rPr>
                <w:rFonts w:hint="eastAsia" w:ascii="宋体" w:hAnsi="宋体" w:eastAsia="宋体" w:cs="宋体"/>
                <w:spacing w:val="7"/>
                <w:sz w:val="24"/>
                <w:szCs w:val="24"/>
              </w:rPr>
              <w:t>1</w:t>
            </w:r>
            <w:r>
              <w:rPr>
                <w:rFonts w:hint="eastAsia" w:ascii="宋体" w:hAnsi="宋体" w:eastAsia="宋体" w:cs="宋体"/>
                <w:spacing w:val="-36"/>
                <w:sz w:val="24"/>
                <w:szCs w:val="24"/>
              </w:rPr>
              <w:t xml:space="preserve"> </w:t>
            </w:r>
            <w:r>
              <w:rPr>
                <w:rFonts w:hint="eastAsia" w:ascii="宋体" w:hAnsi="宋体" w:eastAsia="宋体" w:cs="宋体"/>
                <w:spacing w:val="7"/>
                <w:sz w:val="24"/>
                <w:szCs w:val="24"/>
              </w:rPr>
              <w:t>分；</w:t>
            </w:r>
          </w:p>
          <w:p w14:paraId="55CAAB56">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9"/>
                <w:sz w:val="24"/>
                <w:szCs w:val="24"/>
              </w:rPr>
              <w:t>未明确项目负责人或未提供任何证明材料不得</w:t>
            </w:r>
            <w:r>
              <w:rPr>
                <w:rFonts w:hint="eastAsia" w:ascii="宋体" w:hAnsi="宋体" w:eastAsia="宋体" w:cs="宋体"/>
                <w:spacing w:val="8"/>
                <w:sz w:val="24"/>
                <w:szCs w:val="24"/>
              </w:rPr>
              <w:t>分。</w:t>
            </w:r>
          </w:p>
          <w:p w14:paraId="472DFF37">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sz w:val="24"/>
                <w:szCs w:val="24"/>
              </w:rPr>
            </w:pPr>
            <w:r>
              <w:rPr>
                <w:rFonts w:hint="eastAsia" w:ascii="宋体" w:hAnsi="宋体" w:eastAsia="宋体" w:cs="宋体"/>
                <w:spacing w:val="9"/>
                <w:sz w:val="24"/>
                <w:szCs w:val="24"/>
              </w:rPr>
              <w:t>（证明材料包括负责人简历、能力证书、经验证明或服务合同</w:t>
            </w:r>
            <w:r>
              <w:rPr>
                <w:rFonts w:hint="eastAsia" w:ascii="宋体" w:hAnsi="宋体" w:eastAsia="宋体" w:cs="宋体"/>
                <w:spacing w:val="6"/>
                <w:sz w:val="24"/>
                <w:szCs w:val="24"/>
              </w:rPr>
              <w:t xml:space="preserve"> </w:t>
            </w:r>
            <w:r>
              <w:rPr>
                <w:rFonts w:hint="eastAsia" w:ascii="宋体" w:hAnsi="宋体" w:eastAsia="宋体" w:cs="宋体"/>
                <w:spacing w:val="7"/>
                <w:sz w:val="24"/>
                <w:szCs w:val="24"/>
              </w:rPr>
              <w:t>等相关证明材料）</w:t>
            </w:r>
          </w:p>
        </w:tc>
      </w:tr>
      <w:tr w14:paraId="73131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688" w:type="dxa"/>
            <w:vMerge w:val="continue"/>
            <w:tcBorders>
              <w:top w:val="single" w:color="auto" w:sz="4" w:space="0"/>
              <w:left w:val="single" w:color="auto" w:sz="4" w:space="0"/>
              <w:bottom w:val="single" w:color="auto" w:sz="4" w:space="0"/>
              <w:right w:val="single" w:color="auto" w:sz="4" w:space="0"/>
            </w:tcBorders>
            <w:vAlign w:val="center"/>
          </w:tcPr>
          <w:p w14:paraId="668CDD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p>
        </w:tc>
        <w:tc>
          <w:tcPr>
            <w:tcW w:w="1117" w:type="dxa"/>
            <w:vMerge w:val="continue"/>
            <w:tcBorders>
              <w:top w:val="single" w:color="auto" w:sz="4" w:space="0"/>
              <w:left w:val="single" w:color="auto" w:sz="4" w:space="0"/>
              <w:bottom w:val="single" w:color="auto" w:sz="4" w:space="0"/>
              <w:right w:val="single" w:color="auto" w:sz="4" w:space="0"/>
            </w:tcBorders>
            <w:vAlign w:val="center"/>
          </w:tcPr>
          <w:p w14:paraId="348662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p>
        </w:tc>
        <w:tc>
          <w:tcPr>
            <w:tcW w:w="1565" w:type="dxa"/>
            <w:tcBorders>
              <w:top w:val="single" w:color="auto" w:sz="4" w:space="0"/>
              <w:left w:val="single" w:color="auto" w:sz="4" w:space="0"/>
              <w:bottom w:val="single" w:color="auto" w:sz="4" w:space="0"/>
              <w:right w:val="single" w:color="auto" w:sz="4" w:space="0"/>
            </w:tcBorders>
            <w:vAlign w:val="center"/>
          </w:tcPr>
          <w:p w14:paraId="750E3C3B">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团队组成人员</w:t>
            </w:r>
          </w:p>
        </w:tc>
        <w:tc>
          <w:tcPr>
            <w:tcW w:w="708" w:type="dxa"/>
            <w:tcBorders>
              <w:top w:val="single" w:color="auto" w:sz="4" w:space="0"/>
              <w:left w:val="single" w:color="auto" w:sz="4" w:space="0"/>
              <w:bottom w:val="single" w:color="auto" w:sz="4" w:space="0"/>
              <w:right w:val="single" w:color="auto" w:sz="4" w:space="0"/>
            </w:tcBorders>
            <w:vAlign w:val="center"/>
          </w:tcPr>
          <w:p w14:paraId="6F885823">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lang w:val="en-US" w:eastAsia="zh-CN"/>
              </w:rPr>
              <w:t>15</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分</w:t>
            </w:r>
          </w:p>
        </w:tc>
        <w:tc>
          <w:tcPr>
            <w:tcW w:w="5889" w:type="dxa"/>
            <w:tcBorders>
              <w:top w:val="single" w:color="auto" w:sz="4" w:space="0"/>
              <w:left w:val="single" w:color="auto" w:sz="4" w:space="0"/>
              <w:bottom w:val="single" w:color="auto" w:sz="4" w:space="0"/>
              <w:right w:val="single" w:color="auto" w:sz="4" w:space="0"/>
            </w:tcBorders>
            <w:vAlign w:val="top"/>
          </w:tcPr>
          <w:p w14:paraId="08E68AA2">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3"/>
                <w:sz w:val="24"/>
                <w:szCs w:val="24"/>
              </w:rPr>
              <w:t>项目团队组成人员人数满足采购人要求，需提供人员清单等相</w:t>
            </w:r>
            <w:r>
              <w:rPr>
                <w:rFonts w:hint="eastAsia" w:ascii="宋体" w:hAnsi="宋体" w:eastAsia="宋体" w:cs="宋体"/>
                <w:spacing w:val="8"/>
                <w:sz w:val="24"/>
                <w:szCs w:val="24"/>
              </w:rPr>
              <w:t xml:space="preserve"> </w:t>
            </w:r>
            <w:r>
              <w:rPr>
                <w:rFonts w:hint="eastAsia" w:ascii="宋体" w:hAnsi="宋体" w:eastAsia="宋体" w:cs="宋体"/>
                <w:spacing w:val="7"/>
                <w:sz w:val="24"/>
                <w:szCs w:val="24"/>
              </w:rPr>
              <w:t>关材料。在此基础上：</w:t>
            </w:r>
          </w:p>
          <w:p w14:paraId="713902E8">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3"/>
                <w:sz w:val="24"/>
                <w:szCs w:val="24"/>
              </w:rPr>
              <w:t>人员清单完整、清晰，各岗位人员有明确的工作内容划分且责</w:t>
            </w:r>
            <w:r>
              <w:rPr>
                <w:rFonts w:hint="eastAsia" w:ascii="宋体" w:hAnsi="宋体" w:eastAsia="宋体" w:cs="宋体"/>
                <w:spacing w:val="10"/>
                <w:sz w:val="24"/>
                <w:szCs w:val="24"/>
              </w:rPr>
              <w:t xml:space="preserve"> </w:t>
            </w:r>
            <w:r>
              <w:rPr>
                <w:rFonts w:hint="eastAsia" w:ascii="宋体" w:hAnsi="宋体" w:eastAsia="宋体" w:cs="宋体"/>
                <w:spacing w:val="7"/>
                <w:sz w:val="24"/>
                <w:szCs w:val="24"/>
              </w:rPr>
              <w:t>任清晰，完全满足采购需求，得</w:t>
            </w:r>
            <w:r>
              <w:rPr>
                <w:rFonts w:hint="eastAsia" w:ascii="宋体" w:hAnsi="宋体" w:eastAsia="宋体" w:cs="宋体"/>
                <w:spacing w:val="-32"/>
                <w:sz w:val="24"/>
                <w:szCs w:val="24"/>
              </w:rPr>
              <w:t xml:space="preserve"> </w:t>
            </w:r>
            <w:r>
              <w:rPr>
                <w:rFonts w:hint="eastAsia" w:ascii="宋体" w:hAnsi="宋体" w:eastAsia="宋体" w:cs="宋体"/>
                <w:spacing w:val="7"/>
                <w:sz w:val="24"/>
                <w:szCs w:val="24"/>
                <w:lang w:val="en-US" w:eastAsia="zh-CN"/>
              </w:rPr>
              <w:t>15</w:t>
            </w:r>
            <w:r>
              <w:rPr>
                <w:rFonts w:hint="eastAsia" w:ascii="宋体" w:hAnsi="宋体" w:eastAsia="宋体" w:cs="宋体"/>
                <w:spacing w:val="7"/>
                <w:sz w:val="24"/>
                <w:szCs w:val="24"/>
              </w:rPr>
              <w:t>分；</w:t>
            </w:r>
          </w:p>
          <w:p w14:paraId="32C43534">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3"/>
                <w:sz w:val="24"/>
                <w:szCs w:val="24"/>
              </w:rPr>
              <w:t>人员清单较完整、较清晰，有较明确的工作内容划分且责任较</w:t>
            </w:r>
            <w:r>
              <w:rPr>
                <w:rFonts w:hint="eastAsia" w:ascii="宋体" w:hAnsi="宋体" w:eastAsia="宋体" w:cs="宋体"/>
                <w:spacing w:val="10"/>
                <w:sz w:val="24"/>
                <w:szCs w:val="24"/>
              </w:rPr>
              <w:t xml:space="preserve"> </w:t>
            </w:r>
            <w:r>
              <w:rPr>
                <w:rFonts w:hint="eastAsia" w:ascii="宋体" w:hAnsi="宋体" w:eastAsia="宋体" w:cs="宋体"/>
                <w:spacing w:val="6"/>
                <w:sz w:val="24"/>
                <w:szCs w:val="24"/>
              </w:rPr>
              <w:t>清晰，较满足采购需求，得</w:t>
            </w:r>
            <w:r>
              <w:rPr>
                <w:rFonts w:hint="eastAsia" w:ascii="宋体" w:hAnsi="宋体" w:eastAsia="宋体" w:cs="宋体"/>
                <w:spacing w:val="-25"/>
                <w:sz w:val="24"/>
                <w:szCs w:val="24"/>
              </w:rPr>
              <w:t xml:space="preserve"> </w:t>
            </w:r>
            <w:r>
              <w:rPr>
                <w:rFonts w:hint="eastAsia" w:ascii="宋体" w:hAnsi="宋体" w:eastAsia="宋体" w:cs="宋体"/>
                <w:spacing w:val="6"/>
                <w:sz w:val="24"/>
                <w:szCs w:val="24"/>
                <w:lang w:val="en-US" w:eastAsia="zh-CN"/>
              </w:rPr>
              <w:t>11</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分；</w:t>
            </w:r>
          </w:p>
          <w:p w14:paraId="5B158656">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1"/>
                <w:sz w:val="24"/>
                <w:szCs w:val="24"/>
              </w:rPr>
              <w:t>各岗位人员分工明确性一般，工作内容及责任划分基本清晰，</w:t>
            </w:r>
            <w:r>
              <w:rPr>
                <w:rFonts w:hint="eastAsia" w:ascii="宋体" w:hAnsi="宋体" w:eastAsia="宋体" w:cs="宋体"/>
                <w:spacing w:val="12"/>
                <w:sz w:val="24"/>
                <w:szCs w:val="24"/>
              </w:rPr>
              <w:t xml:space="preserve"> </w:t>
            </w:r>
            <w:r>
              <w:rPr>
                <w:rFonts w:hint="eastAsia" w:ascii="宋体" w:hAnsi="宋体" w:eastAsia="宋体" w:cs="宋体"/>
                <w:spacing w:val="6"/>
                <w:sz w:val="24"/>
                <w:szCs w:val="24"/>
              </w:rPr>
              <w:t>基本满足采购需求，得</w:t>
            </w:r>
            <w:r>
              <w:rPr>
                <w:rFonts w:hint="eastAsia" w:ascii="宋体" w:hAnsi="宋体" w:eastAsia="宋体" w:cs="宋体"/>
                <w:spacing w:val="-32"/>
                <w:sz w:val="24"/>
                <w:szCs w:val="24"/>
              </w:rPr>
              <w:t xml:space="preserve"> </w:t>
            </w:r>
            <w:r>
              <w:rPr>
                <w:rFonts w:hint="eastAsia" w:ascii="宋体" w:hAnsi="宋体" w:eastAsia="宋体" w:cs="宋体"/>
                <w:spacing w:val="6"/>
                <w:sz w:val="24"/>
                <w:szCs w:val="24"/>
                <w:lang w:val="en-US" w:eastAsia="zh-CN"/>
              </w:rPr>
              <w:t>7</w:t>
            </w:r>
            <w:r>
              <w:rPr>
                <w:rFonts w:hint="eastAsia" w:ascii="宋体" w:hAnsi="宋体" w:eastAsia="宋体" w:cs="宋体"/>
                <w:spacing w:val="6"/>
                <w:sz w:val="24"/>
                <w:szCs w:val="24"/>
              </w:rPr>
              <w:t>分；</w:t>
            </w:r>
          </w:p>
          <w:p w14:paraId="1754A2DF">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3"/>
                <w:sz w:val="24"/>
                <w:szCs w:val="24"/>
              </w:rPr>
              <w:t>各岗位人员分工不明确，工作内容及责任划分不清晰，与采购</w:t>
            </w:r>
            <w:r>
              <w:rPr>
                <w:rFonts w:hint="eastAsia" w:ascii="宋体" w:hAnsi="宋体" w:eastAsia="宋体" w:cs="宋体"/>
                <w:spacing w:val="9"/>
                <w:sz w:val="24"/>
                <w:szCs w:val="24"/>
              </w:rPr>
              <w:t xml:space="preserve"> </w:t>
            </w:r>
            <w:r>
              <w:rPr>
                <w:rFonts w:hint="eastAsia" w:ascii="宋体" w:hAnsi="宋体" w:eastAsia="宋体" w:cs="宋体"/>
                <w:spacing w:val="3"/>
                <w:sz w:val="24"/>
                <w:szCs w:val="24"/>
              </w:rPr>
              <w:t>需求相差较大，得</w:t>
            </w:r>
            <w:r>
              <w:rPr>
                <w:rFonts w:hint="eastAsia" w:ascii="宋体" w:hAnsi="宋体" w:eastAsia="宋体" w:cs="宋体"/>
                <w:spacing w:val="-18"/>
                <w:sz w:val="24"/>
                <w:szCs w:val="24"/>
              </w:rPr>
              <w:t xml:space="preserve"> </w:t>
            </w:r>
            <w:r>
              <w:rPr>
                <w:rFonts w:hint="eastAsia" w:ascii="宋体" w:hAnsi="宋体" w:eastAsia="宋体" w:cs="宋体"/>
                <w:spacing w:val="3"/>
                <w:sz w:val="24"/>
                <w:szCs w:val="24"/>
                <w:lang w:val="en-US" w:eastAsia="zh-CN"/>
              </w:rPr>
              <w:t>4</w:t>
            </w:r>
            <w:r>
              <w:rPr>
                <w:rFonts w:hint="eastAsia" w:ascii="宋体" w:hAnsi="宋体" w:eastAsia="宋体" w:cs="宋体"/>
                <w:spacing w:val="3"/>
                <w:sz w:val="24"/>
                <w:szCs w:val="24"/>
              </w:rPr>
              <w:t>分；</w:t>
            </w:r>
          </w:p>
          <w:p w14:paraId="77E9D043">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sz w:val="24"/>
                <w:szCs w:val="24"/>
              </w:rPr>
            </w:pPr>
            <w:r>
              <w:rPr>
                <w:rFonts w:hint="eastAsia" w:ascii="宋体" w:hAnsi="宋体" w:eastAsia="宋体" w:cs="宋体"/>
                <w:spacing w:val="19"/>
                <w:sz w:val="24"/>
                <w:szCs w:val="24"/>
              </w:rPr>
              <w:t>项</w:t>
            </w:r>
            <w:r>
              <w:rPr>
                <w:rFonts w:hint="eastAsia" w:ascii="宋体" w:hAnsi="宋体" w:eastAsia="宋体" w:cs="宋体"/>
                <w:spacing w:val="-35"/>
                <w:sz w:val="24"/>
                <w:szCs w:val="24"/>
              </w:rPr>
              <w:t xml:space="preserve"> </w:t>
            </w:r>
            <w:r>
              <w:rPr>
                <w:rFonts w:hint="eastAsia" w:ascii="宋体" w:hAnsi="宋体" w:eastAsia="宋体" w:cs="宋体"/>
                <w:spacing w:val="19"/>
                <w:sz w:val="24"/>
                <w:szCs w:val="24"/>
              </w:rPr>
              <w:t>目团队组成人员人数不满足采购人要求或者未提供人员清</w:t>
            </w:r>
            <w:r>
              <w:rPr>
                <w:rFonts w:hint="eastAsia" w:ascii="宋体" w:hAnsi="宋体" w:eastAsia="宋体" w:cs="宋体"/>
                <w:spacing w:val="6"/>
                <w:sz w:val="24"/>
                <w:szCs w:val="24"/>
              </w:rPr>
              <w:t>单，不得分。</w:t>
            </w:r>
          </w:p>
        </w:tc>
      </w:tr>
      <w:tr w14:paraId="7CFE0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8" w:hRule="atLeast"/>
        </w:trPr>
        <w:tc>
          <w:tcPr>
            <w:tcW w:w="688" w:type="dxa"/>
            <w:vMerge w:val="continue"/>
            <w:tcBorders>
              <w:top w:val="single" w:color="auto" w:sz="4" w:space="0"/>
              <w:left w:val="single" w:color="auto" w:sz="4" w:space="0"/>
              <w:bottom w:val="single" w:color="auto" w:sz="4" w:space="0"/>
              <w:right w:val="single" w:color="auto" w:sz="4" w:space="0"/>
            </w:tcBorders>
            <w:vAlign w:val="center"/>
          </w:tcPr>
          <w:p w14:paraId="0EFFC0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p>
        </w:tc>
        <w:tc>
          <w:tcPr>
            <w:tcW w:w="1117" w:type="dxa"/>
            <w:vMerge w:val="continue"/>
            <w:tcBorders>
              <w:top w:val="single" w:color="auto" w:sz="4" w:space="0"/>
              <w:left w:val="single" w:color="auto" w:sz="4" w:space="0"/>
              <w:bottom w:val="single" w:color="auto" w:sz="4" w:space="0"/>
              <w:right w:val="single" w:color="auto" w:sz="4" w:space="0"/>
            </w:tcBorders>
            <w:vAlign w:val="center"/>
          </w:tcPr>
          <w:p w14:paraId="69216B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p>
        </w:tc>
        <w:tc>
          <w:tcPr>
            <w:tcW w:w="1565" w:type="dxa"/>
            <w:tcBorders>
              <w:top w:val="single" w:color="auto" w:sz="4" w:space="0"/>
              <w:left w:val="single" w:color="auto" w:sz="4" w:space="0"/>
              <w:bottom w:val="single" w:color="auto" w:sz="4" w:space="0"/>
              <w:right w:val="single" w:color="auto" w:sz="4" w:space="0"/>
            </w:tcBorders>
            <w:vAlign w:val="center"/>
          </w:tcPr>
          <w:p w14:paraId="7A21042E">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人员稳定性</w:t>
            </w:r>
          </w:p>
        </w:tc>
        <w:tc>
          <w:tcPr>
            <w:tcW w:w="708" w:type="dxa"/>
            <w:tcBorders>
              <w:top w:val="single" w:color="auto" w:sz="4" w:space="0"/>
              <w:left w:val="single" w:color="auto" w:sz="4" w:space="0"/>
              <w:bottom w:val="single" w:color="auto" w:sz="4" w:space="0"/>
              <w:right w:val="single" w:color="auto" w:sz="4" w:space="0"/>
            </w:tcBorders>
            <w:vAlign w:val="center"/>
          </w:tcPr>
          <w:p w14:paraId="03139C7E">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5</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分</w:t>
            </w:r>
          </w:p>
        </w:tc>
        <w:tc>
          <w:tcPr>
            <w:tcW w:w="5889" w:type="dxa"/>
            <w:tcBorders>
              <w:top w:val="single" w:color="auto" w:sz="4" w:space="0"/>
              <w:left w:val="single" w:color="auto" w:sz="4" w:space="0"/>
              <w:bottom w:val="single" w:color="auto" w:sz="4" w:space="0"/>
              <w:right w:val="single" w:color="auto" w:sz="4" w:space="0"/>
            </w:tcBorders>
            <w:vAlign w:val="top"/>
          </w:tcPr>
          <w:p w14:paraId="6D63E7F6">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9"/>
                <w:sz w:val="24"/>
                <w:szCs w:val="24"/>
              </w:rPr>
              <w:t>人员构成稳定性高，有完善科学的轮岗休假制度，可随时满足</w:t>
            </w:r>
            <w:r>
              <w:rPr>
                <w:rFonts w:hint="eastAsia" w:ascii="宋体" w:hAnsi="宋体" w:eastAsia="宋体" w:cs="宋体"/>
                <w:spacing w:val="14"/>
                <w:sz w:val="24"/>
                <w:szCs w:val="24"/>
              </w:rPr>
              <w:t xml:space="preserve"> </w:t>
            </w:r>
            <w:r>
              <w:rPr>
                <w:rFonts w:hint="eastAsia" w:ascii="宋体" w:hAnsi="宋体" w:eastAsia="宋体" w:cs="宋体"/>
                <w:spacing w:val="7"/>
                <w:sz w:val="24"/>
                <w:szCs w:val="24"/>
              </w:rPr>
              <w:t>采购人的人员调配需求的，得</w:t>
            </w:r>
            <w:r>
              <w:rPr>
                <w:rFonts w:hint="eastAsia" w:ascii="宋体" w:hAnsi="宋体" w:eastAsia="宋体" w:cs="宋体"/>
                <w:spacing w:val="-35"/>
                <w:sz w:val="24"/>
                <w:szCs w:val="24"/>
              </w:rPr>
              <w:t xml:space="preserve"> </w:t>
            </w:r>
            <w:r>
              <w:rPr>
                <w:rFonts w:hint="eastAsia" w:ascii="宋体" w:hAnsi="宋体" w:eastAsia="宋体" w:cs="宋体"/>
                <w:spacing w:val="7"/>
                <w:sz w:val="24"/>
                <w:szCs w:val="24"/>
              </w:rPr>
              <w:t>5</w:t>
            </w:r>
            <w:r>
              <w:rPr>
                <w:rFonts w:hint="eastAsia" w:ascii="宋体" w:hAnsi="宋体" w:eastAsia="宋体" w:cs="宋体"/>
                <w:spacing w:val="-36"/>
                <w:sz w:val="24"/>
                <w:szCs w:val="24"/>
              </w:rPr>
              <w:t xml:space="preserve"> </w:t>
            </w:r>
            <w:r>
              <w:rPr>
                <w:rFonts w:hint="eastAsia" w:ascii="宋体" w:hAnsi="宋体" w:eastAsia="宋体" w:cs="宋体"/>
                <w:spacing w:val="7"/>
                <w:sz w:val="24"/>
                <w:szCs w:val="24"/>
              </w:rPr>
              <w:t>分；</w:t>
            </w:r>
          </w:p>
          <w:p w14:paraId="667511A5">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9"/>
                <w:sz w:val="24"/>
                <w:szCs w:val="24"/>
              </w:rPr>
              <w:t>人员构成稳定性较高，有休假轮岗制度，可较好满足采购人的</w:t>
            </w:r>
            <w:r>
              <w:rPr>
                <w:rFonts w:hint="eastAsia" w:ascii="宋体" w:hAnsi="宋体" w:eastAsia="宋体" w:cs="宋体"/>
                <w:spacing w:val="14"/>
                <w:sz w:val="24"/>
                <w:szCs w:val="24"/>
              </w:rPr>
              <w:t xml:space="preserve"> </w:t>
            </w:r>
            <w:r>
              <w:rPr>
                <w:rFonts w:hint="eastAsia" w:ascii="宋体" w:hAnsi="宋体" w:eastAsia="宋体" w:cs="宋体"/>
                <w:spacing w:val="5"/>
                <w:sz w:val="24"/>
                <w:szCs w:val="24"/>
              </w:rPr>
              <w:t>人员调配需求的，得</w:t>
            </w:r>
            <w:r>
              <w:rPr>
                <w:rFonts w:hint="eastAsia" w:ascii="宋体" w:hAnsi="宋体" w:eastAsia="宋体" w:cs="宋体"/>
                <w:spacing w:val="-26"/>
                <w:sz w:val="24"/>
                <w:szCs w:val="24"/>
              </w:rPr>
              <w:t xml:space="preserve"> </w:t>
            </w:r>
            <w:r>
              <w:rPr>
                <w:rFonts w:hint="eastAsia" w:ascii="宋体" w:hAnsi="宋体" w:eastAsia="宋体" w:cs="宋体"/>
                <w:spacing w:val="5"/>
                <w:sz w:val="24"/>
                <w:szCs w:val="24"/>
                <w:lang w:val="en-US" w:eastAsia="zh-CN"/>
              </w:rPr>
              <w:t>3</w:t>
            </w:r>
            <w:r>
              <w:rPr>
                <w:rFonts w:hint="eastAsia" w:ascii="宋体" w:hAnsi="宋体" w:eastAsia="宋体" w:cs="宋体"/>
                <w:spacing w:val="5"/>
                <w:sz w:val="24"/>
                <w:szCs w:val="24"/>
              </w:rPr>
              <w:t>分；</w:t>
            </w:r>
          </w:p>
          <w:p w14:paraId="34CFA52C">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9"/>
                <w:sz w:val="24"/>
                <w:szCs w:val="24"/>
              </w:rPr>
              <w:t>人员的稳定性较差，无休假轮岗制度，无法随时满足采购人的</w:t>
            </w:r>
            <w:r>
              <w:rPr>
                <w:rFonts w:hint="eastAsia" w:ascii="宋体" w:hAnsi="宋体" w:eastAsia="宋体" w:cs="宋体"/>
                <w:spacing w:val="14"/>
                <w:sz w:val="24"/>
                <w:szCs w:val="24"/>
              </w:rPr>
              <w:t xml:space="preserve"> </w:t>
            </w:r>
            <w:r>
              <w:rPr>
                <w:rFonts w:hint="eastAsia" w:ascii="宋体" w:hAnsi="宋体" w:eastAsia="宋体" w:cs="宋体"/>
                <w:spacing w:val="4"/>
                <w:sz w:val="24"/>
                <w:szCs w:val="24"/>
              </w:rPr>
              <w:t>人员调配需求的，得</w:t>
            </w:r>
            <w:r>
              <w:rPr>
                <w:rFonts w:hint="eastAsia" w:ascii="宋体" w:hAnsi="宋体" w:eastAsia="宋体" w:cs="宋体"/>
                <w:spacing w:val="-12"/>
                <w:sz w:val="24"/>
                <w:szCs w:val="24"/>
              </w:rPr>
              <w:t xml:space="preserve"> </w:t>
            </w:r>
            <w:r>
              <w:rPr>
                <w:rFonts w:hint="eastAsia" w:ascii="宋体" w:hAnsi="宋体" w:eastAsia="宋体" w:cs="宋体"/>
                <w:spacing w:val="4"/>
                <w:sz w:val="24"/>
                <w:szCs w:val="24"/>
                <w:lang w:val="en-US" w:eastAsia="zh-CN"/>
              </w:rPr>
              <w:t>1</w:t>
            </w:r>
            <w:r>
              <w:rPr>
                <w:rFonts w:hint="eastAsia" w:ascii="宋体" w:hAnsi="宋体" w:eastAsia="宋体" w:cs="宋体"/>
                <w:spacing w:val="4"/>
                <w:sz w:val="24"/>
                <w:szCs w:val="24"/>
              </w:rPr>
              <w:t>分；</w:t>
            </w:r>
          </w:p>
          <w:p w14:paraId="44E13DE4">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textAlignment w:val="baseline"/>
              <w:rPr>
                <w:rFonts w:hint="eastAsia" w:ascii="宋体" w:hAnsi="宋体" w:eastAsia="宋体" w:cs="宋体"/>
                <w:sz w:val="24"/>
                <w:szCs w:val="24"/>
              </w:rPr>
            </w:pPr>
            <w:r>
              <w:rPr>
                <w:rFonts w:hint="eastAsia" w:ascii="宋体" w:hAnsi="宋体" w:eastAsia="宋体" w:cs="宋体"/>
                <w:spacing w:val="7"/>
                <w:sz w:val="24"/>
                <w:szCs w:val="24"/>
              </w:rPr>
              <w:t>未提供方案不得分。</w:t>
            </w:r>
          </w:p>
        </w:tc>
      </w:tr>
      <w:tr w14:paraId="4B961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4" w:hRule="atLeast"/>
        </w:trPr>
        <w:tc>
          <w:tcPr>
            <w:tcW w:w="688" w:type="dxa"/>
            <w:vMerge w:val="continue"/>
            <w:tcBorders>
              <w:top w:val="single" w:color="auto" w:sz="4" w:space="0"/>
              <w:left w:val="single" w:color="auto" w:sz="4" w:space="0"/>
              <w:bottom w:val="single" w:color="auto" w:sz="4" w:space="0"/>
              <w:right w:val="single" w:color="auto" w:sz="4" w:space="0"/>
            </w:tcBorders>
            <w:vAlign w:val="center"/>
          </w:tcPr>
          <w:p w14:paraId="6A6226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p>
        </w:tc>
        <w:tc>
          <w:tcPr>
            <w:tcW w:w="1117" w:type="dxa"/>
            <w:vMerge w:val="continue"/>
            <w:tcBorders>
              <w:top w:val="single" w:color="auto" w:sz="4" w:space="0"/>
              <w:left w:val="single" w:color="auto" w:sz="4" w:space="0"/>
              <w:bottom w:val="single" w:color="auto" w:sz="4" w:space="0"/>
              <w:right w:val="single" w:color="auto" w:sz="4" w:space="0"/>
            </w:tcBorders>
            <w:vAlign w:val="center"/>
          </w:tcPr>
          <w:p w14:paraId="708B6F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p>
        </w:tc>
        <w:tc>
          <w:tcPr>
            <w:tcW w:w="1565" w:type="dxa"/>
            <w:tcBorders>
              <w:top w:val="single" w:color="auto" w:sz="4" w:space="0"/>
              <w:left w:val="single" w:color="auto" w:sz="4" w:space="0"/>
              <w:bottom w:val="single" w:color="auto" w:sz="4" w:space="0"/>
              <w:right w:val="single" w:color="auto" w:sz="4" w:space="0"/>
            </w:tcBorders>
            <w:vAlign w:val="center"/>
          </w:tcPr>
          <w:p w14:paraId="378A0075">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培训方案</w:t>
            </w:r>
          </w:p>
        </w:tc>
        <w:tc>
          <w:tcPr>
            <w:tcW w:w="708" w:type="dxa"/>
            <w:tcBorders>
              <w:top w:val="single" w:color="auto" w:sz="4" w:space="0"/>
              <w:left w:val="single" w:color="auto" w:sz="4" w:space="0"/>
              <w:bottom w:val="single" w:color="auto" w:sz="4" w:space="0"/>
              <w:right w:val="single" w:color="auto" w:sz="4" w:space="0"/>
            </w:tcBorders>
            <w:vAlign w:val="center"/>
          </w:tcPr>
          <w:p w14:paraId="1FEA8270">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lang w:val="en-US" w:eastAsia="zh-CN"/>
              </w:rPr>
              <w:t>10</w:t>
            </w:r>
            <w:r>
              <w:rPr>
                <w:rFonts w:hint="eastAsia" w:ascii="宋体" w:hAnsi="宋体" w:eastAsia="宋体" w:cs="宋体"/>
                <w:spacing w:val="-4"/>
                <w:sz w:val="24"/>
                <w:szCs w:val="24"/>
              </w:rPr>
              <w:t>分</w:t>
            </w:r>
          </w:p>
        </w:tc>
        <w:tc>
          <w:tcPr>
            <w:tcW w:w="5889" w:type="dxa"/>
            <w:tcBorders>
              <w:top w:val="single" w:color="auto" w:sz="4" w:space="0"/>
              <w:left w:val="single" w:color="auto" w:sz="4" w:space="0"/>
              <w:bottom w:val="single" w:color="auto" w:sz="4" w:space="0"/>
              <w:right w:val="single" w:color="auto" w:sz="4" w:space="0"/>
            </w:tcBorders>
            <w:vAlign w:val="top"/>
          </w:tcPr>
          <w:p w14:paraId="7C45166D">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培训方案完善可靠、有效、可行性强，有针对性，得</w:t>
            </w:r>
            <w:r>
              <w:rPr>
                <w:rFonts w:hint="eastAsia" w:ascii="宋体" w:hAnsi="宋体" w:eastAsia="宋体" w:cs="宋体"/>
                <w:spacing w:val="-27"/>
                <w:sz w:val="24"/>
                <w:szCs w:val="24"/>
              </w:rPr>
              <w:t xml:space="preserve"> </w:t>
            </w:r>
            <w:r>
              <w:rPr>
                <w:rFonts w:hint="eastAsia" w:ascii="宋体" w:hAnsi="宋体" w:eastAsia="宋体" w:cs="宋体"/>
                <w:spacing w:val="6"/>
                <w:sz w:val="24"/>
                <w:szCs w:val="24"/>
                <w:lang w:val="en-US" w:eastAsia="zh-CN"/>
              </w:rPr>
              <w:t>10</w:t>
            </w:r>
            <w:r>
              <w:rPr>
                <w:rFonts w:hint="eastAsia" w:ascii="宋体" w:hAnsi="宋体" w:eastAsia="宋体" w:cs="宋体"/>
                <w:spacing w:val="-35"/>
                <w:sz w:val="24"/>
                <w:szCs w:val="24"/>
              </w:rPr>
              <w:t xml:space="preserve"> </w:t>
            </w:r>
            <w:r>
              <w:rPr>
                <w:rFonts w:hint="eastAsia" w:ascii="宋体" w:hAnsi="宋体" w:eastAsia="宋体" w:cs="宋体"/>
                <w:spacing w:val="6"/>
                <w:sz w:val="24"/>
                <w:szCs w:val="24"/>
              </w:rPr>
              <w:t>分；</w:t>
            </w:r>
            <w:r>
              <w:rPr>
                <w:rFonts w:hint="eastAsia" w:ascii="宋体" w:hAnsi="宋体" w:eastAsia="宋体" w:cs="宋体"/>
                <w:sz w:val="24"/>
                <w:szCs w:val="24"/>
              </w:rPr>
              <w:t xml:space="preserve"> </w:t>
            </w:r>
            <w:r>
              <w:rPr>
                <w:rFonts w:hint="eastAsia" w:ascii="宋体" w:hAnsi="宋体" w:eastAsia="宋体" w:cs="宋体"/>
                <w:spacing w:val="7"/>
                <w:sz w:val="24"/>
                <w:szCs w:val="24"/>
              </w:rPr>
              <w:t>培训方案完善较可靠、有效、可行性较强，得</w:t>
            </w:r>
            <w:r>
              <w:rPr>
                <w:rFonts w:hint="eastAsia" w:ascii="宋体" w:hAnsi="宋体" w:eastAsia="宋体" w:cs="宋体"/>
                <w:spacing w:val="-19"/>
                <w:sz w:val="24"/>
                <w:szCs w:val="24"/>
              </w:rPr>
              <w:t xml:space="preserve"> </w:t>
            </w:r>
            <w:r>
              <w:rPr>
                <w:rFonts w:hint="eastAsia" w:ascii="宋体" w:hAnsi="宋体" w:eastAsia="宋体" w:cs="宋体"/>
                <w:spacing w:val="7"/>
                <w:sz w:val="24"/>
                <w:szCs w:val="24"/>
                <w:lang w:val="en-US" w:eastAsia="zh-CN"/>
              </w:rPr>
              <w:t>7</w:t>
            </w:r>
            <w:r>
              <w:rPr>
                <w:rFonts w:hint="eastAsia" w:ascii="宋体" w:hAnsi="宋体" w:eastAsia="宋体" w:cs="宋体"/>
                <w:spacing w:val="7"/>
                <w:sz w:val="24"/>
                <w:szCs w:val="24"/>
              </w:rPr>
              <w:t>分；</w:t>
            </w:r>
          </w:p>
          <w:p w14:paraId="4AD25B3E">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5"/>
                <w:sz w:val="24"/>
                <w:szCs w:val="24"/>
              </w:rPr>
              <w:t>培训方案较完整、有效、可行性一般，得</w:t>
            </w:r>
            <w:r>
              <w:rPr>
                <w:rFonts w:hint="eastAsia" w:ascii="宋体" w:hAnsi="宋体" w:eastAsia="宋体" w:cs="宋体"/>
                <w:spacing w:val="-24"/>
                <w:sz w:val="24"/>
                <w:szCs w:val="24"/>
                <w:lang w:val="en-US" w:eastAsia="zh-CN"/>
              </w:rPr>
              <w:t>4</w:t>
            </w:r>
            <w:r>
              <w:rPr>
                <w:rFonts w:hint="eastAsia" w:ascii="宋体" w:hAnsi="宋体" w:eastAsia="宋体" w:cs="宋体"/>
                <w:spacing w:val="-36"/>
                <w:sz w:val="24"/>
                <w:szCs w:val="24"/>
              </w:rPr>
              <w:t xml:space="preserve"> </w:t>
            </w:r>
            <w:r>
              <w:rPr>
                <w:rFonts w:hint="eastAsia" w:ascii="宋体" w:hAnsi="宋体" w:eastAsia="宋体" w:cs="宋体"/>
                <w:spacing w:val="5"/>
                <w:sz w:val="24"/>
                <w:szCs w:val="24"/>
              </w:rPr>
              <w:t>分；</w:t>
            </w:r>
            <w:r>
              <w:rPr>
                <w:rFonts w:hint="eastAsia" w:ascii="宋体" w:hAnsi="宋体" w:eastAsia="宋体" w:cs="宋体"/>
                <w:sz w:val="24"/>
                <w:szCs w:val="24"/>
              </w:rPr>
              <w:t xml:space="preserve"> </w:t>
            </w:r>
            <w:r>
              <w:rPr>
                <w:rFonts w:hint="eastAsia" w:ascii="宋体" w:hAnsi="宋体" w:eastAsia="宋体" w:cs="宋体"/>
                <w:spacing w:val="6"/>
                <w:sz w:val="24"/>
                <w:szCs w:val="24"/>
              </w:rPr>
              <w:t>培训方案有缺失、可行性较差，得</w:t>
            </w:r>
            <w:r>
              <w:rPr>
                <w:rFonts w:hint="eastAsia" w:ascii="宋体" w:hAnsi="宋体" w:eastAsia="宋体" w:cs="宋体"/>
                <w:spacing w:val="-14"/>
                <w:sz w:val="24"/>
                <w:szCs w:val="24"/>
              </w:rPr>
              <w:t xml:space="preserve"> </w:t>
            </w:r>
            <w:r>
              <w:rPr>
                <w:rFonts w:hint="eastAsia" w:ascii="宋体" w:hAnsi="宋体" w:eastAsia="宋体" w:cs="宋体"/>
                <w:spacing w:val="6"/>
                <w:sz w:val="24"/>
                <w:szCs w:val="24"/>
                <w:lang w:val="en-US" w:eastAsia="zh-CN"/>
              </w:rPr>
              <w:t>1</w:t>
            </w:r>
            <w:r>
              <w:rPr>
                <w:rFonts w:hint="eastAsia" w:ascii="宋体" w:hAnsi="宋体" w:eastAsia="宋体" w:cs="宋体"/>
                <w:spacing w:val="6"/>
                <w:sz w:val="24"/>
                <w:szCs w:val="24"/>
              </w:rPr>
              <w:t>分；</w:t>
            </w:r>
          </w:p>
          <w:p w14:paraId="36BC3A3B">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textAlignment w:val="baseline"/>
              <w:rPr>
                <w:rFonts w:hint="eastAsia" w:ascii="宋体" w:hAnsi="宋体" w:eastAsia="宋体" w:cs="宋体"/>
                <w:sz w:val="24"/>
                <w:szCs w:val="24"/>
              </w:rPr>
            </w:pPr>
            <w:r>
              <w:rPr>
                <w:rFonts w:hint="eastAsia" w:ascii="宋体" w:hAnsi="宋体" w:eastAsia="宋体" w:cs="宋体"/>
                <w:spacing w:val="7"/>
                <w:sz w:val="24"/>
                <w:szCs w:val="24"/>
              </w:rPr>
              <w:t>未提供方案不得分。</w:t>
            </w:r>
          </w:p>
        </w:tc>
      </w:tr>
      <w:tr w14:paraId="5B41A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1" w:hRule="atLeast"/>
        </w:trPr>
        <w:tc>
          <w:tcPr>
            <w:tcW w:w="688" w:type="dxa"/>
            <w:vMerge w:val="continue"/>
            <w:tcBorders>
              <w:top w:val="single" w:color="auto" w:sz="4" w:space="0"/>
              <w:left w:val="single" w:color="auto" w:sz="4" w:space="0"/>
              <w:bottom w:val="single" w:color="auto" w:sz="4" w:space="0"/>
              <w:right w:val="single" w:color="auto" w:sz="4" w:space="0"/>
            </w:tcBorders>
            <w:vAlign w:val="center"/>
          </w:tcPr>
          <w:p w14:paraId="7B009F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p>
        </w:tc>
        <w:tc>
          <w:tcPr>
            <w:tcW w:w="1117" w:type="dxa"/>
            <w:vMerge w:val="continue"/>
            <w:tcBorders>
              <w:top w:val="single" w:color="auto" w:sz="4" w:space="0"/>
              <w:left w:val="single" w:color="auto" w:sz="4" w:space="0"/>
              <w:bottom w:val="single" w:color="auto" w:sz="4" w:space="0"/>
              <w:right w:val="single" w:color="auto" w:sz="4" w:space="0"/>
            </w:tcBorders>
            <w:vAlign w:val="center"/>
          </w:tcPr>
          <w:p w14:paraId="657193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p>
        </w:tc>
        <w:tc>
          <w:tcPr>
            <w:tcW w:w="1565" w:type="dxa"/>
            <w:tcBorders>
              <w:top w:val="single" w:color="auto" w:sz="4" w:space="0"/>
              <w:left w:val="single" w:color="auto" w:sz="4" w:space="0"/>
              <w:bottom w:val="single" w:color="auto" w:sz="4" w:space="0"/>
              <w:right w:val="single" w:color="auto" w:sz="4" w:space="0"/>
            </w:tcBorders>
            <w:vAlign w:val="center"/>
          </w:tcPr>
          <w:p w14:paraId="688AB3CF">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服务质量管控</w:t>
            </w:r>
            <w:r>
              <w:rPr>
                <w:rFonts w:hint="eastAsia" w:ascii="宋体" w:hAnsi="宋体" w:eastAsia="宋体" w:cs="宋体"/>
                <w:spacing w:val="4"/>
                <w:sz w:val="24"/>
                <w:szCs w:val="24"/>
              </w:rPr>
              <w:t>方案</w:t>
            </w:r>
          </w:p>
        </w:tc>
        <w:tc>
          <w:tcPr>
            <w:tcW w:w="708" w:type="dxa"/>
            <w:tcBorders>
              <w:top w:val="single" w:color="auto" w:sz="4" w:space="0"/>
              <w:left w:val="single" w:color="auto" w:sz="4" w:space="0"/>
              <w:bottom w:val="single" w:color="auto" w:sz="4" w:space="0"/>
              <w:right w:val="single" w:color="auto" w:sz="4" w:space="0"/>
            </w:tcBorders>
            <w:vAlign w:val="center"/>
          </w:tcPr>
          <w:p w14:paraId="26B216C9">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5</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分</w:t>
            </w:r>
          </w:p>
        </w:tc>
        <w:tc>
          <w:tcPr>
            <w:tcW w:w="5889" w:type="dxa"/>
            <w:tcBorders>
              <w:top w:val="single" w:color="auto" w:sz="4" w:space="0"/>
              <w:left w:val="single" w:color="auto" w:sz="4" w:space="0"/>
              <w:bottom w:val="single" w:color="auto" w:sz="4" w:space="0"/>
              <w:right w:val="single" w:color="auto" w:sz="4" w:space="0"/>
            </w:tcBorders>
            <w:vAlign w:val="top"/>
          </w:tcPr>
          <w:p w14:paraId="31CBB999">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9"/>
                <w:sz w:val="24"/>
                <w:szCs w:val="24"/>
              </w:rPr>
              <w:t>服务质量管控方案完善，条理清晰，实用性强，有针对性，得</w:t>
            </w:r>
            <w:r>
              <w:rPr>
                <w:rFonts w:hint="eastAsia" w:ascii="宋体" w:hAnsi="宋体" w:eastAsia="宋体" w:cs="宋体"/>
                <w:spacing w:val="-4"/>
                <w:sz w:val="24"/>
                <w:szCs w:val="24"/>
              </w:rPr>
              <w:t>5</w:t>
            </w:r>
            <w:r>
              <w:rPr>
                <w:rFonts w:hint="eastAsia" w:ascii="宋体" w:hAnsi="宋体" w:eastAsia="宋体" w:cs="宋体"/>
                <w:spacing w:val="-34"/>
                <w:sz w:val="24"/>
                <w:szCs w:val="24"/>
              </w:rPr>
              <w:t xml:space="preserve"> </w:t>
            </w:r>
            <w:r>
              <w:rPr>
                <w:rFonts w:hint="eastAsia" w:ascii="宋体" w:hAnsi="宋体" w:eastAsia="宋体" w:cs="宋体"/>
                <w:spacing w:val="-4"/>
                <w:sz w:val="24"/>
                <w:szCs w:val="24"/>
              </w:rPr>
              <w:t>分；</w:t>
            </w:r>
          </w:p>
          <w:p w14:paraId="4C079363">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0"/>
                <w:sz w:val="24"/>
                <w:szCs w:val="24"/>
              </w:rPr>
              <w:t>服务质量管控方案较完善，条理较清晰，实用性较强，得</w:t>
            </w:r>
            <w:r>
              <w:rPr>
                <w:rFonts w:hint="eastAsia" w:ascii="宋体" w:hAnsi="宋体" w:eastAsia="宋体" w:cs="宋体"/>
                <w:spacing w:val="-20"/>
                <w:sz w:val="24"/>
                <w:szCs w:val="24"/>
              </w:rPr>
              <w:t xml:space="preserve"> </w:t>
            </w:r>
            <w:r>
              <w:rPr>
                <w:rFonts w:hint="eastAsia" w:ascii="宋体" w:hAnsi="宋体" w:eastAsia="宋体" w:cs="宋体"/>
                <w:spacing w:val="10"/>
                <w:sz w:val="24"/>
                <w:szCs w:val="24"/>
                <w:lang w:val="en-US" w:eastAsia="zh-CN"/>
              </w:rPr>
              <w:t>3</w:t>
            </w:r>
            <w:r>
              <w:rPr>
                <w:rFonts w:hint="eastAsia" w:ascii="宋体" w:hAnsi="宋体" w:eastAsia="宋体" w:cs="宋体"/>
                <w:sz w:val="24"/>
                <w:szCs w:val="24"/>
              </w:rPr>
              <w:t xml:space="preserve"> </w:t>
            </w:r>
            <w:r>
              <w:rPr>
                <w:rFonts w:hint="eastAsia" w:ascii="宋体" w:hAnsi="宋体" w:eastAsia="宋体" w:cs="宋体"/>
                <w:spacing w:val="-1"/>
                <w:sz w:val="24"/>
                <w:szCs w:val="24"/>
              </w:rPr>
              <w:t>分；</w:t>
            </w:r>
          </w:p>
          <w:p w14:paraId="712B7887">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
                <w:sz w:val="24"/>
                <w:szCs w:val="24"/>
              </w:rPr>
              <w:t>服务质量管控方案不完善，条理不清晰，实用性较差，得</w:t>
            </w:r>
            <w:r>
              <w:rPr>
                <w:rFonts w:hint="eastAsia" w:ascii="宋体" w:hAnsi="宋体" w:eastAsia="宋体" w:cs="宋体"/>
                <w:spacing w:val="-9"/>
                <w:sz w:val="24"/>
                <w:szCs w:val="24"/>
              </w:rPr>
              <w:t xml:space="preserve"> </w:t>
            </w:r>
            <w:r>
              <w:rPr>
                <w:rFonts w:hint="eastAsia" w:ascii="宋体" w:hAnsi="宋体" w:eastAsia="宋体" w:cs="宋体"/>
                <w:spacing w:val="2"/>
                <w:sz w:val="24"/>
                <w:szCs w:val="24"/>
              </w:rPr>
              <w:t>1</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分；</w:t>
            </w:r>
            <w:r>
              <w:rPr>
                <w:rFonts w:hint="eastAsia" w:ascii="宋体" w:hAnsi="宋体" w:eastAsia="宋体" w:cs="宋体"/>
                <w:sz w:val="24"/>
                <w:szCs w:val="24"/>
              </w:rPr>
              <w:t xml:space="preserve"> </w:t>
            </w:r>
          </w:p>
          <w:p w14:paraId="5E1D8CC8">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宋体" w:hAnsi="宋体" w:eastAsia="宋体" w:cs="宋体"/>
                <w:sz w:val="24"/>
                <w:szCs w:val="24"/>
              </w:rPr>
            </w:pPr>
            <w:r>
              <w:rPr>
                <w:rFonts w:hint="eastAsia" w:ascii="宋体" w:hAnsi="宋体" w:eastAsia="宋体" w:cs="宋体"/>
                <w:spacing w:val="7"/>
                <w:sz w:val="24"/>
                <w:szCs w:val="24"/>
              </w:rPr>
              <w:t>未提供方案不得分。</w:t>
            </w:r>
          </w:p>
        </w:tc>
      </w:tr>
      <w:tr w14:paraId="22FB0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688" w:type="dxa"/>
            <w:vMerge w:val="continue"/>
            <w:tcBorders>
              <w:top w:val="single" w:color="auto" w:sz="4" w:space="0"/>
              <w:left w:val="single" w:color="auto" w:sz="4" w:space="0"/>
              <w:bottom w:val="single" w:color="auto" w:sz="4" w:space="0"/>
              <w:right w:val="single" w:color="auto" w:sz="4" w:space="0"/>
            </w:tcBorders>
            <w:vAlign w:val="center"/>
          </w:tcPr>
          <w:p w14:paraId="39F86F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p>
        </w:tc>
        <w:tc>
          <w:tcPr>
            <w:tcW w:w="1117" w:type="dxa"/>
            <w:vMerge w:val="continue"/>
            <w:tcBorders>
              <w:top w:val="single" w:color="auto" w:sz="4" w:space="0"/>
              <w:left w:val="single" w:color="auto" w:sz="4" w:space="0"/>
              <w:bottom w:val="single" w:color="auto" w:sz="4" w:space="0"/>
              <w:right w:val="single" w:color="auto" w:sz="4" w:space="0"/>
            </w:tcBorders>
            <w:vAlign w:val="center"/>
          </w:tcPr>
          <w:p w14:paraId="41D1B6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p>
        </w:tc>
        <w:tc>
          <w:tcPr>
            <w:tcW w:w="1565" w:type="dxa"/>
            <w:tcBorders>
              <w:top w:val="single" w:color="auto" w:sz="4" w:space="0"/>
              <w:left w:val="single" w:color="auto" w:sz="4" w:space="0"/>
              <w:bottom w:val="single" w:color="auto" w:sz="4" w:space="0"/>
              <w:right w:val="single" w:color="auto" w:sz="4" w:space="0"/>
            </w:tcBorders>
            <w:vAlign w:val="center"/>
          </w:tcPr>
          <w:p w14:paraId="1BD7B762">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考评与处罚方</w:t>
            </w:r>
            <w:r>
              <w:rPr>
                <w:rFonts w:hint="eastAsia" w:ascii="宋体" w:hAnsi="宋体" w:eastAsia="宋体" w:cs="宋体"/>
                <w:sz w:val="24"/>
                <w:szCs w:val="24"/>
              </w:rPr>
              <w:t xml:space="preserve"> 案</w:t>
            </w:r>
          </w:p>
        </w:tc>
        <w:tc>
          <w:tcPr>
            <w:tcW w:w="708" w:type="dxa"/>
            <w:tcBorders>
              <w:top w:val="single" w:color="auto" w:sz="4" w:space="0"/>
              <w:left w:val="single" w:color="auto" w:sz="4" w:space="0"/>
              <w:bottom w:val="single" w:color="auto" w:sz="4" w:space="0"/>
              <w:right w:val="single" w:color="auto" w:sz="4" w:space="0"/>
            </w:tcBorders>
            <w:vAlign w:val="center"/>
          </w:tcPr>
          <w:p w14:paraId="19EF3F8B">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5</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分</w:t>
            </w:r>
          </w:p>
        </w:tc>
        <w:tc>
          <w:tcPr>
            <w:tcW w:w="5889" w:type="dxa"/>
            <w:tcBorders>
              <w:top w:val="single" w:color="auto" w:sz="4" w:space="0"/>
              <w:left w:val="single" w:color="auto" w:sz="4" w:space="0"/>
              <w:bottom w:val="single" w:color="auto" w:sz="4" w:space="0"/>
              <w:right w:val="single" w:color="auto" w:sz="4" w:space="0"/>
            </w:tcBorders>
            <w:vAlign w:val="top"/>
          </w:tcPr>
          <w:p w14:paraId="700B76F7">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6"/>
                <w:sz w:val="24"/>
                <w:szCs w:val="24"/>
              </w:rPr>
              <w:t>方案完善，条理清晰，实用性强，有针对性，得</w:t>
            </w:r>
            <w:r>
              <w:rPr>
                <w:rFonts w:hint="eastAsia" w:ascii="宋体" w:hAnsi="宋体" w:eastAsia="宋体" w:cs="宋体"/>
                <w:spacing w:val="-35"/>
                <w:sz w:val="24"/>
                <w:szCs w:val="24"/>
              </w:rPr>
              <w:t xml:space="preserve"> </w:t>
            </w:r>
            <w:r>
              <w:rPr>
                <w:rFonts w:hint="eastAsia" w:ascii="宋体" w:hAnsi="宋体" w:eastAsia="宋体" w:cs="宋体"/>
                <w:spacing w:val="6"/>
                <w:sz w:val="24"/>
                <w:szCs w:val="24"/>
              </w:rPr>
              <w:t>5</w:t>
            </w:r>
            <w:r>
              <w:rPr>
                <w:rFonts w:hint="eastAsia" w:ascii="宋体" w:hAnsi="宋体" w:eastAsia="宋体" w:cs="宋体"/>
                <w:spacing w:val="-35"/>
                <w:sz w:val="24"/>
                <w:szCs w:val="24"/>
              </w:rPr>
              <w:t xml:space="preserve"> </w:t>
            </w:r>
            <w:r>
              <w:rPr>
                <w:rFonts w:hint="eastAsia" w:ascii="宋体" w:hAnsi="宋体" w:eastAsia="宋体" w:cs="宋体"/>
                <w:spacing w:val="6"/>
                <w:sz w:val="24"/>
                <w:szCs w:val="24"/>
              </w:rPr>
              <w:t>；</w:t>
            </w:r>
            <w:r>
              <w:rPr>
                <w:rFonts w:hint="eastAsia" w:ascii="宋体" w:hAnsi="宋体" w:eastAsia="宋体" w:cs="宋体"/>
                <w:sz w:val="24"/>
                <w:szCs w:val="24"/>
              </w:rPr>
              <w:t xml:space="preserve"> </w:t>
            </w:r>
            <w:r>
              <w:rPr>
                <w:rFonts w:hint="eastAsia" w:ascii="宋体" w:hAnsi="宋体" w:eastAsia="宋体" w:cs="宋体"/>
                <w:spacing w:val="7"/>
                <w:sz w:val="24"/>
                <w:szCs w:val="24"/>
              </w:rPr>
              <w:t>方案较完善，条理较清晰，实用性较强，得</w:t>
            </w:r>
            <w:r>
              <w:rPr>
                <w:rFonts w:hint="eastAsia" w:ascii="宋体" w:hAnsi="宋体" w:eastAsia="宋体" w:cs="宋体"/>
                <w:spacing w:val="-23"/>
                <w:sz w:val="24"/>
                <w:szCs w:val="24"/>
                <w:lang w:val="en-US" w:eastAsia="zh-CN"/>
              </w:rPr>
              <w:t>3</w:t>
            </w:r>
            <w:r>
              <w:rPr>
                <w:rFonts w:hint="eastAsia" w:ascii="宋体" w:hAnsi="宋体" w:eastAsia="宋体" w:cs="宋体"/>
                <w:spacing w:val="-35"/>
                <w:sz w:val="24"/>
                <w:szCs w:val="24"/>
              </w:rPr>
              <w:t xml:space="preserve"> </w:t>
            </w:r>
            <w:r>
              <w:rPr>
                <w:rFonts w:hint="eastAsia" w:ascii="宋体" w:hAnsi="宋体" w:eastAsia="宋体" w:cs="宋体"/>
                <w:spacing w:val="7"/>
                <w:sz w:val="24"/>
                <w:szCs w:val="24"/>
              </w:rPr>
              <w:t>分；</w:t>
            </w:r>
          </w:p>
          <w:p w14:paraId="0AB03A88">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6"/>
                <w:sz w:val="24"/>
                <w:szCs w:val="24"/>
              </w:rPr>
              <w:t>方案完善性、实用性一般，得</w:t>
            </w:r>
            <w:r>
              <w:rPr>
                <w:rFonts w:hint="eastAsia" w:ascii="宋体" w:hAnsi="宋体" w:eastAsia="宋体" w:cs="宋体"/>
                <w:spacing w:val="-23"/>
                <w:sz w:val="24"/>
                <w:szCs w:val="24"/>
              </w:rPr>
              <w:t xml:space="preserve"> </w:t>
            </w:r>
            <w:r>
              <w:rPr>
                <w:rFonts w:hint="eastAsia" w:ascii="宋体" w:hAnsi="宋体" w:eastAsia="宋体" w:cs="宋体"/>
                <w:spacing w:val="6"/>
                <w:sz w:val="24"/>
                <w:szCs w:val="24"/>
                <w:lang w:val="en-US" w:eastAsia="zh-CN"/>
              </w:rPr>
              <w:t>1</w:t>
            </w:r>
            <w:r>
              <w:rPr>
                <w:rFonts w:hint="eastAsia" w:ascii="宋体" w:hAnsi="宋体" w:eastAsia="宋体" w:cs="宋体"/>
                <w:spacing w:val="6"/>
                <w:sz w:val="24"/>
                <w:szCs w:val="24"/>
              </w:rPr>
              <w:t>分；</w:t>
            </w:r>
          </w:p>
          <w:p w14:paraId="2098A3DA">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textAlignment w:val="baseline"/>
              <w:rPr>
                <w:rFonts w:hint="eastAsia" w:ascii="宋体" w:hAnsi="宋体" w:eastAsia="宋体" w:cs="宋体"/>
                <w:sz w:val="24"/>
                <w:szCs w:val="24"/>
              </w:rPr>
            </w:pPr>
            <w:r>
              <w:rPr>
                <w:rFonts w:hint="eastAsia" w:ascii="宋体" w:hAnsi="宋体" w:eastAsia="宋体" w:cs="宋体"/>
                <w:spacing w:val="9"/>
                <w:sz w:val="24"/>
                <w:szCs w:val="24"/>
              </w:rPr>
              <w:t>方案不完善，条理不清晰，实用性差或未提供方案不得分</w:t>
            </w:r>
          </w:p>
        </w:tc>
      </w:tr>
      <w:tr w14:paraId="3D85D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688" w:type="dxa"/>
            <w:vMerge w:val="continue"/>
            <w:tcBorders>
              <w:top w:val="single" w:color="auto" w:sz="4" w:space="0"/>
              <w:left w:val="single" w:color="auto" w:sz="4" w:space="0"/>
              <w:bottom w:val="single" w:color="auto" w:sz="4" w:space="0"/>
              <w:right w:val="single" w:color="auto" w:sz="4" w:space="0"/>
            </w:tcBorders>
            <w:vAlign w:val="center"/>
          </w:tcPr>
          <w:p w14:paraId="22BF09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p>
        </w:tc>
        <w:tc>
          <w:tcPr>
            <w:tcW w:w="1117" w:type="dxa"/>
            <w:vMerge w:val="continue"/>
            <w:tcBorders>
              <w:top w:val="single" w:color="auto" w:sz="4" w:space="0"/>
              <w:left w:val="single" w:color="auto" w:sz="4" w:space="0"/>
              <w:bottom w:val="single" w:color="auto" w:sz="4" w:space="0"/>
              <w:right w:val="single" w:color="auto" w:sz="4" w:space="0"/>
            </w:tcBorders>
            <w:vAlign w:val="center"/>
          </w:tcPr>
          <w:p w14:paraId="28B68A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p>
        </w:tc>
        <w:tc>
          <w:tcPr>
            <w:tcW w:w="1565" w:type="dxa"/>
            <w:tcBorders>
              <w:top w:val="single" w:color="auto" w:sz="4" w:space="0"/>
              <w:left w:val="single" w:color="auto" w:sz="4" w:space="0"/>
              <w:bottom w:val="single" w:color="auto" w:sz="4" w:space="0"/>
              <w:right w:val="single" w:color="auto" w:sz="4" w:space="0"/>
            </w:tcBorders>
            <w:vAlign w:val="center"/>
          </w:tcPr>
          <w:p w14:paraId="7D903E52">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应急预案</w:t>
            </w:r>
          </w:p>
        </w:tc>
        <w:tc>
          <w:tcPr>
            <w:tcW w:w="708" w:type="dxa"/>
            <w:tcBorders>
              <w:top w:val="single" w:color="auto" w:sz="4" w:space="0"/>
              <w:left w:val="single" w:color="auto" w:sz="4" w:space="0"/>
              <w:bottom w:val="single" w:color="auto" w:sz="4" w:space="0"/>
              <w:right w:val="single" w:color="auto" w:sz="4" w:space="0"/>
            </w:tcBorders>
            <w:vAlign w:val="center"/>
          </w:tcPr>
          <w:p w14:paraId="1BEFB053">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lang w:val="en-US" w:eastAsia="zh-CN"/>
              </w:rPr>
              <w:t>6</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分</w:t>
            </w:r>
          </w:p>
        </w:tc>
        <w:tc>
          <w:tcPr>
            <w:tcW w:w="5889" w:type="dxa"/>
            <w:tcBorders>
              <w:top w:val="single" w:color="auto" w:sz="4" w:space="0"/>
              <w:left w:val="single" w:color="auto" w:sz="4" w:space="0"/>
              <w:bottom w:val="single" w:color="auto" w:sz="4" w:space="0"/>
              <w:right w:val="single" w:color="auto" w:sz="4" w:space="0"/>
            </w:tcBorders>
            <w:vAlign w:val="top"/>
          </w:tcPr>
          <w:p w14:paraId="36A04BE7">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应急预案符合项目及采购人实际需求，可操作性强，</w:t>
            </w:r>
            <w:r>
              <w:rPr>
                <w:rFonts w:hint="eastAsia" w:ascii="宋体" w:hAnsi="宋体" w:eastAsia="宋体" w:cs="宋体"/>
                <w:spacing w:val="-57"/>
                <w:sz w:val="24"/>
                <w:szCs w:val="24"/>
              </w:rPr>
              <w:t xml:space="preserve"> </w:t>
            </w:r>
            <w:r>
              <w:rPr>
                <w:rFonts w:hint="eastAsia" w:ascii="宋体" w:hAnsi="宋体" w:eastAsia="宋体" w:cs="宋体"/>
                <w:spacing w:val="8"/>
                <w:sz w:val="24"/>
                <w:szCs w:val="24"/>
              </w:rPr>
              <w:t>内容详细</w:t>
            </w:r>
            <w:r>
              <w:rPr>
                <w:rFonts w:hint="eastAsia" w:ascii="宋体" w:hAnsi="宋体" w:eastAsia="宋体" w:cs="宋体"/>
                <w:sz w:val="24"/>
                <w:szCs w:val="24"/>
              </w:rPr>
              <w:t xml:space="preserve"> </w:t>
            </w:r>
            <w:r>
              <w:rPr>
                <w:rFonts w:hint="eastAsia" w:ascii="宋体" w:hAnsi="宋体" w:eastAsia="宋体" w:cs="宋体"/>
                <w:spacing w:val="2"/>
                <w:sz w:val="24"/>
                <w:szCs w:val="24"/>
              </w:rPr>
              <w:t>完整，得</w:t>
            </w:r>
            <w:r>
              <w:rPr>
                <w:rFonts w:hint="eastAsia" w:ascii="宋体" w:hAnsi="宋体" w:eastAsia="宋体" w:cs="宋体"/>
                <w:spacing w:val="-30"/>
                <w:sz w:val="24"/>
                <w:szCs w:val="24"/>
                <w:lang w:val="en-US" w:eastAsia="zh-CN"/>
              </w:rPr>
              <w:t>6</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分；</w:t>
            </w:r>
          </w:p>
          <w:p w14:paraId="1A5DCD3C">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应急预案较符合项目及采购人实际需求，可操作性较强，</w:t>
            </w:r>
            <w:r>
              <w:rPr>
                <w:rFonts w:hint="eastAsia" w:ascii="宋体" w:hAnsi="宋体" w:eastAsia="宋体" w:cs="宋体"/>
                <w:spacing w:val="-57"/>
                <w:sz w:val="24"/>
                <w:szCs w:val="24"/>
              </w:rPr>
              <w:t xml:space="preserve"> </w:t>
            </w:r>
            <w:r>
              <w:rPr>
                <w:rFonts w:hint="eastAsia" w:ascii="宋体" w:hAnsi="宋体" w:eastAsia="宋体" w:cs="宋体"/>
                <w:spacing w:val="8"/>
                <w:sz w:val="24"/>
                <w:szCs w:val="24"/>
              </w:rPr>
              <w:t>内容</w:t>
            </w:r>
            <w:r>
              <w:rPr>
                <w:rFonts w:hint="eastAsia" w:ascii="宋体" w:hAnsi="宋体" w:eastAsia="宋体" w:cs="宋体"/>
                <w:sz w:val="24"/>
                <w:szCs w:val="24"/>
              </w:rPr>
              <w:t xml:space="preserve"> </w:t>
            </w:r>
            <w:r>
              <w:rPr>
                <w:rFonts w:hint="eastAsia" w:ascii="宋体" w:hAnsi="宋体" w:eastAsia="宋体" w:cs="宋体"/>
                <w:spacing w:val="5"/>
                <w:sz w:val="24"/>
                <w:szCs w:val="24"/>
              </w:rPr>
              <w:t>较详细完整，得</w:t>
            </w:r>
            <w:r>
              <w:rPr>
                <w:rFonts w:hint="eastAsia" w:ascii="宋体" w:hAnsi="宋体" w:eastAsia="宋体" w:cs="宋体"/>
                <w:spacing w:val="-34"/>
                <w:sz w:val="24"/>
                <w:szCs w:val="24"/>
              </w:rPr>
              <w:t xml:space="preserve"> </w:t>
            </w:r>
            <w:r>
              <w:rPr>
                <w:rFonts w:hint="eastAsia" w:ascii="宋体" w:hAnsi="宋体" w:eastAsia="宋体" w:cs="宋体"/>
                <w:spacing w:val="5"/>
                <w:sz w:val="24"/>
                <w:szCs w:val="24"/>
                <w:lang w:val="en-US" w:eastAsia="zh-CN"/>
              </w:rPr>
              <w:t>4</w:t>
            </w:r>
            <w:r>
              <w:rPr>
                <w:rFonts w:hint="eastAsia" w:ascii="宋体" w:hAnsi="宋体" w:eastAsia="宋体" w:cs="宋体"/>
                <w:spacing w:val="-35"/>
                <w:sz w:val="24"/>
                <w:szCs w:val="24"/>
              </w:rPr>
              <w:t xml:space="preserve"> </w:t>
            </w:r>
            <w:r>
              <w:rPr>
                <w:rFonts w:hint="eastAsia" w:ascii="宋体" w:hAnsi="宋体" w:eastAsia="宋体" w:cs="宋体"/>
                <w:spacing w:val="5"/>
                <w:sz w:val="24"/>
                <w:szCs w:val="24"/>
              </w:rPr>
              <w:t>分；</w:t>
            </w:r>
          </w:p>
          <w:p w14:paraId="796BDEDB">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应急预案不符合项目及采购人需求，可操作性较弱，</w:t>
            </w:r>
            <w:r>
              <w:rPr>
                <w:rFonts w:hint="eastAsia" w:ascii="宋体" w:hAnsi="宋体" w:eastAsia="宋体" w:cs="宋体"/>
                <w:spacing w:val="-57"/>
                <w:sz w:val="24"/>
                <w:szCs w:val="24"/>
              </w:rPr>
              <w:t xml:space="preserve"> </w:t>
            </w:r>
            <w:r>
              <w:rPr>
                <w:rFonts w:hint="eastAsia" w:ascii="宋体" w:hAnsi="宋体" w:eastAsia="宋体" w:cs="宋体"/>
                <w:spacing w:val="8"/>
                <w:sz w:val="24"/>
                <w:szCs w:val="24"/>
              </w:rPr>
              <w:t>内容有欠</w:t>
            </w:r>
            <w:r>
              <w:rPr>
                <w:rFonts w:hint="eastAsia" w:ascii="宋体" w:hAnsi="宋体" w:eastAsia="宋体" w:cs="宋体"/>
                <w:spacing w:val="-5"/>
                <w:sz w:val="24"/>
                <w:szCs w:val="24"/>
              </w:rPr>
              <w:t>缺</w:t>
            </w:r>
            <w:r>
              <w:rPr>
                <w:rFonts w:hint="eastAsia" w:ascii="宋体" w:hAnsi="宋体" w:eastAsia="宋体" w:cs="宋体"/>
                <w:spacing w:val="-71"/>
                <w:sz w:val="24"/>
                <w:szCs w:val="24"/>
              </w:rPr>
              <w:t xml:space="preserve"> </w:t>
            </w:r>
            <w:r>
              <w:rPr>
                <w:rFonts w:hint="eastAsia" w:ascii="宋体" w:hAnsi="宋体" w:eastAsia="宋体" w:cs="宋体"/>
                <w:spacing w:val="-5"/>
                <w:sz w:val="24"/>
                <w:szCs w:val="24"/>
              </w:rPr>
              <w:t>，得</w:t>
            </w:r>
            <w:r>
              <w:rPr>
                <w:rFonts w:hint="eastAsia" w:ascii="宋体" w:hAnsi="宋体" w:eastAsia="宋体" w:cs="宋体"/>
                <w:spacing w:val="-24"/>
                <w:sz w:val="24"/>
                <w:szCs w:val="24"/>
                <w:lang w:val="en-US" w:eastAsia="zh-CN"/>
              </w:rPr>
              <w:t>2</w:t>
            </w:r>
            <w:r>
              <w:rPr>
                <w:rFonts w:hint="eastAsia" w:ascii="宋体" w:hAnsi="宋体" w:eastAsia="宋体" w:cs="宋体"/>
                <w:spacing w:val="-5"/>
                <w:sz w:val="24"/>
                <w:szCs w:val="24"/>
              </w:rPr>
              <w:t>分；</w:t>
            </w:r>
          </w:p>
          <w:p w14:paraId="65E22ED8">
            <w:pPr>
              <w:pStyle w:val="25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textAlignment w:val="baseline"/>
              <w:rPr>
                <w:rFonts w:hint="eastAsia" w:ascii="宋体" w:hAnsi="宋体" w:eastAsia="宋体" w:cs="宋体"/>
                <w:sz w:val="24"/>
                <w:szCs w:val="24"/>
              </w:rPr>
            </w:pPr>
            <w:r>
              <w:rPr>
                <w:rFonts w:hint="eastAsia" w:ascii="宋体" w:hAnsi="宋体" w:eastAsia="宋体" w:cs="宋体"/>
                <w:spacing w:val="7"/>
                <w:sz w:val="24"/>
                <w:szCs w:val="24"/>
              </w:rPr>
              <w:t>未提供方案不得分。</w:t>
            </w:r>
          </w:p>
        </w:tc>
      </w:tr>
    </w:tbl>
    <w:p w14:paraId="5CCBE11B">
      <w:pPr>
        <w:rPr>
          <w:rFonts w:eastAsiaTheme="minorEastAsia"/>
          <w:b/>
          <w:spacing w:val="0"/>
          <w:sz w:val="36"/>
          <w:szCs w:val="36"/>
          <w:highlight w:val="none"/>
        </w:rPr>
      </w:pPr>
      <w:r>
        <w:rPr>
          <w:rFonts w:eastAsiaTheme="minorEastAsia"/>
          <w:b/>
          <w:spacing w:val="0"/>
          <w:sz w:val="36"/>
          <w:szCs w:val="36"/>
          <w:highlight w:val="none"/>
        </w:rPr>
        <w:br w:type="page"/>
      </w:r>
    </w:p>
    <w:p w14:paraId="55EB11BD">
      <w:pPr>
        <w:spacing w:line="360" w:lineRule="auto"/>
        <w:jc w:val="center"/>
        <w:outlineLvl w:val="0"/>
        <w:rPr>
          <w:rFonts w:eastAsiaTheme="minorEastAsia"/>
          <w:b/>
          <w:spacing w:val="0"/>
          <w:sz w:val="36"/>
          <w:szCs w:val="36"/>
          <w:highlight w:val="none"/>
        </w:rPr>
      </w:pPr>
      <w:bookmarkStart w:id="667" w:name="_Toc1014"/>
      <w:r>
        <w:rPr>
          <w:rFonts w:eastAsiaTheme="minorEastAsia"/>
          <w:b/>
          <w:spacing w:val="0"/>
          <w:sz w:val="36"/>
          <w:szCs w:val="36"/>
          <w:highlight w:val="none"/>
        </w:rPr>
        <w:t>第四章   采购需求</w:t>
      </w:r>
      <w:bookmarkEnd w:id="666"/>
      <w:bookmarkEnd w:id="667"/>
    </w:p>
    <w:p w14:paraId="24F3655F">
      <w:pPr>
        <w:numPr>
          <w:ilvl w:val="0"/>
          <w:numId w:val="12"/>
        </w:numPr>
        <w:spacing w:line="360" w:lineRule="auto"/>
        <w:rPr>
          <w:rFonts w:ascii="宋体" w:hAnsi="宋体"/>
          <w:sz w:val="24"/>
        </w:rPr>
      </w:pPr>
      <w:bookmarkStart w:id="668" w:name="_Toc408934086"/>
      <w:bookmarkStart w:id="669" w:name="_Toc409096856"/>
      <w:r>
        <w:rPr>
          <w:rFonts w:hint="eastAsia" w:ascii="宋体" w:hAnsi="宋体" w:cs="宋体"/>
          <w:b/>
          <w:bCs/>
          <w:sz w:val="24"/>
        </w:rPr>
        <w:t>项目名称：</w:t>
      </w:r>
      <w:bookmarkEnd w:id="668"/>
      <w:bookmarkEnd w:id="669"/>
      <w:bookmarkStart w:id="670" w:name="_Toc408934087"/>
      <w:bookmarkStart w:id="671" w:name="_Toc409096857"/>
      <w:r>
        <w:rPr>
          <w:rFonts w:hint="eastAsia" w:ascii="宋体" w:hAnsi="宋体" w:cs="宋体"/>
          <w:b/>
          <w:bCs/>
          <w:sz w:val="24"/>
        </w:rPr>
        <w:t>安保人员经费安全服务采购项目</w:t>
      </w:r>
    </w:p>
    <w:p w14:paraId="190ED4C2">
      <w:pPr>
        <w:numPr>
          <w:ilvl w:val="0"/>
          <w:numId w:val="12"/>
        </w:numPr>
        <w:spacing w:line="360" w:lineRule="auto"/>
        <w:rPr>
          <w:rFonts w:ascii="宋体" w:hAnsi="宋体"/>
          <w:sz w:val="24"/>
        </w:rPr>
      </w:pPr>
      <w:r>
        <w:rPr>
          <w:rFonts w:hint="eastAsia" w:ascii="宋体" w:hAnsi="宋体" w:cs="宋体"/>
          <w:b/>
          <w:bCs/>
          <w:sz w:val="24"/>
        </w:rPr>
        <w:t>项目</w:t>
      </w:r>
      <w:bookmarkEnd w:id="670"/>
      <w:bookmarkEnd w:id="671"/>
      <w:r>
        <w:rPr>
          <w:rFonts w:hint="eastAsia" w:ascii="宋体" w:hAnsi="宋体" w:cs="宋体"/>
          <w:b/>
          <w:bCs/>
          <w:sz w:val="24"/>
        </w:rPr>
        <w:t>内容</w:t>
      </w:r>
    </w:p>
    <w:p w14:paraId="54DD805A">
      <w:pPr>
        <w:spacing w:line="360" w:lineRule="auto"/>
        <w:ind w:firstLine="360" w:firstLineChars="150"/>
        <w:rPr>
          <w:rFonts w:ascii="宋体" w:hAnsi="宋体"/>
          <w:sz w:val="24"/>
        </w:rPr>
      </w:pPr>
      <w:r>
        <w:rPr>
          <w:rFonts w:hint="eastAsia" w:ascii="宋体" w:hAnsi="宋体" w:cs="宋体"/>
          <w:sz w:val="24"/>
        </w:rPr>
        <w:t>投标人应根据招标人的要求，在合同期内接受委托，负责北京市考古研究院</w:t>
      </w:r>
      <w:r>
        <w:rPr>
          <w:rFonts w:hint="eastAsia" w:ascii="宋体" w:hAnsi="宋体" w:cs="宋体"/>
          <w:sz w:val="24"/>
          <w:lang w:val="en-US" w:eastAsia="zh-CN"/>
        </w:rPr>
        <w:t>办公区、夕照寺办公区</w:t>
      </w:r>
      <w:r>
        <w:rPr>
          <w:rFonts w:hint="eastAsia" w:ascii="宋体" w:hAnsi="宋体" w:cs="宋体"/>
          <w:sz w:val="24"/>
        </w:rPr>
        <w:t>及老山汉墓安全、维持秩序、门岗、监控室等</w:t>
      </w:r>
      <w:r>
        <w:rPr>
          <w:rFonts w:ascii="宋体" w:hAnsi="宋体" w:cs="宋体"/>
          <w:sz w:val="24"/>
        </w:rPr>
        <w:t>24</w:t>
      </w:r>
      <w:r>
        <w:rPr>
          <w:rFonts w:hint="eastAsia" w:ascii="宋体" w:hAnsi="宋体" w:cs="宋体"/>
          <w:sz w:val="24"/>
        </w:rPr>
        <w:t>小时的安保工作。</w:t>
      </w:r>
    </w:p>
    <w:p w14:paraId="44321C6C">
      <w:pPr>
        <w:numPr>
          <w:ilvl w:val="0"/>
          <w:numId w:val="12"/>
        </w:numPr>
        <w:spacing w:line="360" w:lineRule="auto"/>
        <w:rPr>
          <w:rFonts w:ascii="宋体" w:hAnsi="宋体"/>
          <w:b/>
          <w:bCs/>
          <w:sz w:val="24"/>
        </w:rPr>
      </w:pPr>
      <w:bookmarkStart w:id="672" w:name="_Toc409096858"/>
      <w:bookmarkStart w:id="673" w:name="_Toc408934088"/>
      <w:r>
        <w:rPr>
          <w:rFonts w:hint="eastAsia" w:ascii="宋体" w:hAnsi="宋体" w:cs="宋体"/>
          <w:b/>
          <w:bCs/>
          <w:sz w:val="24"/>
        </w:rPr>
        <w:t>项目原则</w:t>
      </w:r>
      <w:bookmarkEnd w:id="672"/>
      <w:bookmarkEnd w:id="673"/>
    </w:p>
    <w:p w14:paraId="25629A53">
      <w:pPr>
        <w:spacing w:line="360" w:lineRule="auto"/>
        <w:ind w:firstLine="360" w:firstLineChars="15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）遵循公开、公平、公正和诚实信用的原则。</w:t>
      </w:r>
    </w:p>
    <w:p w14:paraId="2BCC4127">
      <w:pPr>
        <w:spacing w:line="360" w:lineRule="auto"/>
        <w:ind w:firstLine="360" w:firstLineChars="15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）委托代理单位采用竞争性磋商形式，确定服务单位。</w:t>
      </w:r>
    </w:p>
    <w:p w14:paraId="0C404344">
      <w:pPr>
        <w:spacing w:line="360" w:lineRule="auto"/>
        <w:rPr>
          <w:rFonts w:ascii="宋体" w:hAnsi="宋体"/>
          <w:b/>
          <w:bCs/>
          <w:sz w:val="24"/>
        </w:rPr>
      </w:pPr>
      <w:bookmarkStart w:id="674" w:name="_Toc409096859"/>
      <w:bookmarkStart w:id="675" w:name="_Toc408934089"/>
      <w:r>
        <w:rPr>
          <w:rFonts w:ascii="宋体" w:hAnsi="宋体" w:cs="宋体"/>
          <w:b/>
          <w:bCs/>
          <w:sz w:val="24"/>
        </w:rPr>
        <w:t>4.</w:t>
      </w:r>
      <w:r>
        <w:rPr>
          <w:rFonts w:hint="eastAsia" w:ascii="宋体" w:hAnsi="宋体" w:cs="宋体"/>
          <w:b/>
          <w:bCs/>
          <w:sz w:val="24"/>
        </w:rPr>
        <w:t>项目主要内容</w:t>
      </w:r>
      <w:bookmarkEnd w:id="674"/>
      <w:bookmarkEnd w:id="675"/>
      <w:r>
        <w:rPr>
          <w:rFonts w:hint="eastAsia" w:ascii="宋体" w:hAnsi="宋体" w:cs="宋体"/>
          <w:b/>
          <w:bCs/>
          <w:sz w:val="24"/>
        </w:rPr>
        <w:t>及基本要求</w:t>
      </w:r>
    </w:p>
    <w:p w14:paraId="7172FD82">
      <w:pPr>
        <w:spacing w:line="360" w:lineRule="auto"/>
        <w:ind w:firstLine="360" w:firstLineChars="15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）投标人应符合北京市公安局《设立保安服务公司许可》的全部条件。</w:t>
      </w:r>
    </w:p>
    <w:p w14:paraId="5EE045D0">
      <w:pPr>
        <w:spacing w:line="360" w:lineRule="auto"/>
        <w:ind w:firstLine="360" w:firstLineChars="15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）投标人须按照项目的实际情况及采购人的具体要求，安保人员以能够满足工作需求为标准，安保人员必须持证上岗，并进行有效管理。</w:t>
      </w:r>
    </w:p>
    <w:p w14:paraId="7964AEBE">
      <w:pPr>
        <w:spacing w:line="360" w:lineRule="auto"/>
        <w:ind w:firstLine="360" w:firstLineChars="15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）投标人须按采购人规定的时间要求完成安保服务工作。</w:t>
      </w:r>
    </w:p>
    <w:p w14:paraId="4219430C">
      <w:pPr>
        <w:spacing w:line="360" w:lineRule="auto"/>
        <w:ind w:firstLine="360" w:firstLineChars="150"/>
        <w:rPr>
          <w:rFonts w:hint="eastAsia" w:ascii="宋体" w:hAnsi="宋体" w:cs="宋体"/>
          <w:sz w:val="24"/>
          <w:lang w:eastAsia="zh-CN"/>
        </w:rPr>
      </w:pPr>
      <w:r>
        <w:rPr>
          <w:rFonts w:hint="eastAsia" w:ascii="宋体" w:hAnsi="宋体" w:cs="宋体"/>
          <w:sz w:val="24"/>
        </w:rPr>
        <w:t>（</w:t>
      </w:r>
      <w:r>
        <w:rPr>
          <w:rFonts w:ascii="宋体" w:hAnsi="宋体" w:cs="宋体"/>
          <w:sz w:val="24"/>
        </w:rPr>
        <w:t>4</w:t>
      </w:r>
      <w:r>
        <w:rPr>
          <w:rFonts w:hint="eastAsia" w:ascii="宋体" w:hAnsi="宋体" w:cs="宋体"/>
          <w:sz w:val="24"/>
        </w:rPr>
        <w:t>）投标人须配备相应的设备、装备等。如</w:t>
      </w:r>
      <w:r>
        <w:rPr>
          <w:rFonts w:hint="eastAsia" w:ascii="宋体" w:hAnsi="宋体" w:cs="宋体"/>
          <w:sz w:val="24"/>
          <w:lang w:val="en-US" w:eastAsia="zh-CN"/>
        </w:rPr>
        <w:t>反恐防暴器材</w:t>
      </w:r>
      <w:r>
        <w:rPr>
          <w:rFonts w:hint="eastAsia" w:ascii="宋体" w:hAnsi="宋体" w:cs="宋体"/>
          <w:sz w:val="24"/>
        </w:rPr>
        <w:t>、消防器材、对讲机等，应配备统一服装和标识。投标人应在北京市考古研究院</w:t>
      </w:r>
      <w:r>
        <w:rPr>
          <w:rFonts w:hint="eastAsia" w:ascii="宋体" w:hAnsi="宋体" w:cs="宋体"/>
          <w:sz w:val="24"/>
          <w:lang w:val="en-US" w:eastAsia="zh-CN"/>
        </w:rPr>
        <w:t>办公区、夕照寺办公区</w:t>
      </w:r>
      <w:r>
        <w:rPr>
          <w:rFonts w:hint="eastAsia" w:ascii="宋体" w:hAnsi="宋体" w:cs="宋体"/>
          <w:sz w:val="24"/>
        </w:rPr>
        <w:t>及老山汉墓项目布设巡逻处突人员、岀入口警戒人员、监控室值机人员,要求各岗位24小时人员在岗，不得出现空岗情况。其他人员投标人根据现场情况和甲方要求配置</w:t>
      </w:r>
      <w:r>
        <w:rPr>
          <w:rFonts w:hint="eastAsia" w:ascii="宋体" w:hAnsi="宋体" w:cs="宋体"/>
          <w:sz w:val="24"/>
          <w:lang w:eastAsia="zh-CN"/>
        </w:rPr>
        <w:t>。</w:t>
      </w:r>
    </w:p>
    <w:p w14:paraId="718E1653">
      <w:pPr>
        <w:spacing w:line="360" w:lineRule="auto"/>
        <w:ind w:firstLine="360" w:firstLineChars="150"/>
        <w:rPr>
          <w:rFonts w:ascii="宋体" w:hAnsi="宋体"/>
          <w:sz w:val="24"/>
          <w:u w:val="single"/>
        </w:rPr>
      </w:pPr>
      <w:r>
        <w:rPr>
          <w:rFonts w:hint="eastAsia" w:ascii="宋体" w:hAnsi="宋体" w:cs="宋体"/>
          <w:sz w:val="24"/>
        </w:rPr>
        <w:t>（</w:t>
      </w:r>
      <w:r>
        <w:rPr>
          <w:rFonts w:ascii="宋体" w:hAnsi="宋体" w:cs="宋体"/>
          <w:sz w:val="24"/>
        </w:rPr>
        <w:t>5</w:t>
      </w:r>
      <w:r>
        <w:rPr>
          <w:rFonts w:hint="eastAsia" w:ascii="宋体" w:hAnsi="宋体" w:cs="宋体"/>
          <w:sz w:val="24"/>
        </w:rPr>
        <w:t>）根据现场情况，招标人提供</w:t>
      </w:r>
      <w:r>
        <w:rPr>
          <w:rFonts w:hint="eastAsia" w:ascii="宋体" w:hAnsi="宋体" w:cs="宋体"/>
          <w:sz w:val="24"/>
          <w:u w:val="single"/>
        </w:rPr>
        <w:t>无偿提供住宿地，不提供就餐，若发生相应费用投标人在报价中考虑，招标人不再支付。</w:t>
      </w:r>
    </w:p>
    <w:p w14:paraId="4A3DCDCD">
      <w:pPr>
        <w:spacing w:line="360" w:lineRule="auto"/>
        <w:ind w:firstLine="360" w:firstLineChars="150"/>
        <w:rPr>
          <w:rFonts w:ascii="宋体" w:hAnsi="宋体"/>
          <w:sz w:val="24"/>
        </w:rPr>
      </w:pPr>
      <w:r>
        <w:rPr>
          <w:rFonts w:hint="eastAsia" w:ascii="宋体" w:hAnsi="宋体" w:cs="宋体"/>
          <w:sz w:val="24"/>
        </w:rPr>
        <w:t>（</w:t>
      </w:r>
      <w:r>
        <w:rPr>
          <w:rFonts w:ascii="宋体" w:hAnsi="宋体" w:cs="宋体"/>
          <w:sz w:val="24"/>
        </w:rPr>
        <w:t>6</w:t>
      </w:r>
      <w:r>
        <w:rPr>
          <w:rFonts w:hint="eastAsia" w:ascii="宋体" w:hAnsi="宋体" w:cs="宋体"/>
          <w:sz w:val="24"/>
        </w:rPr>
        <w:t>）投标人须有完善的安全管理制度和管理规范。应严格执行安全管理制度等文件中的相关规定，使安全管理制度做到标准化与规范化，确保所服务项目的场地安全、出入口安全、人员安全和财物安全。</w:t>
      </w:r>
    </w:p>
    <w:p w14:paraId="64D8203E">
      <w:pPr>
        <w:spacing w:line="360" w:lineRule="auto"/>
        <w:ind w:firstLine="360" w:firstLineChars="150"/>
        <w:rPr>
          <w:rFonts w:ascii="宋体" w:hAnsi="宋体"/>
          <w:sz w:val="24"/>
          <w:highlight w:val="none"/>
        </w:rPr>
      </w:pPr>
      <w:r>
        <w:rPr>
          <w:rFonts w:hint="eastAsia" w:ascii="宋体" w:hAnsi="宋体" w:cs="宋体"/>
          <w:sz w:val="24"/>
        </w:rPr>
        <w:t>（</w:t>
      </w:r>
      <w:r>
        <w:rPr>
          <w:rFonts w:ascii="宋体" w:hAnsi="宋体" w:cs="宋体"/>
          <w:sz w:val="24"/>
        </w:rPr>
        <w:t>7</w:t>
      </w:r>
      <w:r>
        <w:rPr>
          <w:rFonts w:hint="eastAsia" w:ascii="宋体" w:hAnsi="宋体" w:cs="宋体"/>
          <w:sz w:val="24"/>
        </w:rPr>
        <w:t>）</w:t>
      </w:r>
      <w:r>
        <w:rPr>
          <w:rFonts w:hint="eastAsia" w:ascii="宋体" w:hAnsi="宋体" w:cs="宋体"/>
          <w:sz w:val="24"/>
          <w:lang w:val="en-US" w:eastAsia="zh-CN"/>
        </w:rPr>
        <w:t>投标人</w:t>
      </w:r>
      <w:r>
        <w:rPr>
          <w:rFonts w:hint="eastAsia" w:ascii="宋体" w:hAnsi="宋体" w:cs="宋体"/>
          <w:sz w:val="24"/>
        </w:rPr>
        <w:t>保安公司项目经理、保安人员均应熟悉并遵守文物保护法规，具备良好的文物保护意识和职</w:t>
      </w:r>
      <w:r>
        <w:rPr>
          <w:rFonts w:hint="eastAsia" w:ascii="宋体" w:hAnsi="宋体" w:cs="宋体"/>
          <w:sz w:val="24"/>
          <w:highlight w:val="none"/>
        </w:rPr>
        <w:t>业操守。</w:t>
      </w:r>
    </w:p>
    <w:p w14:paraId="7F7375E9">
      <w:pPr>
        <w:numPr>
          <w:ilvl w:val="0"/>
          <w:numId w:val="12"/>
        </w:numPr>
        <w:spacing w:line="360" w:lineRule="auto"/>
        <w:rPr>
          <w:rFonts w:ascii="宋体" w:hAnsi="宋体"/>
          <w:b/>
          <w:bCs/>
          <w:sz w:val="24"/>
          <w:highlight w:val="none"/>
        </w:rPr>
      </w:pPr>
      <w:bookmarkStart w:id="676" w:name="_Toc409096864"/>
      <w:bookmarkStart w:id="677" w:name="_Toc408934094"/>
      <w:r>
        <w:rPr>
          <w:rFonts w:hint="eastAsia" w:ascii="宋体" w:hAnsi="宋体" w:cs="宋体"/>
          <w:b/>
          <w:bCs/>
          <w:sz w:val="24"/>
          <w:highlight w:val="none"/>
        </w:rPr>
        <w:t>项目预算：</w:t>
      </w:r>
      <w:r>
        <w:rPr>
          <w:rFonts w:hint="eastAsia" w:ascii="宋体" w:hAnsi="宋体" w:cs="宋体"/>
          <w:b/>
          <w:bCs/>
          <w:sz w:val="24"/>
          <w:highlight w:val="none"/>
          <w:lang w:val="en-US" w:eastAsia="zh-CN"/>
        </w:rPr>
        <w:t>167.6808</w:t>
      </w:r>
      <w:r>
        <w:rPr>
          <w:rFonts w:hint="eastAsia" w:ascii="宋体" w:hAnsi="宋体" w:cs="宋体"/>
          <w:b/>
          <w:bCs/>
          <w:sz w:val="24"/>
          <w:highlight w:val="none"/>
        </w:rPr>
        <w:t>万元</w:t>
      </w:r>
    </w:p>
    <w:p w14:paraId="76568640">
      <w:pPr>
        <w:numPr>
          <w:ilvl w:val="0"/>
          <w:numId w:val="12"/>
        </w:numPr>
        <w:spacing w:line="360" w:lineRule="auto"/>
        <w:rPr>
          <w:rFonts w:ascii="宋体" w:hAnsi="宋体"/>
          <w:b/>
          <w:bCs/>
          <w:sz w:val="24"/>
        </w:rPr>
      </w:pPr>
      <w:r>
        <w:rPr>
          <w:rFonts w:hint="eastAsia" w:ascii="宋体" w:hAnsi="宋体" w:cs="宋体"/>
          <w:b/>
          <w:bCs/>
          <w:sz w:val="24"/>
        </w:rPr>
        <w:t>服务时间要求</w:t>
      </w:r>
      <w:bookmarkEnd w:id="676"/>
      <w:bookmarkEnd w:id="677"/>
    </w:p>
    <w:p w14:paraId="0F1CF5AA">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服务期为1年，从</w:t>
      </w:r>
      <w:r>
        <w:rPr>
          <w:rFonts w:ascii="宋体" w:hAnsi="宋体" w:cs="宋体"/>
          <w:sz w:val="24"/>
        </w:rPr>
        <w:t>202</w:t>
      </w:r>
      <w:r>
        <w:rPr>
          <w:rFonts w:hint="eastAsia" w:ascii="宋体" w:hAnsi="宋体" w:cs="宋体"/>
          <w:sz w:val="24"/>
          <w:lang w:val="en-US" w:eastAsia="zh-CN"/>
        </w:rPr>
        <w:t>6</w:t>
      </w:r>
      <w:r>
        <w:rPr>
          <w:rFonts w:hint="eastAsia" w:ascii="宋体" w:hAnsi="宋体" w:cs="宋体"/>
          <w:sz w:val="24"/>
        </w:rPr>
        <w:t>年</w:t>
      </w:r>
      <w:r>
        <w:rPr>
          <w:rFonts w:ascii="宋体" w:hAnsi="宋体" w:cs="宋体"/>
          <w:sz w:val="24"/>
        </w:rPr>
        <w:t>1</w:t>
      </w:r>
      <w:r>
        <w:rPr>
          <w:rFonts w:hint="eastAsia" w:ascii="宋体" w:hAnsi="宋体" w:cs="宋体"/>
          <w:sz w:val="24"/>
        </w:rPr>
        <w:t>月</w:t>
      </w:r>
      <w:r>
        <w:rPr>
          <w:rFonts w:ascii="宋体" w:hAnsi="宋体" w:cs="宋体"/>
          <w:sz w:val="24"/>
        </w:rPr>
        <w:t>1</w:t>
      </w:r>
      <w:r>
        <w:rPr>
          <w:rFonts w:hint="eastAsia" w:ascii="宋体" w:hAnsi="宋体" w:cs="宋体"/>
          <w:sz w:val="24"/>
        </w:rPr>
        <w:t>日至</w:t>
      </w:r>
      <w:r>
        <w:rPr>
          <w:rFonts w:ascii="宋体" w:hAnsi="宋体" w:cs="宋体"/>
          <w:sz w:val="24"/>
        </w:rPr>
        <w:t>202</w:t>
      </w:r>
      <w:r>
        <w:rPr>
          <w:rFonts w:hint="eastAsia" w:ascii="宋体" w:hAnsi="宋体" w:cs="宋体"/>
          <w:sz w:val="24"/>
          <w:lang w:val="en-US" w:eastAsia="zh-CN"/>
        </w:rPr>
        <w:t>6</w:t>
      </w:r>
      <w:r>
        <w:rPr>
          <w:rFonts w:hint="eastAsia" w:ascii="宋体" w:hAnsi="宋体" w:cs="宋体"/>
          <w:sz w:val="24"/>
        </w:rPr>
        <w:t>年</w:t>
      </w:r>
      <w:r>
        <w:rPr>
          <w:rFonts w:ascii="宋体" w:hAnsi="宋体" w:cs="宋体"/>
          <w:sz w:val="24"/>
        </w:rPr>
        <w:t>12</w:t>
      </w:r>
      <w:r>
        <w:rPr>
          <w:rFonts w:hint="eastAsia" w:ascii="宋体" w:hAnsi="宋体" w:cs="宋体"/>
          <w:sz w:val="24"/>
        </w:rPr>
        <w:t>月</w:t>
      </w:r>
      <w:r>
        <w:rPr>
          <w:rFonts w:ascii="宋体" w:hAnsi="宋体" w:cs="宋体"/>
          <w:sz w:val="24"/>
        </w:rPr>
        <w:t>31</w:t>
      </w:r>
      <w:r>
        <w:rPr>
          <w:rFonts w:hint="eastAsia" w:ascii="宋体" w:hAnsi="宋体" w:cs="宋体"/>
          <w:sz w:val="24"/>
        </w:rPr>
        <w:t>日。</w:t>
      </w:r>
      <w:bookmarkStart w:id="678" w:name="_Toc409096866"/>
      <w:bookmarkStart w:id="679" w:name="_Toc408934096"/>
      <w:r>
        <w:rPr>
          <w:rFonts w:hint="eastAsia" w:ascii="宋体" w:hAnsi="宋体" w:cs="宋体"/>
          <w:sz w:val="24"/>
          <w:lang w:val="en-US" w:eastAsia="zh-CN"/>
        </w:rPr>
        <w:t>如遇占地、腾退、移交等不可抗力因素造成服务地点不能继续继续运行使用，自动解除服务关系并按照实际发生费用按月及人员数量结算。</w:t>
      </w:r>
    </w:p>
    <w:p w14:paraId="737CB89F">
      <w:pPr>
        <w:spacing w:line="360" w:lineRule="auto"/>
        <w:ind w:firstLine="241" w:firstLineChars="100"/>
        <w:rPr>
          <w:rFonts w:ascii="宋体" w:hAnsi="宋体"/>
          <w:b/>
          <w:bCs/>
          <w:sz w:val="24"/>
        </w:rPr>
      </w:pPr>
      <w:r>
        <w:rPr>
          <w:rFonts w:hint="eastAsia" w:ascii="宋体" w:hAnsi="宋体" w:cs="宋体"/>
          <w:b/>
          <w:bCs/>
          <w:sz w:val="24"/>
        </w:rPr>
        <w:t>资格要求</w:t>
      </w:r>
      <w:bookmarkEnd w:id="678"/>
      <w:bookmarkEnd w:id="679"/>
    </w:p>
    <w:p w14:paraId="1ED29B17">
      <w:pPr>
        <w:spacing w:line="440" w:lineRule="exact"/>
        <w:ind w:firstLine="482" w:firstLineChars="200"/>
        <w:rPr>
          <w:rFonts w:ascii="宋体" w:hAnsi="宋体"/>
          <w:b/>
          <w:bCs/>
          <w:color w:val="000000"/>
          <w:sz w:val="24"/>
        </w:rPr>
      </w:pPr>
      <w:r>
        <w:rPr>
          <w:rFonts w:hint="eastAsia" w:ascii="宋体" w:hAnsi="宋体"/>
          <w:b/>
          <w:bCs/>
          <w:color w:val="000000"/>
          <w:sz w:val="24"/>
        </w:rPr>
        <w:t>5</w:t>
      </w:r>
      <w:r>
        <w:rPr>
          <w:rFonts w:ascii="宋体" w:hAnsi="宋体"/>
          <w:b/>
          <w:bCs/>
          <w:color w:val="000000"/>
          <w:sz w:val="24"/>
        </w:rPr>
        <w:t>.1安保人员素质要求</w:t>
      </w:r>
    </w:p>
    <w:p w14:paraId="409711A4">
      <w:pPr>
        <w:spacing w:line="440" w:lineRule="exact"/>
        <w:ind w:firstLine="566" w:firstLineChars="236"/>
        <w:rPr>
          <w:rFonts w:ascii="宋体" w:hAnsi="宋体"/>
          <w:color w:val="000000"/>
          <w:sz w:val="24"/>
        </w:rPr>
      </w:pPr>
      <w:r>
        <w:rPr>
          <w:rFonts w:ascii="宋体" w:hAnsi="宋体"/>
          <w:color w:val="000000"/>
          <w:sz w:val="24"/>
        </w:rPr>
        <w:t>1.遵纪守法，热爱安保工作；无不良行为（违法、犯罪）记录；</w:t>
      </w:r>
    </w:p>
    <w:p w14:paraId="4359BEFF">
      <w:pPr>
        <w:spacing w:line="440" w:lineRule="exact"/>
        <w:ind w:firstLine="566" w:firstLineChars="236"/>
        <w:rPr>
          <w:rFonts w:ascii="宋体" w:hAnsi="宋体"/>
          <w:color w:val="000000"/>
          <w:sz w:val="24"/>
        </w:rPr>
      </w:pPr>
      <w:r>
        <w:rPr>
          <w:rFonts w:ascii="宋体" w:hAnsi="宋体"/>
          <w:color w:val="000000"/>
          <w:sz w:val="24"/>
        </w:rPr>
        <w:t>2.具有安保工作经验，</w:t>
      </w:r>
      <w:r>
        <w:rPr>
          <w:rFonts w:hint="eastAsia" w:ascii="宋体" w:hAnsi="宋体"/>
          <w:color w:val="000000"/>
          <w:sz w:val="24"/>
          <w:lang w:val="en-US" w:eastAsia="zh-CN"/>
        </w:rPr>
        <w:t>遵守各项</w:t>
      </w:r>
      <w:r>
        <w:rPr>
          <w:rFonts w:ascii="宋体" w:hAnsi="宋体"/>
          <w:color w:val="000000"/>
          <w:sz w:val="24"/>
        </w:rPr>
        <w:t>法律法规，</w:t>
      </w:r>
      <w:r>
        <w:rPr>
          <w:rFonts w:hint="eastAsia" w:ascii="宋体" w:hAnsi="宋体"/>
          <w:color w:val="000000"/>
          <w:sz w:val="24"/>
          <w:lang w:val="en-US" w:eastAsia="zh-CN"/>
        </w:rPr>
        <w:t>了解</w:t>
      </w:r>
      <w:r>
        <w:rPr>
          <w:rFonts w:ascii="宋体" w:hAnsi="宋体"/>
          <w:color w:val="000000"/>
          <w:sz w:val="24"/>
        </w:rPr>
        <w:t>文物保护及安全工作的基本常识；</w:t>
      </w:r>
    </w:p>
    <w:p w14:paraId="4DF99BFF">
      <w:pPr>
        <w:spacing w:line="440" w:lineRule="exact"/>
        <w:ind w:firstLine="566" w:firstLineChars="236"/>
        <w:rPr>
          <w:rFonts w:hint="eastAsia" w:ascii="宋体" w:hAnsi="宋体"/>
          <w:color w:val="000000"/>
          <w:sz w:val="24"/>
          <w:lang w:val="en-US" w:eastAsia="zh-CN"/>
        </w:rPr>
      </w:pPr>
      <w:r>
        <w:rPr>
          <w:rFonts w:ascii="宋体" w:hAnsi="宋体"/>
          <w:color w:val="000000"/>
          <w:sz w:val="24"/>
        </w:rPr>
        <w:t>3.身体健康，</w:t>
      </w:r>
      <w:r>
        <w:rPr>
          <w:rFonts w:hint="eastAsia" w:ascii="宋体" w:hAnsi="宋体"/>
          <w:color w:val="000000"/>
          <w:sz w:val="24"/>
          <w:lang w:val="en-US" w:eastAsia="zh-CN"/>
        </w:rPr>
        <w:t>无传染性疾病</w:t>
      </w:r>
      <w:r>
        <w:rPr>
          <w:rFonts w:ascii="宋体" w:hAnsi="宋体"/>
          <w:color w:val="000000"/>
          <w:sz w:val="24"/>
        </w:rPr>
        <w:t>，</w:t>
      </w:r>
      <w:r>
        <w:rPr>
          <w:rFonts w:hint="eastAsia" w:ascii="宋体" w:hAnsi="宋体"/>
          <w:color w:val="000000"/>
          <w:sz w:val="24"/>
          <w:lang w:val="en-US" w:eastAsia="zh-CN"/>
        </w:rPr>
        <w:t>年龄应符合相关要求；</w:t>
      </w:r>
    </w:p>
    <w:p w14:paraId="3DB0F941">
      <w:pPr>
        <w:spacing w:line="440" w:lineRule="exact"/>
        <w:ind w:firstLine="566" w:firstLineChars="236"/>
        <w:rPr>
          <w:rFonts w:ascii="宋体" w:hAnsi="宋体"/>
          <w:color w:val="000000"/>
          <w:sz w:val="24"/>
        </w:rPr>
      </w:pPr>
      <w:r>
        <w:rPr>
          <w:rFonts w:ascii="宋体" w:hAnsi="宋体"/>
          <w:color w:val="000000"/>
          <w:sz w:val="24"/>
        </w:rPr>
        <w:t xml:space="preserve">4. </w:t>
      </w:r>
      <w:r>
        <w:rPr>
          <w:rFonts w:hint="eastAsia" w:ascii="宋体" w:hAnsi="宋体"/>
          <w:color w:val="000000"/>
          <w:sz w:val="24"/>
          <w:lang w:val="en-US" w:eastAsia="zh-CN"/>
        </w:rPr>
        <w:t>所有安保人员应经过专业培训并获得《保安员证》方可</w:t>
      </w:r>
      <w:r>
        <w:rPr>
          <w:rFonts w:ascii="宋体" w:hAnsi="宋体"/>
          <w:color w:val="000000"/>
          <w:sz w:val="24"/>
        </w:rPr>
        <w:t>上岗；中控室值机人员</w:t>
      </w:r>
      <w:r>
        <w:rPr>
          <w:rFonts w:hint="eastAsia" w:ascii="宋体" w:hAnsi="宋体"/>
          <w:color w:val="000000"/>
          <w:sz w:val="24"/>
          <w:lang w:val="en-US" w:eastAsia="zh-CN"/>
        </w:rPr>
        <w:t>应</w:t>
      </w:r>
      <w:r>
        <w:rPr>
          <w:rFonts w:ascii="宋体" w:hAnsi="宋体"/>
          <w:color w:val="000000"/>
          <w:sz w:val="24"/>
        </w:rPr>
        <w:t>具备</w:t>
      </w:r>
      <w:r>
        <w:rPr>
          <w:rFonts w:ascii="宋体" w:hAnsi="宋体"/>
          <w:b/>
          <w:bCs/>
          <w:color w:val="000000"/>
          <w:sz w:val="24"/>
        </w:rPr>
        <w:t>消防值机员从业资格，持</w:t>
      </w:r>
      <w:r>
        <w:rPr>
          <w:rFonts w:hint="eastAsia" w:ascii="宋体" w:hAnsi="宋体"/>
          <w:b/>
          <w:bCs/>
          <w:color w:val="000000"/>
          <w:sz w:val="24"/>
          <w:lang w:val="en-US" w:eastAsia="zh-CN"/>
        </w:rPr>
        <w:t>专用</w:t>
      </w:r>
      <w:r>
        <w:rPr>
          <w:rFonts w:ascii="宋体" w:hAnsi="宋体"/>
          <w:b/>
          <w:bCs/>
          <w:color w:val="000000"/>
          <w:sz w:val="24"/>
        </w:rPr>
        <w:t>证</w:t>
      </w:r>
      <w:r>
        <w:rPr>
          <w:rFonts w:hint="eastAsia" w:ascii="宋体" w:hAnsi="宋体"/>
          <w:b/>
          <w:bCs/>
          <w:color w:val="000000"/>
          <w:sz w:val="24"/>
          <w:lang w:val="en-US" w:eastAsia="zh-CN"/>
        </w:rPr>
        <w:t>书</w:t>
      </w:r>
      <w:r>
        <w:rPr>
          <w:rFonts w:ascii="宋体" w:hAnsi="宋体"/>
          <w:b/>
          <w:bCs/>
          <w:color w:val="000000"/>
          <w:sz w:val="24"/>
        </w:rPr>
        <w:t>上岗</w:t>
      </w:r>
      <w:r>
        <w:rPr>
          <w:rFonts w:ascii="宋体" w:hAnsi="宋体"/>
          <w:color w:val="000000"/>
          <w:sz w:val="24"/>
        </w:rPr>
        <w:t>；</w:t>
      </w:r>
    </w:p>
    <w:p w14:paraId="2D9E6C85">
      <w:pPr>
        <w:spacing w:line="440" w:lineRule="exact"/>
        <w:ind w:firstLine="566" w:firstLineChars="236"/>
        <w:rPr>
          <w:rFonts w:ascii="宋体" w:hAnsi="宋体"/>
          <w:color w:val="000000"/>
          <w:sz w:val="24"/>
        </w:rPr>
      </w:pPr>
      <w:r>
        <w:rPr>
          <w:rFonts w:ascii="宋体" w:hAnsi="宋体"/>
          <w:color w:val="000000"/>
          <w:sz w:val="24"/>
        </w:rPr>
        <w:t>5. 熟练掌握相关安全工作技能，单人具有一定应急处突能力。</w:t>
      </w:r>
    </w:p>
    <w:p w14:paraId="572D8692">
      <w:pPr>
        <w:spacing w:line="440" w:lineRule="exact"/>
        <w:ind w:firstLine="482" w:firstLineChars="200"/>
        <w:rPr>
          <w:rFonts w:ascii="宋体" w:hAnsi="宋体"/>
          <w:b/>
          <w:bCs/>
          <w:color w:val="000000"/>
          <w:sz w:val="24"/>
        </w:rPr>
      </w:pPr>
      <w:r>
        <w:rPr>
          <w:rFonts w:hint="eastAsia" w:ascii="宋体" w:hAnsi="宋体"/>
          <w:b/>
          <w:bCs/>
          <w:color w:val="000000"/>
          <w:sz w:val="24"/>
        </w:rPr>
        <w:t>5</w:t>
      </w:r>
      <w:r>
        <w:rPr>
          <w:rFonts w:ascii="宋体" w:hAnsi="宋体"/>
          <w:b/>
          <w:bCs/>
          <w:color w:val="000000"/>
          <w:sz w:val="24"/>
        </w:rPr>
        <w:t>.2安保人员职责内容</w:t>
      </w:r>
    </w:p>
    <w:p w14:paraId="0490FF6B">
      <w:pPr>
        <w:spacing w:line="440" w:lineRule="exact"/>
        <w:ind w:firstLine="480" w:firstLineChars="200"/>
        <w:rPr>
          <w:rFonts w:ascii="宋体" w:hAnsi="宋体"/>
          <w:color w:val="000000"/>
          <w:sz w:val="24"/>
        </w:rPr>
      </w:pPr>
      <w:r>
        <w:rPr>
          <w:rFonts w:ascii="宋体" w:hAnsi="宋体"/>
          <w:color w:val="000000"/>
          <w:sz w:val="24"/>
        </w:rPr>
        <w:t>1.根据甲方的要求，从事</w:t>
      </w:r>
      <w:r>
        <w:rPr>
          <w:rFonts w:hint="eastAsia" w:ascii="宋体" w:hAnsi="宋体"/>
          <w:color w:val="000000"/>
          <w:sz w:val="24"/>
          <w:lang w:val="en-US" w:eastAsia="zh-CN"/>
        </w:rPr>
        <w:t>服务地点</w:t>
      </w:r>
      <w:r>
        <w:rPr>
          <w:rFonts w:ascii="宋体" w:hAnsi="宋体"/>
          <w:color w:val="000000"/>
          <w:sz w:val="24"/>
        </w:rPr>
        <w:t>的安全保卫工作，包括</w:t>
      </w:r>
      <w:r>
        <w:rPr>
          <w:rFonts w:hint="eastAsia" w:ascii="宋体" w:hAnsi="宋体"/>
          <w:color w:val="000000"/>
          <w:sz w:val="24"/>
          <w:lang w:val="en-US" w:eastAsia="zh-CN"/>
        </w:rPr>
        <w:t>但</w:t>
      </w:r>
      <w:r>
        <w:rPr>
          <w:rFonts w:ascii="宋体" w:hAnsi="宋体"/>
          <w:color w:val="000000"/>
          <w:sz w:val="24"/>
        </w:rPr>
        <w:t>不限于火灾、盗窃、破坏、治安等防范、紧急处置工作；</w:t>
      </w:r>
    </w:p>
    <w:p w14:paraId="6C12A576">
      <w:pPr>
        <w:spacing w:line="440" w:lineRule="exact"/>
        <w:ind w:firstLine="480" w:firstLineChars="200"/>
        <w:rPr>
          <w:rFonts w:ascii="宋体" w:hAnsi="宋体"/>
          <w:color w:val="000000"/>
          <w:sz w:val="24"/>
        </w:rPr>
      </w:pPr>
      <w:r>
        <w:rPr>
          <w:rFonts w:ascii="宋体" w:hAnsi="宋体"/>
          <w:color w:val="000000"/>
          <w:sz w:val="24"/>
        </w:rPr>
        <w:t>2.负责</w:t>
      </w:r>
      <w:r>
        <w:rPr>
          <w:rFonts w:hint="eastAsia" w:ascii="宋体" w:hAnsi="宋体"/>
          <w:color w:val="000000"/>
          <w:sz w:val="24"/>
          <w:lang w:val="en-US" w:eastAsia="zh-CN"/>
        </w:rPr>
        <w:t>服务地点</w:t>
      </w:r>
      <w:r>
        <w:rPr>
          <w:rFonts w:ascii="宋体" w:hAnsi="宋体"/>
          <w:color w:val="000000"/>
          <w:sz w:val="24"/>
        </w:rPr>
        <w:t>日常工作中的</w:t>
      </w:r>
      <w:r>
        <w:rPr>
          <w:rFonts w:hint="eastAsia" w:ascii="宋体" w:hAnsi="宋体"/>
          <w:color w:val="000000"/>
          <w:sz w:val="24"/>
          <w:lang w:val="en-US" w:eastAsia="zh-CN"/>
        </w:rPr>
        <w:t>安防、消防</w:t>
      </w:r>
      <w:r>
        <w:rPr>
          <w:rFonts w:ascii="宋体" w:hAnsi="宋体"/>
          <w:color w:val="000000"/>
          <w:sz w:val="24"/>
        </w:rPr>
        <w:t>设施值守、出入口</w:t>
      </w:r>
      <w:r>
        <w:rPr>
          <w:rFonts w:hint="eastAsia" w:ascii="宋体" w:hAnsi="宋体"/>
          <w:color w:val="000000"/>
          <w:sz w:val="24"/>
          <w:lang w:val="en-US" w:eastAsia="zh-CN"/>
        </w:rPr>
        <w:t>警戒</w:t>
      </w:r>
      <w:r>
        <w:rPr>
          <w:rFonts w:ascii="宋体" w:hAnsi="宋体"/>
          <w:color w:val="000000"/>
          <w:sz w:val="24"/>
        </w:rPr>
        <w:t>及巡逻处突工作；</w:t>
      </w:r>
    </w:p>
    <w:p w14:paraId="5A105E98">
      <w:pPr>
        <w:spacing w:line="440" w:lineRule="exact"/>
        <w:ind w:firstLine="480" w:firstLineChars="200"/>
        <w:rPr>
          <w:rFonts w:ascii="宋体" w:hAnsi="宋体"/>
          <w:color w:val="000000"/>
          <w:sz w:val="24"/>
        </w:rPr>
      </w:pPr>
      <w:r>
        <w:rPr>
          <w:rFonts w:ascii="宋体" w:hAnsi="宋体"/>
          <w:color w:val="000000"/>
          <w:sz w:val="24"/>
        </w:rPr>
        <w:t>3.负责北京市内文物展品运送、交接过程的安全；</w:t>
      </w:r>
    </w:p>
    <w:p w14:paraId="243EDBF9">
      <w:pPr>
        <w:spacing w:line="440" w:lineRule="exact"/>
        <w:ind w:firstLine="480" w:firstLineChars="200"/>
        <w:rPr>
          <w:rFonts w:ascii="宋体" w:hAnsi="宋体"/>
          <w:color w:val="000000"/>
          <w:sz w:val="24"/>
        </w:rPr>
      </w:pPr>
      <w:r>
        <w:rPr>
          <w:rFonts w:ascii="宋体" w:hAnsi="宋体"/>
          <w:color w:val="000000"/>
          <w:sz w:val="24"/>
        </w:rPr>
        <w:t>4.负责文物出入库及布展现场的安全保障工作；</w:t>
      </w:r>
    </w:p>
    <w:p w14:paraId="611625B6">
      <w:pPr>
        <w:spacing w:line="440" w:lineRule="exact"/>
        <w:ind w:firstLine="480" w:firstLineChars="200"/>
        <w:rPr>
          <w:rFonts w:ascii="宋体" w:hAnsi="宋体"/>
          <w:color w:val="000000"/>
          <w:sz w:val="24"/>
        </w:rPr>
      </w:pPr>
      <w:r>
        <w:rPr>
          <w:rFonts w:ascii="宋体" w:hAnsi="宋体"/>
          <w:color w:val="000000"/>
          <w:sz w:val="24"/>
        </w:rPr>
        <w:t>5.负责</w:t>
      </w:r>
      <w:r>
        <w:rPr>
          <w:rFonts w:hint="eastAsia" w:ascii="宋体" w:hAnsi="宋体"/>
          <w:color w:val="000000"/>
          <w:sz w:val="24"/>
          <w:lang w:val="en-US" w:eastAsia="zh-CN"/>
        </w:rPr>
        <w:t>服务地点</w:t>
      </w:r>
      <w:r>
        <w:rPr>
          <w:rFonts w:ascii="宋体" w:hAnsi="宋体"/>
          <w:color w:val="000000"/>
          <w:sz w:val="24"/>
        </w:rPr>
        <w:t>大型展览、文化交流活动的警戒工作，确保文物安全及人身安全，防止各类安全事故的发生；</w:t>
      </w:r>
    </w:p>
    <w:p w14:paraId="57DEC291">
      <w:pPr>
        <w:spacing w:line="440" w:lineRule="exact"/>
        <w:ind w:firstLine="480" w:firstLineChars="200"/>
        <w:rPr>
          <w:rFonts w:ascii="宋体" w:hAnsi="宋体"/>
          <w:b/>
          <w:bCs/>
          <w:color w:val="000000"/>
          <w:sz w:val="24"/>
        </w:rPr>
      </w:pPr>
      <w:r>
        <w:rPr>
          <w:rFonts w:ascii="宋体" w:hAnsi="宋体"/>
          <w:color w:val="000000"/>
          <w:sz w:val="24"/>
        </w:rPr>
        <w:t>6.承担甲方单位交付的其它临时安全工作任务。</w:t>
      </w:r>
    </w:p>
    <w:p w14:paraId="171B9B7C">
      <w:pPr>
        <w:spacing w:line="440" w:lineRule="exact"/>
        <w:ind w:firstLine="360" w:firstLineChars="150"/>
        <w:jc w:val="left"/>
        <w:rPr>
          <w:rFonts w:ascii="宋体" w:hAnsi="宋体"/>
          <w:sz w:val="24"/>
        </w:rPr>
      </w:pPr>
    </w:p>
    <w:p w14:paraId="7B04992D">
      <w:pPr>
        <w:numPr>
          <w:ilvl w:val="0"/>
          <w:numId w:val="12"/>
        </w:numPr>
        <w:spacing w:line="360" w:lineRule="auto"/>
        <w:rPr>
          <w:rFonts w:ascii="宋体" w:hAnsi="宋体"/>
          <w:b/>
          <w:bCs/>
          <w:sz w:val="24"/>
        </w:rPr>
      </w:pPr>
      <w:bookmarkStart w:id="680" w:name="_Toc408934098"/>
      <w:bookmarkStart w:id="681" w:name="_Toc391366282"/>
      <w:bookmarkStart w:id="682" w:name="_Toc409096868"/>
      <w:r>
        <w:rPr>
          <w:rFonts w:hint="eastAsia" w:ascii="宋体" w:hAnsi="宋体" w:cs="宋体"/>
          <w:b/>
          <w:bCs/>
          <w:sz w:val="24"/>
        </w:rPr>
        <w:t>验收要求</w:t>
      </w:r>
      <w:bookmarkEnd w:id="680"/>
      <w:bookmarkEnd w:id="681"/>
      <w:bookmarkEnd w:id="682"/>
    </w:p>
    <w:p w14:paraId="5245B956">
      <w:pPr>
        <w:tabs>
          <w:tab w:val="left" w:pos="851"/>
        </w:tabs>
        <w:spacing w:line="360" w:lineRule="auto"/>
        <w:ind w:firstLine="360" w:firstLineChars="15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）投标必须符合《保安服务管理条例》（国务院第</w:t>
      </w:r>
      <w:r>
        <w:rPr>
          <w:rFonts w:ascii="宋体" w:hAnsi="宋体" w:cs="宋体"/>
          <w:sz w:val="24"/>
        </w:rPr>
        <w:t>564</w:t>
      </w:r>
      <w:r>
        <w:rPr>
          <w:rFonts w:hint="eastAsia" w:ascii="宋体" w:hAnsi="宋体" w:cs="宋体"/>
          <w:sz w:val="24"/>
        </w:rPr>
        <w:t>号令）、《公安机关实施保安服务管理条例办法》（公安部第</w:t>
      </w:r>
      <w:r>
        <w:rPr>
          <w:rFonts w:ascii="宋体" w:hAnsi="宋体" w:cs="宋体"/>
          <w:sz w:val="24"/>
        </w:rPr>
        <w:t xml:space="preserve"> 112 </w:t>
      </w:r>
      <w:r>
        <w:rPr>
          <w:rFonts w:hint="eastAsia" w:ascii="宋体" w:hAnsi="宋体" w:cs="宋体"/>
          <w:sz w:val="24"/>
        </w:rPr>
        <w:t>号令）、《设立保安服务公司许可》（北京市公安局）等相关规定的要求，按照甲方的要求完成项目的安保工作。</w:t>
      </w:r>
    </w:p>
    <w:p w14:paraId="0539D4E3">
      <w:pPr>
        <w:tabs>
          <w:tab w:val="left" w:pos="851"/>
        </w:tabs>
        <w:spacing w:line="360" w:lineRule="auto"/>
        <w:ind w:firstLine="360" w:firstLineChars="15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）服务公司从进驻服务地后至合同约定服务结束撤离期间，完成项目安保任务，无财物失窃、抢劫、消防、触电、进出人员等安全问题的发生，经招标人的项目责人通知后才能离场。</w:t>
      </w:r>
    </w:p>
    <w:p w14:paraId="4C1242C8">
      <w:pPr>
        <w:tabs>
          <w:tab w:val="left" w:pos="851"/>
        </w:tabs>
        <w:spacing w:line="360" w:lineRule="auto"/>
        <w:ind w:firstLine="360" w:firstLineChars="15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）服务现场有应急预案、安</w:t>
      </w:r>
      <w:r>
        <w:rPr>
          <w:rFonts w:hint="eastAsia" w:ascii="宋体" w:hAnsi="宋体" w:cs="宋体"/>
          <w:sz w:val="24"/>
          <w:lang w:val="en-US" w:eastAsia="zh-CN"/>
        </w:rPr>
        <w:t>全</w:t>
      </w:r>
      <w:r>
        <w:rPr>
          <w:rFonts w:hint="eastAsia" w:ascii="宋体" w:hAnsi="宋体" w:cs="宋体"/>
          <w:sz w:val="24"/>
        </w:rPr>
        <w:t>教育培训和记录、人员花名册、交接班记录、值班</w:t>
      </w:r>
      <w:r>
        <w:rPr>
          <w:rFonts w:hint="eastAsia" w:ascii="宋体" w:hAnsi="宋体" w:cs="宋体"/>
          <w:sz w:val="24"/>
          <w:lang w:val="en-US" w:eastAsia="zh-CN"/>
        </w:rPr>
        <w:t>记录</w:t>
      </w:r>
      <w:r>
        <w:rPr>
          <w:rFonts w:hint="eastAsia" w:ascii="宋体" w:hAnsi="宋体" w:cs="宋体"/>
          <w:sz w:val="24"/>
        </w:rPr>
        <w:t>等，保安人员熟悉应急处突程序。</w:t>
      </w:r>
    </w:p>
    <w:p w14:paraId="2DAEE1E4">
      <w:pPr>
        <w:spacing w:line="520" w:lineRule="exact"/>
        <w:ind w:firstLine="240" w:firstLineChars="100"/>
        <w:jc w:val="left"/>
        <w:rPr>
          <w:rFonts w:ascii="宋体" w:hAns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）处罚：参照双方约定及招标人的考核管理细则进行。</w:t>
      </w:r>
    </w:p>
    <w:p w14:paraId="7E3C95C9">
      <w:pPr>
        <w:spacing w:line="520" w:lineRule="exact"/>
        <w:jc w:val="left"/>
        <w:rPr>
          <w:rFonts w:hint="eastAsia" w:ascii="宋体" w:hAnsi="宋体" w:eastAsia="宋体" w:cs="宋体"/>
          <w:bCs/>
          <w:spacing w:val="0"/>
          <w:sz w:val="24"/>
          <w:szCs w:val="24"/>
        </w:rPr>
      </w:pPr>
      <w:r>
        <w:rPr>
          <w:rFonts w:ascii="宋体" w:hAnsi="宋体" w:cs="宋体"/>
          <w:sz w:val="24"/>
        </w:rPr>
        <w:t xml:space="preserve">  </w:t>
      </w:r>
      <w:r>
        <w:rPr>
          <w:rFonts w:hint="eastAsia" w:ascii="宋体" w:hAnsi="宋体" w:cs="宋体"/>
          <w:sz w:val="24"/>
        </w:rPr>
        <w:t>（</w:t>
      </w:r>
      <w:r>
        <w:rPr>
          <w:rFonts w:ascii="宋体" w:hAnsi="宋体" w:cs="宋体"/>
          <w:sz w:val="24"/>
        </w:rPr>
        <w:t>5</w:t>
      </w:r>
      <w:r>
        <w:rPr>
          <w:rFonts w:hint="eastAsia" w:ascii="宋体" w:hAnsi="宋体" w:cs="宋体"/>
          <w:sz w:val="24"/>
        </w:rPr>
        <w:t>）服务期间中标人为其工作人员按相关规定购买保险并负责其人员因工因私伤亡的情况。</w:t>
      </w:r>
    </w:p>
    <w:p w14:paraId="447C64D7">
      <w:pPr>
        <w:spacing w:line="360" w:lineRule="auto"/>
        <w:jc w:val="center"/>
        <w:outlineLvl w:val="0"/>
        <w:rPr>
          <w:rFonts w:eastAsiaTheme="minorEastAsia"/>
          <w:b/>
          <w:spacing w:val="0"/>
          <w:sz w:val="36"/>
          <w:szCs w:val="36"/>
          <w:highlight w:val="yellow"/>
        </w:rPr>
        <w:sectPr>
          <w:pgSz w:w="11906" w:h="16838"/>
          <w:pgMar w:top="1417" w:right="1134" w:bottom="1417" w:left="1417" w:header="851" w:footer="992" w:gutter="0"/>
          <w:pgNumType w:fmt="decimal"/>
          <w:cols w:space="720" w:num="1"/>
          <w:docGrid w:type="lines" w:linePitch="312" w:charSpace="0"/>
        </w:sectPr>
      </w:pPr>
      <w:bookmarkStart w:id="683" w:name="_Toc27214"/>
    </w:p>
    <w:p w14:paraId="79683353">
      <w:pPr>
        <w:spacing w:line="360" w:lineRule="auto"/>
        <w:jc w:val="center"/>
        <w:outlineLvl w:val="0"/>
        <w:rPr>
          <w:rFonts w:eastAsiaTheme="minorEastAsia"/>
          <w:b/>
          <w:spacing w:val="0"/>
          <w:sz w:val="36"/>
          <w:szCs w:val="36"/>
          <w:highlight w:val="none"/>
        </w:rPr>
      </w:pPr>
      <w:bookmarkStart w:id="684" w:name="_Toc29281"/>
      <w:r>
        <w:rPr>
          <w:rFonts w:eastAsiaTheme="minorEastAsia"/>
          <w:b/>
          <w:spacing w:val="0"/>
          <w:sz w:val="36"/>
          <w:szCs w:val="36"/>
          <w:highlight w:val="none"/>
        </w:rPr>
        <w:t>第五章   合同草案条款</w:t>
      </w:r>
      <w:bookmarkEnd w:id="683"/>
      <w:bookmarkEnd w:id="684"/>
      <w:bookmarkStart w:id="685" w:name="_Toc10641"/>
    </w:p>
    <w:p w14:paraId="69962BAD">
      <w:pPr>
        <w:spacing w:line="360" w:lineRule="auto"/>
        <w:jc w:val="center"/>
        <w:outlineLvl w:val="0"/>
        <w:rPr>
          <w:rFonts w:hint="eastAsia" w:ascii="宋体" w:hAnsi="宋体"/>
          <w:b/>
          <w:bCs/>
          <w:sz w:val="28"/>
          <w:szCs w:val="28"/>
        </w:rPr>
      </w:pPr>
    </w:p>
    <w:p w14:paraId="53AD9ED6">
      <w:pPr>
        <w:spacing w:line="360" w:lineRule="auto"/>
        <w:jc w:val="center"/>
        <w:outlineLvl w:val="0"/>
        <w:rPr>
          <w:rFonts w:hint="eastAsia" w:ascii="宋体" w:hAnsi="宋体"/>
          <w:b/>
          <w:bCs/>
          <w:sz w:val="28"/>
          <w:szCs w:val="28"/>
        </w:rPr>
      </w:pPr>
    </w:p>
    <w:p w14:paraId="465DD92C">
      <w:pPr>
        <w:spacing w:line="360" w:lineRule="auto"/>
        <w:jc w:val="center"/>
        <w:outlineLvl w:val="0"/>
        <w:rPr>
          <w:rFonts w:hint="eastAsia" w:ascii="宋体" w:hAnsi="宋体"/>
          <w:sz w:val="28"/>
          <w:szCs w:val="28"/>
        </w:rPr>
      </w:pPr>
      <w:r>
        <w:rPr>
          <w:rFonts w:hint="eastAsia" w:ascii="宋体" w:hAnsi="宋体"/>
          <w:b/>
          <w:bCs/>
          <w:sz w:val="28"/>
          <w:szCs w:val="28"/>
        </w:rPr>
        <w:t>安保服务合同</w:t>
      </w:r>
    </w:p>
    <w:p w14:paraId="4C3C8170">
      <w:pPr>
        <w:autoSpaceDN w:val="0"/>
        <w:spacing w:line="360" w:lineRule="auto"/>
        <w:ind w:firstLine="472" w:firstLineChars="196"/>
        <w:rPr>
          <w:rFonts w:hint="eastAsia" w:ascii="宋体" w:hAnsi="宋体" w:cs="新宋体"/>
          <w:b/>
          <w:bCs/>
          <w:color w:val="000000"/>
          <w:sz w:val="24"/>
          <w:u w:val="single"/>
        </w:rPr>
      </w:pPr>
      <w:r>
        <w:rPr>
          <w:rFonts w:hint="eastAsia" w:ascii="宋体" w:hAnsi="宋体" w:cs="新宋体"/>
          <w:b/>
          <w:bCs/>
          <w:color w:val="000000"/>
          <w:sz w:val="24"/>
        </w:rPr>
        <w:t>委托方(甲方)：</w:t>
      </w:r>
      <w:r>
        <w:rPr>
          <w:rFonts w:hint="eastAsia" w:ascii="宋体" w:hAnsi="宋体"/>
          <w:b/>
          <w:bCs/>
          <w:color w:val="000000"/>
          <w:sz w:val="24"/>
          <w:u w:val="single"/>
        </w:rPr>
        <w:t>北京市考古研究院(北京市文化遗产研究院)</w:t>
      </w:r>
      <w:r>
        <w:rPr>
          <w:rFonts w:ascii="宋体" w:hAnsi="宋体"/>
          <w:b/>
          <w:bCs/>
          <w:color w:val="000000"/>
          <w:sz w:val="24"/>
          <w:u w:val="single"/>
        </w:rPr>
        <w:t xml:space="preserve"> </w:t>
      </w:r>
      <w:r>
        <w:rPr>
          <w:rFonts w:eastAsia="仿宋"/>
          <w:b/>
          <w:bCs/>
          <w:color w:val="000000"/>
          <w:sz w:val="30"/>
          <w:szCs w:val="30"/>
          <w:u w:val="single"/>
        </w:rPr>
        <w:t xml:space="preserve"> </w:t>
      </w:r>
      <w:r>
        <w:rPr>
          <w:rFonts w:hint="eastAsia" w:ascii="宋体" w:hAnsi="宋体" w:cs="新宋体"/>
          <w:b/>
          <w:bCs/>
          <w:color w:val="000000"/>
          <w:sz w:val="24"/>
          <w:u w:val="single"/>
        </w:rPr>
        <w:t xml:space="preserve"> </w:t>
      </w:r>
    </w:p>
    <w:p w14:paraId="575A3AA4">
      <w:pPr>
        <w:autoSpaceDN w:val="0"/>
        <w:spacing w:line="360" w:lineRule="auto"/>
        <w:ind w:firstLine="472" w:firstLineChars="196"/>
        <w:rPr>
          <w:rFonts w:hint="eastAsia" w:ascii="宋体" w:hAnsi="宋体" w:cs="新宋体"/>
          <w:color w:val="000000"/>
          <w:sz w:val="24"/>
        </w:rPr>
      </w:pPr>
      <w:r>
        <w:rPr>
          <w:rFonts w:hint="eastAsia" w:ascii="宋体" w:hAnsi="宋体" w:cs="新宋体"/>
          <w:b/>
          <w:bCs/>
          <w:color w:val="000000"/>
          <w:sz w:val="24"/>
        </w:rPr>
        <w:t>受托方(乙方)：</w:t>
      </w:r>
      <w:r>
        <w:rPr>
          <w:rFonts w:hint="eastAsia" w:ascii="宋体" w:hAnsi="宋体" w:cs="新宋体"/>
          <w:b/>
          <w:bCs/>
          <w:color w:val="000000"/>
          <w:sz w:val="24"/>
          <w:u w:val="single"/>
        </w:rPr>
        <w:t xml:space="preserve">  </w:t>
      </w:r>
      <w:r>
        <w:rPr>
          <w:rFonts w:hint="eastAsia" w:ascii="宋体" w:hAnsi="宋体" w:cs="新宋体"/>
          <w:b/>
          <w:bCs/>
          <w:color w:val="000000"/>
          <w:sz w:val="24"/>
          <w:u w:val="single"/>
          <w:lang w:val="en-US" w:eastAsia="zh-CN"/>
        </w:rPr>
        <w:t xml:space="preserve">                                    </w:t>
      </w:r>
      <w:r>
        <w:rPr>
          <w:rFonts w:hint="eastAsia" w:ascii="宋体" w:hAnsi="宋体" w:cs="新宋体"/>
          <w:b/>
          <w:bCs/>
          <w:color w:val="000000"/>
          <w:sz w:val="24"/>
          <w:u w:val="single"/>
        </w:rPr>
        <w:t xml:space="preserve">   </w:t>
      </w:r>
      <w:r>
        <w:rPr>
          <w:rFonts w:hint="eastAsia" w:ascii="宋体" w:hAnsi="宋体" w:cs="新宋体"/>
          <w:color w:val="000000"/>
          <w:sz w:val="24"/>
        </w:rPr>
        <w:t xml:space="preserve">           </w:t>
      </w:r>
    </w:p>
    <w:p w14:paraId="7298B66E">
      <w:pPr>
        <w:spacing w:line="360" w:lineRule="auto"/>
        <w:ind w:firstLine="470" w:firstLineChars="196"/>
        <w:rPr>
          <w:rFonts w:hint="eastAsia" w:ascii="宋体" w:hAnsi="宋体" w:cs="新宋体"/>
          <w:color w:val="000000"/>
          <w:sz w:val="24"/>
        </w:rPr>
      </w:pPr>
      <w:r>
        <w:rPr>
          <w:rFonts w:hint="eastAsia" w:ascii="宋体" w:hAnsi="宋体" w:cs="新宋体"/>
          <w:color w:val="000000"/>
          <w:sz w:val="24"/>
        </w:rPr>
        <w:t>经双方有好协商，同意按照下面的条款和条件，签署本合同。</w:t>
      </w:r>
    </w:p>
    <w:p w14:paraId="6EFBE9FD">
      <w:pPr>
        <w:spacing w:line="360" w:lineRule="auto"/>
        <w:ind w:firstLine="472" w:firstLineChars="196"/>
        <w:rPr>
          <w:rFonts w:hint="eastAsia" w:ascii="宋体" w:hAnsi="宋体" w:cs="新宋体"/>
          <w:b/>
          <w:color w:val="000000"/>
          <w:sz w:val="24"/>
        </w:rPr>
      </w:pPr>
      <w:r>
        <w:rPr>
          <w:rFonts w:hint="eastAsia" w:ascii="宋体" w:hAnsi="宋体" w:cs="新宋体"/>
          <w:b/>
          <w:color w:val="000000"/>
          <w:sz w:val="24"/>
        </w:rPr>
        <w:t>一、合同目的</w:t>
      </w:r>
    </w:p>
    <w:p w14:paraId="798E86D3">
      <w:pPr>
        <w:spacing w:line="360" w:lineRule="auto"/>
        <w:ind w:firstLine="480"/>
        <w:rPr>
          <w:rFonts w:hint="eastAsia" w:ascii="宋体" w:hAnsi="宋体" w:cs="宋体"/>
          <w:sz w:val="24"/>
          <w:szCs w:val="20"/>
        </w:rPr>
      </w:pPr>
      <w:r>
        <w:rPr>
          <w:rFonts w:hint="eastAsia" w:ascii="宋体" w:hAnsi="宋体" w:cs="宋体"/>
          <w:sz w:val="24"/>
          <w:szCs w:val="20"/>
        </w:rPr>
        <w:t>乙方应根据甲方的要求，在合同期内接受委托，负责</w:t>
      </w:r>
      <w:r>
        <w:rPr>
          <w:rFonts w:hint="eastAsia" w:ascii="宋体" w:hAnsi="宋体" w:cs="宋体"/>
          <w:sz w:val="24"/>
          <w:szCs w:val="20"/>
          <w:u w:val="single"/>
        </w:rPr>
        <w:t xml:space="preserve">  </w:t>
      </w:r>
      <w:r>
        <w:rPr>
          <w:rFonts w:hint="eastAsia" w:ascii="宋体" w:hAnsi="宋体" w:cs="新宋体"/>
          <w:b/>
          <w:bCs/>
          <w:color w:val="000000"/>
          <w:sz w:val="24"/>
          <w:u w:val="single"/>
        </w:rPr>
        <w:t xml:space="preserve">北京市考古研究院办公区及夕照寺办公区）、老山汉墓项目 </w:t>
      </w:r>
      <w:r>
        <w:rPr>
          <w:rFonts w:hint="eastAsia" w:ascii="宋体" w:hAnsi="宋体" w:cs="宋体"/>
          <w:sz w:val="24"/>
          <w:szCs w:val="20"/>
          <w:u w:val="single"/>
        </w:rPr>
        <w:t xml:space="preserve"> </w:t>
      </w:r>
      <w:r>
        <w:rPr>
          <w:rFonts w:hint="eastAsia" w:ascii="宋体" w:hAnsi="宋体" w:cs="宋体"/>
          <w:sz w:val="24"/>
          <w:szCs w:val="20"/>
        </w:rPr>
        <w:t>安全保卫工作，包括建筑物、人员、文物和设备等安全，按时按质做好安保服务工作。</w:t>
      </w:r>
    </w:p>
    <w:p w14:paraId="34F72F9E">
      <w:pPr>
        <w:spacing w:line="360" w:lineRule="auto"/>
        <w:ind w:firstLine="480"/>
        <w:rPr>
          <w:rFonts w:hint="eastAsia" w:ascii="宋体" w:hAnsi="宋体" w:cs="新宋体"/>
          <w:b/>
          <w:color w:val="000000"/>
          <w:sz w:val="24"/>
        </w:rPr>
      </w:pPr>
      <w:r>
        <w:rPr>
          <w:rFonts w:hint="eastAsia" w:ascii="宋体" w:hAnsi="宋体" w:cs="新宋体"/>
          <w:b/>
          <w:color w:val="000000"/>
          <w:sz w:val="24"/>
        </w:rPr>
        <w:t>二、服务范围</w:t>
      </w:r>
    </w:p>
    <w:p w14:paraId="678FAA8F">
      <w:pPr>
        <w:spacing w:line="360" w:lineRule="auto"/>
        <w:ind w:firstLine="482" w:firstLineChars="200"/>
        <w:rPr>
          <w:rFonts w:hint="eastAsia" w:ascii="宋体" w:hAnsi="宋体" w:cs="新宋体"/>
          <w:color w:val="000000"/>
          <w:sz w:val="24"/>
          <w:u w:val="single"/>
        </w:rPr>
      </w:pPr>
      <w:r>
        <w:rPr>
          <w:rFonts w:hint="eastAsia" w:ascii="宋体" w:hAnsi="宋体" w:cs="新宋体"/>
          <w:b/>
          <w:bCs/>
          <w:color w:val="000000"/>
          <w:sz w:val="24"/>
        </w:rPr>
        <w:t>（1）服务内容</w:t>
      </w:r>
      <w:r>
        <w:rPr>
          <w:rFonts w:hint="eastAsia" w:ascii="宋体" w:hAnsi="宋体" w:cs="新宋体"/>
          <w:color w:val="000000"/>
          <w:sz w:val="24"/>
        </w:rPr>
        <w:t>：</w:t>
      </w:r>
    </w:p>
    <w:p w14:paraId="3944BA32">
      <w:pPr>
        <w:spacing w:line="360" w:lineRule="auto"/>
        <w:ind w:firstLine="564" w:firstLineChars="235"/>
        <w:rPr>
          <w:rFonts w:hint="eastAsia" w:ascii="宋体" w:hAnsi="宋体" w:cs="新宋体"/>
          <w:color w:val="000000"/>
          <w:sz w:val="24"/>
        </w:rPr>
      </w:pPr>
      <w:r>
        <w:rPr>
          <w:rFonts w:hint="eastAsia" w:ascii="宋体" w:hAnsi="宋体" w:cs="新宋体"/>
          <w:color w:val="000000"/>
          <w:sz w:val="24"/>
        </w:rPr>
        <w:t>根据甲方要求提供</w:t>
      </w:r>
      <w:r>
        <w:rPr>
          <w:rFonts w:hint="eastAsia" w:ascii="宋体" w:hAnsi="宋体" w:cs="新宋体"/>
          <w:b/>
          <w:color w:val="000000"/>
          <w:sz w:val="24"/>
          <w:u w:val="single"/>
        </w:rPr>
        <w:t>监控室值机、巡逻处突、出入口警戒</w:t>
      </w:r>
      <w:r>
        <w:rPr>
          <w:rFonts w:hint="eastAsia" w:ascii="宋体" w:hAnsi="宋体" w:cs="新宋体"/>
          <w:color w:val="000000"/>
          <w:sz w:val="24"/>
        </w:rPr>
        <w:t>三类安保人员正规专职社会化用工服务，安全检查、监控室值机技术岗位全面持证上岗，建立一支稳定可靠的年青化、专业化的高素质安保队伍，实现“人防”、“技防”、“物防”、“联防”的高度统一，紧密结合，做好各项安保工作。</w:t>
      </w:r>
    </w:p>
    <w:p w14:paraId="6591895D">
      <w:pPr>
        <w:spacing w:line="360" w:lineRule="auto"/>
        <w:ind w:firstLine="566" w:firstLineChars="235"/>
        <w:rPr>
          <w:rFonts w:hint="eastAsia" w:ascii="宋体" w:hAnsi="宋体" w:cs="新宋体"/>
          <w:b/>
          <w:bCs/>
          <w:color w:val="000000"/>
          <w:sz w:val="24"/>
        </w:rPr>
      </w:pPr>
      <w:r>
        <w:rPr>
          <w:rFonts w:hint="eastAsia" w:ascii="宋体" w:hAnsi="宋体" w:cs="新宋体"/>
          <w:b/>
          <w:bCs/>
          <w:color w:val="000000"/>
          <w:sz w:val="24"/>
        </w:rPr>
        <w:t>（2）岗位设置及排班说明：</w:t>
      </w:r>
    </w:p>
    <w:p w14:paraId="1E4A1A9C">
      <w:pPr>
        <w:spacing w:line="360" w:lineRule="auto"/>
        <w:ind w:firstLine="566" w:firstLineChars="235"/>
        <w:rPr>
          <w:rFonts w:hint="eastAsia" w:ascii="宋体" w:hAnsi="宋体" w:cs="新宋体"/>
          <w:color w:val="000000"/>
          <w:sz w:val="24"/>
        </w:rPr>
      </w:pPr>
      <w:r>
        <w:rPr>
          <w:rFonts w:hint="eastAsia" w:ascii="宋体" w:hAnsi="宋体" w:cs="新宋体"/>
          <w:b/>
          <w:color w:val="000000"/>
          <w:sz w:val="24"/>
        </w:rPr>
        <w:t>1.监控值机人员：</w:t>
      </w:r>
      <w:r>
        <w:rPr>
          <w:rFonts w:hint="eastAsia" w:ascii="宋体" w:hAnsi="宋体" w:cs="新宋体"/>
          <w:color w:val="000000"/>
          <w:sz w:val="24"/>
        </w:rPr>
        <w:t>中控室（安防中控与消防中控合一）实行双人值班，工作时间为：每周7天工作制，24小时全天候值班，其中北京市考古研究院办公区建议不少于</w:t>
      </w:r>
      <w:r>
        <w:rPr>
          <w:rFonts w:ascii="宋体" w:hAnsi="宋体" w:cs="新宋体"/>
          <w:color w:val="000000"/>
          <w:sz w:val="24"/>
        </w:rPr>
        <w:t>9</w:t>
      </w:r>
      <w:r>
        <w:rPr>
          <w:rFonts w:hint="eastAsia" w:ascii="宋体" w:hAnsi="宋体" w:cs="新宋体"/>
          <w:color w:val="000000"/>
          <w:sz w:val="24"/>
        </w:rPr>
        <w:t>人/天，老山汉墓项目建议不少于</w:t>
      </w:r>
      <w:r>
        <w:rPr>
          <w:rFonts w:ascii="宋体" w:hAnsi="宋体" w:cs="新宋体"/>
          <w:color w:val="000000"/>
          <w:sz w:val="24"/>
        </w:rPr>
        <w:t>4</w:t>
      </w:r>
      <w:r>
        <w:rPr>
          <w:rFonts w:hint="eastAsia" w:ascii="宋体" w:hAnsi="宋体" w:cs="新宋体"/>
          <w:color w:val="000000"/>
          <w:sz w:val="24"/>
        </w:rPr>
        <w:t>人/天）。</w:t>
      </w:r>
    </w:p>
    <w:p w14:paraId="690E361E">
      <w:pPr>
        <w:spacing w:line="360" w:lineRule="auto"/>
        <w:ind w:firstLine="566" w:firstLineChars="235"/>
        <w:rPr>
          <w:rFonts w:hint="eastAsia" w:ascii="宋体" w:hAnsi="宋体" w:cs="新宋体"/>
          <w:color w:val="000000"/>
          <w:sz w:val="24"/>
        </w:rPr>
      </w:pPr>
      <w:r>
        <w:rPr>
          <w:rFonts w:hint="eastAsia" w:ascii="宋体" w:hAnsi="宋体" w:cs="新宋体"/>
          <w:b/>
          <w:color w:val="000000"/>
          <w:sz w:val="24"/>
        </w:rPr>
        <w:t>2.巡逻处突人员</w:t>
      </w:r>
      <w:r>
        <w:rPr>
          <w:rFonts w:hint="eastAsia" w:ascii="宋体" w:hAnsi="宋体" w:cs="新宋体"/>
          <w:color w:val="000000"/>
          <w:sz w:val="24"/>
        </w:rPr>
        <w:t>：巡逻处突岗位工作方式：每周7天工作制，24小时全天候值班，其中北京市考古研究院办公区建议不少于</w:t>
      </w:r>
      <w:r>
        <w:rPr>
          <w:rFonts w:ascii="宋体" w:hAnsi="宋体" w:cs="新宋体"/>
          <w:color w:val="000000"/>
          <w:sz w:val="24"/>
        </w:rPr>
        <w:t>4</w:t>
      </w:r>
      <w:r>
        <w:rPr>
          <w:rFonts w:hint="eastAsia" w:ascii="宋体" w:hAnsi="宋体" w:cs="新宋体"/>
          <w:color w:val="000000"/>
          <w:sz w:val="24"/>
        </w:rPr>
        <w:t>人/天，老山汉墓项目建议不少于</w:t>
      </w:r>
      <w:r>
        <w:rPr>
          <w:rFonts w:ascii="宋体" w:hAnsi="宋体" w:cs="新宋体"/>
          <w:color w:val="000000"/>
          <w:sz w:val="24"/>
        </w:rPr>
        <w:t>4</w:t>
      </w:r>
      <w:r>
        <w:rPr>
          <w:rFonts w:hint="eastAsia" w:ascii="宋体" w:hAnsi="宋体" w:cs="新宋体"/>
          <w:color w:val="000000"/>
          <w:sz w:val="24"/>
        </w:rPr>
        <w:t>人/天。</w:t>
      </w:r>
    </w:p>
    <w:p w14:paraId="38DA537B">
      <w:pPr>
        <w:spacing w:line="360" w:lineRule="auto"/>
        <w:ind w:firstLine="566" w:firstLineChars="235"/>
        <w:rPr>
          <w:rFonts w:hint="eastAsia" w:ascii="宋体" w:hAnsi="宋体" w:cs="新宋体"/>
          <w:color w:val="000000"/>
          <w:sz w:val="24"/>
        </w:rPr>
      </w:pPr>
      <w:r>
        <w:rPr>
          <w:rFonts w:hint="eastAsia" w:ascii="宋体" w:hAnsi="宋体" w:cs="新宋体"/>
          <w:b/>
          <w:color w:val="000000"/>
          <w:sz w:val="24"/>
        </w:rPr>
        <w:t>3.出入口警戒人员：</w:t>
      </w:r>
      <w:r>
        <w:rPr>
          <w:rFonts w:hint="eastAsia" w:ascii="宋体" w:hAnsi="宋体" w:cs="新宋体"/>
          <w:color w:val="000000"/>
          <w:sz w:val="24"/>
        </w:rPr>
        <w:t xml:space="preserve"> 根据工作站的实际情况，在单位出入口设置出入口警戒人员。工作时间为：每周7天工作制，24小时全天候值班，其中北京市考古研究院办公区建议不少于</w:t>
      </w:r>
      <w:r>
        <w:rPr>
          <w:rFonts w:ascii="宋体" w:hAnsi="宋体" w:cs="新宋体"/>
          <w:color w:val="000000"/>
          <w:sz w:val="24"/>
        </w:rPr>
        <w:t>4</w:t>
      </w:r>
      <w:r>
        <w:rPr>
          <w:rFonts w:hint="eastAsia" w:ascii="宋体" w:hAnsi="宋体" w:cs="新宋体"/>
          <w:color w:val="000000"/>
          <w:sz w:val="24"/>
        </w:rPr>
        <w:t>人/天，北京市考古研究院夕照寺办公区建议不少于</w:t>
      </w:r>
      <w:r>
        <w:rPr>
          <w:rFonts w:ascii="宋体" w:hAnsi="宋体" w:cs="新宋体"/>
          <w:color w:val="000000"/>
          <w:sz w:val="24"/>
        </w:rPr>
        <w:t>2</w:t>
      </w:r>
      <w:r>
        <w:rPr>
          <w:rFonts w:hint="eastAsia" w:ascii="宋体" w:hAnsi="宋体" w:cs="新宋体"/>
          <w:color w:val="000000"/>
          <w:sz w:val="24"/>
        </w:rPr>
        <w:t>人/天）。</w:t>
      </w:r>
    </w:p>
    <w:p w14:paraId="18AEF35C">
      <w:pPr>
        <w:spacing w:line="360" w:lineRule="auto"/>
        <w:ind w:firstLine="564" w:firstLineChars="235"/>
        <w:rPr>
          <w:rFonts w:hint="eastAsia" w:ascii="宋体" w:hAnsi="宋体" w:cs="新宋体"/>
          <w:color w:val="000000"/>
          <w:sz w:val="24"/>
        </w:rPr>
      </w:pPr>
      <w:r>
        <w:rPr>
          <w:rFonts w:hint="eastAsia" w:ascii="宋体" w:hAnsi="宋体" w:cs="新宋体"/>
          <w:color w:val="000000"/>
          <w:sz w:val="24"/>
        </w:rPr>
        <w:t>上述人员遇节假日休息期间，由乙方调整相应人数进行替补，不得出现空岗情况。</w:t>
      </w:r>
    </w:p>
    <w:p w14:paraId="050F3922">
      <w:pPr>
        <w:spacing w:line="440" w:lineRule="exact"/>
        <w:ind w:firstLine="482" w:firstLineChars="200"/>
        <w:rPr>
          <w:rFonts w:ascii="宋体" w:hAnsi="宋体"/>
          <w:b/>
          <w:bCs/>
          <w:color w:val="000000"/>
          <w:sz w:val="24"/>
        </w:rPr>
      </w:pPr>
      <w:r>
        <w:rPr>
          <w:rFonts w:ascii="宋体" w:hAnsi="宋体"/>
          <w:b/>
          <w:bCs/>
          <w:color w:val="000000"/>
          <w:sz w:val="24"/>
        </w:rPr>
        <w:t>（3）安保人员素质要求</w:t>
      </w:r>
    </w:p>
    <w:p w14:paraId="4702C9F8">
      <w:pPr>
        <w:spacing w:line="440" w:lineRule="exact"/>
        <w:ind w:firstLine="566" w:firstLineChars="236"/>
        <w:rPr>
          <w:rFonts w:ascii="宋体" w:hAnsi="宋体"/>
          <w:color w:val="000000"/>
          <w:sz w:val="24"/>
        </w:rPr>
      </w:pPr>
      <w:r>
        <w:rPr>
          <w:rFonts w:ascii="宋体" w:hAnsi="宋体"/>
          <w:color w:val="000000"/>
          <w:sz w:val="24"/>
        </w:rPr>
        <w:t>1.遵纪守法，热爱安保工作；无不良行为（违法、犯罪）记录；</w:t>
      </w:r>
    </w:p>
    <w:p w14:paraId="6B03B03B">
      <w:pPr>
        <w:spacing w:line="440" w:lineRule="exact"/>
        <w:ind w:firstLine="566" w:firstLineChars="236"/>
        <w:rPr>
          <w:rFonts w:ascii="宋体" w:hAnsi="宋体"/>
          <w:color w:val="000000"/>
          <w:sz w:val="24"/>
        </w:rPr>
      </w:pPr>
      <w:r>
        <w:rPr>
          <w:rFonts w:ascii="宋体" w:hAnsi="宋体"/>
          <w:color w:val="000000"/>
          <w:sz w:val="24"/>
        </w:rPr>
        <w:t>2.具有安保工作经验，</w:t>
      </w:r>
      <w:r>
        <w:rPr>
          <w:rFonts w:hint="eastAsia" w:ascii="宋体" w:hAnsi="宋体"/>
          <w:color w:val="000000"/>
          <w:sz w:val="24"/>
          <w:lang w:val="en-US" w:eastAsia="zh-CN"/>
        </w:rPr>
        <w:t>遵守各项</w:t>
      </w:r>
      <w:r>
        <w:rPr>
          <w:rFonts w:ascii="宋体" w:hAnsi="宋体"/>
          <w:color w:val="000000"/>
          <w:sz w:val="24"/>
        </w:rPr>
        <w:t>法律法规，</w:t>
      </w:r>
      <w:r>
        <w:rPr>
          <w:rFonts w:hint="eastAsia" w:ascii="宋体" w:hAnsi="宋体"/>
          <w:color w:val="000000"/>
          <w:sz w:val="24"/>
          <w:lang w:val="en-US" w:eastAsia="zh-CN"/>
        </w:rPr>
        <w:t>了解</w:t>
      </w:r>
      <w:r>
        <w:rPr>
          <w:rFonts w:ascii="宋体" w:hAnsi="宋体"/>
          <w:color w:val="000000"/>
          <w:sz w:val="24"/>
        </w:rPr>
        <w:t>文物保护及安全工作的基本常识；</w:t>
      </w:r>
    </w:p>
    <w:p w14:paraId="7CB5EA34">
      <w:pPr>
        <w:spacing w:line="440" w:lineRule="exact"/>
        <w:ind w:firstLine="566" w:firstLineChars="236"/>
        <w:rPr>
          <w:rFonts w:hint="eastAsia" w:ascii="宋体" w:hAnsi="宋体"/>
          <w:color w:val="000000"/>
          <w:sz w:val="24"/>
          <w:lang w:val="en-US" w:eastAsia="zh-CN"/>
        </w:rPr>
      </w:pPr>
      <w:r>
        <w:rPr>
          <w:rFonts w:ascii="宋体" w:hAnsi="宋体"/>
          <w:color w:val="000000"/>
          <w:sz w:val="24"/>
        </w:rPr>
        <w:t>3.身体健康，</w:t>
      </w:r>
      <w:r>
        <w:rPr>
          <w:rFonts w:hint="eastAsia" w:ascii="宋体" w:hAnsi="宋体"/>
          <w:color w:val="000000"/>
          <w:sz w:val="24"/>
          <w:lang w:val="en-US" w:eastAsia="zh-CN"/>
        </w:rPr>
        <w:t>无传染性疾病</w:t>
      </w:r>
      <w:r>
        <w:rPr>
          <w:rFonts w:ascii="宋体" w:hAnsi="宋体"/>
          <w:color w:val="000000"/>
          <w:sz w:val="24"/>
        </w:rPr>
        <w:t>，年龄</w:t>
      </w:r>
      <w:r>
        <w:rPr>
          <w:rFonts w:hint="eastAsia" w:ascii="宋体" w:hAnsi="宋体"/>
          <w:color w:val="000000"/>
          <w:sz w:val="24"/>
          <w:lang w:val="en-US" w:eastAsia="zh-CN"/>
        </w:rPr>
        <w:t>应符合相关要求；</w:t>
      </w:r>
    </w:p>
    <w:p w14:paraId="1D85C499">
      <w:pPr>
        <w:spacing w:line="440" w:lineRule="exact"/>
        <w:ind w:firstLine="566" w:firstLineChars="236"/>
        <w:rPr>
          <w:rFonts w:ascii="宋体" w:hAnsi="宋体"/>
          <w:color w:val="000000"/>
          <w:sz w:val="24"/>
        </w:rPr>
      </w:pPr>
      <w:r>
        <w:rPr>
          <w:rFonts w:ascii="宋体" w:hAnsi="宋体"/>
          <w:color w:val="000000"/>
          <w:sz w:val="24"/>
        </w:rPr>
        <w:t>4.</w:t>
      </w:r>
      <w:r>
        <w:rPr>
          <w:rFonts w:hint="eastAsia" w:ascii="宋体" w:hAnsi="宋体"/>
          <w:color w:val="000000"/>
          <w:sz w:val="24"/>
          <w:lang w:val="en-US" w:eastAsia="zh-CN"/>
        </w:rPr>
        <w:t>所有安保人员应经过专业培训并获得《保安员证》方可</w:t>
      </w:r>
      <w:r>
        <w:rPr>
          <w:rFonts w:ascii="宋体" w:hAnsi="宋体"/>
          <w:color w:val="000000"/>
          <w:sz w:val="24"/>
        </w:rPr>
        <w:t>上岗；中控室值机人员</w:t>
      </w:r>
      <w:r>
        <w:rPr>
          <w:rFonts w:hint="eastAsia" w:ascii="宋体" w:hAnsi="宋体"/>
          <w:color w:val="000000"/>
          <w:sz w:val="24"/>
          <w:lang w:val="en-US" w:eastAsia="zh-CN"/>
        </w:rPr>
        <w:t>应</w:t>
      </w:r>
      <w:r>
        <w:rPr>
          <w:rFonts w:ascii="宋体" w:hAnsi="宋体"/>
          <w:color w:val="000000"/>
          <w:sz w:val="24"/>
        </w:rPr>
        <w:t>具备</w:t>
      </w:r>
      <w:r>
        <w:rPr>
          <w:rFonts w:ascii="宋体" w:hAnsi="宋体"/>
          <w:b/>
          <w:bCs/>
          <w:color w:val="000000"/>
          <w:sz w:val="24"/>
        </w:rPr>
        <w:t>消防值机员从业资格，持</w:t>
      </w:r>
      <w:r>
        <w:rPr>
          <w:rFonts w:hint="eastAsia" w:ascii="宋体" w:hAnsi="宋体"/>
          <w:b/>
          <w:bCs/>
          <w:color w:val="000000"/>
          <w:sz w:val="24"/>
          <w:lang w:val="en-US" w:eastAsia="zh-CN"/>
        </w:rPr>
        <w:t>专用</w:t>
      </w:r>
      <w:r>
        <w:rPr>
          <w:rFonts w:ascii="宋体" w:hAnsi="宋体"/>
          <w:b/>
          <w:bCs/>
          <w:color w:val="000000"/>
          <w:sz w:val="24"/>
        </w:rPr>
        <w:t>证</w:t>
      </w:r>
      <w:r>
        <w:rPr>
          <w:rFonts w:hint="eastAsia" w:ascii="宋体" w:hAnsi="宋体"/>
          <w:b/>
          <w:bCs/>
          <w:color w:val="000000"/>
          <w:sz w:val="24"/>
          <w:lang w:val="en-US" w:eastAsia="zh-CN"/>
        </w:rPr>
        <w:t>书</w:t>
      </w:r>
      <w:r>
        <w:rPr>
          <w:rFonts w:ascii="宋体" w:hAnsi="宋体"/>
          <w:b/>
          <w:bCs/>
          <w:color w:val="000000"/>
          <w:sz w:val="24"/>
        </w:rPr>
        <w:t>上岗</w:t>
      </w:r>
      <w:r>
        <w:rPr>
          <w:rFonts w:ascii="宋体" w:hAnsi="宋体"/>
          <w:color w:val="000000"/>
          <w:sz w:val="24"/>
        </w:rPr>
        <w:t>；</w:t>
      </w:r>
    </w:p>
    <w:p w14:paraId="1AD7AD8C">
      <w:pPr>
        <w:spacing w:line="440" w:lineRule="exact"/>
        <w:ind w:firstLine="566" w:firstLineChars="236"/>
        <w:rPr>
          <w:rFonts w:hint="eastAsia" w:ascii="宋体" w:hAnsi="宋体" w:eastAsia="宋体"/>
          <w:color w:val="000000"/>
          <w:sz w:val="24"/>
          <w:lang w:eastAsia="zh-CN"/>
        </w:rPr>
      </w:pPr>
      <w:r>
        <w:rPr>
          <w:rFonts w:ascii="宋体" w:hAnsi="宋体"/>
          <w:color w:val="000000"/>
          <w:sz w:val="24"/>
        </w:rPr>
        <w:t>5. 熟练掌握相关安全工作技能，单人具有一定应急处突能力</w:t>
      </w:r>
      <w:r>
        <w:rPr>
          <w:rFonts w:hint="eastAsia" w:ascii="宋体" w:hAnsi="宋体"/>
          <w:color w:val="000000"/>
          <w:sz w:val="24"/>
          <w:lang w:eastAsia="zh-CN"/>
        </w:rPr>
        <w:t>。</w:t>
      </w:r>
    </w:p>
    <w:p w14:paraId="0F9F2E10">
      <w:pPr>
        <w:spacing w:line="440" w:lineRule="exact"/>
        <w:ind w:firstLine="482" w:firstLineChars="200"/>
        <w:rPr>
          <w:rFonts w:ascii="宋体" w:hAnsi="宋体"/>
          <w:b/>
          <w:bCs/>
          <w:color w:val="000000"/>
          <w:sz w:val="24"/>
        </w:rPr>
      </w:pPr>
      <w:r>
        <w:rPr>
          <w:rFonts w:ascii="宋体" w:hAnsi="宋体"/>
          <w:b/>
          <w:bCs/>
          <w:color w:val="000000"/>
          <w:sz w:val="24"/>
        </w:rPr>
        <w:t>（4）安保人员职责内容</w:t>
      </w:r>
    </w:p>
    <w:p w14:paraId="422C801A">
      <w:pPr>
        <w:spacing w:line="440" w:lineRule="exact"/>
        <w:ind w:firstLine="480" w:firstLineChars="200"/>
        <w:rPr>
          <w:rFonts w:ascii="宋体" w:hAnsi="宋体"/>
          <w:color w:val="000000"/>
          <w:sz w:val="24"/>
        </w:rPr>
      </w:pPr>
      <w:r>
        <w:rPr>
          <w:rFonts w:ascii="宋体" w:hAnsi="宋体"/>
          <w:color w:val="000000"/>
          <w:sz w:val="24"/>
        </w:rPr>
        <w:t>1.根据甲方的要求，从事工作站的安全保卫工作，包括</w:t>
      </w:r>
      <w:r>
        <w:rPr>
          <w:rFonts w:hint="eastAsia" w:ascii="宋体" w:hAnsi="宋体"/>
          <w:color w:val="000000"/>
          <w:sz w:val="24"/>
          <w:lang w:val="en-US" w:eastAsia="zh-CN"/>
        </w:rPr>
        <w:t>但</w:t>
      </w:r>
      <w:r>
        <w:rPr>
          <w:rFonts w:ascii="宋体" w:hAnsi="宋体"/>
          <w:color w:val="000000"/>
          <w:sz w:val="24"/>
        </w:rPr>
        <w:t>不限于火灾、盗窃、破坏、治安等防范、紧急处置工作；</w:t>
      </w:r>
    </w:p>
    <w:p w14:paraId="4542C949">
      <w:pPr>
        <w:spacing w:line="440" w:lineRule="exact"/>
        <w:ind w:firstLine="480" w:firstLineChars="200"/>
        <w:rPr>
          <w:rFonts w:ascii="宋体" w:hAnsi="宋体"/>
          <w:color w:val="000000"/>
          <w:sz w:val="24"/>
        </w:rPr>
      </w:pPr>
      <w:r>
        <w:rPr>
          <w:rFonts w:ascii="宋体" w:hAnsi="宋体"/>
          <w:color w:val="000000"/>
          <w:sz w:val="24"/>
        </w:rPr>
        <w:t>2.负责工作站日常工作中的</w:t>
      </w:r>
      <w:r>
        <w:rPr>
          <w:rFonts w:hint="eastAsia" w:ascii="宋体" w:hAnsi="宋体"/>
          <w:color w:val="000000"/>
          <w:sz w:val="24"/>
          <w:lang w:val="en-US" w:eastAsia="zh-CN"/>
        </w:rPr>
        <w:t>安防、消防</w:t>
      </w:r>
      <w:r>
        <w:rPr>
          <w:rFonts w:ascii="宋体" w:hAnsi="宋体"/>
          <w:color w:val="000000"/>
          <w:sz w:val="24"/>
        </w:rPr>
        <w:t>设施值守、出入口</w:t>
      </w:r>
      <w:r>
        <w:rPr>
          <w:rFonts w:hint="eastAsia" w:ascii="宋体" w:hAnsi="宋体"/>
          <w:color w:val="000000"/>
          <w:sz w:val="24"/>
          <w:lang w:val="en-US" w:eastAsia="zh-CN"/>
        </w:rPr>
        <w:t>警戒</w:t>
      </w:r>
      <w:r>
        <w:rPr>
          <w:rFonts w:ascii="宋体" w:hAnsi="宋体"/>
          <w:color w:val="000000"/>
          <w:sz w:val="24"/>
        </w:rPr>
        <w:t>及巡逻处突工作；</w:t>
      </w:r>
    </w:p>
    <w:p w14:paraId="2DA66F6B">
      <w:pPr>
        <w:spacing w:line="440" w:lineRule="exact"/>
        <w:ind w:firstLine="480" w:firstLineChars="200"/>
        <w:rPr>
          <w:rFonts w:ascii="宋体" w:hAnsi="宋体"/>
          <w:color w:val="000000"/>
          <w:sz w:val="24"/>
        </w:rPr>
      </w:pPr>
      <w:r>
        <w:rPr>
          <w:rFonts w:ascii="宋体" w:hAnsi="宋体"/>
          <w:color w:val="000000"/>
          <w:sz w:val="24"/>
        </w:rPr>
        <w:t>3.负责北京市内文物展品运送、交接过程的安全；</w:t>
      </w:r>
    </w:p>
    <w:p w14:paraId="71224617">
      <w:pPr>
        <w:spacing w:line="440" w:lineRule="exact"/>
        <w:ind w:firstLine="480" w:firstLineChars="200"/>
        <w:rPr>
          <w:rFonts w:ascii="宋体" w:hAnsi="宋体"/>
          <w:color w:val="000000"/>
          <w:sz w:val="24"/>
        </w:rPr>
      </w:pPr>
      <w:r>
        <w:rPr>
          <w:rFonts w:ascii="宋体" w:hAnsi="宋体"/>
          <w:color w:val="000000"/>
          <w:sz w:val="24"/>
        </w:rPr>
        <w:t>4.负责文物出入库及布展现场的安全保障工作；</w:t>
      </w:r>
    </w:p>
    <w:p w14:paraId="722DAABB">
      <w:pPr>
        <w:spacing w:line="440" w:lineRule="exact"/>
        <w:ind w:firstLine="480" w:firstLineChars="200"/>
        <w:rPr>
          <w:rFonts w:ascii="宋体" w:hAnsi="宋体"/>
          <w:color w:val="000000"/>
          <w:sz w:val="24"/>
        </w:rPr>
      </w:pPr>
      <w:r>
        <w:rPr>
          <w:rFonts w:ascii="宋体" w:hAnsi="宋体"/>
          <w:color w:val="000000"/>
          <w:sz w:val="24"/>
        </w:rPr>
        <w:t>5.负责工作站内大型展览、文化交流活动的警戒工作，确保文物安全及人身安全，防止各类安全事故的发生；</w:t>
      </w:r>
    </w:p>
    <w:p w14:paraId="65E5A014">
      <w:pPr>
        <w:spacing w:line="440" w:lineRule="exact"/>
        <w:ind w:firstLine="480" w:firstLineChars="200"/>
        <w:rPr>
          <w:rFonts w:ascii="宋体" w:hAnsi="宋体"/>
          <w:b/>
          <w:bCs/>
          <w:color w:val="000000"/>
          <w:sz w:val="24"/>
        </w:rPr>
      </w:pPr>
      <w:r>
        <w:rPr>
          <w:rFonts w:ascii="宋体" w:hAnsi="宋体"/>
          <w:color w:val="000000"/>
          <w:sz w:val="24"/>
        </w:rPr>
        <w:t>6.承担甲方单位交付的其它临时安全工作任务。</w:t>
      </w:r>
    </w:p>
    <w:p w14:paraId="4088822A">
      <w:pPr>
        <w:spacing w:line="360" w:lineRule="auto"/>
        <w:ind w:firstLine="482"/>
        <w:rPr>
          <w:rFonts w:ascii="宋体" w:hAnsi="宋体" w:cs="新宋体"/>
          <w:b/>
          <w:color w:val="000000"/>
          <w:sz w:val="24"/>
        </w:rPr>
      </w:pPr>
      <w:r>
        <w:rPr>
          <w:rFonts w:hint="eastAsia" w:ascii="宋体" w:hAnsi="宋体" w:cs="新宋体"/>
          <w:b/>
          <w:color w:val="000000"/>
          <w:sz w:val="24"/>
        </w:rPr>
        <w:t>三、服务期限</w:t>
      </w:r>
    </w:p>
    <w:p w14:paraId="7B5ADDB0">
      <w:pPr>
        <w:spacing w:line="360" w:lineRule="auto"/>
        <w:ind w:firstLine="480" w:firstLineChars="200"/>
        <w:rPr>
          <w:rFonts w:ascii="宋体"/>
          <w:sz w:val="24"/>
        </w:rPr>
      </w:pPr>
      <w:r>
        <w:rPr>
          <w:rFonts w:hint="eastAsia" w:ascii="宋体" w:hAnsi="宋体" w:cs="新宋体"/>
          <w:color w:val="000000"/>
          <w:sz w:val="24"/>
        </w:rPr>
        <w:t>合同期限：202</w:t>
      </w:r>
      <w:r>
        <w:rPr>
          <w:rFonts w:hint="eastAsia" w:ascii="宋体" w:hAnsi="宋体" w:cs="新宋体"/>
          <w:color w:val="000000"/>
          <w:sz w:val="24"/>
          <w:lang w:val="en-US" w:eastAsia="zh-CN"/>
        </w:rPr>
        <w:t>6</w:t>
      </w:r>
      <w:r>
        <w:rPr>
          <w:rFonts w:hint="eastAsia" w:ascii="宋体" w:hAnsi="宋体" w:cs="新宋体"/>
          <w:color w:val="000000"/>
          <w:sz w:val="24"/>
        </w:rPr>
        <w:t>年1月1日起至 202</w:t>
      </w:r>
      <w:r>
        <w:rPr>
          <w:rFonts w:hint="eastAsia" w:ascii="宋体" w:hAnsi="宋体" w:cs="新宋体"/>
          <w:color w:val="000000"/>
          <w:sz w:val="24"/>
          <w:lang w:val="en-US" w:eastAsia="zh-CN"/>
        </w:rPr>
        <w:t>6</w:t>
      </w:r>
      <w:r>
        <w:rPr>
          <w:rFonts w:hint="eastAsia" w:ascii="宋体" w:hAnsi="宋体" w:cs="新宋体"/>
          <w:color w:val="000000"/>
          <w:sz w:val="24"/>
        </w:rPr>
        <w:t>年12月31日止。</w:t>
      </w:r>
      <w:r>
        <w:rPr>
          <w:rFonts w:hint="eastAsia" w:ascii="宋体" w:hAnsi="宋体" w:cs="宋体"/>
          <w:b/>
          <w:sz w:val="24"/>
        </w:rPr>
        <w:t>如遇占地</w:t>
      </w:r>
      <w:r>
        <w:rPr>
          <w:rFonts w:hint="eastAsia" w:ascii="宋体" w:hAnsi="宋体" w:cs="宋体"/>
          <w:b/>
          <w:sz w:val="24"/>
          <w:lang w:eastAsia="zh-CN"/>
        </w:rPr>
        <w:t>、</w:t>
      </w:r>
      <w:r>
        <w:rPr>
          <w:rFonts w:hint="eastAsia" w:ascii="宋体" w:hAnsi="宋体" w:cs="宋体"/>
          <w:b/>
          <w:sz w:val="24"/>
          <w:lang w:val="en-US" w:eastAsia="zh-CN"/>
        </w:rPr>
        <w:t>腾退、移交</w:t>
      </w:r>
      <w:r>
        <w:rPr>
          <w:rFonts w:hint="eastAsia" w:ascii="宋体" w:hAnsi="宋体" w:cs="宋体"/>
          <w:b/>
          <w:sz w:val="24"/>
        </w:rPr>
        <w:t>等不可抗力因素造成</w:t>
      </w:r>
      <w:r>
        <w:rPr>
          <w:rFonts w:hint="eastAsia" w:ascii="宋体" w:hAnsi="宋体" w:cs="宋体"/>
          <w:b/>
          <w:sz w:val="24"/>
          <w:lang w:val="en-US" w:eastAsia="zh-CN"/>
        </w:rPr>
        <w:t>合同不能继续履行</w:t>
      </w:r>
      <w:r>
        <w:rPr>
          <w:rFonts w:hint="eastAsia" w:ascii="宋体" w:hAnsi="宋体" w:cs="宋体"/>
          <w:b/>
          <w:sz w:val="24"/>
        </w:rPr>
        <w:t>，自动解除服务关系</w:t>
      </w:r>
      <w:r>
        <w:rPr>
          <w:rFonts w:hint="eastAsia" w:ascii="宋体" w:hAnsi="宋体" w:cs="宋体"/>
          <w:b/>
          <w:sz w:val="24"/>
          <w:lang w:val="en-US" w:eastAsia="zh-CN"/>
        </w:rPr>
        <w:t>并按照实际发生费用按月及人员数量结算</w:t>
      </w:r>
      <w:r>
        <w:rPr>
          <w:rFonts w:hint="eastAsia" w:ascii="宋体" w:hAnsi="宋体" w:cs="宋体"/>
          <w:b/>
          <w:sz w:val="24"/>
        </w:rPr>
        <w:t>。</w:t>
      </w:r>
    </w:p>
    <w:p w14:paraId="3E4301C7">
      <w:pPr>
        <w:spacing w:line="360" w:lineRule="auto"/>
        <w:ind w:firstLine="477" w:firstLineChars="199"/>
        <w:rPr>
          <w:rFonts w:hint="eastAsia" w:ascii="宋体" w:hAnsi="宋体" w:cs="新宋体"/>
          <w:color w:val="000000"/>
          <w:sz w:val="24"/>
        </w:rPr>
      </w:pPr>
    </w:p>
    <w:p w14:paraId="5686B6DC">
      <w:pPr>
        <w:spacing w:line="360" w:lineRule="auto"/>
        <w:ind w:firstLine="482"/>
        <w:rPr>
          <w:rFonts w:hint="eastAsia" w:ascii="宋体" w:hAnsi="宋体" w:cs="新宋体"/>
          <w:b/>
          <w:color w:val="000000"/>
          <w:sz w:val="24"/>
        </w:rPr>
      </w:pPr>
      <w:r>
        <w:rPr>
          <w:rFonts w:hint="eastAsia" w:ascii="宋体" w:hAnsi="宋体" w:cs="新宋体"/>
          <w:b/>
          <w:color w:val="000000"/>
          <w:sz w:val="24"/>
        </w:rPr>
        <w:t>四、服务地点及服务价格</w:t>
      </w:r>
    </w:p>
    <w:p w14:paraId="16AB38B5">
      <w:pPr>
        <w:spacing w:line="360" w:lineRule="auto"/>
        <w:ind w:firstLine="479" w:firstLineChars="199"/>
        <w:rPr>
          <w:rFonts w:hint="eastAsia" w:ascii="宋体" w:hAnsi="宋体" w:cs="新宋体"/>
          <w:color w:val="000000"/>
          <w:sz w:val="24"/>
          <w:u w:val="single"/>
        </w:rPr>
      </w:pPr>
      <w:r>
        <w:rPr>
          <w:rFonts w:hint="eastAsia" w:ascii="宋体" w:hAnsi="宋体" w:cs="新宋体"/>
          <w:b/>
          <w:bCs/>
          <w:color w:val="000000"/>
          <w:sz w:val="24"/>
        </w:rPr>
        <w:t>1、服务地点：</w:t>
      </w:r>
      <w:r>
        <w:rPr>
          <w:rFonts w:hint="eastAsia" w:ascii="宋体" w:hAnsi="宋体" w:cs="新宋体"/>
          <w:color w:val="000000"/>
          <w:sz w:val="24"/>
        </w:rPr>
        <w:t xml:space="preserve"> </w:t>
      </w:r>
      <w:r>
        <w:rPr>
          <w:rFonts w:hint="eastAsia" w:ascii="宋体" w:hAnsi="宋体" w:cs="新宋体"/>
          <w:color w:val="000000"/>
          <w:sz w:val="24"/>
          <w:u w:val="single"/>
        </w:rPr>
        <w:t xml:space="preserve"> 北京市考古研究院办公区</w:t>
      </w:r>
      <w:r>
        <w:rPr>
          <w:rFonts w:hint="eastAsia" w:ascii="宋体" w:hAnsi="宋体" w:cs="新宋体"/>
          <w:color w:val="000000"/>
          <w:sz w:val="24"/>
          <w:u w:val="single"/>
          <w:lang w:eastAsia="zh-CN"/>
        </w:rPr>
        <w:t>、</w:t>
      </w:r>
      <w:r>
        <w:rPr>
          <w:rFonts w:hint="eastAsia" w:ascii="宋体" w:hAnsi="宋体" w:cs="新宋体"/>
          <w:color w:val="000000"/>
          <w:sz w:val="24"/>
          <w:u w:val="single"/>
        </w:rPr>
        <w:t>夕照寺办公区</w:t>
      </w:r>
      <w:r>
        <w:rPr>
          <w:rFonts w:hint="eastAsia" w:ascii="宋体" w:hAnsi="宋体" w:cs="新宋体"/>
          <w:color w:val="000000"/>
          <w:sz w:val="24"/>
          <w:u w:val="single"/>
          <w:lang w:val="en-US" w:eastAsia="zh-CN"/>
        </w:rPr>
        <w:t>及</w:t>
      </w:r>
      <w:r>
        <w:rPr>
          <w:rFonts w:hint="eastAsia" w:ascii="宋体" w:hAnsi="宋体" w:cs="新宋体"/>
          <w:color w:val="000000"/>
          <w:sz w:val="24"/>
          <w:u w:val="single"/>
        </w:rPr>
        <w:t>老山汉墓项目。</w:t>
      </w:r>
    </w:p>
    <w:p w14:paraId="27943DC3">
      <w:pPr>
        <w:spacing w:line="360" w:lineRule="auto"/>
        <w:ind w:firstLine="480"/>
        <w:rPr>
          <w:rFonts w:ascii="宋体" w:hAnsi="宋体" w:cs="新宋体"/>
          <w:color w:val="000000"/>
          <w:sz w:val="24"/>
        </w:rPr>
      </w:pPr>
      <w:r>
        <w:rPr>
          <w:rFonts w:hint="eastAsia" w:ascii="宋体" w:hAnsi="宋体" w:cs="新宋体"/>
          <w:b/>
          <w:color w:val="000000"/>
          <w:sz w:val="24"/>
        </w:rPr>
        <w:t>2、服务费价格：</w:t>
      </w:r>
    </w:p>
    <w:p w14:paraId="5616AEEC">
      <w:pPr>
        <w:spacing w:line="360" w:lineRule="auto"/>
        <w:ind w:firstLine="480" w:firstLineChars="200"/>
        <w:rPr>
          <w:rFonts w:hint="eastAsia" w:ascii="宋体" w:hAnsi="宋体" w:cs="新宋体"/>
          <w:color w:val="000000"/>
          <w:sz w:val="24"/>
        </w:rPr>
      </w:pPr>
      <w:r>
        <w:rPr>
          <w:rFonts w:hint="eastAsia" w:ascii="宋体" w:hAnsi="宋体" w:cs="新宋体"/>
          <w:color w:val="000000"/>
          <w:sz w:val="24"/>
        </w:rPr>
        <w:t>合同总价</w:t>
      </w:r>
      <w:r>
        <w:rPr>
          <w:rFonts w:hint="eastAsia" w:ascii="宋体" w:hAnsi="宋体" w:cs="新宋体"/>
          <w:b/>
          <w:color w:val="000000"/>
          <w:sz w:val="24"/>
          <w:u w:val="single"/>
        </w:rPr>
        <w:t xml:space="preserve">  </w:t>
      </w:r>
      <w:r>
        <w:rPr>
          <w:rFonts w:hint="eastAsia" w:ascii="宋体" w:hAnsi="宋体" w:cs="新宋体"/>
          <w:b/>
          <w:color w:val="000000"/>
          <w:sz w:val="24"/>
          <w:u w:val="single"/>
          <w:lang w:val="en-US" w:eastAsia="zh-CN"/>
        </w:rPr>
        <w:t xml:space="preserve">                      </w:t>
      </w:r>
      <w:r>
        <w:rPr>
          <w:rFonts w:hint="eastAsia" w:ascii="宋体" w:hAnsi="宋体" w:cs="新宋体"/>
          <w:b/>
          <w:color w:val="000000"/>
          <w:sz w:val="24"/>
          <w:u w:val="single"/>
        </w:rPr>
        <w:t xml:space="preserve">  </w:t>
      </w:r>
      <w:r>
        <w:rPr>
          <w:rFonts w:hint="eastAsia" w:ascii="宋体" w:hAnsi="宋体" w:cs="新宋体"/>
          <w:color w:val="000000"/>
          <w:sz w:val="24"/>
        </w:rPr>
        <w:t>。（人民币</w:t>
      </w:r>
      <w:r>
        <w:rPr>
          <w:rFonts w:hint="eastAsia" w:ascii="宋体" w:hAnsi="宋体" w:cs="新宋体"/>
          <w:b/>
          <w:color w:val="000000"/>
          <w:sz w:val="24"/>
          <w:u w:val="single"/>
          <w:lang w:val="en-US" w:eastAsia="zh-CN"/>
        </w:rPr>
        <w:t xml:space="preserve">              </w:t>
      </w:r>
      <w:r>
        <w:rPr>
          <w:rFonts w:hint="eastAsia" w:ascii="宋体" w:hAnsi="宋体" w:cs="新宋体"/>
          <w:color w:val="000000"/>
          <w:sz w:val="24"/>
        </w:rPr>
        <w:t>元）。</w:t>
      </w:r>
    </w:p>
    <w:p w14:paraId="2E56B7D7">
      <w:pPr>
        <w:spacing w:line="360" w:lineRule="auto"/>
        <w:ind w:firstLine="482" w:firstLineChars="200"/>
        <w:rPr>
          <w:rFonts w:ascii="宋体" w:hAnsi="宋体" w:cs="新宋体"/>
          <w:b/>
          <w:color w:val="000000"/>
          <w:sz w:val="24"/>
        </w:rPr>
      </w:pPr>
      <w:r>
        <w:rPr>
          <w:rFonts w:hint="eastAsia" w:ascii="宋体" w:hAnsi="宋体" w:cs="新宋体"/>
          <w:b/>
          <w:color w:val="000000"/>
          <w:sz w:val="24"/>
        </w:rPr>
        <w:t>乙方承诺安保现场人数不低于合同中建议的最少人数，若人数达不到要求，甲方有权安排相应人员，相应费用从乙方的费用中扣除。当项目出现特殊情况时，乙方按甲方需要临时增加人数，但费用不再增加。</w:t>
      </w:r>
    </w:p>
    <w:p w14:paraId="00936868">
      <w:pPr>
        <w:spacing w:line="360" w:lineRule="auto"/>
        <w:ind w:firstLine="482" w:firstLineChars="200"/>
        <w:rPr>
          <w:rFonts w:ascii="宋体" w:hAnsi="宋体" w:eastAsia="宋体"/>
          <w:sz w:val="28"/>
          <w:szCs w:val="28"/>
        </w:rPr>
      </w:pPr>
      <w:r>
        <w:rPr>
          <w:rFonts w:hint="eastAsia" w:ascii="宋体" w:hAnsi="宋体"/>
          <w:b/>
          <w:color w:val="000000"/>
          <w:sz w:val="24"/>
          <w:lang w:val="en-US" w:eastAsia="zh-CN"/>
        </w:rPr>
        <w:t>五、</w:t>
      </w:r>
      <w:r>
        <w:rPr>
          <w:rFonts w:ascii="宋体" w:hAnsi="宋体"/>
          <w:b/>
          <w:color w:val="000000"/>
          <w:sz w:val="24"/>
        </w:rPr>
        <w:t>付款方式：</w:t>
      </w:r>
      <w:r>
        <w:rPr>
          <w:rFonts w:hint="eastAsia" w:ascii="宋体" w:hAnsi="宋体"/>
          <w:b/>
          <w:color w:val="000000"/>
          <w:sz w:val="24"/>
        </w:rPr>
        <w:t>合同款按年度分为4次支付，</w:t>
      </w:r>
      <w:r>
        <w:rPr>
          <w:rFonts w:hint="eastAsia" w:ascii="宋体" w:hAnsi="宋体"/>
          <w:b/>
          <w:color w:val="000000"/>
          <w:sz w:val="24"/>
          <w:lang w:val="en-US" w:eastAsia="zh-CN"/>
        </w:rPr>
        <w:t>分别于每季度最后一个月的15-30日进行付款，</w:t>
      </w:r>
      <w:r>
        <w:rPr>
          <w:rFonts w:ascii="宋体" w:hAnsi="宋体" w:eastAsia="宋体"/>
          <w:b/>
          <w:bCs/>
          <w:sz w:val="24"/>
          <w:szCs w:val="24"/>
        </w:rPr>
        <w:t>每次付款前乙方应提供等额发票给甲方。</w:t>
      </w:r>
    </w:p>
    <w:p w14:paraId="00D69F97">
      <w:pPr>
        <w:numPr>
          <w:ilvl w:val="0"/>
          <w:numId w:val="0"/>
        </w:numPr>
        <w:spacing w:line="440" w:lineRule="exact"/>
        <w:rPr>
          <w:rFonts w:hint="eastAsia" w:ascii="宋体" w:hAnsi="宋体"/>
          <w:b/>
          <w:color w:val="000000"/>
          <w:sz w:val="24"/>
        </w:rPr>
      </w:pPr>
    </w:p>
    <w:p w14:paraId="3BB77781">
      <w:pPr>
        <w:spacing w:line="360" w:lineRule="auto"/>
        <w:ind w:firstLine="482"/>
        <w:rPr>
          <w:rFonts w:hint="eastAsia" w:ascii="宋体" w:hAnsi="宋体" w:cs="新宋体"/>
          <w:b/>
          <w:color w:val="000000"/>
          <w:sz w:val="24"/>
        </w:rPr>
      </w:pPr>
      <w:r>
        <w:rPr>
          <w:rFonts w:hint="eastAsia" w:ascii="宋体" w:hAnsi="宋体" w:cs="新宋体"/>
          <w:b/>
          <w:color w:val="000000"/>
          <w:sz w:val="24"/>
        </w:rPr>
        <w:t>六、双方的权利和义务</w:t>
      </w:r>
    </w:p>
    <w:p w14:paraId="4EAF0FA8">
      <w:pPr>
        <w:spacing w:line="360" w:lineRule="auto"/>
        <w:ind w:firstLine="482" w:firstLineChars="200"/>
        <w:rPr>
          <w:rFonts w:hint="eastAsia" w:ascii="宋体" w:hAnsi="宋体" w:cs="新宋体"/>
          <w:b/>
          <w:color w:val="000000"/>
          <w:sz w:val="24"/>
        </w:rPr>
      </w:pPr>
      <w:r>
        <w:rPr>
          <w:rFonts w:hint="eastAsia" w:ascii="宋体" w:hAnsi="宋体" w:cs="新宋体"/>
          <w:b/>
          <w:color w:val="000000"/>
          <w:sz w:val="24"/>
        </w:rPr>
        <w:t>（一）甲方的权利和义务</w:t>
      </w:r>
    </w:p>
    <w:p w14:paraId="5998245A">
      <w:pPr>
        <w:spacing w:line="360" w:lineRule="auto"/>
        <w:ind w:firstLine="480" w:firstLineChars="200"/>
        <w:rPr>
          <w:rFonts w:hint="eastAsia" w:ascii="宋体" w:hAnsi="宋体" w:cs="新宋体"/>
          <w:color w:val="000000"/>
          <w:sz w:val="24"/>
        </w:rPr>
      </w:pPr>
      <w:r>
        <w:rPr>
          <w:rFonts w:hint="eastAsia" w:ascii="宋体" w:hAnsi="宋体" w:cs="新宋体"/>
          <w:color w:val="000000"/>
          <w:sz w:val="24"/>
        </w:rPr>
        <w:t>1.</w:t>
      </w:r>
      <w:r>
        <w:rPr>
          <w:rFonts w:ascii="宋体" w:hAnsi="宋体" w:cs="新宋体"/>
          <w:color w:val="000000"/>
          <w:sz w:val="24"/>
        </w:rPr>
        <w:t>甲方有权对</w:t>
      </w:r>
      <w:r>
        <w:rPr>
          <w:rFonts w:hint="eastAsia" w:ascii="宋体" w:hAnsi="宋体" w:cs="新宋体"/>
          <w:color w:val="000000"/>
          <w:sz w:val="24"/>
        </w:rPr>
        <w:t>乙方派驻安保人</w:t>
      </w:r>
      <w:r>
        <w:rPr>
          <w:rFonts w:ascii="宋体" w:hAnsi="宋体" w:cs="新宋体"/>
          <w:color w:val="000000"/>
          <w:sz w:val="24"/>
        </w:rPr>
        <w:t>员的</w:t>
      </w:r>
      <w:r>
        <w:rPr>
          <w:rFonts w:hint="eastAsia" w:ascii="宋体" w:hAnsi="宋体" w:cs="新宋体"/>
          <w:color w:val="000000"/>
          <w:sz w:val="24"/>
        </w:rPr>
        <w:t>各项</w:t>
      </w:r>
      <w:r>
        <w:rPr>
          <w:rFonts w:ascii="宋体" w:hAnsi="宋体" w:cs="新宋体"/>
          <w:color w:val="000000"/>
          <w:sz w:val="24"/>
        </w:rPr>
        <w:t>工作进行监督、检查和</w:t>
      </w:r>
      <w:r>
        <w:rPr>
          <w:rFonts w:hint="eastAsia" w:ascii="宋体" w:hAnsi="宋体" w:cs="新宋体"/>
          <w:color w:val="000000"/>
          <w:sz w:val="24"/>
        </w:rPr>
        <w:t>临时性调配，有权要求乙方派驻人</w:t>
      </w:r>
      <w:r>
        <w:rPr>
          <w:rFonts w:ascii="宋体" w:hAnsi="宋体" w:cs="新宋体"/>
          <w:color w:val="000000"/>
          <w:sz w:val="24"/>
        </w:rPr>
        <w:t>员</w:t>
      </w:r>
      <w:r>
        <w:rPr>
          <w:rFonts w:hint="eastAsia" w:ascii="宋体" w:hAnsi="宋体" w:cs="新宋体"/>
          <w:color w:val="000000"/>
          <w:sz w:val="24"/>
        </w:rPr>
        <w:t>必须经过岗前培训，满足安保人员素质要求；</w:t>
      </w:r>
      <w:r>
        <w:rPr>
          <w:rFonts w:ascii="宋体" w:hAnsi="宋体" w:cs="新宋体"/>
          <w:color w:val="000000"/>
          <w:sz w:val="24"/>
        </w:rPr>
        <w:t>有权要求乙方调换</w:t>
      </w:r>
      <w:r>
        <w:rPr>
          <w:rFonts w:hint="eastAsia" w:ascii="宋体" w:hAnsi="宋体" w:cs="新宋体"/>
          <w:color w:val="000000"/>
          <w:sz w:val="24"/>
        </w:rPr>
        <w:t>达不到甲方工作要求或甲方认为</w:t>
      </w:r>
      <w:r>
        <w:rPr>
          <w:rFonts w:ascii="宋体" w:hAnsi="宋体" w:cs="新宋体"/>
          <w:color w:val="000000"/>
          <w:sz w:val="24"/>
        </w:rPr>
        <w:t>不</w:t>
      </w:r>
      <w:r>
        <w:rPr>
          <w:rFonts w:hint="eastAsia" w:ascii="宋体" w:hAnsi="宋体" w:cs="新宋体"/>
          <w:color w:val="000000"/>
          <w:sz w:val="24"/>
        </w:rPr>
        <w:t>适宜</w:t>
      </w:r>
      <w:r>
        <w:rPr>
          <w:rFonts w:ascii="宋体" w:hAnsi="宋体" w:cs="新宋体"/>
          <w:color w:val="000000"/>
          <w:sz w:val="24"/>
        </w:rPr>
        <w:t>在甲方工作的</w:t>
      </w:r>
      <w:r>
        <w:rPr>
          <w:rFonts w:hint="eastAsia" w:ascii="宋体" w:hAnsi="宋体" w:cs="新宋体"/>
          <w:color w:val="000000"/>
          <w:sz w:val="24"/>
        </w:rPr>
        <w:t>安保人</w:t>
      </w:r>
      <w:r>
        <w:rPr>
          <w:rFonts w:ascii="宋体" w:hAnsi="宋体" w:cs="新宋体"/>
          <w:color w:val="000000"/>
          <w:sz w:val="24"/>
        </w:rPr>
        <w:t>员。</w:t>
      </w:r>
    </w:p>
    <w:p w14:paraId="12EBD9C7">
      <w:pPr>
        <w:spacing w:line="360" w:lineRule="auto"/>
        <w:ind w:firstLine="480" w:firstLineChars="200"/>
        <w:rPr>
          <w:rFonts w:hint="eastAsia" w:ascii="宋体" w:hAnsi="宋体" w:cs="新宋体"/>
          <w:color w:val="000000"/>
          <w:sz w:val="24"/>
        </w:rPr>
      </w:pPr>
      <w:r>
        <w:rPr>
          <w:rFonts w:hint="eastAsia" w:ascii="宋体" w:hAnsi="宋体" w:cs="新宋体"/>
          <w:color w:val="000000"/>
          <w:sz w:val="24"/>
        </w:rPr>
        <w:t>2.甲方配合</w:t>
      </w:r>
      <w:r>
        <w:rPr>
          <w:rFonts w:ascii="宋体" w:hAnsi="宋体" w:cs="新宋体"/>
          <w:color w:val="000000"/>
          <w:sz w:val="24"/>
        </w:rPr>
        <w:t>乙方</w:t>
      </w:r>
      <w:r>
        <w:rPr>
          <w:rFonts w:hint="eastAsia" w:ascii="宋体" w:hAnsi="宋体" w:cs="新宋体"/>
          <w:color w:val="000000"/>
          <w:sz w:val="24"/>
        </w:rPr>
        <w:t>根据本单位的性质和特点对派驻安保人员进行日常行政管理工作，定期进行政治思想、业务技术培训、岗位教育。</w:t>
      </w:r>
    </w:p>
    <w:p w14:paraId="06ABE654">
      <w:pPr>
        <w:spacing w:line="360" w:lineRule="auto"/>
        <w:ind w:firstLine="480" w:firstLineChars="200"/>
        <w:rPr>
          <w:rFonts w:hint="eastAsia" w:ascii="宋体" w:hAnsi="宋体" w:cs="新宋体"/>
          <w:color w:val="000000"/>
          <w:sz w:val="24"/>
        </w:rPr>
      </w:pPr>
      <w:r>
        <w:rPr>
          <w:rFonts w:hint="eastAsia" w:ascii="宋体" w:hAnsi="宋体" w:cs="新宋体"/>
          <w:color w:val="000000"/>
          <w:sz w:val="24"/>
        </w:rPr>
        <w:t>3.</w:t>
      </w:r>
      <w:r>
        <w:rPr>
          <w:rFonts w:ascii="宋体" w:hAnsi="宋体" w:cs="新宋体"/>
          <w:color w:val="000000"/>
          <w:sz w:val="24"/>
        </w:rPr>
        <w:t>甲方应为</w:t>
      </w:r>
      <w:r>
        <w:rPr>
          <w:rFonts w:hint="eastAsia" w:ascii="宋体" w:hAnsi="宋体" w:cs="新宋体"/>
          <w:color w:val="000000"/>
          <w:sz w:val="24"/>
        </w:rPr>
        <w:t>执勤人</w:t>
      </w:r>
      <w:r>
        <w:rPr>
          <w:rFonts w:ascii="宋体" w:hAnsi="宋体" w:cs="新宋体"/>
          <w:color w:val="000000"/>
          <w:sz w:val="24"/>
        </w:rPr>
        <w:t>员提供</w:t>
      </w:r>
      <w:r>
        <w:rPr>
          <w:rFonts w:hint="eastAsia" w:ascii="宋体" w:hAnsi="宋体" w:cs="新宋体"/>
          <w:color w:val="000000"/>
          <w:sz w:val="24"/>
        </w:rPr>
        <w:t>工作期间供水、供电、供暖的必要</w:t>
      </w:r>
      <w:r>
        <w:rPr>
          <w:rFonts w:ascii="宋体" w:hAnsi="宋体" w:cs="新宋体"/>
          <w:color w:val="000000"/>
          <w:sz w:val="24"/>
        </w:rPr>
        <w:t>条件</w:t>
      </w:r>
      <w:r>
        <w:rPr>
          <w:rFonts w:hint="eastAsia" w:ascii="宋体" w:hAnsi="宋体" w:cs="新宋体"/>
          <w:color w:val="000000"/>
          <w:sz w:val="24"/>
        </w:rPr>
        <w:t>，提供</w:t>
      </w:r>
      <w:r>
        <w:rPr>
          <w:rFonts w:ascii="宋体" w:hAnsi="宋体" w:cs="新宋体"/>
          <w:color w:val="000000"/>
          <w:sz w:val="24"/>
        </w:rPr>
        <w:t>工作</w:t>
      </w:r>
      <w:r>
        <w:rPr>
          <w:rFonts w:hint="eastAsia" w:ascii="宋体" w:hAnsi="宋体" w:cs="新宋体"/>
          <w:color w:val="000000"/>
          <w:sz w:val="24"/>
        </w:rPr>
        <w:t>和学习的便利条件。</w:t>
      </w:r>
    </w:p>
    <w:p w14:paraId="0DE5966F">
      <w:pPr>
        <w:spacing w:line="360" w:lineRule="auto"/>
        <w:ind w:firstLine="480" w:firstLineChars="200"/>
        <w:rPr>
          <w:rFonts w:hint="eastAsia" w:ascii="宋体" w:hAnsi="宋体" w:cs="新宋体"/>
          <w:color w:val="000000"/>
          <w:sz w:val="24"/>
        </w:rPr>
      </w:pPr>
      <w:r>
        <w:rPr>
          <w:rFonts w:hint="eastAsia" w:ascii="宋体" w:hAnsi="宋体" w:cs="新宋体"/>
          <w:color w:val="000000"/>
          <w:sz w:val="24"/>
        </w:rPr>
        <w:t>4.甲方应教育本单位的职工尊重派驻人员，对其履行职责的行为予以支持、配合。</w:t>
      </w:r>
    </w:p>
    <w:p w14:paraId="30EE5F5F">
      <w:pPr>
        <w:spacing w:line="360" w:lineRule="auto"/>
        <w:ind w:firstLine="480" w:firstLineChars="200"/>
        <w:rPr>
          <w:rFonts w:hint="eastAsia" w:ascii="宋体" w:hAnsi="宋体" w:cs="新宋体"/>
          <w:color w:val="000000"/>
          <w:sz w:val="24"/>
        </w:rPr>
      </w:pPr>
      <w:r>
        <w:rPr>
          <w:rFonts w:hint="eastAsia" w:ascii="宋体" w:hAnsi="宋体" w:cs="新宋体"/>
          <w:color w:val="000000"/>
          <w:sz w:val="24"/>
        </w:rPr>
        <w:t>5.甲方协助乙方</w:t>
      </w:r>
      <w:r>
        <w:rPr>
          <w:rFonts w:ascii="宋体" w:hAnsi="宋体" w:cs="新宋体"/>
          <w:color w:val="000000"/>
          <w:sz w:val="24"/>
        </w:rPr>
        <w:t>处理</w:t>
      </w:r>
      <w:r>
        <w:rPr>
          <w:rFonts w:hint="eastAsia" w:ascii="宋体" w:hAnsi="宋体" w:cs="新宋体"/>
          <w:color w:val="000000"/>
          <w:sz w:val="24"/>
        </w:rPr>
        <w:t>派驻人</w:t>
      </w:r>
      <w:r>
        <w:rPr>
          <w:rFonts w:ascii="宋体" w:hAnsi="宋体" w:cs="新宋体"/>
          <w:color w:val="000000"/>
          <w:sz w:val="24"/>
        </w:rPr>
        <w:t>员在执勤中与甲方人员及</w:t>
      </w:r>
      <w:r>
        <w:rPr>
          <w:rFonts w:hint="eastAsia" w:ascii="宋体" w:hAnsi="宋体" w:cs="新宋体"/>
          <w:color w:val="000000"/>
          <w:sz w:val="24"/>
        </w:rPr>
        <w:t>进入</w:t>
      </w:r>
      <w:r>
        <w:rPr>
          <w:rFonts w:ascii="宋体" w:hAnsi="宋体" w:cs="新宋体"/>
          <w:color w:val="000000"/>
          <w:sz w:val="24"/>
        </w:rPr>
        <w:t>执勤区域的外来人员发生的争议。</w:t>
      </w:r>
      <w:r>
        <w:rPr>
          <w:rFonts w:hint="eastAsia" w:ascii="宋体" w:hAnsi="宋体" w:cs="新宋体"/>
          <w:color w:val="000000"/>
          <w:sz w:val="24"/>
        </w:rPr>
        <w:t>发生治安、刑事案件及时报告公安机关处理。</w:t>
      </w:r>
      <w:r>
        <w:rPr>
          <w:rFonts w:ascii="宋体" w:hAnsi="宋体" w:cs="新宋体"/>
          <w:color w:val="000000"/>
          <w:sz w:val="24"/>
        </w:rPr>
        <w:br w:type="textWrapping"/>
      </w:r>
      <w:r>
        <w:rPr>
          <w:rFonts w:hint="eastAsia" w:ascii="宋体" w:hAnsi="宋体" w:cs="新宋体"/>
          <w:color w:val="000000"/>
          <w:sz w:val="24"/>
        </w:rPr>
        <w:t xml:space="preserve">    6.</w:t>
      </w:r>
      <w:r>
        <w:rPr>
          <w:rFonts w:hint="eastAsia"/>
        </w:rPr>
        <w:t xml:space="preserve"> </w:t>
      </w:r>
      <w:r>
        <w:rPr>
          <w:rFonts w:hint="eastAsia" w:ascii="宋体" w:hAnsi="宋体" w:cs="新宋体"/>
          <w:color w:val="000000"/>
          <w:sz w:val="24"/>
        </w:rPr>
        <w:t>因乙方派驻安保人员失职或过错造成甲方及其人员或任何第三方财产损失、人身损害的，乙方应当承担赔偿责任。甲方可以协助乙方向具体责任人进行追偿。</w:t>
      </w:r>
    </w:p>
    <w:p w14:paraId="32D707CA">
      <w:pPr>
        <w:spacing w:line="360" w:lineRule="auto"/>
        <w:ind w:firstLine="480" w:firstLineChars="200"/>
        <w:rPr>
          <w:rFonts w:hint="eastAsia" w:ascii="宋体" w:hAnsi="宋体" w:cs="新宋体"/>
          <w:color w:val="000000"/>
          <w:sz w:val="24"/>
        </w:rPr>
      </w:pPr>
      <w:r>
        <w:rPr>
          <w:rFonts w:hint="eastAsia" w:ascii="宋体" w:hAnsi="宋体" w:cs="新宋体"/>
          <w:color w:val="000000"/>
          <w:sz w:val="24"/>
        </w:rPr>
        <w:t>7.确因乙方派驻安保人员失职（脱岗、睡岗等现象），甲方向乙方发出失职通知书，乙方应承担相应的责任，且甲方有权对乙方处于每人次50元至200元的经济惩罚。</w:t>
      </w:r>
    </w:p>
    <w:p w14:paraId="1299EDA8">
      <w:pPr>
        <w:spacing w:line="360" w:lineRule="auto"/>
        <w:ind w:firstLine="482" w:firstLineChars="200"/>
        <w:rPr>
          <w:rFonts w:hint="eastAsia" w:ascii="宋体" w:hAnsi="宋体" w:cs="新宋体"/>
          <w:b/>
          <w:color w:val="000000"/>
          <w:sz w:val="24"/>
        </w:rPr>
      </w:pPr>
      <w:r>
        <w:rPr>
          <w:rFonts w:hint="eastAsia" w:ascii="宋体" w:hAnsi="宋体" w:cs="新宋体"/>
          <w:b/>
          <w:color w:val="000000"/>
          <w:sz w:val="24"/>
        </w:rPr>
        <w:t>（二）乙方的权利和义务</w:t>
      </w:r>
    </w:p>
    <w:p w14:paraId="1CA17181">
      <w:pPr>
        <w:spacing w:line="360" w:lineRule="auto"/>
        <w:ind w:firstLine="480" w:firstLineChars="200"/>
        <w:rPr>
          <w:rFonts w:hint="eastAsia" w:ascii="宋体" w:hAnsi="宋体" w:cs="新宋体"/>
          <w:color w:val="000000"/>
          <w:sz w:val="24"/>
        </w:rPr>
      </w:pPr>
      <w:r>
        <w:rPr>
          <w:rFonts w:hint="eastAsia" w:ascii="宋体" w:hAnsi="宋体" w:cs="新宋体"/>
          <w:color w:val="000000"/>
          <w:sz w:val="24"/>
        </w:rPr>
        <w:t>1.</w:t>
      </w:r>
      <w:r>
        <w:rPr>
          <w:rFonts w:ascii="宋体" w:hAnsi="宋体" w:cs="新宋体"/>
          <w:color w:val="000000"/>
          <w:sz w:val="24"/>
        </w:rPr>
        <w:t>乙方</w:t>
      </w:r>
      <w:r>
        <w:rPr>
          <w:rFonts w:hint="eastAsia" w:ascii="宋体" w:hAnsi="宋体" w:cs="新宋体"/>
          <w:color w:val="000000"/>
          <w:sz w:val="24"/>
        </w:rPr>
        <w:t>负责招收和培训安保人员，按合同的要求调派政治可靠、经过正规训练合格的安保人员，承担本合同项下规定的所有安保服务。</w:t>
      </w:r>
    </w:p>
    <w:p w14:paraId="120B414C">
      <w:pPr>
        <w:spacing w:line="360" w:lineRule="auto"/>
        <w:ind w:firstLine="480" w:firstLineChars="200"/>
        <w:rPr>
          <w:rFonts w:hint="eastAsia" w:ascii="宋体" w:hAnsi="宋体" w:cs="新宋体"/>
          <w:color w:val="000000"/>
          <w:sz w:val="24"/>
        </w:rPr>
      </w:pPr>
      <w:r>
        <w:rPr>
          <w:rFonts w:hint="eastAsia" w:ascii="宋体" w:hAnsi="宋体" w:cs="新宋体"/>
          <w:color w:val="000000"/>
          <w:sz w:val="24"/>
        </w:rPr>
        <w:t>2.</w:t>
      </w:r>
      <w:r>
        <w:rPr>
          <w:rFonts w:hint="eastAsia" w:ascii="仿宋_GB2312" w:hAnsi="宋体" w:eastAsia="仿宋_GB2312" w:cs="仿宋_GB2312"/>
          <w:sz w:val="28"/>
          <w:szCs w:val="28"/>
        </w:rPr>
        <w:t xml:space="preserve"> </w:t>
      </w:r>
      <w:r>
        <w:rPr>
          <w:rFonts w:hint="eastAsia" w:ascii="宋体" w:hAnsi="宋体" w:cs="新宋体"/>
          <w:color w:val="000000"/>
          <w:sz w:val="24"/>
        </w:rPr>
        <w:t>乙方负责安保人员的岗位培训、专业技能培训、应急演练等等内容；乙方负责保安人员政审工作；乙方要有现场保安人员考勤记录、签到表、值班记录等纸质记录表。</w:t>
      </w:r>
    </w:p>
    <w:p w14:paraId="6D5D211D">
      <w:pPr>
        <w:spacing w:line="360" w:lineRule="auto"/>
        <w:ind w:firstLine="480" w:firstLineChars="200"/>
        <w:rPr>
          <w:rFonts w:hint="eastAsia" w:ascii="宋体" w:hAnsi="宋体" w:cs="新宋体"/>
          <w:color w:val="000000"/>
          <w:sz w:val="24"/>
        </w:rPr>
      </w:pPr>
      <w:r>
        <w:rPr>
          <w:rFonts w:hint="eastAsia" w:ascii="宋体" w:hAnsi="宋体" w:cs="新宋体"/>
          <w:color w:val="000000"/>
          <w:sz w:val="24"/>
        </w:rPr>
        <w:t>3.乙方原则上对派驻安保人员不予调整，遇有特殊情况调整、补充保安人员，须经甲方同意。</w:t>
      </w:r>
    </w:p>
    <w:p w14:paraId="269A42F7">
      <w:pPr>
        <w:spacing w:line="360" w:lineRule="auto"/>
        <w:ind w:firstLine="480" w:firstLineChars="200"/>
        <w:rPr>
          <w:rFonts w:hint="eastAsia" w:ascii="宋体" w:hAnsi="宋体" w:cs="新宋体"/>
          <w:color w:val="000000"/>
          <w:sz w:val="24"/>
        </w:rPr>
      </w:pPr>
      <w:r>
        <w:rPr>
          <w:rFonts w:hint="eastAsia" w:ascii="宋体" w:hAnsi="宋体" w:cs="新宋体"/>
          <w:color w:val="000000"/>
          <w:sz w:val="24"/>
        </w:rPr>
        <w:t xml:space="preserve">4.乙方应当与其所派驻的安保人员签订劳动合同，承担用人单位的法定责任并负责办理派驻安保人员在京务工的全部证件及手续。 </w:t>
      </w:r>
    </w:p>
    <w:p w14:paraId="7D1F2E00">
      <w:pPr>
        <w:spacing w:line="360" w:lineRule="auto"/>
        <w:ind w:firstLine="480" w:firstLineChars="200"/>
        <w:rPr>
          <w:rFonts w:hint="eastAsia" w:ascii="宋体" w:hAnsi="宋体" w:cs="新宋体"/>
          <w:color w:val="000000"/>
          <w:sz w:val="24"/>
        </w:rPr>
      </w:pPr>
      <w:r>
        <w:rPr>
          <w:rFonts w:hint="eastAsia" w:ascii="宋体" w:hAnsi="宋体" w:cs="新宋体"/>
          <w:color w:val="000000"/>
          <w:sz w:val="24"/>
        </w:rPr>
        <w:t>5.乙方负责对在安全保卫工作中做出突出贡献的安保人员给予表彰和奖励。</w:t>
      </w:r>
    </w:p>
    <w:p w14:paraId="201414DC">
      <w:pPr>
        <w:spacing w:line="360" w:lineRule="auto"/>
        <w:ind w:firstLine="480" w:firstLineChars="200"/>
        <w:rPr>
          <w:rFonts w:hint="eastAsia" w:ascii="宋体" w:hAnsi="宋体" w:cs="新宋体"/>
          <w:color w:val="000000"/>
          <w:sz w:val="24"/>
        </w:rPr>
      </w:pPr>
      <w:r>
        <w:rPr>
          <w:rFonts w:hint="eastAsia" w:ascii="宋体" w:hAnsi="宋体" w:cs="新宋体"/>
          <w:color w:val="000000"/>
          <w:sz w:val="24"/>
        </w:rPr>
        <w:t>6.乙方负责处理因派驻安保人员责任发生的重大纠纷等问题，因乙方人员失职或违法违纪，</w:t>
      </w:r>
      <w:r>
        <w:rPr>
          <w:rFonts w:ascii="宋体" w:hAnsi="宋体" w:cs="新宋体"/>
          <w:color w:val="000000"/>
          <w:sz w:val="24"/>
        </w:rPr>
        <w:t>造成甲方</w:t>
      </w:r>
      <w:r>
        <w:rPr>
          <w:rFonts w:hint="eastAsia" w:ascii="宋体" w:hAnsi="宋体" w:cs="新宋体"/>
          <w:color w:val="000000"/>
          <w:sz w:val="24"/>
        </w:rPr>
        <w:t>经济</w:t>
      </w:r>
      <w:r>
        <w:rPr>
          <w:rFonts w:ascii="宋体" w:hAnsi="宋体" w:cs="新宋体"/>
          <w:color w:val="000000"/>
          <w:sz w:val="24"/>
        </w:rPr>
        <w:t>损失</w:t>
      </w:r>
      <w:r>
        <w:rPr>
          <w:rFonts w:hint="eastAsia" w:ascii="宋体" w:hAnsi="宋体" w:cs="新宋体"/>
          <w:color w:val="000000"/>
          <w:sz w:val="24"/>
        </w:rPr>
        <w:t>的</w:t>
      </w:r>
      <w:r>
        <w:rPr>
          <w:rFonts w:ascii="宋体" w:hAnsi="宋体" w:cs="新宋体"/>
          <w:color w:val="000000"/>
          <w:sz w:val="24"/>
        </w:rPr>
        <w:t>，</w:t>
      </w:r>
      <w:r>
        <w:rPr>
          <w:rFonts w:hint="eastAsia" w:ascii="宋体" w:hAnsi="宋体" w:cs="新宋体"/>
          <w:color w:val="000000"/>
          <w:sz w:val="24"/>
        </w:rPr>
        <w:t>由乙方负责赔偿。</w:t>
      </w:r>
    </w:p>
    <w:p w14:paraId="22F5B178">
      <w:pPr>
        <w:spacing w:line="360" w:lineRule="auto"/>
        <w:ind w:firstLine="480" w:firstLineChars="200"/>
        <w:rPr>
          <w:rFonts w:hint="eastAsia" w:ascii="宋体" w:hAnsi="宋体" w:cs="新宋体"/>
          <w:color w:val="000000"/>
          <w:sz w:val="24"/>
        </w:rPr>
      </w:pPr>
      <w:r>
        <w:rPr>
          <w:rFonts w:hint="eastAsia" w:ascii="宋体" w:hAnsi="宋体" w:cs="新宋体"/>
          <w:color w:val="000000"/>
          <w:sz w:val="24"/>
        </w:rPr>
        <w:t>7.</w:t>
      </w:r>
      <w:r>
        <w:rPr>
          <w:rFonts w:ascii="宋体" w:hAnsi="宋体" w:cs="新宋体"/>
          <w:color w:val="000000"/>
          <w:sz w:val="24"/>
        </w:rPr>
        <w:t>乙方负责</w:t>
      </w:r>
      <w:r>
        <w:rPr>
          <w:rFonts w:hint="eastAsia" w:ascii="宋体" w:hAnsi="宋体" w:cs="新宋体"/>
          <w:color w:val="000000"/>
          <w:sz w:val="24"/>
        </w:rPr>
        <w:t>按国家有关规定</w:t>
      </w:r>
      <w:r>
        <w:rPr>
          <w:rFonts w:ascii="宋体" w:hAnsi="宋体" w:cs="新宋体"/>
          <w:color w:val="000000"/>
          <w:sz w:val="24"/>
        </w:rPr>
        <w:t>支付</w:t>
      </w:r>
      <w:r>
        <w:rPr>
          <w:rFonts w:hint="eastAsia" w:ascii="宋体" w:hAnsi="宋体" w:cs="新宋体"/>
          <w:color w:val="000000"/>
          <w:sz w:val="24"/>
        </w:rPr>
        <w:t>派驻安</w:t>
      </w:r>
      <w:r>
        <w:rPr>
          <w:rFonts w:ascii="宋体" w:hAnsi="宋体" w:cs="新宋体"/>
          <w:color w:val="000000"/>
          <w:sz w:val="24"/>
        </w:rPr>
        <w:t>保</w:t>
      </w:r>
      <w:r>
        <w:rPr>
          <w:rFonts w:hint="eastAsia" w:ascii="宋体" w:hAnsi="宋体" w:cs="新宋体"/>
          <w:color w:val="000000"/>
          <w:sz w:val="24"/>
        </w:rPr>
        <w:t>人</w:t>
      </w:r>
      <w:r>
        <w:rPr>
          <w:rFonts w:ascii="宋体" w:hAnsi="宋体" w:cs="新宋体"/>
          <w:color w:val="000000"/>
          <w:sz w:val="24"/>
        </w:rPr>
        <w:t>员的工资</w:t>
      </w:r>
      <w:r>
        <w:rPr>
          <w:rFonts w:hint="eastAsia" w:ascii="宋体" w:hAnsi="宋体" w:cs="新宋体"/>
          <w:color w:val="000000"/>
          <w:sz w:val="24"/>
        </w:rPr>
        <w:t>、</w:t>
      </w:r>
      <w:r>
        <w:rPr>
          <w:rFonts w:ascii="宋体" w:hAnsi="宋体" w:cs="新宋体"/>
          <w:color w:val="000000"/>
          <w:sz w:val="24"/>
        </w:rPr>
        <w:t>福利</w:t>
      </w:r>
      <w:r>
        <w:rPr>
          <w:rFonts w:hint="eastAsia" w:ascii="宋体" w:hAnsi="宋体" w:cs="新宋体"/>
          <w:color w:val="000000"/>
          <w:sz w:val="24"/>
        </w:rPr>
        <w:t>、伙食、交通和保险等</w:t>
      </w:r>
      <w:r>
        <w:rPr>
          <w:rFonts w:ascii="宋体" w:hAnsi="宋体" w:cs="新宋体"/>
          <w:color w:val="000000"/>
          <w:sz w:val="24"/>
        </w:rPr>
        <w:t>费用，</w:t>
      </w:r>
      <w:r>
        <w:rPr>
          <w:rFonts w:hint="eastAsia" w:ascii="宋体" w:hAnsi="宋体" w:cs="新宋体"/>
          <w:color w:val="000000"/>
          <w:sz w:val="24"/>
        </w:rPr>
        <w:t>负责支付国家法定节假日、公休日及休假、探亲替岗的加班费；提供安保人员执勤所需的服装、通讯、执勤、防护和救护器材。</w:t>
      </w:r>
    </w:p>
    <w:p w14:paraId="014C65B7">
      <w:pPr>
        <w:spacing w:line="360" w:lineRule="auto"/>
        <w:ind w:firstLine="480" w:firstLineChars="200"/>
        <w:rPr>
          <w:rFonts w:hint="eastAsia" w:ascii="宋体" w:hAnsi="宋体" w:cs="新宋体"/>
          <w:color w:val="000000"/>
          <w:sz w:val="24"/>
        </w:rPr>
      </w:pPr>
      <w:r>
        <w:rPr>
          <w:rFonts w:hint="eastAsia" w:ascii="宋体" w:hAnsi="宋体" w:cs="新宋体"/>
          <w:color w:val="000000"/>
          <w:sz w:val="24"/>
        </w:rPr>
        <w:t>8.乙方负责派驻安保人员的工伤、医疗及意外伤害保险等相关保险；安保人员因公致伤、致残或牺牲，由乙方按国家有关规定办理。</w:t>
      </w:r>
    </w:p>
    <w:p w14:paraId="2420EC6D">
      <w:pPr>
        <w:spacing w:line="360" w:lineRule="auto"/>
        <w:ind w:firstLine="480" w:firstLineChars="200"/>
        <w:rPr>
          <w:rFonts w:hint="eastAsia" w:ascii="宋体" w:hAnsi="宋体" w:cs="新宋体"/>
          <w:color w:val="000000"/>
          <w:sz w:val="24"/>
        </w:rPr>
      </w:pPr>
      <w:r>
        <w:rPr>
          <w:rFonts w:hint="eastAsia" w:ascii="宋体" w:hAnsi="宋体" w:cs="新宋体"/>
          <w:color w:val="000000"/>
          <w:sz w:val="24"/>
        </w:rPr>
        <w:t>9.乙方及时撤换不适宜在甲方工作的安保人员，确保派驻甲方安保人员的整体素质。</w:t>
      </w:r>
    </w:p>
    <w:p w14:paraId="04175459">
      <w:pPr>
        <w:spacing w:line="360" w:lineRule="auto"/>
        <w:ind w:firstLine="480" w:firstLineChars="200"/>
        <w:rPr>
          <w:rFonts w:hint="eastAsia" w:ascii="宋体" w:hAnsi="宋体" w:cs="新宋体"/>
          <w:color w:val="000000"/>
          <w:sz w:val="24"/>
        </w:rPr>
      </w:pPr>
      <w:r>
        <w:rPr>
          <w:rFonts w:hint="eastAsia" w:ascii="宋体" w:hAnsi="宋体" w:cs="新宋体"/>
          <w:color w:val="000000"/>
          <w:sz w:val="24"/>
        </w:rPr>
        <w:t>10.乙方合理安排派驻安保人员的休假、探亲，遇有保安人员按规定休假、探亲时，乙方人员进行调整补充，保证人员满员且甲方工作不受影响。</w:t>
      </w:r>
    </w:p>
    <w:p w14:paraId="7134F947">
      <w:pPr>
        <w:spacing w:line="500" w:lineRule="exact"/>
        <w:ind w:firstLine="482" w:firstLineChars="200"/>
        <w:rPr>
          <w:rFonts w:ascii="宋体" w:hAnsi="宋体"/>
          <w:sz w:val="24"/>
        </w:rPr>
      </w:pPr>
      <w:r>
        <w:rPr>
          <w:rFonts w:hint="eastAsia" w:ascii="宋体" w:hAnsi="宋体" w:cs="仿宋_GB2312"/>
          <w:b/>
          <w:bCs/>
          <w:sz w:val="24"/>
        </w:rPr>
        <w:t>七、合同的变更、暂停、解除、终止</w:t>
      </w:r>
    </w:p>
    <w:p w14:paraId="350211F8">
      <w:pPr>
        <w:spacing w:line="500" w:lineRule="exact"/>
        <w:ind w:firstLine="480" w:firstLineChars="200"/>
        <w:rPr>
          <w:rFonts w:ascii="宋体" w:hAnsi="宋体"/>
          <w:sz w:val="24"/>
        </w:rPr>
      </w:pPr>
      <w:r>
        <w:rPr>
          <w:rFonts w:hint="eastAsia" w:ascii="宋体" w:hAnsi="宋体" w:cs="仿宋_GB2312"/>
          <w:sz w:val="24"/>
        </w:rPr>
        <w:t>1.在合同有效期内，经甲乙双方协商一致，可以变更本合同。</w:t>
      </w:r>
    </w:p>
    <w:p w14:paraId="75297A62">
      <w:pPr>
        <w:spacing w:line="500" w:lineRule="exact"/>
        <w:ind w:firstLine="480" w:firstLineChars="200"/>
        <w:rPr>
          <w:rFonts w:ascii="宋体" w:hAnsi="宋体"/>
          <w:sz w:val="24"/>
        </w:rPr>
      </w:pPr>
      <w:r>
        <w:rPr>
          <w:rFonts w:hint="eastAsia" w:ascii="宋体" w:hAnsi="宋体" w:cs="仿宋_GB2312"/>
          <w:sz w:val="24"/>
        </w:rPr>
        <w:t>2.一方因不可抗拒的原因不能继续履行合同时，应在得知不能继续履行合同的十个工作日内以书面形式及时通知对方。由双方根据法律法规及具体情况及时协商解决。</w:t>
      </w:r>
    </w:p>
    <w:p w14:paraId="5CEB706F">
      <w:pPr>
        <w:spacing w:line="500" w:lineRule="exact"/>
        <w:ind w:firstLine="480" w:firstLineChars="200"/>
        <w:rPr>
          <w:rFonts w:ascii="宋体" w:hAnsi="宋体"/>
          <w:sz w:val="24"/>
        </w:rPr>
      </w:pPr>
      <w:r>
        <w:rPr>
          <w:rFonts w:hint="eastAsia" w:ascii="宋体" w:hAnsi="宋体" w:cs="仿宋_GB2312"/>
          <w:sz w:val="24"/>
        </w:rPr>
        <w:t>3.在合同有效期内，任何一方无正当理由不得单方解除合同。如确须解除，须提前</w:t>
      </w:r>
      <w:r>
        <w:rPr>
          <w:rFonts w:ascii="宋体" w:hAnsi="宋体" w:cs="仿宋_GB2312"/>
          <w:sz w:val="24"/>
        </w:rPr>
        <w:t>30</w:t>
      </w:r>
      <w:r>
        <w:rPr>
          <w:rFonts w:hint="eastAsia" w:ascii="宋体" w:hAnsi="宋体" w:cs="仿宋_GB2312"/>
          <w:sz w:val="24"/>
        </w:rPr>
        <w:t>天通知对方，并承担违约责任。</w:t>
      </w:r>
    </w:p>
    <w:p w14:paraId="4228BCB4">
      <w:pPr>
        <w:spacing w:line="500" w:lineRule="exact"/>
        <w:ind w:firstLine="480" w:firstLineChars="200"/>
        <w:rPr>
          <w:rFonts w:hint="eastAsia" w:ascii="宋体" w:hAnsi="宋体" w:cs="仿宋_GB2312"/>
          <w:sz w:val="24"/>
        </w:rPr>
      </w:pPr>
      <w:r>
        <w:rPr>
          <w:rFonts w:hint="eastAsia" w:ascii="宋体" w:hAnsi="宋体" w:cs="仿宋_GB2312"/>
          <w:sz w:val="24"/>
        </w:rPr>
        <w:t>4.本合同期限满即终止合同。</w:t>
      </w:r>
    </w:p>
    <w:p w14:paraId="1FE298B5">
      <w:pPr>
        <w:spacing w:line="500" w:lineRule="exact"/>
        <w:ind w:firstLine="470" w:firstLineChars="196"/>
        <w:rPr>
          <w:rFonts w:ascii="宋体" w:hAnsi="宋体" w:cs="仿宋_GB2312"/>
          <w:sz w:val="24"/>
        </w:rPr>
      </w:pPr>
      <w:r>
        <w:rPr>
          <w:rFonts w:hint="eastAsia" w:ascii="宋体" w:hAnsi="宋体" w:cs="仿宋_GB2312"/>
          <w:sz w:val="24"/>
        </w:rPr>
        <w:t>5.下列情况甲方有权单方暂停履行合同：</w:t>
      </w:r>
    </w:p>
    <w:p w14:paraId="3807228B">
      <w:pPr>
        <w:adjustRightInd w:val="0"/>
        <w:snapToGrid w:val="0"/>
        <w:spacing w:line="500" w:lineRule="exact"/>
        <w:ind w:firstLine="480" w:firstLineChars="200"/>
        <w:rPr>
          <w:rFonts w:ascii="宋体" w:hAnsi="宋体" w:cs="仿宋_GB2312"/>
          <w:sz w:val="24"/>
        </w:rPr>
      </w:pPr>
      <w:r>
        <w:rPr>
          <w:rFonts w:hint="eastAsia" w:ascii="宋体" w:hAnsi="宋体" w:cs="仿宋_GB2312"/>
          <w:sz w:val="24"/>
        </w:rPr>
        <w:t>①配备安保人员不够。</w:t>
      </w:r>
    </w:p>
    <w:p w14:paraId="0DC0B1C9">
      <w:pPr>
        <w:adjustRightInd w:val="0"/>
        <w:snapToGrid w:val="0"/>
        <w:spacing w:line="500" w:lineRule="exact"/>
        <w:ind w:firstLine="480" w:firstLineChars="200"/>
        <w:rPr>
          <w:rFonts w:ascii="宋体" w:hAnsi="宋体" w:cs="仿宋_GB2312"/>
          <w:sz w:val="24"/>
        </w:rPr>
      </w:pPr>
      <w:r>
        <w:rPr>
          <w:rFonts w:hint="eastAsia" w:ascii="宋体" w:hAnsi="宋体" w:cs="仿宋_GB2312"/>
          <w:sz w:val="24"/>
        </w:rPr>
        <w:t>②队员值班期间不认真巡逻，不做值班记录。</w:t>
      </w:r>
    </w:p>
    <w:p w14:paraId="6B08A2DA">
      <w:pPr>
        <w:adjustRightInd w:val="0"/>
        <w:snapToGrid w:val="0"/>
        <w:spacing w:line="500" w:lineRule="exact"/>
        <w:ind w:firstLine="480" w:firstLineChars="200"/>
        <w:rPr>
          <w:rFonts w:ascii="宋体" w:hAnsi="宋体" w:cs="仿宋_GB2312"/>
          <w:sz w:val="24"/>
        </w:rPr>
      </w:pPr>
      <w:r>
        <w:rPr>
          <w:rFonts w:hint="eastAsia" w:ascii="宋体" w:hAnsi="宋体" w:cs="仿宋_GB2312"/>
          <w:sz w:val="24"/>
        </w:rPr>
        <w:t>③无关车辆和人员进入临时工作站不阻止、不登记。</w:t>
      </w:r>
    </w:p>
    <w:p w14:paraId="24D5DBBF">
      <w:pPr>
        <w:adjustRightInd w:val="0"/>
        <w:snapToGrid w:val="0"/>
        <w:spacing w:line="500" w:lineRule="exact"/>
        <w:ind w:firstLine="480" w:firstLineChars="200"/>
        <w:rPr>
          <w:rFonts w:hint="eastAsia" w:ascii="宋体" w:hAnsi="宋体" w:cs="仿宋_GB2312"/>
          <w:sz w:val="24"/>
        </w:rPr>
      </w:pPr>
      <w:r>
        <w:rPr>
          <w:rFonts w:hint="eastAsia" w:ascii="宋体" w:hAnsi="宋体" w:cs="仿宋_GB2312"/>
          <w:sz w:val="24"/>
        </w:rPr>
        <w:t>④保安人员保安业务能力不强，经甲方要求，不及时更换不符合要求的队员。</w:t>
      </w:r>
    </w:p>
    <w:p w14:paraId="4C960862">
      <w:pPr>
        <w:adjustRightInd w:val="0"/>
        <w:snapToGrid w:val="0"/>
        <w:spacing w:line="500" w:lineRule="exact"/>
        <w:ind w:firstLine="470" w:firstLineChars="196"/>
        <w:rPr>
          <w:rFonts w:ascii="宋体" w:hAnsi="宋体" w:cs="仿宋_GB2312"/>
          <w:sz w:val="24"/>
        </w:rPr>
      </w:pPr>
      <w:r>
        <w:rPr>
          <w:rFonts w:hint="eastAsia" w:ascii="宋体" w:hAnsi="宋体" w:cs="仿宋_GB2312"/>
          <w:sz w:val="24"/>
        </w:rPr>
        <w:t>6.下列情况甲方有权单方终止合同：</w:t>
      </w:r>
    </w:p>
    <w:p w14:paraId="62BC4A45">
      <w:pPr>
        <w:adjustRightInd w:val="0"/>
        <w:snapToGrid w:val="0"/>
        <w:spacing w:line="500" w:lineRule="exact"/>
        <w:ind w:firstLine="480" w:firstLineChars="200"/>
        <w:rPr>
          <w:rFonts w:ascii="宋体" w:hAnsi="宋体" w:cs="仿宋_GB2312"/>
          <w:sz w:val="24"/>
        </w:rPr>
      </w:pPr>
      <w:r>
        <w:rPr>
          <w:rFonts w:hint="eastAsia" w:ascii="宋体" w:hAnsi="宋体" w:cs="仿宋_GB2312"/>
          <w:sz w:val="24"/>
        </w:rPr>
        <w:t>①突发事件处置不及时、不得当，导致突发事件未能得到有效处置，造成恶劣社会影响。</w:t>
      </w:r>
    </w:p>
    <w:p w14:paraId="4BDEB6BD">
      <w:pPr>
        <w:adjustRightInd w:val="0"/>
        <w:snapToGrid w:val="0"/>
        <w:spacing w:line="500" w:lineRule="exact"/>
        <w:ind w:firstLine="480" w:firstLineChars="200"/>
        <w:rPr>
          <w:rFonts w:ascii="宋体" w:hAnsi="宋体" w:cs="仿宋_GB2312"/>
          <w:sz w:val="24"/>
        </w:rPr>
      </w:pPr>
      <w:r>
        <w:rPr>
          <w:rFonts w:hint="eastAsia" w:ascii="宋体" w:hAnsi="宋体" w:cs="仿宋_GB2312"/>
          <w:sz w:val="24"/>
        </w:rPr>
        <w:t>②对现场的安全隐患未及时发现，或发现隐患未及时报告，导致发生事故。</w:t>
      </w:r>
    </w:p>
    <w:p w14:paraId="1E1C0107">
      <w:pPr>
        <w:adjustRightInd w:val="0"/>
        <w:snapToGrid w:val="0"/>
        <w:spacing w:line="500" w:lineRule="exact"/>
        <w:ind w:firstLine="480" w:firstLineChars="200"/>
        <w:rPr>
          <w:rFonts w:hint="eastAsia" w:ascii="宋体" w:hAnsi="宋体" w:cs="仿宋_GB2312"/>
          <w:sz w:val="24"/>
        </w:rPr>
      </w:pPr>
      <w:r>
        <w:rPr>
          <w:rFonts w:hint="eastAsia" w:ascii="宋体" w:hAnsi="宋体" w:cs="仿宋_GB2312"/>
          <w:sz w:val="24"/>
        </w:rPr>
        <w:t>③值班队员失职发生文物损毁造成破坏，发生人身安全事故。</w:t>
      </w:r>
    </w:p>
    <w:p w14:paraId="65BE3CF2">
      <w:pPr>
        <w:adjustRightInd w:val="0"/>
        <w:snapToGrid w:val="0"/>
        <w:spacing w:line="500" w:lineRule="exact"/>
        <w:ind w:firstLine="470" w:firstLineChars="196"/>
        <w:rPr>
          <w:rFonts w:ascii="宋体" w:hAnsi="宋体" w:cs="仿宋_GB2312"/>
          <w:sz w:val="24"/>
        </w:rPr>
      </w:pPr>
      <w:r>
        <w:rPr>
          <w:rFonts w:hint="eastAsia" w:ascii="宋体" w:hAnsi="宋体" w:cs="仿宋_GB2312"/>
          <w:sz w:val="24"/>
        </w:rPr>
        <w:t>7.下列情况终止合同并追究乙方经济和法律责任：</w:t>
      </w:r>
    </w:p>
    <w:p w14:paraId="733B9AFD">
      <w:pPr>
        <w:tabs>
          <w:tab w:val="left" w:pos="709"/>
        </w:tabs>
        <w:adjustRightInd w:val="0"/>
        <w:snapToGrid w:val="0"/>
        <w:spacing w:line="500" w:lineRule="exact"/>
        <w:ind w:firstLine="480" w:firstLineChars="200"/>
        <w:rPr>
          <w:rFonts w:ascii="宋体" w:hAnsi="宋体" w:cs="仿宋_GB2312"/>
          <w:sz w:val="24"/>
        </w:rPr>
      </w:pPr>
      <w:r>
        <w:rPr>
          <w:rFonts w:hint="eastAsia" w:ascii="宋体" w:hAnsi="宋体" w:cs="仿宋_GB2312"/>
          <w:sz w:val="24"/>
        </w:rPr>
        <w:t>①发生文物丢失、被盗、被哄抢。</w:t>
      </w:r>
    </w:p>
    <w:p w14:paraId="13BB9A60">
      <w:pPr>
        <w:adjustRightInd w:val="0"/>
        <w:snapToGrid w:val="0"/>
        <w:spacing w:line="500" w:lineRule="exact"/>
        <w:ind w:firstLine="480" w:firstLineChars="200"/>
        <w:rPr>
          <w:rFonts w:ascii="宋体" w:hAnsi="宋体" w:cs="仿宋_GB2312"/>
          <w:sz w:val="24"/>
        </w:rPr>
      </w:pPr>
      <w:r>
        <w:rPr>
          <w:rFonts w:hint="eastAsia" w:ascii="宋体" w:hAnsi="宋体" w:cs="仿宋_GB2312"/>
          <w:sz w:val="24"/>
        </w:rPr>
        <w:t>②因值班队员失职造成的人员伤亡。</w:t>
      </w:r>
    </w:p>
    <w:p w14:paraId="126F0C75">
      <w:pPr>
        <w:adjustRightInd w:val="0"/>
        <w:snapToGrid w:val="0"/>
        <w:spacing w:line="500" w:lineRule="exact"/>
        <w:ind w:firstLine="480" w:firstLineChars="200"/>
        <w:rPr>
          <w:rFonts w:hint="eastAsia" w:ascii="宋体" w:hAnsi="宋体" w:cs="仿宋_GB2312"/>
          <w:sz w:val="24"/>
        </w:rPr>
      </w:pPr>
      <w:r>
        <w:rPr>
          <w:rFonts w:hint="eastAsia" w:ascii="宋体" w:hAnsi="宋体" w:cs="仿宋_GB2312"/>
          <w:sz w:val="24"/>
        </w:rPr>
        <w:t>③因值班队员失职造成的古墓古遗址、文物或其他财产被人为严重破坏。</w:t>
      </w:r>
    </w:p>
    <w:p w14:paraId="39F0471C">
      <w:pPr>
        <w:spacing w:line="500" w:lineRule="exact"/>
        <w:ind w:firstLine="472" w:firstLineChars="196"/>
        <w:rPr>
          <w:rFonts w:hint="eastAsia" w:ascii="宋体" w:hAnsi="宋体" w:cs="仿宋_GB2312"/>
          <w:b/>
          <w:bCs/>
          <w:sz w:val="24"/>
        </w:rPr>
      </w:pPr>
      <w:r>
        <w:rPr>
          <w:rFonts w:hint="eastAsia" w:ascii="宋体" w:hAnsi="宋体" w:cs="仿宋_GB2312"/>
          <w:b/>
          <w:bCs/>
          <w:sz w:val="24"/>
        </w:rPr>
        <w:t>八、违约责任</w:t>
      </w:r>
    </w:p>
    <w:p w14:paraId="483420DE">
      <w:pPr>
        <w:adjustRightInd w:val="0"/>
        <w:snapToGrid w:val="0"/>
        <w:spacing w:line="500" w:lineRule="exact"/>
        <w:ind w:firstLine="480" w:firstLineChars="200"/>
        <w:rPr>
          <w:rFonts w:ascii="宋体" w:hAnsi="宋体" w:cs="仿宋_GB2312"/>
          <w:sz w:val="24"/>
        </w:rPr>
      </w:pPr>
      <w:r>
        <w:rPr>
          <w:rFonts w:hint="eastAsia" w:ascii="宋体" w:hAnsi="宋体" w:cs="仿宋_GB2312"/>
          <w:sz w:val="24"/>
        </w:rPr>
        <w:t>1、在合同有效期内，任何一方无正当理由单方解除合同，应承担违约责任，向对方支付保安服务合同价款的5%作为违约金。</w:t>
      </w:r>
    </w:p>
    <w:p w14:paraId="1E9D0E4D">
      <w:pPr>
        <w:adjustRightInd w:val="0"/>
        <w:snapToGrid w:val="0"/>
        <w:spacing w:line="500" w:lineRule="exact"/>
        <w:ind w:firstLine="480" w:firstLineChars="200"/>
        <w:rPr>
          <w:rFonts w:hint="eastAsia" w:ascii="宋体" w:hAnsi="宋体" w:cs="仿宋_GB2312"/>
          <w:sz w:val="24"/>
        </w:rPr>
      </w:pPr>
      <w:r>
        <w:rPr>
          <w:rFonts w:ascii="宋体" w:hAnsi="宋体" w:cs="仿宋_GB2312"/>
          <w:sz w:val="24"/>
        </w:rPr>
        <w:t>2</w:t>
      </w:r>
      <w:r>
        <w:rPr>
          <w:rFonts w:hint="eastAsia" w:ascii="宋体" w:hAnsi="宋体" w:cs="仿宋_GB2312"/>
          <w:sz w:val="24"/>
        </w:rPr>
        <w:t>、在合同有效期内，若乙方出现合同第七条</w:t>
      </w:r>
      <w:r>
        <w:rPr>
          <w:rFonts w:ascii="宋体" w:hAnsi="宋体" w:cs="仿宋_GB2312"/>
          <w:sz w:val="24"/>
        </w:rPr>
        <w:t>第</w:t>
      </w:r>
      <w:r>
        <w:rPr>
          <w:rFonts w:hint="eastAsia" w:ascii="宋体" w:hAnsi="宋体" w:cs="仿宋_GB2312"/>
          <w:sz w:val="24"/>
        </w:rPr>
        <w:t>6、第7款所规定的情况或行为</w:t>
      </w:r>
      <w:r>
        <w:rPr>
          <w:rFonts w:hint="eastAsia" w:ascii="宋体" w:hAnsi="宋体"/>
          <w:sz w:val="24"/>
        </w:rPr>
        <w:t>的</w:t>
      </w:r>
      <w:r>
        <w:rPr>
          <w:rFonts w:hint="eastAsia" w:ascii="宋体" w:hAnsi="宋体"/>
          <w:sz w:val="24"/>
          <w:szCs w:val="20"/>
        </w:rPr>
        <w:t>甲方有权对乙方进行处罚并提出整改要求，乙方对于甲方提出的处罚意见拒不执行或在甲方要求的整改期限内拒不落实、不能改正的，甲方有权解除合同。</w:t>
      </w:r>
    </w:p>
    <w:p w14:paraId="0FA4BD62">
      <w:pPr>
        <w:autoSpaceDN w:val="0"/>
        <w:spacing w:line="360" w:lineRule="auto"/>
        <w:ind w:firstLine="482" w:firstLineChars="200"/>
        <w:rPr>
          <w:rFonts w:hint="eastAsia" w:ascii="宋体" w:hAnsi="宋体" w:cs="新宋体"/>
          <w:color w:val="000000"/>
          <w:sz w:val="24"/>
        </w:rPr>
      </w:pPr>
      <w:r>
        <w:rPr>
          <w:rFonts w:hint="eastAsia" w:ascii="宋体" w:hAnsi="宋体" w:cs="新宋体"/>
          <w:b/>
          <w:color w:val="000000"/>
          <w:sz w:val="24"/>
        </w:rPr>
        <w:t>九、争议的解决</w:t>
      </w:r>
      <w:r>
        <w:rPr>
          <w:rFonts w:hint="eastAsia" w:ascii="宋体" w:hAnsi="宋体" w:cs="新宋体"/>
          <w:b/>
          <w:color w:val="000000"/>
          <w:sz w:val="24"/>
        </w:rPr>
        <w:br w:type="textWrapping"/>
      </w:r>
      <w:r>
        <w:rPr>
          <w:rFonts w:hint="eastAsia" w:ascii="宋体" w:hAnsi="宋体" w:cs="新宋体"/>
          <w:b/>
          <w:color w:val="000000"/>
          <w:sz w:val="24"/>
        </w:rPr>
        <w:t xml:space="preserve">    </w:t>
      </w:r>
      <w:r>
        <w:rPr>
          <w:rFonts w:hint="eastAsia" w:ascii="宋体" w:hAnsi="宋体" w:cs="新宋体"/>
          <w:color w:val="000000"/>
          <w:sz w:val="24"/>
        </w:rPr>
        <w:t>本合同争议首先由双方协商解决。协商不成可以向甲方住所地人民法院提起诉讼。</w:t>
      </w:r>
    </w:p>
    <w:p w14:paraId="4F726EE4">
      <w:pPr>
        <w:autoSpaceDN w:val="0"/>
        <w:spacing w:line="360" w:lineRule="auto"/>
        <w:ind w:firstLine="482" w:firstLineChars="200"/>
        <w:rPr>
          <w:rFonts w:hint="eastAsia" w:ascii="宋体" w:hAnsi="宋体" w:cs="新宋体"/>
          <w:color w:val="000000"/>
          <w:sz w:val="24"/>
        </w:rPr>
      </w:pPr>
      <w:r>
        <w:rPr>
          <w:rFonts w:hint="eastAsia" w:ascii="宋体" w:hAnsi="宋体" w:cs="新宋体"/>
          <w:b/>
          <w:color w:val="000000"/>
          <w:sz w:val="24"/>
        </w:rPr>
        <w:t xml:space="preserve"> 十、附则</w:t>
      </w:r>
      <w:r>
        <w:rPr>
          <w:rFonts w:hint="eastAsia" w:ascii="宋体" w:hAnsi="宋体" w:cs="新宋体"/>
          <w:b/>
          <w:color w:val="000000"/>
          <w:sz w:val="24"/>
        </w:rPr>
        <w:br w:type="textWrapping"/>
      </w:r>
      <w:r>
        <w:rPr>
          <w:rFonts w:hint="eastAsia" w:ascii="宋体" w:hAnsi="宋体" w:cs="新宋体"/>
          <w:b/>
          <w:color w:val="000000"/>
          <w:sz w:val="24"/>
        </w:rPr>
        <w:t xml:space="preserve">    </w:t>
      </w:r>
      <w:r>
        <w:rPr>
          <w:rFonts w:hint="eastAsia" w:ascii="宋体" w:hAnsi="宋体" w:cs="新宋体"/>
          <w:color w:val="000000"/>
          <w:sz w:val="24"/>
        </w:rPr>
        <w:t>1. 未尽事宜由双方依法另行协商。</w:t>
      </w:r>
      <w:r>
        <w:rPr>
          <w:rFonts w:hint="eastAsia" w:ascii="宋体" w:hAnsi="宋体" w:cs="新宋体"/>
          <w:color w:val="000000"/>
          <w:sz w:val="24"/>
        </w:rPr>
        <w:br w:type="textWrapping"/>
      </w:r>
      <w:r>
        <w:rPr>
          <w:rFonts w:hint="eastAsia" w:ascii="宋体" w:hAnsi="宋体" w:cs="新宋体"/>
          <w:color w:val="000000"/>
          <w:sz w:val="24"/>
        </w:rPr>
        <w:t xml:space="preserve">    2. 本合同一式</w:t>
      </w:r>
      <w:r>
        <w:rPr>
          <w:rFonts w:hint="eastAsia" w:ascii="宋体" w:hAnsi="宋体" w:cs="新宋体"/>
          <w:color w:val="000000"/>
          <w:sz w:val="24"/>
          <w:u w:val="single"/>
        </w:rPr>
        <w:t xml:space="preserve">  陆   </w:t>
      </w:r>
      <w:r>
        <w:rPr>
          <w:rFonts w:hint="eastAsia" w:ascii="宋体" w:hAnsi="宋体" w:cs="新宋体"/>
          <w:color w:val="000000"/>
          <w:sz w:val="24"/>
        </w:rPr>
        <w:t>份，甲乙方各执</w:t>
      </w:r>
      <w:r>
        <w:rPr>
          <w:rFonts w:hint="eastAsia" w:ascii="宋体" w:hAnsi="宋体" w:cs="新宋体"/>
          <w:color w:val="000000"/>
          <w:sz w:val="24"/>
          <w:u w:val="single"/>
        </w:rPr>
        <w:t xml:space="preserve">  叁   </w:t>
      </w:r>
      <w:r>
        <w:rPr>
          <w:rFonts w:hint="eastAsia" w:ascii="宋体" w:hAnsi="宋体" w:cs="新宋体"/>
          <w:color w:val="000000"/>
          <w:sz w:val="24"/>
        </w:rPr>
        <w:t xml:space="preserve">份。  </w:t>
      </w:r>
    </w:p>
    <w:p w14:paraId="730EFBF9">
      <w:pPr>
        <w:spacing w:line="360" w:lineRule="auto"/>
        <w:ind w:firstLine="480"/>
        <w:rPr>
          <w:rFonts w:hint="eastAsia" w:ascii="宋体" w:hAnsi="宋体" w:cs="新宋体"/>
          <w:b/>
          <w:color w:val="000000"/>
          <w:sz w:val="24"/>
        </w:rPr>
      </w:pPr>
      <w:r>
        <w:rPr>
          <w:rFonts w:hint="eastAsia" w:ascii="宋体" w:hAnsi="宋体" w:cs="新宋体"/>
          <w:color w:val="000000"/>
          <w:sz w:val="24"/>
        </w:rPr>
        <w:t xml:space="preserve"> </w:t>
      </w:r>
      <w:r>
        <w:rPr>
          <w:rFonts w:hint="eastAsia" w:ascii="宋体" w:hAnsi="宋体" w:cs="新宋体"/>
          <w:b/>
          <w:color w:val="000000"/>
          <w:sz w:val="24"/>
        </w:rPr>
        <w:t>十一、合同的生效</w:t>
      </w:r>
    </w:p>
    <w:p w14:paraId="0962208F">
      <w:pPr>
        <w:spacing w:before="120" w:line="360" w:lineRule="auto"/>
        <w:ind w:firstLine="480"/>
        <w:rPr>
          <w:rFonts w:hint="eastAsia" w:ascii="宋体" w:hAnsi="宋体" w:cs="新宋体"/>
          <w:color w:val="000000"/>
          <w:sz w:val="24"/>
        </w:rPr>
      </w:pPr>
      <w:r>
        <w:rPr>
          <w:rFonts w:hint="eastAsia" w:ascii="宋体" w:hAnsi="宋体" w:cs="新宋体"/>
          <w:color w:val="000000"/>
          <w:sz w:val="24"/>
        </w:rPr>
        <w:t>本合同经双方法定代表人签字并加盖单位公章后生效。</w:t>
      </w:r>
    </w:p>
    <w:p w14:paraId="11D3B84E">
      <w:pPr>
        <w:spacing w:before="120" w:line="360" w:lineRule="auto"/>
        <w:rPr>
          <w:rFonts w:hint="eastAsia" w:ascii="宋体" w:hAnsi="宋体" w:cs="新宋体"/>
          <w:color w:val="000000"/>
          <w:sz w:val="24"/>
        </w:rPr>
      </w:pPr>
    </w:p>
    <w:p w14:paraId="722AA0FC">
      <w:pPr>
        <w:spacing w:line="580" w:lineRule="exact"/>
        <w:ind w:firstLine="480" w:firstLineChars="200"/>
        <w:rPr>
          <w:rFonts w:hint="eastAsia" w:ascii="宋体" w:hAnsi="宋体" w:cs="仿宋_GB2312"/>
          <w:sz w:val="24"/>
        </w:rPr>
      </w:pPr>
      <w:r>
        <w:rPr>
          <w:rFonts w:hint="eastAsia" w:ascii="宋体" w:hAnsi="宋体" w:cs="仿宋_GB2312"/>
          <w:sz w:val="24"/>
        </w:rPr>
        <w:t>甲方（盖章）：</w:t>
      </w:r>
      <w:r>
        <w:rPr>
          <w:rFonts w:ascii="宋体" w:hAnsi="宋体" w:cs="仿宋_GB2312"/>
          <w:sz w:val="24"/>
        </w:rPr>
        <w:t xml:space="preserve">                       </w:t>
      </w:r>
      <w:r>
        <w:rPr>
          <w:rFonts w:hint="eastAsia" w:ascii="宋体" w:hAnsi="宋体" w:cs="仿宋_GB2312"/>
          <w:sz w:val="24"/>
        </w:rPr>
        <w:t>乙方（盖章）：</w:t>
      </w:r>
    </w:p>
    <w:p w14:paraId="2F684282">
      <w:pPr>
        <w:spacing w:line="580" w:lineRule="exact"/>
        <w:rPr>
          <w:rFonts w:hint="eastAsia" w:ascii="宋体" w:hAnsi="宋体"/>
          <w:sz w:val="24"/>
        </w:rPr>
      </w:pPr>
    </w:p>
    <w:p w14:paraId="258D6083">
      <w:pPr>
        <w:spacing w:line="580" w:lineRule="exact"/>
        <w:ind w:firstLine="480" w:firstLineChars="200"/>
        <w:rPr>
          <w:rFonts w:hint="eastAsia" w:ascii="宋体" w:hAnsi="宋体" w:cs="仿宋_GB2312"/>
          <w:sz w:val="24"/>
        </w:rPr>
      </w:pPr>
      <w:r>
        <w:rPr>
          <w:rFonts w:hint="eastAsia" w:ascii="宋体" w:hAnsi="宋体" w:cs="仿宋_GB2312"/>
          <w:sz w:val="24"/>
        </w:rPr>
        <w:t>法定代表人</w:t>
      </w:r>
      <w:r>
        <w:rPr>
          <w:rFonts w:ascii="宋体" w:hAnsi="宋体" w:cs="仿宋_GB2312"/>
          <w:sz w:val="24"/>
        </w:rPr>
        <w:t>(</w:t>
      </w:r>
      <w:r>
        <w:rPr>
          <w:rFonts w:hint="eastAsia" w:ascii="宋体" w:hAnsi="宋体" w:cs="仿宋_GB2312"/>
          <w:sz w:val="24"/>
        </w:rPr>
        <w:t>签字/盖章</w:t>
      </w:r>
      <w:r>
        <w:rPr>
          <w:rFonts w:ascii="宋体" w:hAnsi="宋体" w:cs="仿宋_GB2312"/>
          <w:sz w:val="24"/>
        </w:rPr>
        <w:t>)</w:t>
      </w:r>
      <w:r>
        <w:rPr>
          <w:rFonts w:hint="eastAsia" w:ascii="宋体" w:hAnsi="宋体" w:cs="仿宋_GB2312"/>
          <w:sz w:val="24"/>
        </w:rPr>
        <w:t>：</w:t>
      </w:r>
      <w:r>
        <w:rPr>
          <w:rFonts w:ascii="宋体" w:hAnsi="宋体" w:cs="仿宋_GB2312"/>
          <w:sz w:val="24"/>
        </w:rPr>
        <w:t xml:space="preserve">              </w:t>
      </w:r>
      <w:r>
        <w:rPr>
          <w:rFonts w:hint="eastAsia" w:ascii="宋体" w:hAnsi="宋体" w:cs="仿宋_GB2312"/>
          <w:sz w:val="24"/>
        </w:rPr>
        <w:t>法定代表人</w:t>
      </w:r>
      <w:r>
        <w:rPr>
          <w:rFonts w:ascii="宋体" w:hAnsi="宋体" w:cs="仿宋_GB2312"/>
          <w:sz w:val="24"/>
        </w:rPr>
        <w:t>(</w:t>
      </w:r>
      <w:r>
        <w:rPr>
          <w:rFonts w:hint="eastAsia" w:ascii="宋体" w:hAnsi="宋体" w:cs="仿宋_GB2312"/>
          <w:sz w:val="24"/>
        </w:rPr>
        <w:t>签字/盖章</w:t>
      </w:r>
      <w:r>
        <w:rPr>
          <w:rFonts w:ascii="宋体" w:hAnsi="宋体" w:cs="仿宋_GB2312"/>
          <w:sz w:val="24"/>
        </w:rPr>
        <w:t>)</w:t>
      </w:r>
      <w:r>
        <w:rPr>
          <w:rFonts w:hint="eastAsia" w:ascii="宋体" w:hAnsi="宋体" w:cs="仿宋_GB2312"/>
          <w:sz w:val="24"/>
        </w:rPr>
        <w:t>：</w:t>
      </w:r>
    </w:p>
    <w:p w14:paraId="7A1F1609">
      <w:pPr>
        <w:spacing w:line="580" w:lineRule="exact"/>
        <w:rPr>
          <w:rFonts w:hint="eastAsia" w:ascii="宋体" w:hAnsi="宋体" w:cs="仿宋_GB2312"/>
          <w:sz w:val="24"/>
        </w:rPr>
      </w:pPr>
    </w:p>
    <w:p w14:paraId="1A05C95B">
      <w:pPr>
        <w:spacing w:before="120" w:line="360" w:lineRule="auto"/>
        <w:ind w:firstLine="480" w:firstLineChars="200"/>
        <w:rPr>
          <w:rFonts w:hint="eastAsia" w:ascii="宋体" w:hAnsi="宋体" w:cs="新宋体"/>
          <w:color w:val="000000"/>
          <w:sz w:val="24"/>
        </w:rPr>
      </w:pPr>
      <w:r>
        <w:rPr>
          <w:rFonts w:hint="eastAsia" w:ascii="宋体" w:hAnsi="宋体" w:cs="仿宋_GB2312"/>
          <w:sz w:val="24"/>
        </w:rPr>
        <w:t xml:space="preserve">日    期：    </w:t>
      </w:r>
      <w:r>
        <w:rPr>
          <w:rFonts w:hint="eastAsia" w:ascii="宋体" w:hAnsi="宋体" w:cs="新宋体"/>
          <w:color w:val="000000"/>
          <w:sz w:val="24"/>
        </w:rPr>
        <w:t>年   月   日</w:t>
      </w:r>
      <w:r>
        <w:rPr>
          <w:rFonts w:hint="eastAsia" w:ascii="宋体" w:hAnsi="宋体" w:cs="仿宋_GB2312"/>
          <w:sz w:val="24"/>
        </w:rPr>
        <w:t xml:space="preserve">            日    期：       </w:t>
      </w:r>
      <w:r>
        <w:rPr>
          <w:rFonts w:hint="eastAsia" w:ascii="宋体" w:hAnsi="宋体" w:cs="新宋体"/>
          <w:color w:val="000000"/>
          <w:sz w:val="24"/>
        </w:rPr>
        <w:t>年   月   日</w:t>
      </w:r>
    </w:p>
    <w:p w14:paraId="47A172C4">
      <w:pPr>
        <w:spacing w:line="360" w:lineRule="auto"/>
        <w:rPr>
          <w:rFonts w:hint="eastAsia" w:ascii="宋体" w:hAnsi="宋体" w:cs="新宋体"/>
          <w:color w:val="000000"/>
          <w:sz w:val="24"/>
        </w:rPr>
      </w:pPr>
    </w:p>
    <w:p w14:paraId="24A2F83B">
      <w:pPr>
        <w:spacing w:line="360" w:lineRule="auto"/>
        <w:rPr>
          <w:rFonts w:hint="eastAsia" w:ascii="宋体" w:hAnsi="宋体" w:cs="新宋体"/>
          <w:color w:val="000000"/>
          <w:sz w:val="24"/>
          <w:u w:val="single"/>
        </w:rPr>
      </w:pPr>
      <w:r>
        <w:rPr>
          <w:rFonts w:hint="eastAsia" w:ascii="宋体" w:hAnsi="宋体" w:cs="新宋体"/>
          <w:color w:val="000000"/>
          <w:sz w:val="24"/>
        </w:rPr>
        <w:t>地　　址：</w:t>
      </w:r>
      <w:r>
        <w:rPr>
          <w:rFonts w:hint="eastAsia" w:ascii="宋体" w:hAnsi="宋体" w:cs="新宋体"/>
          <w:color w:val="000000"/>
          <w:sz w:val="24"/>
          <w:u w:val="single"/>
        </w:rPr>
        <w:tab/>
      </w:r>
      <w:r>
        <w:rPr>
          <w:rFonts w:hint="eastAsia" w:ascii="宋体" w:hAnsi="宋体" w:cs="新宋体"/>
          <w:color w:val="000000"/>
          <w:sz w:val="24"/>
          <w:u w:val="single"/>
        </w:rPr>
        <w:tab/>
      </w:r>
      <w:r>
        <w:rPr>
          <w:rFonts w:hint="eastAsia" w:ascii="宋体" w:hAnsi="宋体" w:cs="新宋体"/>
          <w:color w:val="000000"/>
          <w:sz w:val="24"/>
          <w:u w:val="single"/>
        </w:rPr>
        <w:tab/>
      </w:r>
      <w:r>
        <w:rPr>
          <w:rFonts w:hint="eastAsia" w:ascii="宋体" w:hAnsi="宋体" w:cs="新宋体"/>
          <w:color w:val="000000"/>
          <w:sz w:val="24"/>
          <w:u w:val="single"/>
        </w:rPr>
        <w:t xml:space="preserve">　  </w:t>
      </w:r>
      <w:r>
        <w:rPr>
          <w:rFonts w:hint="eastAsia" w:ascii="宋体" w:hAnsi="宋体" w:cs="新宋体"/>
          <w:color w:val="000000"/>
          <w:sz w:val="24"/>
          <w:u w:val="single"/>
        </w:rPr>
        <w:tab/>
      </w:r>
      <w:r>
        <w:rPr>
          <w:rFonts w:hint="eastAsia" w:ascii="宋体" w:hAnsi="宋体" w:cs="新宋体"/>
          <w:color w:val="000000"/>
          <w:sz w:val="24"/>
        </w:rPr>
        <w:tab/>
      </w:r>
      <w:r>
        <w:rPr>
          <w:rFonts w:hint="eastAsia" w:ascii="宋体" w:hAnsi="宋体" w:cs="新宋体"/>
          <w:color w:val="000000"/>
          <w:sz w:val="24"/>
        </w:rPr>
        <w:tab/>
      </w:r>
      <w:r>
        <w:rPr>
          <w:rFonts w:hint="eastAsia" w:ascii="宋体" w:hAnsi="宋体" w:cs="新宋体"/>
          <w:color w:val="000000"/>
          <w:sz w:val="24"/>
        </w:rPr>
        <w:t xml:space="preserve">    地址：</w:t>
      </w:r>
      <w:r>
        <w:rPr>
          <w:rFonts w:hint="eastAsia" w:ascii="宋体" w:hAnsi="宋体" w:cs="新宋体"/>
          <w:color w:val="000000"/>
          <w:sz w:val="24"/>
          <w:u w:val="single"/>
        </w:rPr>
        <w:t xml:space="preserve">                       </w:t>
      </w:r>
      <w:r>
        <w:rPr>
          <w:rFonts w:hint="eastAsia" w:ascii="宋体" w:hAnsi="宋体" w:cs="新宋体"/>
          <w:color w:val="000000"/>
          <w:sz w:val="24"/>
          <w:u w:val="single"/>
        </w:rPr>
        <w:tab/>
      </w:r>
    </w:p>
    <w:p w14:paraId="1969FBE5">
      <w:pPr>
        <w:spacing w:line="360" w:lineRule="auto"/>
        <w:rPr>
          <w:rFonts w:hint="eastAsia" w:ascii="宋体" w:hAnsi="宋体" w:cs="新宋体"/>
          <w:color w:val="000000"/>
          <w:sz w:val="24"/>
        </w:rPr>
      </w:pPr>
    </w:p>
    <w:p w14:paraId="58B1B248">
      <w:pPr>
        <w:spacing w:line="360" w:lineRule="auto"/>
        <w:jc w:val="left"/>
        <w:rPr>
          <w:rFonts w:hint="eastAsia" w:ascii="宋体" w:hAnsi="宋体" w:cs="新宋体"/>
          <w:color w:val="000000"/>
          <w:sz w:val="24"/>
          <w:u w:val="single"/>
        </w:rPr>
      </w:pPr>
      <w:r>
        <w:rPr>
          <w:rFonts w:hint="eastAsia" w:ascii="宋体" w:hAnsi="宋体" w:cs="新宋体"/>
          <w:color w:val="000000"/>
          <w:sz w:val="24"/>
        </w:rPr>
        <w:t>邮政编码：</w:t>
      </w:r>
      <w:r>
        <w:rPr>
          <w:rFonts w:hint="eastAsia" w:ascii="宋体" w:hAnsi="宋体" w:cs="新宋体"/>
          <w:color w:val="000000"/>
          <w:sz w:val="24"/>
          <w:u w:val="single"/>
        </w:rPr>
        <w:tab/>
      </w:r>
      <w:r>
        <w:rPr>
          <w:rFonts w:hint="eastAsia" w:ascii="宋体" w:hAnsi="宋体" w:cs="新宋体"/>
          <w:color w:val="000000"/>
          <w:sz w:val="24"/>
          <w:u w:val="single"/>
        </w:rPr>
        <w:tab/>
      </w:r>
      <w:r>
        <w:rPr>
          <w:rFonts w:hint="eastAsia" w:ascii="宋体" w:hAnsi="宋体" w:cs="新宋体"/>
          <w:color w:val="000000"/>
          <w:sz w:val="24"/>
          <w:u w:val="single"/>
        </w:rPr>
        <w:t>　　</w:t>
      </w:r>
      <w:r>
        <w:rPr>
          <w:rFonts w:hint="eastAsia" w:ascii="宋体" w:hAnsi="宋体" w:cs="新宋体"/>
          <w:color w:val="000000"/>
          <w:sz w:val="24"/>
          <w:u w:val="single"/>
        </w:rPr>
        <w:tab/>
      </w:r>
      <w:r>
        <w:rPr>
          <w:rFonts w:hint="eastAsia" w:ascii="宋体" w:hAnsi="宋体" w:cs="新宋体"/>
          <w:color w:val="000000"/>
          <w:sz w:val="24"/>
          <w:u w:val="single"/>
        </w:rPr>
        <w:t xml:space="preserve">  </w:t>
      </w:r>
      <w:r>
        <w:rPr>
          <w:rFonts w:hint="eastAsia" w:ascii="宋体" w:hAnsi="宋体" w:cs="新宋体"/>
          <w:color w:val="000000"/>
          <w:sz w:val="24"/>
          <w:u w:val="single"/>
        </w:rPr>
        <w:tab/>
      </w:r>
      <w:r>
        <w:rPr>
          <w:rFonts w:hint="eastAsia" w:ascii="宋体" w:hAnsi="宋体" w:cs="新宋体"/>
          <w:color w:val="000000"/>
          <w:sz w:val="24"/>
        </w:rPr>
        <w:tab/>
      </w:r>
      <w:r>
        <w:rPr>
          <w:rFonts w:hint="eastAsia" w:ascii="宋体" w:hAnsi="宋体" w:cs="新宋体"/>
          <w:color w:val="000000"/>
          <w:sz w:val="24"/>
        </w:rPr>
        <w:tab/>
      </w:r>
      <w:r>
        <w:rPr>
          <w:rFonts w:hint="eastAsia" w:ascii="宋体" w:hAnsi="宋体" w:cs="新宋体"/>
          <w:color w:val="000000"/>
          <w:sz w:val="24"/>
        </w:rPr>
        <w:t xml:space="preserve">    邮政编码：</w:t>
      </w:r>
      <w:r>
        <w:rPr>
          <w:rFonts w:hint="eastAsia" w:ascii="宋体" w:hAnsi="宋体" w:cs="新宋体"/>
          <w:color w:val="000000"/>
          <w:sz w:val="24"/>
          <w:u w:val="single"/>
        </w:rPr>
        <w:t xml:space="preserve">                       </w:t>
      </w:r>
      <w:r>
        <w:rPr>
          <w:rFonts w:hint="eastAsia" w:ascii="宋体" w:hAnsi="宋体" w:cs="新宋体"/>
          <w:color w:val="000000"/>
          <w:sz w:val="24"/>
          <w:u w:val="single"/>
        </w:rPr>
        <w:tab/>
      </w:r>
      <w:r>
        <w:rPr>
          <w:rFonts w:hint="eastAsia" w:ascii="宋体" w:hAnsi="宋体" w:cs="新宋体"/>
          <w:color w:val="000000"/>
          <w:sz w:val="24"/>
          <w:u w:val="single"/>
        </w:rPr>
        <w:t xml:space="preserve">  </w:t>
      </w:r>
    </w:p>
    <w:p w14:paraId="0EDAD2BA">
      <w:pPr>
        <w:spacing w:line="360" w:lineRule="auto"/>
        <w:rPr>
          <w:rFonts w:hint="eastAsia" w:ascii="宋体" w:hAnsi="宋体" w:cs="新宋体"/>
          <w:color w:val="000000"/>
          <w:sz w:val="24"/>
        </w:rPr>
      </w:pPr>
    </w:p>
    <w:p w14:paraId="14E2B18C">
      <w:pPr>
        <w:spacing w:line="360" w:lineRule="auto"/>
        <w:jc w:val="left"/>
        <w:rPr>
          <w:rFonts w:hint="eastAsia" w:ascii="宋体" w:hAnsi="宋体" w:cs="新宋体"/>
          <w:color w:val="000000"/>
          <w:sz w:val="24"/>
          <w:u w:val="single"/>
        </w:rPr>
      </w:pPr>
      <w:r>
        <w:rPr>
          <w:rFonts w:hint="eastAsia" w:ascii="宋体" w:hAnsi="宋体" w:cs="新宋体"/>
          <w:color w:val="000000"/>
          <w:sz w:val="24"/>
        </w:rPr>
        <w:t>电　　话：</w:t>
      </w:r>
      <w:r>
        <w:rPr>
          <w:rFonts w:hint="eastAsia" w:ascii="宋体" w:hAnsi="宋体" w:cs="新宋体"/>
          <w:color w:val="000000"/>
          <w:sz w:val="24"/>
          <w:u w:val="single"/>
        </w:rPr>
        <w:tab/>
      </w:r>
      <w:r>
        <w:rPr>
          <w:rFonts w:hint="eastAsia" w:ascii="宋体" w:hAnsi="宋体" w:cs="新宋体"/>
          <w:color w:val="000000"/>
          <w:sz w:val="24"/>
          <w:u w:val="single"/>
        </w:rPr>
        <w:tab/>
      </w:r>
      <w:r>
        <w:rPr>
          <w:rFonts w:hint="eastAsia" w:ascii="宋体" w:hAnsi="宋体" w:cs="新宋体"/>
          <w:color w:val="000000"/>
          <w:sz w:val="24"/>
          <w:u w:val="single"/>
        </w:rPr>
        <w:t>　　</w:t>
      </w:r>
      <w:r>
        <w:rPr>
          <w:rFonts w:hint="eastAsia" w:ascii="宋体" w:hAnsi="宋体" w:cs="新宋体"/>
          <w:color w:val="000000"/>
          <w:sz w:val="24"/>
          <w:u w:val="single"/>
        </w:rPr>
        <w:tab/>
      </w:r>
      <w:r>
        <w:rPr>
          <w:rFonts w:hint="eastAsia" w:ascii="宋体" w:hAnsi="宋体" w:cs="新宋体"/>
          <w:color w:val="000000"/>
          <w:sz w:val="24"/>
          <w:u w:val="single"/>
        </w:rPr>
        <w:t xml:space="preserve">  </w:t>
      </w:r>
      <w:r>
        <w:rPr>
          <w:rFonts w:hint="eastAsia" w:ascii="宋体" w:hAnsi="宋体" w:cs="新宋体"/>
          <w:color w:val="000000"/>
          <w:sz w:val="24"/>
          <w:u w:val="single"/>
        </w:rPr>
        <w:tab/>
      </w:r>
      <w:r>
        <w:rPr>
          <w:rFonts w:hint="eastAsia" w:ascii="宋体" w:hAnsi="宋体" w:cs="新宋体"/>
          <w:color w:val="000000"/>
          <w:sz w:val="24"/>
        </w:rPr>
        <w:tab/>
      </w:r>
      <w:r>
        <w:rPr>
          <w:rFonts w:hint="eastAsia" w:ascii="宋体" w:hAnsi="宋体" w:cs="新宋体"/>
          <w:color w:val="000000"/>
          <w:sz w:val="24"/>
        </w:rPr>
        <w:tab/>
      </w:r>
      <w:r>
        <w:rPr>
          <w:rFonts w:hint="eastAsia" w:ascii="宋体" w:hAnsi="宋体" w:cs="新宋体"/>
          <w:color w:val="000000"/>
          <w:sz w:val="24"/>
        </w:rPr>
        <w:t xml:space="preserve">    电　　话： </w:t>
      </w:r>
      <w:r>
        <w:rPr>
          <w:rFonts w:hint="eastAsia" w:ascii="宋体" w:hAnsi="宋体" w:cs="新宋体"/>
          <w:color w:val="000000"/>
          <w:sz w:val="24"/>
          <w:u w:val="single"/>
        </w:rPr>
        <w:t xml:space="preserve">                      </w:t>
      </w:r>
      <w:r>
        <w:rPr>
          <w:rFonts w:hint="eastAsia" w:ascii="宋体" w:hAnsi="宋体" w:cs="新宋体"/>
          <w:color w:val="000000"/>
          <w:sz w:val="24"/>
          <w:u w:val="single"/>
        </w:rPr>
        <w:tab/>
      </w:r>
      <w:r>
        <w:rPr>
          <w:rFonts w:hint="eastAsia" w:ascii="宋体" w:hAnsi="宋体" w:cs="新宋体"/>
          <w:color w:val="000000"/>
          <w:sz w:val="24"/>
          <w:u w:val="single"/>
        </w:rPr>
        <w:t xml:space="preserve"> </w:t>
      </w:r>
    </w:p>
    <w:p w14:paraId="56DCD7F8">
      <w:pPr>
        <w:spacing w:line="360" w:lineRule="auto"/>
        <w:rPr>
          <w:rFonts w:hint="eastAsia" w:ascii="宋体" w:hAnsi="宋体" w:cs="新宋体"/>
          <w:color w:val="000000"/>
          <w:sz w:val="24"/>
        </w:rPr>
      </w:pPr>
    </w:p>
    <w:p w14:paraId="53DF1FF8">
      <w:pPr>
        <w:spacing w:line="360" w:lineRule="auto"/>
        <w:jc w:val="left"/>
        <w:rPr>
          <w:rFonts w:hint="eastAsia" w:ascii="宋体" w:hAnsi="宋体" w:cs="新宋体"/>
          <w:color w:val="000000"/>
          <w:sz w:val="24"/>
          <w:u w:val="single"/>
        </w:rPr>
      </w:pPr>
      <w:r>
        <w:rPr>
          <w:rFonts w:hint="eastAsia" w:ascii="宋体" w:hAnsi="宋体" w:cs="新宋体"/>
          <w:color w:val="000000"/>
          <w:sz w:val="24"/>
        </w:rPr>
        <w:t>开户银行：</w:t>
      </w:r>
      <w:r>
        <w:rPr>
          <w:rFonts w:hint="eastAsia" w:ascii="宋体" w:hAnsi="宋体" w:cs="新宋体"/>
          <w:color w:val="000000"/>
          <w:sz w:val="24"/>
          <w:u w:val="single"/>
        </w:rPr>
        <w:tab/>
      </w:r>
      <w:r>
        <w:rPr>
          <w:rFonts w:hint="eastAsia" w:ascii="宋体" w:hAnsi="宋体" w:cs="新宋体"/>
          <w:color w:val="000000"/>
          <w:sz w:val="24"/>
          <w:u w:val="single"/>
        </w:rPr>
        <w:tab/>
      </w:r>
      <w:r>
        <w:rPr>
          <w:rFonts w:hint="eastAsia" w:ascii="宋体" w:hAnsi="宋体" w:cs="新宋体"/>
          <w:color w:val="000000"/>
          <w:sz w:val="24"/>
          <w:u w:val="single"/>
        </w:rPr>
        <w:t>　　</w:t>
      </w:r>
      <w:r>
        <w:rPr>
          <w:rFonts w:hint="eastAsia" w:ascii="宋体" w:hAnsi="宋体" w:cs="新宋体"/>
          <w:color w:val="000000"/>
          <w:sz w:val="24"/>
          <w:u w:val="single"/>
        </w:rPr>
        <w:tab/>
      </w:r>
      <w:r>
        <w:rPr>
          <w:rFonts w:hint="eastAsia" w:ascii="宋体" w:hAnsi="宋体" w:cs="新宋体"/>
          <w:color w:val="000000"/>
          <w:sz w:val="24"/>
          <w:u w:val="single"/>
        </w:rPr>
        <w:t xml:space="preserve">   </w:t>
      </w:r>
      <w:r>
        <w:rPr>
          <w:rFonts w:hint="eastAsia" w:ascii="宋体" w:hAnsi="宋体" w:cs="新宋体"/>
          <w:color w:val="000000"/>
          <w:sz w:val="24"/>
          <w:u w:val="single"/>
        </w:rPr>
        <w:tab/>
      </w:r>
      <w:r>
        <w:rPr>
          <w:rFonts w:hint="eastAsia" w:ascii="宋体" w:hAnsi="宋体" w:cs="新宋体"/>
          <w:color w:val="000000"/>
          <w:sz w:val="24"/>
        </w:rPr>
        <w:tab/>
      </w:r>
      <w:r>
        <w:rPr>
          <w:rFonts w:hint="eastAsia" w:ascii="宋体" w:hAnsi="宋体" w:cs="新宋体"/>
          <w:color w:val="000000"/>
          <w:sz w:val="24"/>
        </w:rPr>
        <w:tab/>
      </w:r>
      <w:r>
        <w:rPr>
          <w:rFonts w:hint="eastAsia" w:ascii="宋体" w:hAnsi="宋体" w:cs="新宋体"/>
          <w:color w:val="000000"/>
          <w:sz w:val="24"/>
        </w:rPr>
        <w:t xml:space="preserve">    开户银行：</w:t>
      </w:r>
      <w:r>
        <w:rPr>
          <w:rFonts w:hint="eastAsia" w:ascii="宋体" w:hAnsi="宋体" w:cs="新宋体"/>
          <w:color w:val="000000"/>
          <w:sz w:val="24"/>
          <w:u w:val="single"/>
        </w:rPr>
        <w:t xml:space="preserve">                       </w:t>
      </w:r>
      <w:r>
        <w:rPr>
          <w:rFonts w:hint="eastAsia" w:ascii="宋体" w:hAnsi="宋体" w:cs="新宋体"/>
          <w:color w:val="000000"/>
          <w:sz w:val="24"/>
          <w:u w:val="single"/>
        </w:rPr>
        <w:tab/>
      </w:r>
      <w:r>
        <w:rPr>
          <w:rFonts w:hint="eastAsia" w:ascii="宋体" w:hAnsi="宋体" w:cs="新宋体"/>
          <w:color w:val="000000"/>
          <w:sz w:val="24"/>
          <w:u w:val="single"/>
        </w:rPr>
        <w:t xml:space="preserve"> </w:t>
      </w:r>
    </w:p>
    <w:p w14:paraId="61BF0C87">
      <w:pPr>
        <w:spacing w:line="360" w:lineRule="auto"/>
        <w:rPr>
          <w:rFonts w:hint="eastAsia" w:ascii="宋体" w:hAnsi="宋体" w:cs="新宋体"/>
          <w:color w:val="000000"/>
          <w:sz w:val="24"/>
        </w:rPr>
      </w:pPr>
    </w:p>
    <w:p w14:paraId="3A368153">
      <w:pPr>
        <w:spacing w:line="360" w:lineRule="auto"/>
        <w:jc w:val="left"/>
        <w:rPr>
          <w:rFonts w:ascii="宋体" w:hAnsi="宋体" w:cs="新宋体"/>
          <w:color w:val="000000"/>
          <w:sz w:val="24"/>
          <w:u w:val="single"/>
        </w:rPr>
      </w:pPr>
      <w:r>
        <w:rPr>
          <w:rFonts w:hint="eastAsia" w:ascii="宋体" w:hAnsi="宋体" w:cs="新宋体"/>
          <w:color w:val="000000"/>
          <w:sz w:val="24"/>
        </w:rPr>
        <w:t>帐　　号：</w:t>
      </w:r>
      <w:r>
        <w:rPr>
          <w:rFonts w:hint="eastAsia" w:ascii="宋体" w:hAnsi="宋体" w:cs="新宋体"/>
          <w:color w:val="000000"/>
          <w:sz w:val="24"/>
          <w:u w:val="single"/>
        </w:rPr>
        <w:tab/>
      </w:r>
      <w:r>
        <w:rPr>
          <w:rFonts w:hint="eastAsia" w:ascii="宋体" w:hAnsi="宋体" w:cs="新宋体"/>
          <w:color w:val="000000"/>
          <w:sz w:val="24"/>
          <w:u w:val="single"/>
        </w:rPr>
        <w:tab/>
      </w:r>
      <w:r>
        <w:rPr>
          <w:rFonts w:hint="eastAsia" w:ascii="宋体" w:hAnsi="宋体" w:cs="新宋体"/>
          <w:color w:val="000000"/>
          <w:sz w:val="24"/>
          <w:u w:val="single"/>
        </w:rPr>
        <w:tab/>
      </w:r>
      <w:r>
        <w:rPr>
          <w:rFonts w:hint="eastAsia" w:ascii="宋体" w:hAnsi="宋体" w:cs="新宋体"/>
          <w:color w:val="000000"/>
          <w:sz w:val="24"/>
          <w:u w:val="single"/>
        </w:rPr>
        <w:t xml:space="preserve">　　  </w:t>
      </w:r>
      <w:r>
        <w:rPr>
          <w:rFonts w:hint="eastAsia" w:ascii="宋体" w:hAnsi="宋体" w:cs="新宋体"/>
          <w:color w:val="000000"/>
          <w:sz w:val="24"/>
          <w:u w:val="single"/>
        </w:rPr>
        <w:tab/>
      </w:r>
      <w:r>
        <w:rPr>
          <w:rFonts w:hint="eastAsia" w:ascii="宋体" w:hAnsi="宋体" w:cs="新宋体"/>
          <w:color w:val="000000"/>
          <w:sz w:val="24"/>
        </w:rPr>
        <w:tab/>
      </w:r>
      <w:r>
        <w:rPr>
          <w:rFonts w:hint="eastAsia" w:ascii="宋体" w:hAnsi="宋体" w:cs="新宋体"/>
          <w:color w:val="000000"/>
          <w:sz w:val="24"/>
        </w:rPr>
        <w:tab/>
      </w:r>
      <w:r>
        <w:rPr>
          <w:rFonts w:hint="eastAsia" w:ascii="宋体" w:hAnsi="宋体" w:cs="新宋体"/>
          <w:color w:val="000000"/>
          <w:sz w:val="24"/>
        </w:rPr>
        <w:t xml:space="preserve">    帐　　号： </w:t>
      </w:r>
      <w:r>
        <w:rPr>
          <w:rFonts w:hint="eastAsia" w:ascii="宋体" w:hAnsi="宋体" w:cs="新宋体"/>
          <w:color w:val="000000"/>
          <w:sz w:val="24"/>
          <w:u w:val="single"/>
        </w:rPr>
        <w:t xml:space="preserve">                      </w:t>
      </w:r>
    </w:p>
    <w:p w14:paraId="7F810067">
      <w:pPr>
        <w:rPr>
          <w:rFonts w:eastAsiaTheme="minorEastAsia"/>
          <w:b/>
          <w:spacing w:val="0"/>
          <w:sz w:val="36"/>
          <w:szCs w:val="36"/>
        </w:rPr>
      </w:pPr>
      <w:r>
        <w:rPr>
          <w:rFonts w:eastAsiaTheme="minorEastAsia"/>
          <w:b/>
          <w:spacing w:val="0"/>
          <w:sz w:val="36"/>
          <w:szCs w:val="36"/>
        </w:rPr>
        <w:br w:type="page"/>
      </w:r>
    </w:p>
    <w:p w14:paraId="348CA8BE">
      <w:pPr>
        <w:spacing w:line="360" w:lineRule="auto"/>
        <w:jc w:val="center"/>
        <w:outlineLvl w:val="0"/>
        <w:rPr>
          <w:rFonts w:eastAsiaTheme="minorEastAsia"/>
          <w:b/>
          <w:spacing w:val="0"/>
          <w:sz w:val="36"/>
          <w:szCs w:val="36"/>
        </w:rPr>
      </w:pPr>
      <w:bookmarkStart w:id="686" w:name="_Toc24393"/>
      <w:r>
        <w:rPr>
          <w:rFonts w:eastAsiaTheme="minorEastAsia"/>
          <w:b/>
          <w:spacing w:val="0"/>
          <w:sz w:val="36"/>
          <w:szCs w:val="36"/>
        </w:rPr>
        <w:t>第六章   响应文件格式</w:t>
      </w:r>
      <w:bookmarkEnd w:id="685"/>
      <w:bookmarkEnd w:id="686"/>
    </w:p>
    <w:p w14:paraId="6ED085ED">
      <w:pPr>
        <w:widowControl/>
        <w:spacing w:line="360" w:lineRule="auto"/>
        <w:jc w:val="left"/>
        <w:rPr>
          <w:rFonts w:eastAsiaTheme="minorEastAsia"/>
          <w:b/>
          <w:spacing w:val="0"/>
          <w:sz w:val="24"/>
        </w:rPr>
      </w:pPr>
    </w:p>
    <w:p w14:paraId="41C37B39">
      <w:pPr>
        <w:tabs>
          <w:tab w:val="left" w:pos="900"/>
          <w:tab w:val="left" w:pos="1980"/>
        </w:tabs>
        <w:snapToGrid w:val="0"/>
        <w:spacing w:line="360" w:lineRule="auto"/>
        <w:ind w:left="142"/>
        <w:rPr>
          <w:rFonts w:eastAsiaTheme="minorEastAsia"/>
          <w:b/>
          <w:spacing w:val="0"/>
          <w:kern w:val="0"/>
          <w:sz w:val="24"/>
        </w:rPr>
      </w:pPr>
      <w:r>
        <w:rPr>
          <w:rFonts w:eastAsiaTheme="minorEastAsia"/>
          <w:b/>
          <w:spacing w:val="0"/>
          <w:kern w:val="0"/>
          <w:sz w:val="24"/>
        </w:rPr>
        <w:t>供应商编制文件须知</w:t>
      </w:r>
    </w:p>
    <w:p w14:paraId="6B324349">
      <w:pPr>
        <w:tabs>
          <w:tab w:val="left" w:pos="900"/>
          <w:tab w:val="left" w:pos="1980"/>
        </w:tabs>
        <w:snapToGrid w:val="0"/>
        <w:spacing w:line="360" w:lineRule="auto"/>
        <w:ind w:left="142"/>
        <w:rPr>
          <w:rFonts w:eastAsiaTheme="minorEastAsia"/>
          <w:spacing w:val="0"/>
          <w:sz w:val="24"/>
        </w:rPr>
      </w:pPr>
      <w:r>
        <w:rPr>
          <w:rFonts w:eastAsiaTheme="minorEastAsia"/>
          <w:spacing w:val="0"/>
          <w:sz w:val="24"/>
        </w:rPr>
        <w:t>1、供应商按照本部分的顺序编制响应文件，编制中涉及格式资料的，应按照本部分提供的内容和格式（所有表格的格式可扩展）填写提交。</w:t>
      </w:r>
    </w:p>
    <w:p w14:paraId="4DD856B7">
      <w:pPr>
        <w:tabs>
          <w:tab w:val="left" w:pos="900"/>
          <w:tab w:val="left" w:pos="1980"/>
        </w:tabs>
        <w:snapToGrid w:val="0"/>
        <w:spacing w:line="360" w:lineRule="auto"/>
        <w:ind w:left="142"/>
        <w:rPr>
          <w:rFonts w:eastAsiaTheme="minorEastAsia"/>
          <w:spacing w:val="0"/>
          <w:kern w:val="0"/>
          <w:sz w:val="24"/>
        </w:rPr>
      </w:pPr>
      <w:r>
        <w:rPr>
          <w:rFonts w:eastAsiaTheme="minorEastAsia"/>
          <w:spacing w:val="0"/>
          <w:sz w:val="24"/>
        </w:rPr>
        <w:t>2、</w:t>
      </w:r>
      <w:r>
        <w:rPr>
          <w:rFonts w:eastAsiaTheme="minorEastAsia"/>
          <w:spacing w:val="0"/>
          <w:kern w:val="0"/>
          <w:sz w:val="24"/>
        </w:rPr>
        <w:t>对于竞争性磋商文件中标记了“实质性格式”文件的，供应商</w:t>
      </w:r>
      <w:r>
        <w:rPr>
          <w:rFonts w:eastAsiaTheme="minorEastAsia"/>
          <w:spacing w:val="0"/>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spacing w:val="0"/>
          <w:kern w:val="0"/>
          <w:sz w:val="24"/>
        </w:rPr>
        <w:t>否则响应无效</w:t>
      </w:r>
      <w:r>
        <w:rPr>
          <w:rFonts w:eastAsiaTheme="minorEastAsia"/>
          <w:spacing w:val="0"/>
          <w:kern w:val="0"/>
          <w:sz w:val="24"/>
        </w:rPr>
        <w:t>。未标记“实质性格式”的文件和竞争性磋商文件未提供格式的内容，可由供应商自行编写。</w:t>
      </w:r>
    </w:p>
    <w:p w14:paraId="1D0D6408">
      <w:pPr>
        <w:tabs>
          <w:tab w:val="left" w:pos="900"/>
          <w:tab w:val="left" w:pos="1980"/>
        </w:tabs>
        <w:snapToGrid w:val="0"/>
        <w:spacing w:line="360" w:lineRule="auto"/>
        <w:ind w:left="142"/>
        <w:rPr>
          <w:rFonts w:eastAsiaTheme="minorEastAsia"/>
          <w:spacing w:val="0"/>
          <w:sz w:val="24"/>
        </w:rPr>
      </w:pPr>
      <w:r>
        <w:rPr>
          <w:rFonts w:eastAsiaTheme="minorEastAsia"/>
          <w:spacing w:val="0"/>
          <w:sz w:val="24"/>
        </w:rPr>
        <w:t>3、全部声明和问题的回答及所附材料必须是真实的、准确的和完整的。</w:t>
      </w:r>
    </w:p>
    <w:p w14:paraId="30ADC814">
      <w:pPr>
        <w:tabs>
          <w:tab w:val="left" w:pos="900"/>
          <w:tab w:val="left" w:pos="1980"/>
        </w:tabs>
        <w:snapToGrid w:val="0"/>
        <w:spacing w:line="360" w:lineRule="auto"/>
        <w:ind w:left="142"/>
        <w:rPr>
          <w:rFonts w:eastAsiaTheme="minorEastAsia"/>
          <w:spacing w:val="0"/>
          <w:sz w:val="24"/>
        </w:rPr>
      </w:pPr>
    </w:p>
    <w:p w14:paraId="2E3133B7">
      <w:pPr>
        <w:widowControl/>
        <w:jc w:val="left"/>
        <w:rPr>
          <w:rFonts w:eastAsiaTheme="minorEastAsia"/>
          <w:spacing w:val="0"/>
          <w:sz w:val="24"/>
        </w:rPr>
      </w:pPr>
      <w:r>
        <w:rPr>
          <w:rFonts w:eastAsiaTheme="minorEastAsia"/>
          <w:spacing w:val="0"/>
          <w:sz w:val="24"/>
        </w:rPr>
        <w:br w:type="page"/>
      </w:r>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3CE18668">
      <w:pPr>
        <w:rPr>
          <w:rFonts w:eastAsiaTheme="minorEastAsia"/>
          <w:b/>
          <w:spacing w:val="0"/>
          <w:szCs w:val="21"/>
        </w:rPr>
      </w:pPr>
    </w:p>
    <w:p w14:paraId="387A60F2">
      <w:pPr>
        <w:rPr>
          <w:rFonts w:eastAsiaTheme="minorEastAsia"/>
          <w:b/>
          <w:spacing w:val="0"/>
          <w:sz w:val="24"/>
        </w:rPr>
      </w:pPr>
      <w:r>
        <w:rPr>
          <w:rFonts w:eastAsiaTheme="minorEastAsia"/>
          <w:b/>
          <w:spacing w:val="0"/>
          <w:sz w:val="24"/>
        </w:rPr>
        <w:t>响应文件封面（非实质性格式）</w:t>
      </w:r>
    </w:p>
    <w:p w14:paraId="0AD85ABE">
      <w:pPr>
        <w:jc w:val="center"/>
        <w:rPr>
          <w:rFonts w:eastAsiaTheme="minorEastAsia"/>
          <w:spacing w:val="0"/>
          <w:szCs w:val="21"/>
        </w:rPr>
      </w:pPr>
    </w:p>
    <w:p w14:paraId="2778AF38">
      <w:pPr>
        <w:jc w:val="center"/>
        <w:rPr>
          <w:rFonts w:eastAsiaTheme="minorEastAsia"/>
          <w:b/>
          <w:spacing w:val="0"/>
          <w:sz w:val="84"/>
          <w:szCs w:val="84"/>
        </w:rPr>
      </w:pPr>
      <w:r>
        <w:rPr>
          <w:rFonts w:eastAsiaTheme="minorEastAsia"/>
          <w:b/>
          <w:spacing w:val="0"/>
          <w:sz w:val="84"/>
          <w:szCs w:val="84"/>
        </w:rPr>
        <w:t>响 应 文 件</w:t>
      </w:r>
    </w:p>
    <w:p w14:paraId="2201CBC8">
      <w:pPr>
        <w:jc w:val="center"/>
        <w:rPr>
          <w:rFonts w:eastAsiaTheme="minorEastAsia"/>
          <w:b/>
          <w:spacing w:val="0"/>
          <w:sz w:val="52"/>
          <w:szCs w:val="52"/>
        </w:rPr>
      </w:pPr>
    </w:p>
    <w:p w14:paraId="4BC51DEC">
      <w:pPr>
        <w:ind w:firstLine="482" w:firstLineChars="150"/>
        <w:rPr>
          <w:rFonts w:eastAsiaTheme="minorEastAsia"/>
          <w:b/>
          <w:spacing w:val="0"/>
          <w:sz w:val="32"/>
          <w:szCs w:val="32"/>
        </w:rPr>
      </w:pPr>
    </w:p>
    <w:p w14:paraId="3CE39E5A">
      <w:pPr>
        <w:ind w:firstLine="482" w:firstLineChars="150"/>
        <w:rPr>
          <w:rFonts w:eastAsiaTheme="minorEastAsia"/>
          <w:b/>
          <w:spacing w:val="0"/>
          <w:sz w:val="32"/>
          <w:szCs w:val="32"/>
        </w:rPr>
      </w:pPr>
    </w:p>
    <w:p w14:paraId="60E0694E">
      <w:pPr>
        <w:ind w:firstLine="482" w:firstLineChars="150"/>
        <w:rPr>
          <w:rFonts w:eastAsiaTheme="minorEastAsia"/>
          <w:b/>
          <w:spacing w:val="0"/>
          <w:sz w:val="32"/>
          <w:szCs w:val="32"/>
        </w:rPr>
      </w:pPr>
      <w:r>
        <w:rPr>
          <w:rFonts w:eastAsiaTheme="minorEastAsia"/>
          <w:b/>
          <w:spacing w:val="0"/>
          <w:sz w:val="32"/>
          <w:szCs w:val="32"/>
        </w:rPr>
        <w:t>项目名称:</w:t>
      </w:r>
    </w:p>
    <w:p w14:paraId="69F9701A">
      <w:pPr>
        <w:ind w:firstLine="482" w:firstLineChars="150"/>
        <w:rPr>
          <w:rFonts w:eastAsiaTheme="minorEastAsia"/>
          <w:b/>
          <w:spacing w:val="0"/>
          <w:sz w:val="32"/>
          <w:szCs w:val="32"/>
        </w:rPr>
      </w:pPr>
      <w:r>
        <w:rPr>
          <w:rFonts w:eastAsiaTheme="minorEastAsia"/>
          <w:b/>
          <w:spacing w:val="0"/>
          <w:sz w:val="32"/>
          <w:szCs w:val="32"/>
        </w:rPr>
        <w:t>项目编号/包号：</w:t>
      </w:r>
    </w:p>
    <w:p w14:paraId="564ED418">
      <w:pPr>
        <w:ind w:firstLine="482" w:firstLineChars="150"/>
        <w:rPr>
          <w:rFonts w:eastAsiaTheme="minorEastAsia"/>
          <w:b/>
          <w:spacing w:val="0"/>
          <w:sz w:val="32"/>
          <w:szCs w:val="32"/>
        </w:rPr>
      </w:pPr>
    </w:p>
    <w:p w14:paraId="74BCBED1">
      <w:pPr>
        <w:ind w:firstLine="482" w:firstLineChars="150"/>
        <w:rPr>
          <w:rFonts w:eastAsiaTheme="minorEastAsia"/>
          <w:b/>
          <w:spacing w:val="0"/>
          <w:sz w:val="32"/>
          <w:szCs w:val="32"/>
        </w:rPr>
      </w:pPr>
    </w:p>
    <w:p w14:paraId="4FA19B9F">
      <w:pPr>
        <w:jc w:val="center"/>
        <w:rPr>
          <w:rFonts w:eastAsiaTheme="minorEastAsia"/>
          <w:b/>
          <w:spacing w:val="0"/>
          <w:sz w:val="32"/>
          <w:szCs w:val="32"/>
        </w:rPr>
      </w:pPr>
    </w:p>
    <w:p w14:paraId="05FBD6B3">
      <w:pPr>
        <w:jc w:val="center"/>
        <w:rPr>
          <w:rFonts w:eastAsiaTheme="minorEastAsia"/>
          <w:b/>
          <w:spacing w:val="0"/>
          <w:sz w:val="32"/>
          <w:szCs w:val="32"/>
        </w:rPr>
      </w:pPr>
    </w:p>
    <w:p w14:paraId="6D97108E">
      <w:pPr>
        <w:jc w:val="center"/>
        <w:rPr>
          <w:rFonts w:eastAsiaTheme="minorEastAsia"/>
          <w:b/>
          <w:spacing w:val="0"/>
          <w:sz w:val="32"/>
          <w:szCs w:val="32"/>
        </w:rPr>
      </w:pPr>
    </w:p>
    <w:p w14:paraId="7722B13F">
      <w:pPr>
        <w:jc w:val="center"/>
        <w:rPr>
          <w:rFonts w:eastAsiaTheme="minorEastAsia"/>
          <w:b/>
          <w:spacing w:val="0"/>
          <w:sz w:val="32"/>
          <w:szCs w:val="32"/>
        </w:rPr>
      </w:pPr>
    </w:p>
    <w:p w14:paraId="472D7756">
      <w:pPr>
        <w:jc w:val="center"/>
        <w:rPr>
          <w:rFonts w:eastAsiaTheme="minorEastAsia"/>
          <w:b/>
          <w:spacing w:val="0"/>
          <w:sz w:val="32"/>
          <w:szCs w:val="32"/>
        </w:rPr>
      </w:pPr>
    </w:p>
    <w:p w14:paraId="13B50995">
      <w:pPr>
        <w:jc w:val="center"/>
        <w:rPr>
          <w:rFonts w:eastAsiaTheme="minorEastAsia"/>
          <w:b/>
          <w:spacing w:val="0"/>
          <w:sz w:val="32"/>
          <w:szCs w:val="32"/>
        </w:rPr>
      </w:pPr>
    </w:p>
    <w:p w14:paraId="6F2CC3BF">
      <w:pPr>
        <w:spacing w:line="360" w:lineRule="auto"/>
        <w:ind w:firstLine="1285" w:firstLineChars="400"/>
        <w:jc w:val="left"/>
        <w:rPr>
          <w:rFonts w:eastAsiaTheme="minorEastAsia"/>
          <w:b/>
          <w:spacing w:val="0"/>
          <w:sz w:val="32"/>
          <w:szCs w:val="32"/>
        </w:rPr>
      </w:pPr>
      <w:r>
        <w:rPr>
          <w:rFonts w:eastAsiaTheme="minorEastAsia"/>
          <w:b/>
          <w:spacing w:val="0"/>
          <w:sz w:val="32"/>
          <w:szCs w:val="32"/>
        </w:rPr>
        <w:t>供应商名称：</w:t>
      </w:r>
    </w:p>
    <w:p w14:paraId="05A8C4BC">
      <w:pPr>
        <w:jc w:val="center"/>
        <w:rPr>
          <w:rFonts w:eastAsiaTheme="minorEastAsia"/>
          <w:b/>
          <w:spacing w:val="0"/>
          <w:sz w:val="32"/>
          <w:szCs w:val="32"/>
        </w:rPr>
      </w:pPr>
    </w:p>
    <w:p w14:paraId="5B53B19C">
      <w:pPr>
        <w:rPr>
          <w:rFonts w:eastAsiaTheme="minorEastAsia"/>
          <w:b/>
          <w:spacing w:val="0"/>
        </w:rPr>
      </w:pPr>
      <w:r>
        <w:rPr>
          <w:rFonts w:eastAsiaTheme="minorEastAsia"/>
          <w:b/>
          <w:spacing w:val="0"/>
          <w:sz w:val="32"/>
          <w:szCs w:val="32"/>
        </w:rPr>
        <w:br w:type="page"/>
      </w:r>
    </w:p>
    <w:p w14:paraId="75466D03">
      <w:pPr>
        <w:tabs>
          <w:tab w:val="left" w:pos="360"/>
        </w:tabs>
        <w:snapToGrid w:val="0"/>
        <w:spacing w:line="360" w:lineRule="auto"/>
        <w:outlineLvl w:val="1"/>
        <w:rPr>
          <w:rFonts w:eastAsiaTheme="minorEastAsia"/>
          <w:spacing w:val="0"/>
          <w:sz w:val="24"/>
        </w:rPr>
      </w:pPr>
      <w:r>
        <w:rPr>
          <w:rFonts w:eastAsiaTheme="minorEastAsia"/>
          <w:spacing w:val="0"/>
          <w:sz w:val="24"/>
        </w:rPr>
        <w:t>1 满足《中华人民共和国政府采购法》第二十二条规定</w:t>
      </w:r>
    </w:p>
    <w:p w14:paraId="4863619A">
      <w:pPr>
        <w:spacing w:line="360" w:lineRule="auto"/>
        <w:outlineLvl w:val="2"/>
        <w:rPr>
          <w:rFonts w:eastAsiaTheme="minorEastAsia"/>
          <w:color w:val="000000"/>
          <w:spacing w:val="0"/>
          <w:sz w:val="24"/>
        </w:rPr>
      </w:pPr>
      <w:r>
        <w:rPr>
          <w:rFonts w:eastAsiaTheme="minorEastAsia"/>
          <w:color w:val="000000"/>
          <w:spacing w:val="0"/>
          <w:sz w:val="24"/>
        </w:rPr>
        <w:t>1-1 营业执照等证明文件</w:t>
      </w:r>
    </w:p>
    <w:p w14:paraId="31719F2F">
      <w:pPr>
        <w:tabs>
          <w:tab w:val="left" w:pos="1080"/>
        </w:tabs>
        <w:snapToGrid w:val="0"/>
        <w:rPr>
          <w:rFonts w:eastAsiaTheme="minorEastAsia"/>
          <w:spacing w:val="0"/>
          <w:sz w:val="24"/>
        </w:rPr>
      </w:pPr>
    </w:p>
    <w:p w14:paraId="1FB74DF1">
      <w:pPr>
        <w:widowControl/>
        <w:jc w:val="left"/>
        <w:rPr>
          <w:rFonts w:eastAsiaTheme="minorEastAsia"/>
          <w:color w:val="000000"/>
          <w:spacing w:val="0"/>
          <w:sz w:val="24"/>
          <w:szCs w:val="20"/>
        </w:rPr>
      </w:pPr>
      <w:r>
        <w:rPr>
          <w:rFonts w:eastAsiaTheme="minorEastAsia"/>
          <w:color w:val="000000"/>
          <w:spacing w:val="0"/>
          <w:sz w:val="24"/>
        </w:rPr>
        <w:br w:type="page"/>
      </w:r>
    </w:p>
    <w:p w14:paraId="3740021B">
      <w:pPr>
        <w:pStyle w:val="4"/>
        <w:rPr>
          <w:rFonts w:ascii="Times New Roman" w:eastAsiaTheme="minorEastAsia"/>
          <w:b w:val="0"/>
          <w:bCs/>
          <w:color w:val="000000"/>
          <w:spacing w:val="0"/>
          <w:szCs w:val="24"/>
          <w:u w:val="none"/>
        </w:rPr>
      </w:pPr>
      <w:r>
        <w:rPr>
          <w:rFonts w:ascii="Times New Roman" w:eastAsiaTheme="minorEastAsia"/>
          <w:b w:val="0"/>
          <w:color w:val="000000"/>
          <w:spacing w:val="0"/>
          <w:szCs w:val="24"/>
          <w:u w:val="none"/>
        </w:rPr>
        <w:t>1-2 供应商资格声明书</w:t>
      </w:r>
    </w:p>
    <w:p w14:paraId="5267502B">
      <w:pPr>
        <w:jc w:val="center"/>
        <w:rPr>
          <w:b/>
          <w:color w:val="000000"/>
          <w:spacing w:val="0"/>
          <w:sz w:val="36"/>
          <w:szCs w:val="36"/>
        </w:rPr>
      </w:pPr>
      <w:r>
        <w:rPr>
          <w:b/>
          <w:color w:val="000000"/>
          <w:spacing w:val="0"/>
          <w:sz w:val="36"/>
          <w:szCs w:val="36"/>
        </w:rPr>
        <w:t>供应商资格声明书</w:t>
      </w:r>
    </w:p>
    <w:p w14:paraId="26E15357">
      <w:pPr>
        <w:tabs>
          <w:tab w:val="left" w:pos="5580"/>
        </w:tabs>
        <w:spacing w:line="360" w:lineRule="auto"/>
        <w:rPr>
          <w:rFonts w:eastAsiaTheme="minorEastAsia"/>
          <w:spacing w:val="0"/>
          <w:sz w:val="24"/>
        </w:rPr>
      </w:pPr>
    </w:p>
    <w:p w14:paraId="1F886990">
      <w:pPr>
        <w:tabs>
          <w:tab w:val="left" w:pos="5580"/>
        </w:tabs>
        <w:spacing w:line="360" w:lineRule="auto"/>
        <w:rPr>
          <w:rFonts w:eastAsiaTheme="minorEastAsia"/>
          <w:spacing w:val="0"/>
          <w:sz w:val="24"/>
        </w:rPr>
      </w:pPr>
      <w:r>
        <w:rPr>
          <w:rFonts w:eastAsiaTheme="minorEastAsia"/>
          <w:spacing w:val="0"/>
          <w:sz w:val="24"/>
        </w:rPr>
        <w:t>致：</w:t>
      </w:r>
      <w:r>
        <w:rPr>
          <w:rFonts w:eastAsiaTheme="minorEastAsia"/>
          <w:spacing w:val="0"/>
          <w:sz w:val="24"/>
          <w:u w:val="single"/>
        </w:rPr>
        <w:t>采购人或采购代理机构</w:t>
      </w:r>
    </w:p>
    <w:p w14:paraId="34B91F72">
      <w:pPr>
        <w:spacing w:line="360" w:lineRule="auto"/>
        <w:ind w:firstLine="480" w:firstLineChars="200"/>
        <w:rPr>
          <w:rFonts w:eastAsiaTheme="minorEastAsia"/>
          <w:spacing w:val="0"/>
          <w:sz w:val="24"/>
        </w:rPr>
      </w:pPr>
      <w:r>
        <w:rPr>
          <w:rFonts w:eastAsiaTheme="minorEastAsia"/>
          <w:spacing w:val="0"/>
          <w:sz w:val="24"/>
        </w:rPr>
        <w:t>在参与本次项目磋商中，我单位承诺：</w:t>
      </w:r>
    </w:p>
    <w:p w14:paraId="78A282B8">
      <w:pPr>
        <w:numPr>
          <w:ilvl w:val="0"/>
          <w:numId w:val="13"/>
        </w:numPr>
        <w:spacing w:line="360" w:lineRule="auto"/>
        <w:ind w:left="1134"/>
        <w:rPr>
          <w:rFonts w:eastAsiaTheme="minorEastAsia"/>
          <w:spacing w:val="0"/>
          <w:sz w:val="24"/>
          <w:szCs w:val="22"/>
        </w:rPr>
      </w:pPr>
      <w:r>
        <w:rPr>
          <w:rFonts w:eastAsiaTheme="minorEastAsia"/>
          <w:spacing w:val="0"/>
          <w:sz w:val="24"/>
          <w:szCs w:val="22"/>
        </w:rPr>
        <w:t>具有良好的商业信誉和健全的财务会计制度；</w:t>
      </w:r>
    </w:p>
    <w:p w14:paraId="75B6E787">
      <w:pPr>
        <w:numPr>
          <w:ilvl w:val="0"/>
          <w:numId w:val="13"/>
        </w:numPr>
        <w:spacing w:line="360" w:lineRule="auto"/>
        <w:ind w:left="1134"/>
        <w:rPr>
          <w:rFonts w:eastAsiaTheme="minorEastAsia"/>
          <w:spacing w:val="0"/>
          <w:sz w:val="24"/>
          <w:szCs w:val="22"/>
        </w:rPr>
      </w:pPr>
      <w:r>
        <w:rPr>
          <w:rFonts w:eastAsiaTheme="minorEastAsia"/>
          <w:spacing w:val="0"/>
          <w:sz w:val="24"/>
          <w:szCs w:val="22"/>
        </w:rPr>
        <w:t>具有履行合同所必需的设备和专业技术能力；</w:t>
      </w:r>
    </w:p>
    <w:p w14:paraId="4637B9F3">
      <w:pPr>
        <w:numPr>
          <w:ilvl w:val="0"/>
          <w:numId w:val="13"/>
        </w:numPr>
        <w:spacing w:line="360" w:lineRule="auto"/>
        <w:ind w:left="1134"/>
        <w:rPr>
          <w:rFonts w:eastAsiaTheme="minorEastAsia"/>
          <w:spacing w:val="0"/>
          <w:sz w:val="24"/>
          <w:szCs w:val="22"/>
        </w:rPr>
      </w:pPr>
      <w:r>
        <w:rPr>
          <w:rFonts w:eastAsiaTheme="minorEastAsia"/>
          <w:spacing w:val="0"/>
          <w:sz w:val="24"/>
          <w:szCs w:val="22"/>
        </w:rPr>
        <w:t>有依法缴纳税收和社会保障资金的良好记录；</w:t>
      </w:r>
    </w:p>
    <w:p w14:paraId="2019CD3E">
      <w:pPr>
        <w:numPr>
          <w:ilvl w:val="0"/>
          <w:numId w:val="13"/>
        </w:numPr>
        <w:spacing w:line="360" w:lineRule="auto"/>
        <w:ind w:left="1134"/>
        <w:rPr>
          <w:rFonts w:eastAsiaTheme="minorEastAsia"/>
          <w:spacing w:val="0"/>
          <w:sz w:val="24"/>
          <w:szCs w:val="22"/>
        </w:rPr>
      </w:pPr>
      <w:r>
        <w:rPr>
          <w:rFonts w:eastAsiaTheme="minorEastAsia"/>
          <w:spacing w:val="0"/>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8A6BF30">
      <w:pPr>
        <w:numPr>
          <w:ilvl w:val="0"/>
          <w:numId w:val="13"/>
        </w:numPr>
        <w:spacing w:line="360" w:lineRule="auto"/>
        <w:ind w:left="1134"/>
        <w:rPr>
          <w:rFonts w:eastAsiaTheme="minorEastAsia"/>
          <w:spacing w:val="0"/>
          <w:sz w:val="24"/>
          <w:szCs w:val="22"/>
        </w:rPr>
      </w:pPr>
      <w:r>
        <w:rPr>
          <w:rFonts w:eastAsiaTheme="minorEastAsia"/>
          <w:spacing w:val="0"/>
          <w:sz w:val="24"/>
          <w:szCs w:val="22"/>
        </w:rPr>
        <w:t>我单位不属于政府采购法律、行政法规规定的公益一类事业单位、或使用事业编制且由财政拨款保障的群团组织（仅适用于政府购买服务项目）；</w:t>
      </w:r>
    </w:p>
    <w:p w14:paraId="5009F6B7">
      <w:pPr>
        <w:numPr>
          <w:ilvl w:val="0"/>
          <w:numId w:val="13"/>
        </w:numPr>
        <w:spacing w:line="360" w:lineRule="auto"/>
        <w:ind w:left="1134"/>
        <w:rPr>
          <w:rFonts w:eastAsiaTheme="minorEastAsia"/>
          <w:spacing w:val="0"/>
          <w:sz w:val="24"/>
          <w:szCs w:val="22"/>
        </w:rPr>
      </w:pPr>
      <w:r>
        <w:rPr>
          <w:rFonts w:eastAsiaTheme="minorEastAsia"/>
          <w:spacing w:val="0"/>
          <w:sz w:val="24"/>
          <w:szCs w:val="22"/>
        </w:rPr>
        <w:t>我单位不存在为采购项目提供整体设计、规范编制或者项目管理、监理、检测等服务后，再参加该采购项目的其他采购活动的情形（单一来源采购项目除外）；</w:t>
      </w:r>
    </w:p>
    <w:p w14:paraId="04B5CAE1">
      <w:pPr>
        <w:numPr>
          <w:ilvl w:val="0"/>
          <w:numId w:val="13"/>
        </w:numPr>
        <w:spacing w:line="360" w:lineRule="auto"/>
        <w:ind w:left="1134"/>
        <w:rPr>
          <w:rFonts w:eastAsiaTheme="minorEastAsia"/>
          <w:spacing w:val="0"/>
          <w:sz w:val="24"/>
          <w:szCs w:val="22"/>
        </w:rPr>
      </w:pPr>
      <w:r>
        <w:rPr>
          <w:rFonts w:eastAsiaTheme="minorEastAsia"/>
          <w:spacing w:val="0"/>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31F3A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039F6A">
            <w:pPr>
              <w:jc w:val="center"/>
              <w:rPr>
                <w:rFonts w:eastAsiaTheme="minorEastAsia"/>
                <w:spacing w:val="0"/>
                <w:sz w:val="24"/>
              </w:rPr>
            </w:pPr>
            <w:r>
              <w:rPr>
                <w:rFonts w:eastAsiaTheme="minorEastAsia"/>
                <w:spacing w:val="0"/>
                <w:sz w:val="24"/>
              </w:rPr>
              <w:t>序号</w:t>
            </w:r>
          </w:p>
        </w:tc>
        <w:tc>
          <w:tcPr>
            <w:tcW w:w="4574" w:type="dxa"/>
            <w:vAlign w:val="center"/>
          </w:tcPr>
          <w:p w14:paraId="7E8CF20B">
            <w:pPr>
              <w:jc w:val="center"/>
              <w:rPr>
                <w:rFonts w:eastAsiaTheme="minorEastAsia"/>
                <w:spacing w:val="0"/>
                <w:sz w:val="24"/>
              </w:rPr>
            </w:pPr>
            <w:r>
              <w:rPr>
                <w:rFonts w:eastAsiaTheme="minorEastAsia"/>
                <w:spacing w:val="0"/>
                <w:sz w:val="24"/>
              </w:rPr>
              <w:t>单位名称</w:t>
            </w:r>
          </w:p>
        </w:tc>
        <w:tc>
          <w:tcPr>
            <w:tcW w:w="2976" w:type="dxa"/>
            <w:vAlign w:val="center"/>
          </w:tcPr>
          <w:p w14:paraId="59CE20CA">
            <w:pPr>
              <w:jc w:val="center"/>
              <w:rPr>
                <w:rFonts w:eastAsiaTheme="minorEastAsia"/>
                <w:spacing w:val="0"/>
                <w:sz w:val="24"/>
              </w:rPr>
            </w:pPr>
            <w:r>
              <w:rPr>
                <w:rFonts w:eastAsiaTheme="minorEastAsia"/>
                <w:spacing w:val="0"/>
                <w:sz w:val="24"/>
              </w:rPr>
              <w:t>相互关系</w:t>
            </w:r>
          </w:p>
        </w:tc>
      </w:tr>
      <w:tr w14:paraId="7236B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97DB63">
            <w:pPr>
              <w:jc w:val="center"/>
              <w:rPr>
                <w:rFonts w:eastAsiaTheme="minorEastAsia"/>
                <w:spacing w:val="0"/>
                <w:sz w:val="24"/>
              </w:rPr>
            </w:pPr>
            <w:r>
              <w:rPr>
                <w:rFonts w:eastAsiaTheme="minorEastAsia"/>
                <w:spacing w:val="0"/>
                <w:sz w:val="24"/>
              </w:rPr>
              <w:t>1</w:t>
            </w:r>
          </w:p>
        </w:tc>
        <w:tc>
          <w:tcPr>
            <w:tcW w:w="4574" w:type="dxa"/>
            <w:vAlign w:val="center"/>
          </w:tcPr>
          <w:p w14:paraId="09C4AB24">
            <w:pPr>
              <w:jc w:val="center"/>
              <w:rPr>
                <w:rFonts w:eastAsiaTheme="minorEastAsia"/>
                <w:spacing w:val="0"/>
                <w:sz w:val="24"/>
              </w:rPr>
            </w:pPr>
          </w:p>
        </w:tc>
        <w:tc>
          <w:tcPr>
            <w:tcW w:w="2976" w:type="dxa"/>
            <w:vAlign w:val="center"/>
          </w:tcPr>
          <w:p w14:paraId="6A298499">
            <w:pPr>
              <w:jc w:val="center"/>
              <w:rPr>
                <w:rFonts w:eastAsiaTheme="minorEastAsia"/>
                <w:spacing w:val="0"/>
                <w:sz w:val="24"/>
              </w:rPr>
            </w:pPr>
          </w:p>
        </w:tc>
      </w:tr>
      <w:tr w14:paraId="2FA2B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6AA60B5">
            <w:pPr>
              <w:jc w:val="center"/>
              <w:rPr>
                <w:rFonts w:eastAsiaTheme="minorEastAsia"/>
                <w:spacing w:val="0"/>
                <w:sz w:val="24"/>
              </w:rPr>
            </w:pPr>
            <w:r>
              <w:rPr>
                <w:rFonts w:eastAsiaTheme="minorEastAsia"/>
                <w:spacing w:val="0"/>
                <w:sz w:val="24"/>
              </w:rPr>
              <w:t>2</w:t>
            </w:r>
          </w:p>
        </w:tc>
        <w:tc>
          <w:tcPr>
            <w:tcW w:w="4574" w:type="dxa"/>
            <w:vAlign w:val="center"/>
          </w:tcPr>
          <w:p w14:paraId="329CCDD0">
            <w:pPr>
              <w:jc w:val="center"/>
              <w:rPr>
                <w:rFonts w:eastAsiaTheme="minorEastAsia"/>
                <w:spacing w:val="0"/>
                <w:sz w:val="24"/>
              </w:rPr>
            </w:pPr>
          </w:p>
        </w:tc>
        <w:tc>
          <w:tcPr>
            <w:tcW w:w="2976" w:type="dxa"/>
            <w:vAlign w:val="center"/>
          </w:tcPr>
          <w:p w14:paraId="0FEE5234">
            <w:pPr>
              <w:jc w:val="center"/>
              <w:rPr>
                <w:rFonts w:eastAsiaTheme="minorEastAsia"/>
                <w:spacing w:val="0"/>
                <w:sz w:val="24"/>
              </w:rPr>
            </w:pPr>
          </w:p>
        </w:tc>
      </w:tr>
      <w:tr w14:paraId="53FE2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5B956FE">
            <w:pPr>
              <w:jc w:val="center"/>
              <w:rPr>
                <w:rFonts w:eastAsiaTheme="minorEastAsia"/>
                <w:spacing w:val="0"/>
                <w:sz w:val="24"/>
              </w:rPr>
            </w:pPr>
            <w:r>
              <w:rPr>
                <w:rFonts w:eastAsiaTheme="minorEastAsia"/>
                <w:spacing w:val="0"/>
                <w:sz w:val="24"/>
              </w:rPr>
              <w:t>…</w:t>
            </w:r>
          </w:p>
        </w:tc>
        <w:tc>
          <w:tcPr>
            <w:tcW w:w="4574" w:type="dxa"/>
            <w:vAlign w:val="center"/>
          </w:tcPr>
          <w:p w14:paraId="6EF794C8">
            <w:pPr>
              <w:jc w:val="center"/>
              <w:rPr>
                <w:rFonts w:eastAsiaTheme="minorEastAsia"/>
                <w:spacing w:val="0"/>
                <w:sz w:val="24"/>
              </w:rPr>
            </w:pPr>
          </w:p>
        </w:tc>
        <w:tc>
          <w:tcPr>
            <w:tcW w:w="2976" w:type="dxa"/>
            <w:vAlign w:val="center"/>
          </w:tcPr>
          <w:p w14:paraId="5F64DF70">
            <w:pPr>
              <w:jc w:val="center"/>
              <w:rPr>
                <w:rFonts w:eastAsiaTheme="minorEastAsia"/>
                <w:spacing w:val="0"/>
                <w:sz w:val="24"/>
              </w:rPr>
            </w:pPr>
          </w:p>
        </w:tc>
      </w:tr>
    </w:tbl>
    <w:p w14:paraId="58DC6FE7">
      <w:pPr>
        <w:rPr>
          <w:rFonts w:eastAsiaTheme="minorEastAsia"/>
          <w:spacing w:val="0"/>
        </w:rPr>
      </w:pPr>
    </w:p>
    <w:p w14:paraId="3400F737">
      <w:pPr>
        <w:ind w:firstLine="480" w:firstLineChars="200"/>
        <w:rPr>
          <w:rFonts w:eastAsiaTheme="minorEastAsia"/>
          <w:spacing w:val="0"/>
          <w:sz w:val="24"/>
          <w:szCs w:val="22"/>
        </w:rPr>
      </w:pPr>
      <w:r>
        <w:rPr>
          <w:rFonts w:eastAsiaTheme="minorEastAsia"/>
          <w:spacing w:val="0"/>
          <w:sz w:val="24"/>
        </w:rPr>
        <w:t>上述声明真实有效，否则我方负全部责任。</w:t>
      </w:r>
    </w:p>
    <w:p w14:paraId="30092FDB">
      <w:pPr>
        <w:spacing w:line="360" w:lineRule="auto"/>
        <w:rPr>
          <w:rFonts w:eastAsiaTheme="minorEastAsia"/>
          <w:spacing w:val="0"/>
          <w:sz w:val="24"/>
        </w:rPr>
      </w:pPr>
    </w:p>
    <w:p w14:paraId="3A00ED6C">
      <w:pPr>
        <w:autoSpaceDE w:val="0"/>
        <w:autoSpaceDN w:val="0"/>
        <w:adjustRightInd w:val="0"/>
        <w:snapToGrid w:val="0"/>
        <w:spacing w:before="25" w:after="25" w:line="360" w:lineRule="auto"/>
        <w:ind w:right="360"/>
        <w:jc w:val="righ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4CCBD12F">
      <w:pPr>
        <w:spacing w:line="360" w:lineRule="auto"/>
        <w:ind w:right="360" w:firstLine="480"/>
        <w:jc w:val="right"/>
        <w:rPr>
          <w:rFonts w:eastAsiaTheme="minorEastAsia"/>
          <w:spacing w:val="0"/>
          <w:sz w:val="24"/>
        </w:rPr>
      </w:pPr>
      <w:r>
        <w:rPr>
          <w:rFonts w:eastAsiaTheme="minorEastAsia"/>
          <w:color w:val="000000"/>
          <w:spacing w:val="0"/>
          <w:sz w:val="24"/>
          <w:szCs w:val="20"/>
        </w:rPr>
        <w:t xml:space="preserve">日期：____年____月____日   </w:t>
      </w:r>
    </w:p>
    <w:p w14:paraId="4A034190">
      <w:pPr>
        <w:spacing w:line="360" w:lineRule="auto"/>
        <w:rPr>
          <w:rFonts w:eastAsiaTheme="minorEastAsia"/>
          <w:spacing w:val="0"/>
          <w:sz w:val="24"/>
        </w:rPr>
      </w:pPr>
      <w:r>
        <w:rPr>
          <w:spacing w:val="0"/>
          <w:sz w:val="24"/>
        </w:rPr>
        <w:t>说明：供应商承诺不实的，依据《政府采购法》第七十七条“提供虚假材料谋取中标、成交的”有关规定予以处理。</w:t>
      </w:r>
    </w:p>
    <w:p w14:paraId="057287ED">
      <w:pPr>
        <w:tabs>
          <w:tab w:val="left" w:pos="5580"/>
        </w:tabs>
        <w:spacing w:line="360" w:lineRule="auto"/>
        <w:rPr>
          <w:rFonts w:eastAsiaTheme="minorEastAsia"/>
          <w:spacing w:val="0"/>
          <w:sz w:val="24"/>
        </w:rPr>
        <w:sectPr>
          <w:headerReference r:id="rId10" w:type="first"/>
          <w:footerReference r:id="rId13" w:type="first"/>
          <w:footerReference r:id="rId11" w:type="default"/>
          <w:headerReference r:id="rId9" w:type="even"/>
          <w:footerReference r:id="rId12" w:type="even"/>
          <w:pgSz w:w="11907" w:h="16840"/>
          <w:pgMar w:top="1418" w:right="1134" w:bottom="1418" w:left="1417" w:header="851" w:footer="851" w:gutter="0"/>
          <w:pgNumType w:fmt="decimal"/>
          <w:cols w:space="720" w:num="1"/>
          <w:docGrid w:linePitch="462" w:charSpace="0"/>
        </w:sectPr>
      </w:pPr>
    </w:p>
    <w:p w14:paraId="091F3364">
      <w:pPr>
        <w:tabs>
          <w:tab w:val="left" w:pos="360"/>
        </w:tabs>
        <w:snapToGrid w:val="0"/>
        <w:spacing w:line="360" w:lineRule="auto"/>
        <w:outlineLvl w:val="1"/>
        <w:rPr>
          <w:rFonts w:eastAsiaTheme="minorEastAsia"/>
          <w:spacing w:val="0"/>
          <w:sz w:val="24"/>
        </w:rPr>
      </w:pPr>
      <w:r>
        <w:rPr>
          <w:rFonts w:eastAsiaTheme="minorEastAsia"/>
          <w:spacing w:val="0"/>
          <w:sz w:val="24"/>
        </w:rPr>
        <w:t>2 落实政府采购政策需满足的资格要求（如有）</w:t>
      </w:r>
    </w:p>
    <w:p w14:paraId="3D4273D7">
      <w:pPr>
        <w:spacing w:line="360" w:lineRule="auto"/>
        <w:outlineLvl w:val="2"/>
        <w:rPr>
          <w:rFonts w:eastAsiaTheme="minorEastAsia"/>
          <w:color w:val="000000"/>
          <w:spacing w:val="0"/>
          <w:sz w:val="24"/>
          <w:szCs w:val="20"/>
        </w:rPr>
      </w:pPr>
      <w:r>
        <w:rPr>
          <w:rFonts w:eastAsiaTheme="minorEastAsia"/>
          <w:color w:val="000000"/>
          <w:spacing w:val="0"/>
          <w:sz w:val="24"/>
          <w:szCs w:val="20"/>
        </w:rPr>
        <w:t>2-1 中小企业</w:t>
      </w:r>
      <w:r>
        <w:rPr>
          <w:rFonts w:hint="eastAsia" w:eastAsiaTheme="minorEastAsia"/>
          <w:color w:val="000000"/>
          <w:spacing w:val="0"/>
          <w:sz w:val="24"/>
          <w:szCs w:val="20"/>
        </w:rPr>
        <w:t>政策</w:t>
      </w:r>
      <w:r>
        <w:rPr>
          <w:rFonts w:eastAsiaTheme="minorEastAsia"/>
          <w:color w:val="000000"/>
          <w:spacing w:val="0"/>
          <w:sz w:val="24"/>
          <w:szCs w:val="20"/>
        </w:rPr>
        <w:t>证明文件</w:t>
      </w:r>
    </w:p>
    <w:p w14:paraId="4483D588">
      <w:pPr>
        <w:tabs>
          <w:tab w:val="left" w:pos="5580"/>
        </w:tabs>
        <w:spacing w:line="360" w:lineRule="auto"/>
        <w:rPr>
          <w:rFonts w:eastAsiaTheme="minorEastAsia"/>
          <w:spacing w:val="0"/>
          <w:sz w:val="24"/>
        </w:rPr>
      </w:pPr>
      <w:r>
        <w:rPr>
          <w:rFonts w:eastAsiaTheme="minorEastAsia"/>
          <w:spacing w:val="0"/>
          <w:sz w:val="24"/>
        </w:rPr>
        <w:t>说明：</w:t>
      </w:r>
    </w:p>
    <w:p w14:paraId="4DE6D40A">
      <w:pPr>
        <w:tabs>
          <w:tab w:val="left" w:pos="5580"/>
        </w:tabs>
        <w:spacing w:line="360" w:lineRule="auto"/>
        <w:rPr>
          <w:spacing w:val="0"/>
          <w:sz w:val="24"/>
        </w:rPr>
      </w:pPr>
      <w:r>
        <w:rPr>
          <w:spacing w:val="0"/>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pacing w:val="0"/>
          <w:sz w:val="24"/>
          <w14:textFill>
            <w14:solidFill>
              <w14:schemeClr w14:val="tx1"/>
            </w14:solidFill>
          </w14:textFill>
        </w:rPr>
        <w:t>否则不享受相关中小企业扶持政策</w:t>
      </w:r>
      <w:r>
        <w:rPr>
          <w:spacing w:val="0"/>
          <w:sz w:val="24"/>
        </w:rPr>
        <w:t>。</w:t>
      </w:r>
    </w:p>
    <w:p w14:paraId="0030AEC4">
      <w:pPr>
        <w:tabs>
          <w:tab w:val="left" w:pos="5580"/>
        </w:tabs>
        <w:spacing w:line="360" w:lineRule="auto"/>
        <w:rPr>
          <w:rFonts w:eastAsiaTheme="minorEastAsia"/>
          <w:spacing w:val="0"/>
          <w:sz w:val="24"/>
        </w:rPr>
      </w:pPr>
      <w:r>
        <w:rPr>
          <w:rFonts w:eastAsiaTheme="minorEastAsia"/>
          <w:spacing w:val="0"/>
          <w:sz w:val="24"/>
        </w:rPr>
        <w:t>（2）如本项目（包）专门面向中小企业采购，响应文件中须提供《中小企业声明函》</w:t>
      </w:r>
      <w:r>
        <w:rPr>
          <w:spacing w:val="0"/>
          <w:sz w:val="24"/>
        </w:rPr>
        <w:t>或《残疾人福利性单位声明函》，或提供由省级以上监狱管理局、戒毒管理局（含新疆生产建设兵团）出具的属于监狱企业的证明文件</w:t>
      </w:r>
      <w:r>
        <w:rPr>
          <w:rFonts w:eastAsiaTheme="minorEastAsia"/>
          <w:spacing w:val="0"/>
          <w:sz w:val="24"/>
        </w:rPr>
        <w:t>。</w:t>
      </w:r>
    </w:p>
    <w:p w14:paraId="78F4A313">
      <w:pPr>
        <w:tabs>
          <w:tab w:val="left" w:pos="5580"/>
        </w:tabs>
        <w:spacing w:line="360" w:lineRule="auto"/>
        <w:rPr>
          <w:rFonts w:eastAsiaTheme="minorEastAsia"/>
          <w:spacing w:val="0"/>
          <w:sz w:val="24"/>
        </w:rPr>
      </w:pPr>
      <w:r>
        <w:rPr>
          <w:spacing w:val="0"/>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4C5DD97">
      <w:pPr>
        <w:tabs>
          <w:tab w:val="left" w:pos="5580"/>
        </w:tabs>
        <w:spacing w:line="360" w:lineRule="auto"/>
        <w:rPr>
          <w:spacing w:val="0"/>
          <w:sz w:val="24"/>
        </w:rPr>
      </w:pPr>
      <w:r>
        <w:rPr>
          <w:rFonts w:eastAsiaTheme="minorEastAsia"/>
          <w:spacing w:val="0"/>
          <w:sz w:val="24"/>
        </w:rPr>
        <w:t>（4）</w:t>
      </w:r>
      <w:r>
        <w:rPr>
          <w:spacing w:val="0"/>
          <w:sz w:val="24"/>
        </w:rPr>
        <w:t>中小企业声明函填写注意事项</w:t>
      </w:r>
    </w:p>
    <w:p w14:paraId="56AB8CF5">
      <w:pPr>
        <w:tabs>
          <w:tab w:val="left" w:pos="5580"/>
        </w:tabs>
        <w:spacing w:line="360" w:lineRule="auto"/>
        <w:rPr>
          <w:spacing w:val="0"/>
          <w:sz w:val="24"/>
        </w:rPr>
      </w:pPr>
      <w:r>
        <w:rPr>
          <w:spacing w:val="0"/>
          <w:sz w:val="24"/>
        </w:rPr>
        <w:t>1）《中小企业声明函》由参加政府采购活动的供应商出具。联合体参与的，《中小企业声明函》可由牵头人出具。</w:t>
      </w:r>
    </w:p>
    <w:p w14:paraId="7E3E30AA">
      <w:pPr>
        <w:tabs>
          <w:tab w:val="left" w:pos="5580"/>
        </w:tabs>
        <w:spacing w:line="360" w:lineRule="auto"/>
        <w:rPr>
          <w:spacing w:val="0"/>
          <w:sz w:val="24"/>
        </w:rPr>
      </w:pPr>
      <w:r>
        <w:rPr>
          <w:spacing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E0E3C15">
      <w:pPr>
        <w:tabs>
          <w:tab w:val="left" w:pos="5580"/>
        </w:tabs>
        <w:spacing w:line="360" w:lineRule="auto"/>
        <w:rPr>
          <w:rFonts w:eastAsiaTheme="minorEastAsia"/>
          <w:spacing w:val="0"/>
          <w:sz w:val="24"/>
        </w:rPr>
      </w:pPr>
      <w:r>
        <w:rPr>
          <w:spacing w:val="0"/>
          <w:sz w:val="24"/>
        </w:rPr>
        <w:t>3）对于多标的采购项目，供应商应充分、准确地了解所提供货物的制造企业、提供服务的承接企业信息。对相关情况了解不清楚的，不建议填报本声明函。</w:t>
      </w:r>
    </w:p>
    <w:p w14:paraId="27F3E2BE">
      <w:pPr>
        <w:tabs>
          <w:tab w:val="left" w:pos="5580"/>
        </w:tabs>
        <w:spacing w:line="360" w:lineRule="auto"/>
        <w:rPr>
          <w:rFonts w:eastAsiaTheme="minorEastAsia"/>
          <w:spacing w:val="0"/>
          <w:sz w:val="24"/>
        </w:rPr>
      </w:pPr>
      <w:r>
        <w:rPr>
          <w:rFonts w:eastAsiaTheme="minorEastAsia"/>
          <w:spacing w:val="0"/>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pacing w:val="0"/>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pacing w:val="0"/>
          <w:sz w:val="24"/>
        </w:rPr>
        <w:t>《金融业企业划型标准规定》（〔</w:t>
      </w:r>
      <w:r>
        <w:rPr>
          <w:spacing w:val="0"/>
          <w:sz w:val="24"/>
        </w:rPr>
        <w:t>2015</w:t>
      </w:r>
      <w:r>
        <w:rPr>
          <w:rFonts w:hint="eastAsia"/>
          <w:spacing w:val="0"/>
          <w:sz w:val="24"/>
        </w:rPr>
        <w:t>〕</w:t>
      </w:r>
      <w:r>
        <w:rPr>
          <w:spacing w:val="0"/>
          <w:sz w:val="24"/>
        </w:rPr>
        <w:t xml:space="preserve">309 </w:t>
      </w:r>
      <w:r>
        <w:rPr>
          <w:rFonts w:hint="eastAsia"/>
          <w:spacing w:val="0"/>
          <w:sz w:val="24"/>
        </w:rPr>
        <w:t>号）等国务院批准的中小企业划分标准执行</w:t>
      </w:r>
      <w:r>
        <w:rPr>
          <w:spacing w:val="0"/>
          <w:sz w:val="24"/>
        </w:rPr>
        <w:t>。</w:t>
      </w:r>
    </w:p>
    <w:p w14:paraId="12A5D8F1">
      <w:pPr>
        <w:pStyle w:val="6"/>
        <w:rPr>
          <w:rFonts w:ascii="Times New Roman" w:hAnsi="Times New Roman" w:eastAsiaTheme="majorEastAsia"/>
          <w:spacing w:val="0"/>
          <w:sz w:val="24"/>
          <w:szCs w:val="24"/>
        </w:rPr>
      </w:pPr>
      <w:r>
        <w:rPr>
          <w:rFonts w:ascii="Times New Roman" w:hAnsi="Times New Roman" w:eastAsiaTheme="majorEastAsia"/>
          <w:b w:val="0"/>
          <w:bCs/>
          <w:spacing w:val="0"/>
          <w:sz w:val="24"/>
          <w:szCs w:val="24"/>
        </w:rPr>
        <w:t>2-1-1 中小企业</w:t>
      </w:r>
      <w:r>
        <w:rPr>
          <w:rFonts w:hint="eastAsia" w:ascii="Times New Roman" w:hAnsi="Times New Roman" w:eastAsiaTheme="majorEastAsia"/>
          <w:b w:val="0"/>
          <w:bCs/>
          <w:spacing w:val="0"/>
          <w:sz w:val="24"/>
          <w:szCs w:val="24"/>
        </w:rPr>
        <w:t>证明文件</w:t>
      </w:r>
    </w:p>
    <w:p w14:paraId="29069962">
      <w:pPr>
        <w:spacing w:before="240" w:beforeLines="100" w:after="240" w:afterLines="100" w:line="360" w:lineRule="auto"/>
        <w:jc w:val="center"/>
        <w:rPr>
          <w:rFonts w:eastAsiaTheme="minorEastAsia"/>
          <w:b/>
          <w:bCs/>
          <w:color w:val="000000"/>
          <w:spacing w:val="0"/>
          <w:sz w:val="36"/>
          <w:szCs w:val="36"/>
        </w:rPr>
      </w:pPr>
      <w:r>
        <w:rPr>
          <w:rFonts w:eastAsiaTheme="minorEastAsia"/>
          <w:b/>
          <w:bCs/>
          <w:color w:val="000000"/>
          <w:spacing w:val="0"/>
          <w:sz w:val="36"/>
          <w:szCs w:val="36"/>
        </w:rPr>
        <w:t>中小企业声明函（工程、服务）格式</w:t>
      </w:r>
    </w:p>
    <w:p w14:paraId="7F385596">
      <w:pPr>
        <w:spacing w:line="360" w:lineRule="auto"/>
        <w:ind w:firstLine="504"/>
        <w:rPr>
          <w:rFonts w:eastAsiaTheme="minorEastAsia"/>
          <w:spacing w:val="0"/>
          <w:sz w:val="24"/>
        </w:rPr>
      </w:pPr>
      <w:r>
        <w:rPr>
          <w:rFonts w:eastAsiaTheme="minorEastAsia"/>
          <w:spacing w:val="0"/>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F3FF102">
      <w:pPr>
        <w:spacing w:line="360" w:lineRule="auto"/>
        <w:ind w:firstLine="504"/>
        <w:rPr>
          <w:rFonts w:eastAsiaTheme="minorEastAsia"/>
          <w:spacing w:val="0"/>
          <w:sz w:val="24"/>
        </w:rPr>
      </w:pPr>
      <w:r>
        <w:rPr>
          <w:rFonts w:eastAsiaTheme="minorEastAsia"/>
          <w:spacing w:val="0"/>
          <w:sz w:val="24"/>
        </w:rPr>
        <w:t>1.</w:t>
      </w:r>
      <w:r>
        <w:rPr>
          <w:rFonts w:eastAsiaTheme="minorEastAsia"/>
          <w:spacing w:val="0"/>
          <w:sz w:val="24"/>
          <w:u w:val="single"/>
        </w:rPr>
        <w:t xml:space="preserve"> （标的名称） </w:t>
      </w:r>
      <w:r>
        <w:rPr>
          <w:rFonts w:eastAsiaTheme="minorEastAsia"/>
          <w:spacing w:val="0"/>
          <w:sz w:val="24"/>
        </w:rPr>
        <w:t>，属于</w:t>
      </w:r>
      <w:r>
        <w:rPr>
          <w:rFonts w:eastAsiaTheme="minorEastAsia"/>
          <w:spacing w:val="0"/>
          <w:sz w:val="24"/>
          <w:u w:val="single"/>
        </w:rPr>
        <w:t>（采购文件中明确的所属行业）</w:t>
      </w:r>
      <w:r>
        <w:rPr>
          <w:rFonts w:eastAsiaTheme="minorEastAsia"/>
          <w:spacing w:val="0"/>
          <w:sz w:val="24"/>
        </w:rPr>
        <w:t>行业；承建（承接）企业为</w:t>
      </w:r>
      <w:r>
        <w:rPr>
          <w:rFonts w:eastAsiaTheme="minorEastAsia"/>
          <w:spacing w:val="0"/>
          <w:sz w:val="24"/>
          <w:u w:val="single"/>
        </w:rPr>
        <w:t>（企业名称）</w:t>
      </w:r>
      <w:r>
        <w:rPr>
          <w:rFonts w:eastAsiaTheme="minorEastAsia"/>
          <w:spacing w:val="0"/>
          <w:sz w:val="24"/>
        </w:rPr>
        <w:t>，从业人员______人，营业收入为______万元，资产总额为______万元</w:t>
      </w:r>
      <w:r>
        <w:rPr>
          <w:rFonts w:eastAsiaTheme="minorEastAsia"/>
          <w:spacing w:val="0"/>
          <w:sz w:val="24"/>
          <w:vertAlign w:val="superscript"/>
        </w:rPr>
        <w:t>1</w:t>
      </w:r>
      <w:r>
        <w:rPr>
          <w:rFonts w:eastAsiaTheme="minorEastAsia"/>
          <w:spacing w:val="0"/>
          <w:sz w:val="24"/>
        </w:rPr>
        <w:t>，属于（中型企业、小型企业、微型企业）；</w:t>
      </w:r>
    </w:p>
    <w:p w14:paraId="4C2076DE">
      <w:pPr>
        <w:spacing w:line="360" w:lineRule="auto"/>
        <w:ind w:firstLine="504"/>
        <w:rPr>
          <w:rFonts w:eastAsiaTheme="minorEastAsia"/>
          <w:spacing w:val="0"/>
          <w:sz w:val="24"/>
        </w:rPr>
      </w:pPr>
      <w:r>
        <w:rPr>
          <w:rFonts w:eastAsiaTheme="minorEastAsia"/>
          <w:spacing w:val="0"/>
          <w:sz w:val="24"/>
        </w:rPr>
        <w:t xml:space="preserve">2. </w:t>
      </w:r>
      <w:r>
        <w:rPr>
          <w:rFonts w:eastAsiaTheme="minorEastAsia"/>
          <w:spacing w:val="0"/>
          <w:sz w:val="24"/>
          <w:u w:val="single"/>
        </w:rPr>
        <w:t xml:space="preserve">（标的名称） </w:t>
      </w:r>
      <w:r>
        <w:rPr>
          <w:rFonts w:eastAsiaTheme="minorEastAsia"/>
          <w:spacing w:val="0"/>
          <w:sz w:val="24"/>
        </w:rPr>
        <w:t>，属于</w:t>
      </w:r>
      <w:r>
        <w:rPr>
          <w:rFonts w:eastAsiaTheme="minorEastAsia"/>
          <w:spacing w:val="0"/>
          <w:sz w:val="24"/>
          <w:u w:val="single"/>
        </w:rPr>
        <w:t>（采购文件中明确的所属行业）</w:t>
      </w:r>
      <w:r>
        <w:rPr>
          <w:rFonts w:eastAsiaTheme="minorEastAsia"/>
          <w:spacing w:val="0"/>
          <w:sz w:val="24"/>
        </w:rPr>
        <w:t>行业；承建（承接）企业为</w:t>
      </w:r>
      <w:r>
        <w:rPr>
          <w:rFonts w:eastAsiaTheme="minorEastAsia"/>
          <w:spacing w:val="0"/>
          <w:sz w:val="24"/>
          <w:u w:val="single"/>
        </w:rPr>
        <w:t>（企业名称）</w:t>
      </w:r>
      <w:r>
        <w:rPr>
          <w:rFonts w:eastAsiaTheme="minorEastAsia"/>
          <w:spacing w:val="0"/>
          <w:sz w:val="24"/>
        </w:rPr>
        <w:t>，从业人员______人，营业收入为______万元，资产总额为______万元，属于</w:t>
      </w:r>
      <w:r>
        <w:rPr>
          <w:rFonts w:eastAsiaTheme="minorEastAsia"/>
          <w:spacing w:val="0"/>
          <w:sz w:val="24"/>
          <w:u w:val="single"/>
        </w:rPr>
        <w:t>（中型企业、小型企业、微型企业）</w:t>
      </w:r>
      <w:r>
        <w:rPr>
          <w:rFonts w:eastAsiaTheme="minorEastAsia"/>
          <w:spacing w:val="0"/>
          <w:sz w:val="24"/>
        </w:rPr>
        <w:t>；</w:t>
      </w:r>
    </w:p>
    <w:p w14:paraId="3B991D28">
      <w:pPr>
        <w:spacing w:line="360" w:lineRule="auto"/>
        <w:ind w:firstLine="504"/>
        <w:rPr>
          <w:rFonts w:eastAsiaTheme="minorEastAsia"/>
          <w:spacing w:val="0"/>
          <w:sz w:val="24"/>
        </w:rPr>
      </w:pPr>
    </w:p>
    <w:p w14:paraId="47E25521">
      <w:pPr>
        <w:spacing w:line="360" w:lineRule="auto"/>
        <w:ind w:firstLine="504"/>
        <w:rPr>
          <w:rFonts w:eastAsiaTheme="minorEastAsia"/>
          <w:spacing w:val="0"/>
          <w:sz w:val="24"/>
        </w:rPr>
      </w:pPr>
      <w:r>
        <w:rPr>
          <w:rFonts w:eastAsiaTheme="minorEastAsia"/>
          <w:spacing w:val="0"/>
          <w:sz w:val="24"/>
        </w:rPr>
        <w:t>……</w:t>
      </w:r>
    </w:p>
    <w:p w14:paraId="40EAA27E">
      <w:pPr>
        <w:spacing w:line="360" w:lineRule="auto"/>
        <w:ind w:firstLine="504"/>
        <w:rPr>
          <w:rFonts w:eastAsiaTheme="minorEastAsia"/>
          <w:spacing w:val="0"/>
          <w:sz w:val="24"/>
        </w:rPr>
      </w:pPr>
      <w:r>
        <w:rPr>
          <w:rFonts w:eastAsiaTheme="minorEastAsia"/>
          <w:spacing w:val="0"/>
          <w:sz w:val="24"/>
        </w:rPr>
        <w:t>以上企业，不属于大企业的分支机构，不存在控股股东为大企业的情形，也不存在与大企业的负责人为同一人的情形。</w:t>
      </w:r>
    </w:p>
    <w:p w14:paraId="69873CB1">
      <w:pPr>
        <w:spacing w:line="360" w:lineRule="auto"/>
        <w:ind w:firstLine="504"/>
        <w:rPr>
          <w:rFonts w:eastAsiaTheme="minorEastAsia"/>
          <w:spacing w:val="0"/>
          <w:sz w:val="24"/>
        </w:rPr>
      </w:pPr>
      <w:r>
        <w:rPr>
          <w:rFonts w:eastAsiaTheme="minorEastAsia"/>
          <w:spacing w:val="0"/>
          <w:sz w:val="24"/>
        </w:rPr>
        <w:t>本企业对上述声明内容的真实性负责。如有虚假，将依法承担相应责任。</w:t>
      </w:r>
    </w:p>
    <w:p w14:paraId="58A32BAA">
      <w:pPr>
        <w:spacing w:line="360" w:lineRule="auto"/>
        <w:ind w:right="360" w:firstLine="480"/>
        <w:jc w:val="right"/>
        <w:rPr>
          <w:rFonts w:eastAsiaTheme="minorEastAsia"/>
          <w:color w:val="000000"/>
          <w:spacing w:val="0"/>
          <w:sz w:val="24"/>
        </w:rPr>
      </w:pPr>
    </w:p>
    <w:p w14:paraId="58276362">
      <w:pPr>
        <w:spacing w:line="360" w:lineRule="auto"/>
        <w:ind w:right="360" w:firstLine="480"/>
        <w:jc w:val="right"/>
        <w:rPr>
          <w:rFonts w:eastAsiaTheme="minorEastAsia"/>
          <w:color w:val="000000"/>
          <w:spacing w:val="0"/>
          <w:sz w:val="24"/>
        </w:rPr>
      </w:pPr>
      <w:r>
        <w:rPr>
          <w:rFonts w:eastAsiaTheme="minorEastAsia"/>
          <w:color w:val="000000"/>
          <w:spacing w:val="0"/>
          <w:sz w:val="24"/>
        </w:rPr>
        <w:t>企业名称（盖章）：</w:t>
      </w:r>
      <w:r>
        <w:rPr>
          <w:rFonts w:eastAsiaTheme="minorEastAsia"/>
          <w:spacing w:val="0"/>
          <w:sz w:val="24"/>
        </w:rPr>
        <w:t>______</w:t>
      </w:r>
    </w:p>
    <w:p w14:paraId="71F72A47">
      <w:pPr>
        <w:spacing w:line="360" w:lineRule="auto"/>
        <w:ind w:right="360" w:firstLine="480"/>
        <w:jc w:val="right"/>
        <w:rPr>
          <w:rFonts w:eastAsiaTheme="minorEastAsia"/>
          <w:color w:val="000000"/>
          <w:spacing w:val="0"/>
          <w:sz w:val="24"/>
        </w:rPr>
      </w:pPr>
      <w:r>
        <w:rPr>
          <w:rFonts w:eastAsiaTheme="minorEastAsia"/>
          <w:color w:val="000000"/>
          <w:spacing w:val="0"/>
          <w:sz w:val="24"/>
        </w:rPr>
        <w:t>日 期：</w:t>
      </w:r>
      <w:r>
        <w:rPr>
          <w:rFonts w:eastAsiaTheme="minorEastAsia"/>
          <w:spacing w:val="0"/>
          <w:sz w:val="24"/>
        </w:rPr>
        <w:t>______</w:t>
      </w:r>
    </w:p>
    <w:p w14:paraId="5D9DE3E4">
      <w:pPr>
        <w:adjustRightInd w:val="0"/>
        <w:snapToGrid w:val="0"/>
        <w:jc w:val="left"/>
        <w:rPr>
          <w:rFonts w:eastAsiaTheme="minorEastAsia"/>
          <w:color w:val="000000"/>
          <w:spacing w:val="0"/>
          <w:sz w:val="24"/>
          <w:szCs w:val="21"/>
        </w:rPr>
      </w:pPr>
    </w:p>
    <w:p w14:paraId="0B01B0EF">
      <w:pPr>
        <w:adjustRightInd w:val="0"/>
        <w:snapToGrid w:val="0"/>
        <w:jc w:val="left"/>
        <w:rPr>
          <w:rFonts w:eastAsiaTheme="minorEastAsia"/>
          <w:color w:val="000000"/>
          <w:spacing w:val="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46A272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B424F1C">
            <w:pPr>
              <w:adjustRightInd w:val="0"/>
              <w:snapToGrid w:val="0"/>
              <w:jc w:val="left"/>
              <w:rPr>
                <w:rFonts w:eastAsiaTheme="minorEastAsia"/>
                <w:color w:val="000000"/>
                <w:spacing w:val="0"/>
                <w:szCs w:val="21"/>
              </w:rPr>
            </w:pPr>
            <w:r>
              <w:rPr>
                <w:rFonts w:eastAsiaTheme="minorEastAsia"/>
                <w:color w:val="000000"/>
                <w:spacing w:val="0"/>
                <w:szCs w:val="21"/>
                <w:vertAlign w:val="superscript"/>
              </w:rPr>
              <w:t>1</w:t>
            </w:r>
            <w:r>
              <w:rPr>
                <w:rFonts w:eastAsiaTheme="minorEastAsia"/>
                <w:color w:val="000000"/>
                <w:spacing w:val="0"/>
                <w:szCs w:val="21"/>
              </w:rPr>
              <w:t>从业人员、营业收入、资产总额填报上一年度数据，无上一年度数据的新成立企业可不填报。</w:t>
            </w:r>
          </w:p>
        </w:tc>
      </w:tr>
    </w:tbl>
    <w:p w14:paraId="020813BE">
      <w:pPr>
        <w:adjustRightInd w:val="0"/>
        <w:snapToGrid w:val="0"/>
        <w:jc w:val="left"/>
        <w:rPr>
          <w:rFonts w:eastAsiaTheme="minorEastAsia"/>
          <w:color w:val="000000"/>
          <w:spacing w:val="0"/>
          <w:szCs w:val="21"/>
          <w:vertAlign w:val="superscript"/>
        </w:rPr>
      </w:pPr>
    </w:p>
    <w:p w14:paraId="31A80F3E">
      <w:pPr>
        <w:spacing w:line="360" w:lineRule="auto"/>
        <w:ind w:right="360" w:firstLine="480"/>
        <w:jc w:val="right"/>
        <w:rPr>
          <w:rFonts w:eastAsiaTheme="minorEastAsia"/>
          <w:color w:val="000000"/>
          <w:spacing w:val="0"/>
          <w:sz w:val="24"/>
        </w:rPr>
      </w:pPr>
    </w:p>
    <w:p w14:paraId="67E6FDD4">
      <w:pPr>
        <w:spacing w:line="360" w:lineRule="auto"/>
        <w:ind w:right="360" w:firstLine="480"/>
        <w:jc w:val="right"/>
        <w:rPr>
          <w:rFonts w:eastAsiaTheme="minorEastAsia"/>
          <w:color w:val="000000"/>
          <w:spacing w:val="0"/>
          <w:sz w:val="24"/>
        </w:rPr>
      </w:pPr>
    </w:p>
    <w:p w14:paraId="26C8B558">
      <w:pPr>
        <w:spacing w:line="360" w:lineRule="auto"/>
        <w:ind w:right="360" w:firstLine="480"/>
        <w:jc w:val="right"/>
        <w:rPr>
          <w:rFonts w:eastAsiaTheme="minorEastAsia"/>
          <w:color w:val="000000"/>
          <w:spacing w:val="0"/>
          <w:sz w:val="24"/>
          <w:szCs w:val="20"/>
        </w:rPr>
      </w:pPr>
      <w:r>
        <w:rPr>
          <w:rFonts w:eastAsiaTheme="minorEastAsia"/>
          <w:color w:val="000000"/>
          <w:spacing w:val="0"/>
          <w:sz w:val="24"/>
          <w:szCs w:val="20"/>
        </w:rPr>
        <w:br w:type="page"/>
      </w:r>
    </w:p>
    <w:p w14:paraId="1191B9DF">
      <w:pPr>
        <w:spacing w:line="360" w:lineRule="auto"/>
        <w:ind w:firstLine="480" w:firstLineChars="200"/>
        <w:rPr>
          <w:rFonts w:ascii="宋体" w:hAnsi="宋体"/>
          <w:color w:val="auto"/>
          <w:sz w:val="24"/>
        </w:rPr>
      </w:pPr>
      <w:r>
        <w:rPr>
          <w:rFonts w:hint="eastAsia" w:ascii="宋体" w:hAnsi="宋体"/>
          <w:color w:val="auto"/>
          <w:sz w:val="24"/>
        </w:rPr>
        <w:t>本项目所属行业为</w:t>
      </w:r>
      <w:r>
        <w:rPr>
          <w:rFonts w:hint="eastAsia" w:ascii="宋体" w:hAnsi="宋体"/>
          <w:b/>
          <w:color w:val="auto"/>
          <w:sz w:val="24"/>
        </w:rPr>
        <w:t>“租赁和商务服务业”</w:t>
      </w:r>
      <w:r>
        <w:rPr>
          <w:rFonts w:hint="eastAsia" w:ascii="宋体" w:hAnsi="宋体"/>
          <w:color w:val="auto"/>
          <w:sz w:val="24"/>
        </w:rPr>
        <w:t>，各</w:t>
      </w:r>
      <w:r>
        <w:rPr>
          <w:rFonts w:hint="eastAsia" w:ascii="宋体" w:hAnsi="宋体"/>
          <w:color w:val="auto"/>
          <w:sz w:val="24"/>
          <w:lang w:eastAsia="zh-CN"/>
        </w:rPr>
        <w:t>供应商</w:t>
      </w:r>
      <w:r>
        <w:rPr>
          <w:rFonts w:hint="eastAsia" w:ascii="宋体" w:hAnsi="宋体"/>
          <w:color w:val="auto"/>
          <w:sz w:val="24"/>
        </w:rPr>
        <w:t>依照工信部联企业〔2011〕300号如实填写附件8中小企业声明函，依据《政府采购促进中小企业发展管理办法》第二十条规定</w:t>
      </w:r>
      <w:r>
        <w:rPr>
          <w:rFonts w:hint="eastAsia" w:ascii="宋体" w:hAnsi="宋体"/>
          <w:color w:val="auto"/>
          <w:sz w:val="24"/>
          <w:lang w:eastAsia="zh-CN"/>
        </w:rPr>
        <w:t>供应商</w:t>
      </w:r>
      <w:r>
        <w:rPr>
          <w:rFonts w:hint="eastAsia" w:ascii="宋体" w:hAnsi="宋体"/>
          <w:color w:val="auto"/>
          <w:sz w:val="24"/>
        </w:rPr>
        <w:t>按照本办法规定提供声明函内容不实的，属于提供虚假材料谋取中标、成交，依照《中华人民共和国政府采购法》等国家有关规定追究相应责任。</w:t>
      </w:r>
    </w:p>
    <w:p w14:paraId="3C1F539C">
      <w:pPr>
        <w:spacing w:line="360" w:lineRule="auto"/>
        <w:ind w:firstLine="480" w:firstLineChars="200"/>
        <w:rPr>
          <w:rFonts w:ascii="宋体" w:hAnsi="宋体"/>
          <w:color w:val="auto"/>
          <w:sz w:val="24"/>
        </w:rPr>
      </w:pPr>
    </w:p>
    <w:p w14:paraId="19B4DCF7">
      <w:pPr>
        <w:widowControl/>
        <w:shd w:val="clear" w:color="auto" w:fill="FFFFFF"/>
        <w:spacing w:line="360" w:lineRule="auto"/>
        <w:ind w:right="-197" w:rightChars="-94"/>
        <w:jc w:val="center"/>
        <w:rPr>
          <w:rFonts w:ascii="宋体" w:hAnsi="宋体" w:cs="宋体"/>
          <w:b/>
          <w:color w:val="auto"/>
          <w:kern w:val="0"/>
          <w:sz w:val="28"/>
          <w:szCs w:val="28"/>
        </w:rPr>
      </w:pPr>
      <w:r>
        <w:rPr>
          <w:rFonts w:hint="eastAsia" w:ascii="宋体" w:hAnsi="宋体" w:cs="宋体"/>
          <w:b/>
          <w:color w:val="auto"/>
          <w:kern w:val="0"/>
          <w:sz w:val="28"/>
          <w:szCs w:val="28"/>
        </w:rPr>
        <w:t>工信部联企业〔2011〕300号</w:t>
      </w:r>
    </w:p>
    <w:p w14:paraId="46DDA21B">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中小企业划型标准规定</w:t>
      </w:r>
    </w:p>
    <w:p w14:paraId="71961A1D">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一、根据《中华人民共和国中小企业促进法》和《国务院关于进一步促进中小企业发展的若干意见》(国发〔2009〕36号)，制定本规定。</w:t>
      </w:r>
    </w:p>
    <w:p w14:paraId="05D787A8">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二、中小企业划分为中型、小型、微型三种类型，具体标准根据企业从业人员、营业收入、资产总额等指标，结合行业特点制定。</w:t>
      </w:r>
    </w:p>
    <w:p w14:paraId="2A70E3C6">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三、本规定适用的行业包括:</w:t>
      </w:r>
    </w:p>
    <w:p w14:paraId="4E2130B5">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1.农、林、牧、渔业，</w:t>
      </w:r>
    </w:p>
    <w:p w14:paraId="0E465AA0">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2.工业(包括采矿业，制造业，电力、热力、燃气及水生产和供应业)，</w:t>
      </w:r>
    </w:p>
    <w:p w14:paraId="2306356F">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3.建筑业，</w:t>
      </w:r>
    </w:p>
    <w:p w14:paraId="6048085A">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4.批发业，</w:t>
      </w:r>
    </w:p>
    <w:p w14:paraId="3FABA422">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5.零售业，</w:t>
      </w:r>
    </w:p>
    <w:p w14:paraId="246D8E92">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6.交通运输业(不含铁路运输业)，</w:t>
      </w:r>
    </w:p>
    <w:p w14:paraId="3B925897">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7.仓储业，</w:t>
      </w:r>
    </w:p>
    <w:p w14:paraId="1E9ADEF7">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8.邮政业，</w:t>
      </w:r>
    </w:p>
    <w:p w14:paraId="079E0CBC">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9.住宿业，</w:t>
      </w:r>
    </w:p>
    <w:p w14:paraId="638E47DE">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10.餐饮业，</w:t>
      </w:r>
    </w:p>
    <w:p w14:paraId="17D144B7">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11.信息传输业(包括电信、互联网和相关服务)，</w:t>
      </w:r>
    </w:p>
    <w:p w14:paraId="65C2EBB8">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12.软件和信息技术服务业，</w:t>
      </w:r>
    </w:p>
    <w:p w14:paraId="2C45E851">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13.房地产开发经营，</w:t>
      </w:r>
    </w:p>
    <w:p w14:paraId="38490013">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14.物业管理，</w:t>
      </w:r>
    </w:p>
    <w:p w14:paraId="1D45C007">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15.租赁和商务服务业，</w:t>
      </w:r>
    </w:p>
    <w:p w14:paraId="484FDA23">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16.其他未列明行业(包括科学研究和技术服务业，水利、环境和公共设施管理业，居民服务、修理和其他服务业，社会工作，文化、体育和娱乐业等)。</w:t>
      </w:r>
    </w:p>
    <w:p w14:paraId="1FA7D786">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四、各行业划型标准为:</w:t>
      </w:r>
    </w:p>
    <w:p w14:paraId="25BA3F1B">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(一)农、林、牧、渔业。营业收入20000万元以下的为中小微型企业。其中，营业收入500万元及以上的为中型企业，营业收入50万元及以上的为小型企业，营业收入50万元以下的为微型企业。</w:t>
      </w:r>
    </w:p>
    <w:p w14:paraId="5B7FD808">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B8032DE">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FBBB6C8">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37BBCC3">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92FACFB">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4132735">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F5E703C">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4FDC1E9">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CFF05CA">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4041F7">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4ECAA78">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62706D2">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EA42927">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D9AA629">
      <w:pPr>
        <w:widowControl/>
        <w:shd w:val="clear" w:color="auto" w:fill="FFFFFF"/>
        <w:spacing w:line="360" w:lineRule="auto"/>
        <w:jc w:val="left"/>
        <w:rPr>
          <w:rFonts w:ascii="宋体" w:hAnsi="宋体" w:cs="宋体"/>
          <w:color w:val="auto"/>
          <w:kern w:val="0"/>
          <w:sz w:val="24"/>
        </w:rPr>
      </w:pPr>
      <w:r>
        <w:rPr>
          <w:rFonts w:hint="eastAsia" w:ascii="宋体" w:hAnsi="宋体" w:cs="宋体"/>
          <w:color w:val="auto"/>
          <w:kern w:val="0"/>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DF9A194">
      <w:pPr>
        <w:spacing w:line="360" w:lineRule="auto"/>
        <w:rPr>
          <w:rFonts w:ascii="宋体" w:hAnsi="宋体" w:cs="宋体"/>
          <w:color w:val="auto"/>
          <w:kern w:val="0"/>
          <w:sz w:val="24"/>
        </w:rPr>
      </w:pPr>
      <w:r>
        <w:rPr>
          <w:rFonts w:hint="eastAsia" w:ascii="宋体" w:hAnsi="宋体" w:cs="宋体"/>
          <w:color w:val="auto"/>
          <w:kern w:val="0"/>
          <w:sz w:val="24"/>
        </w:rPr>
        <w:t>(十六)其他未列明行业。从业人员300人以下的为中小微型企业。其中，从业人员100人及以上的为中型企业；从业人员10人及以上的为小型企业；从业人员10人以下的为微型企业。</w:t>
      </w:r>
    </w:p>
    <w:p w14:paraId="0F9843A4">
      <w:pPr>
        <w:rPr>
          <w:rFonts w:eastAsiaTheme="minorEastAsia"/>
          <w:b/>
          <w:bCs/>
          <w:color w:val="000000"/>
          <w:spacing w:val="0"/>
          <w:sz w:val="36"/>
          <w:szCs w:val="36"/>
        </w:rPr>
      </w:pPr>
      <w:r>
        <w:rPr>
          <w:rFonts w:eastAsiaTheme="minorEastAsia"/>
          <w:b/>
          <w:bCs/>
          <w:color w:val="000000"/>
          <w:spacing w:val="0"/>
          <w:sz w:val="36"/>
          <w:szCs w:val="36"/>
        </w:rPr>
        <w:br w:type="page"/>
      </w:r>
    </w:p>
    <w:p w14:paraId="30EB82E2">
      <w:pPr>
        <w:spacing w:before="240" w:beforeLines="100" w:after="240" w:afterLines="100" w:line="360" w:lineRule="auto"/>
        <w:jc w:val="center"/>
        <w:rPr>
          <w:rFonts w:eastAsiaTheme="minorEastAsia"/>
          <w:b/>
          <w:color w:val="000000"/>
          <w:spacing w:val="0"/>
          <w:sz w:val="36"/>
          <w:szCs w:val="36"/>
        </w:rPr>
      </w:pPr>
      <w:r>
        <w:rPr>
          <w:rFonts w:eastAsiaTheme="minorEastAsia"/>
          <w:b/>
          <w:bCs/>
          <w:color w:val="000000"/>
          <w:spacing w:val="0"/>
          <w:sz w:val="36"/>
          <w:szCs w:val="36"/>
        </w:rPr>
        <w:t>残疾人福利性单位声明函格式</w:t>
      </w:r>
      <w:r>
        <w:rPr>
          <w:rFonts w:eastAsiaTheme="minorEastAsia"/>
          <w:b/>
          <w:color w:val="000000"/>
          <w:spacing w:val="0"/>
          <w:sz w:val="36"/>
          <w:szCs w:val="36"/>
        </w:rPr>
        <w:t xml:space="preserve">       </w:t>
      </w:r>
    </w:p>
    <w:p w14:paraId="7561EBBA">
      <w:pPr>
        <w:spacing w:line="588" w:lineRule="exact"/>
        <w:ind w:firstLine="504"/>
        <w:rPr>
          <w:rFonts w:eastAsiaTheme="minorEastAsia"/>
          <w:spacing w:val="0"/>
          <w:sz w:val="24"/>
        </w:rPr>
      </w:pPr>
      <w:r>
        <w:rPr>
          <w:rFonts w:eastAsiaTheme="minorEastAsia"/>
          <w:spacing w:val="0"/>
          <w:sz w:val="24"/>
        </w:rPr>
        <w:t>本单位郑重声明，根据《财政部 民政部 中国残疾人联合会关于促进残疾人就业政府采购政策的通知》（财库〔2017〕 141号）的规定，本单位</w:t>
      </w:r>
      <w:r>
        <w:rPr>
          <w:rFonts w:eastAsiaTheme="minorEastAsia"/>
          <w:b/>
          <w:spacing w:val="0"/>
          <w:sz w:val="24"/>
        </w:rPr>
        <w:t>（请进行选择）</w:t>
      </w:r>
      <w:r>
        <w:rPr>
          <w:rFonts w:eastAsiaTheme="minorEastAsia"/>
          <w:spacing w:val="0"/>
          <w:sz w:val="24"/>
        </w:rPr>
        <w:t>：</w:t>
      </w:r>
    </w:p>
    <w:p w14:paraId="10B322AF">
      <w:pPr>
        <w:spacing w:line="588" w:lineRule="exact"/>
        <w:ind w:firstLine="482"/>
        <w:rPr>
          <w:rFonts w:eastAsiaTheme="minorEastAsia"/>
          <w:b/>
          <w:spacing w:val="0"/>
          <w:sz w:val="24"/>
        </w:rPr>
      </w:pPr>
      <w:r>
        <w:rPr>
          <w:rFonts w:ascii="宋体" w:hAnsi="宋体" w:eastAsia="宋体" w:cs="宋体"/>
          <w:spacing w:val="-3"/>
          <w:sz w:val="24"/>
          <w:szCs w:val="24"/>
        </w:rPr>
        <w:t>□</w:t>
      </w:r>
      <w:r>
        <w:rPr>
          <w:rFonts w:eastAsiaTheme="minorEastAsia"/>
          <w:b/>
          <w:spacing w:val="0"/>
          <w:sz w:val="24"/>
        </w:rPr>
        <w:t>不属于符合条件的残疾人福利性单位。</w:t>
      </w:r>
    </w:p>
    <w:p w14:paraId="5A2FA906">
      <w:pPr>
        <w:spacing w:line="588" w:lineRule="exact"/>
        <w:ind w:firstLine="482"/>
        <w:rPr>
          <w:rFonts w:eastAsiaTheme="minorEastAsia"/>
          <w:spacing w:val="0"/>
          <w:sz w:val="24"/>
        </w:rPr>
      </w:pPr>
      <w:r>
        <w:rPr>
          <w:rFonts w:ascii="宋体" w:hAnsi="宋体" w:eastAsia="宋体" w:cs="宋体"/>
          <w:spacing w:val="-3"/>
          <w:sz w:val="24"/>
          <w:szCs w:val="24"/>
        </w:rPr>
        <w:t>□</w:t>
      </w:r>
      <w:r>
        <w:rPr>
          <w:rFonts w:eastAsiaTheme="minorEastAsia"/>
          <w:b/>
          <w:spacing w:val="0"/>
          <w:sz w:val="24"/>
        </w:rPr>
        <w:t>属于符合条件的残疾人福利性单位，</w:t>
      </w:r>
      <w:r>
        <w:rPr>
          <w:rFonts w:eastAsiaTheme="minorEastAsia"/>
          <w:spacing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E198005">
      <w:pPr>
        <w:spacing w:line="588" w:lineRule="exact"/>
        <w:ind w:firstLine="482" w:firstLineChars="200"/>
        <w:rPr>
          <w:rFonts w:eastAsiaTheme="minorEastAsia"/>
          <w:spacing w:val="0"/>
          <w:sz w:val="24"/>
        </w:rPr>
      </w:pPr>
      <w:r>
        <w:rPr>
          <w:rFonts w:eastAsiaTheme="minorEastAsia"/>
          <w:b/>
          <w:spacing w:val="0"/>
          <w:sz w:val="24"/>
        </w:rPr>
        <w:t>本单位对上述声明的真实性负责。如有虚假，将依法承担相应责任。</w:t>
      </w:r>
    </w:p>
    <w:p w14:paraId="16BBF8F1">
      <w:pPr>
        <w:spacing w:line="588" w:lineRule="exact"/>
        <w:ind w:firstLine="480" w:firstLineChars="200"/>
        <w:rPr>
          <w:rFonts w:eastAsiaTheme="minorEastAsia"/>
          <w:spacing w:val="0"/>
          <w:sz w:val="24"/>
        </w:rPr>
      </w:pPr>
    </w:p>
    <w:p w14:paraId="17F1F5DB">
      <w:pPr>
        <w:spacing w:line="588" w:lineRule="exact"/>
        <w:ind w:firstLine="480" w:firstLineChars="200"/>
        <w:rPr>
          <w:rFonts w:eastAsiaTheme="minorEastAsia"/>
          <w:spacing w:val="0"/>
          <w:sz w:val="24"/>
        </w:rPr>
      </w:pPr>
    </w:p>
    <w:p w14:paraId="6E0922DF">
      <w:pPr>
        <w:tabs>
          <w:tab w:val="left" w:pos="4860"/>
        </w:tabs>
        <w:spacing w:line="588" w:lineRule="exact"/>
        <w:ind w:right="1560" w:firstLine="480" w:firstLineChars="200"/>
        <w:jc w:val="right"/>
        <w:rPr>
          <w:rFonts w:eastAsiaTheme="minorEastAsia"/>
          <w:spacing w:val="0"/>
          <w:sz w:val="24"/>
        </w:rPr>
      </w:pPr>
      <w:r>
        <w:rPr>
          <w:rFonts w:eastAsiaTheme="minorEastAsia"/>
          <w:spacing w:val="0"/>
          <w:sz w:val="24"/>
        </w:rPr>
        <w:t xml:space="preserve">          单位名称（盖章）：______</w:t>
      </w:r>
    </w:p>
    <w:p w14:paraId="36A62CA7">
      <w:pPr>
        <w:tabs>
          <w:tab w:val="left" w:pos="4860"/>
        </w:tabs>
        <w:spacing w:line="588" w:lineRule="exact"/>
        <w:ind w:right="1560" w:firstLine="480" w:firstLineChars="200"/>
        <w:jc w:val="right"/>
        <w:rPr>
          <w:rFonts w:eastAsiaTheme="minorEastAsia"/>
          <w:spacing w:val="0"/>
          <w:sz w:val="24"/>
        </w:rPr>
      </w:pPr>
      <w:r>
        <w:rPr>
          <w:rFonts w:eastAsiaTheme="minorEastAsia"/>
          <w:spacing w:val="0"/>
          <w:sz w:val="24"/>
        </w:rPr>
        <w:t xml:space="preserve">       日  期：______</w:t>
      </w:r>
    </w:p>
    <w:p w14:paraId="18E55689">
      <w:pPr>
        <w:widowControl/>
        <w:jc w:val="left"/>
        <w:rPr>
          <w:rFonts w:eastAsiaTheme="minorEastAsia"/>
          <w:color w:val="000000"/>
          <w:spacing w:val="0"/>
          <w:sz w:val="24"/>
          <w:szCs w:val="20"/>
        </w:rPr>
      </w:pPr>
      <w:r>
        <w:rPr>
          <w:rFonts w:eastAsiaTheme="minorEastAsia"/>
          <w:color w:val="000000"/>
          <w:spacing w:val="0"/>
          <w:sz w:val="24"/>
          <w:szCs w:val="20"/>
        </w:rPr>
        <w:br w:type="page"/>
      </w:r>
    </w:p>
    <w:p w14:paraId="52085199">
      <w:pPr>
        <w:pStyle w:val="6"/>
        <w:rPr>
          <w:rFonts w:ascii="Times New Roman" w:hAnsi="Times New Roman" w:eastAsiaTheme="majorEastAsia"/>
          <w:b w:val="0"/>
          <w:color w:val="000000"/>
          <w:spacing w:val="0"/>
          <w:sz w:val="24"/>
        </w:rPr>
      </w:pPr>
      <w:r>
        <w:rPr>
          <w:rFonts w:ascii="Times New Roman" w:hAnsi="Times New Roman" w:eastAsiaTheme="majorEastAsia"/>
          <w:b w:val="0"/>
          <w:color w:val="000000"/>
          <w:spacing w:val="0"/>
          <w:sz w:val="24"/>
        </w:rPr>
        <w:t>2-1-2 拟分包情况说明及分包意向协议</w:t>
      </w:r>
    </w:p>
    <w:p w14:paraId="613A6AE8">
      <w:pPr>
        <w:tabs>
          <w:tab w:val="left" w:pos="5580"/>
        </w:tabs>
        <w:spacing w:line="360" w:lineRule="auto"/>
        <w:rPr>
          <w:rFonts w:eastAsiaTheme="minorEastAsia"/>
          <w:spacing w:val="0"/>
          <w:sz w:val="24"/>
        </w:rPr>
      </w:pPr>
      <w:r>
        <w:rPr>
          <w:rFonts w:eastAsiaTheme="minorEastAsia"/>
          <w:spacing w:val="0"/>
          <w:sz w:val="24"/>
        </w:rPr>
        <w:t>说明：</w:t>
      </w:r>
    </w:p>
    <w:p w14:paraId="60385A74">
      <w:pPr>
        <w:tabs>
          <w:tab w:val="left" w:pos="5580"/>
        </w:tabs>
        <w:spacing w:line="360" w:lineRule="auto"/>
        <w:rPr>
          <w:rFonts w:eastAsiaTheme="minorEastAsia"/>
          <w:spacing w:val="0"/>
          <w:sz w:val="24"/>
        </w:rPr>
      </w:pPr>
      <w:r>
        <w:rPr>
          <w:rFonts w:eastAsiaTheme="minorEastAsia"/>
          <w:spacing w:val="0"/>
          <w:sz w:val="24"/>
        </w:rPr>
        <w:t>如本项目（包）允许分包，且供应商拟进行分包时</w:t>
      </w:r>
      <w:r>
        <w:rPr>
          <w:rFonts w:hint="eastAsia" w:eastAsiaTheme="minorEastAsia"/>
          <w:spacing w:val="0"/>
          <w:sz w:val="24"/>
        </w:rPr>
        <w:t>：</w:t>
      </w:r>
    </w:p>
    <w:p w14:paraId="31792BEA">
      <w:pPr>
        <w:tabs>
          <w:tab w:val="left" w:pos="5580"/>
        </w:tabs>
        <w:spacing w:line="360" w:lineRule="auto"/>
        <w:rPr>
          <w:spacing w:val="0"/>
          <w:sz w:val="24"/>
        </w:rPr>
      </w:pPr>
      <w:r>
        <w:rPr>
          <w:rFonts w:eastAsiaTheme="minorEastAsia"/>
          <w:spacing w:val="0"/>
          <w:sz w:val="24"/>
        </w:rPr>
        <w:t>（1）响应文件中须提供</w:t>
      </w:r>
      <w:r>
        <w:rPr>
          <w:spacing w:val="0"/>
          <w:sz w:val="24"/>
        </w:rPr>
        <w:t>《拟分包情况说明》，否则</w:t>
      </w:r>
      <w:r>
        <w:rPr>
          <w:b/>
          <w:spacing w:val="0"/>
          <w:sz w:val="24"/>
        </w:rPr>
        <w:t>响应无效</w:t>
      </w:r>
      <w:r>
        <w:rPr>
          <w:spacing w:val="0"/>
          <w:sz w:val="24"/>
        </w:rPr>
        <w:t>；</w:t>
      </w:r>
    </w:p>
    <w:p w14:paraId="4610864A">
      <w:pPr>
        <w:tabs>
          <w:tab w:val="left" w:pos="5580"/>
        </w:tabs>
        <w:spacing w:line="360" w:lineRule="auto"/>
        <w:rPr>
          <w:spacing w:val="0"/>
          <w:sz w:val="24"/>
        </w:rPr>
      </w:pPr>
      <w:r>
        <w:rPr>
          <w:spacing w:val="0"/>
          <w:sz w:val="24"/>
        </w:rPr>
        <w:t>（2）当同时符合下列情形时，</w:t>
      </w:r>
      <w:r>
        <w:rPr>
          <w:rFonts w:eastAsiaTheme="minorEastAsia"/>
          <w:spacing w:val="0"/>
          <w:sz w:val="24"/>
        </w:rPr>
        <w:t>响应文件</w:t>
      </w:r>
      <w:r>
        <w:rPr>
          <w:spacing w:val="0"/>
          <w:sz w:val="24"/>
        </w:rPr>
        <w:t>还须提供《分包意向协议》，否则</w:t>
      </w:r>
      <w:r>
        <w:rPr>
          <w:b/>
          <w:spacing w:val="0"/>
          <w:sz w:val="24"/>
        </w:rPr>
        <w:t>响应无效</w:t>
      </w:r>
      <w:r>
        <w:rPr>
          <w:spacing w:val="0"/>
          <w:sz w:val="24"/>
        </w:rPr>
        <w:t>：</w:t>
      </w:r>
    </w:p>
    <w:p w14:paraId="16369CB0">
      <w:pPr>
        <w:tabs>
          <w:tab w:val="left" w:pos="5580"/>
        </w:tabs>
        <w:spacing w:line="360" w:lineRule="auto"/>
        <w:ind w:left="567" w:leftChars="270"/>
        <w:rPr>
          <w:rFonts w:eastAsiaTheme="minorEastAsia"/>
          <w:spacing w:val="0"/>
          <w:sz w:val="24"/>
        </w:rPr>
      </w:pPr>
      <w:r>
        <w:rPr>
          <w:spacing w:val="0"/>
          <w:sz w:val="24"/>
        </w:rPr>
        <w:t xml:space="preserve">A. </w:t>
      </w:r>
      <w:r>
        <w:rPr>
          <w:rFonts w:eastAsiaTheme="minorEastAsia"/>
          <w:spacing w:val="0"/>
          <w:sz w:val="24"/>
        </w:rPr>
        <w:t>本项目（包）预留部分采购项目预算专门面向中小企业采购，且要求获得采购合同的供应商将采购项目中的一定比例分包给一家或者多家中小企业的；</w:t>
      </w:r>
    </w:p>
    <w:p w14:paraId="643E6C37">
      <w:pPr>
        <w:tabs>
          <w:tab w:val="left" w:pos="5580"/>
        </w:tabs>
        <w:spacing w:line="360" w:lineRule="auto"/>
        <w:ind w:left="567" w:leftChars="270"/>
        <w:rPr>
          <w:rFonts w:eastAsiaTheme="minorEastAsia"/>
          <w:spacing w:val="0"/>
          <w:sz w:val="24"/>
        </w:rPr>
      </w:pPr>
      <w:r>
        <w:rPr>
          <w:rFonts w:eastAsiaTheme="minorEastAsia"/>
          <w:spacing w:val="0"/>
          <w:sz w:val="24"/>
        </w:rPr>
        <w:t xml:space="preserve">B. </w:t>
      </w:r>
      <w:r>
        <w:rPr>
          <w:spacing w:val="0"/>
          <w:sz w:val="24"/>
        </w:rPr>
        <w:t>供应商通过分包方式满足中小企业政策要求的。</w:t>
      </w:r>
    </w:p>
    <w:p w14:paraId="763F481F">
      <w:pPr>
        <w:autoSpaceDE w:val="0"/>
        <w:autoSpaceDN w:val="0"/>
        <w:adjustRightInd w:val="0"/>
        <w:rPr>
          <w:rFonts w:eastAsiaTheme="minorEastAsia"/>
          <w:color w:val="000000"/>
          <w:spacing w:val="0"/>
          <w:sz w:val="30"/>
          <w:szCs w:val="30"/>
        </w:rPr>
      </w:pPr>
    </w:p>
    <w:p w14:paraId="386363F5">
      <w:pPr>
        <w:widowControl/>
        <w:jc w:val="left"/>
        <w:rPr>
          <w:rFonts w:eastAsiaTheme="minorEastAsia"/>
          <w:b/>
          <w:color w:val="000000"/>
          <w:spacing w:val="0"/>
          <w:sz w:val="36"/>
          <w:szCs w:val="36"/>
        </w:rPr>
      </w:pPr>
      <w:r>
        <w:rPr>
          <w:rFonts w:eastAsiaTheme="minorEastAsia"/>
          <w:b/>
          <w:color w:val="000000"/>
          <w:spacing w:val="0"/>
          <w:sz w:val="36"/>
          <w:szCs w:val="36"/>
        </w:rPr>
        <w:br w:type="page"/>
      </w:r>
    </w:p>
    <w:p w14:paraId="79A203B1">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拟分包情况说明</w:t>
      </w:r>
    </w:p>
    <w:p w14:paraId="2EF4A1B9">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u w:val="single"/>
        </w:rPr>
        <w:t>（采购人或采购代理机构）</w:t>
      </w:r>
    </w:p>
    <w:p w14:paraId="588E3B7F">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1"/>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9879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89CC7F4">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5E6F3A94">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分包承担</w:t>
            </w:r>
          </w:p>
          <w:p w14:paraId="50E8BFB4">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08E05617">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分包承担</w:t>
            </w:r>
          </w:p>
          <w:p w14:paraId="0993863E">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主体类型</w:t>
            </w:r>
          </w:p>
          <w:p w14:paraId="2E853AA6">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15250C79">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6FC4945C">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拟分包</w:t>
            </w:r>
          </w:p>
          <w:p w14:paraId="3FC47B09">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021CC595">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拟分包</w:t>
            </w:r>
          </w:p>
          <w:p w14:paraId="42F14228">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合同金额</w:t>
            </w:r>
          </w:p>
          <w:p w14:paraId="231F3A34">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635A3BE8">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占该采购包</w:t>
            </w:r>
          </w:p>
          <w:p w14:paraId="396D70ED">
            <w:pPr>
              <w:pStyle w:val="250"/>
              <w:jc w:val="center"/>
              <w:rPr>
                <w:rFonts w:ascii="Times New Roman" w:hAnsi="Times New Roman" w:cs="Times New Roman" w:eastAsiaTheme="minorEastAsia"/>
                <w:b/>
                <w:spacing w:val="0"/>
                <w:sz w:val="24"/>
                <w:lang w:eastAsia="zh-CN"/>
              </w:rPr>
            </w:pPr>
            <w:r>
              <w:rPr>
                <w:rFonts w:ascii="Times New Roman" w:hAnsi="Times New Roman" w:cs="Times New Roman" w:eastAsiaTheme="minorEastAsia"/>
                <w:b/>
                <w:spacing w:val="0"/>
                <w:sz w:val="24"/>
                <w:lang w:eastAsia="zh-CN"/>
              </w:rPr>
              <w:t>合同金额的</w:t>
            </w:r>
          </w:p>
          <w:p w14:paraId="0650349C">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比例（</w:t>
            </w:r>
            <w:r>
              <w:rPr>
                <w:rFonts w:ascii="Times New Roman" w:hAnsi="Times New Roman" w:eastAsia="Times New Roman" w:cs="Times New Roman"/>
                <w:spacing w:val="0"/>
                <w:sz w:val="24"/>
                <w:lang w:eastAsia="zh-CN"/>
              </w:rPr>
              <w:t>%</w:t>
            </w:r>
            <w:r>
              <w:rPr>
                <w:rFonts w:ascii="Times New Roman" w:hAnsi="Times New Roman" w:cs="Times New Roman" w:eastAsiaTheme="minorEastAsia"/>
                <w:spacing w:val="0"/>
                <w:sz w:val="24"/>
                <w:lang w:eastAsia="zh-CN"/>
              </w:rPr>
              <w:t>）</w:t>
            </w:r>
          </w:p>
        </w:tc>
      </w:tr>
      <w:tr w14:paraId="3F408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52EF1CC2">
            <w:pPr>
              <w:pStyle w:val="250"/>
              <w:jc w:val="center"/>
              <w:rPr>
                <w:rFonts w:ascii="Times New Roman" w:hAnsi="Times New Roman" w:cs="Times New Roman" w:eastAsiaTheme="minorEastAsia"/>
                <w:spacing w:val="0"/>
                <w:sz w:val="24"/>
              </w:rPr>
            </w:pPr>
            <w:r>
              <w:rPr>
                <w:rFonts w:ascii="Times New Roman" w:hAnsi="Times New Roman" w:cs="Times New Roman" w:eastAsiaTheme="minorEastAsia"/>
                <w:spacing w:val="0"/>
                <w:sz w:val="24"/>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7E42106F">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3FB6DA02">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中型企业</w:t>
            </w:r>
          </w:p>
          <w:p w14:paraId="7A871D8C">
            <w:pPr>
              <w:pStyle w:val="250"/>
              <w:tabs>
                <w:tab w:val="left" w:pos="235"/>
              </w:tabs>
              <w:ind w:left="1" w:leftChars="-43" w:hanging="91" w:hangingChars="38"/>
              <w:jc w:val="center"/>
              <w:rPr>
                <w:rFonts w:ascii="Times New Roman" w:hAnsi="Times New Roman" w:cs="Times New Roman" w:eastAsiaTheme="minorEastAsia"/>
                <w:spacing w:val="0"/>
                <w:sz w:val="24"/>
                <w:lang w:eastAsia="zh-CN"/>
              </w:rPr>
            </w:pPr>
            <w:r>
              <w:rPr>
                <w:rFonts w:hint="eastAsia" w:ascii="Times New Roman" w:hAnsi="Times New Roman" w:cs="Times New Roman" w:eastAsiaTheme="minorEastAsia"/>
                <w:spacing w:val="0"/>
                <w:sz w:val="24"/>
                <w:lang w:eastAsia="zh-CN"/>
              </w:rPr>
              <w:t>□</w:t>
            </w:r>
            <w:r>
              <w:rPr>
                <w:rFonts w:ascii="Times New Roman" w:hAnsi="Times New Roman" w:cs="Times New Roman" w:eastAsiaTheme="minorEastAsia"/>
                <w:spacing w:val="0"/>
                <w:sz w:val="24"/>
                <w:lang w:eastAsia="zh-CN"/>
              </w:rPr>
              <w:t>小微企业</w:t>
            </w:r>
          </w:p>
          <w:p w14:paraId="2265F9CD">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22057F9">
            <w:pPr>
              <w:pStyle w:val="250"/>
              <w:jc w:val="center"/>
              <w:rPr>
                <w:rFonts w:ascii="Times New Roman" w:hAnsi="Times New Roman" w:cs="Times New Roman" w:eastAsiaTheme="minorEastAsia"/>
                <w:spacing w:val="0"/>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E5975AF">
            <w:pPr>
              <w:pStyle w:val="250"/>
              <w:jc w:val="center"/>
              <w:rPr>
                <w:rFonts w:ascii="Times New Roman" w:hAnsi="Times New Roman" w:cs="Times New Roman" w:eastAsiaTheme="minorEastAsia"/>
                <w:spacing w:val="0"/>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14A810CB">
            <w:pPr>
              <w:pStyle w:val="250"/>
              <w:jc w:val="center"/>
              <w:rPr>
                <w:rFonts w:ascii="Times New Roman" w:hAnsi="Times New Roman" w:cs="Times New Roman" w:eastAsiaTheme="minorEastAsia"/>
                <w:spacing w:val="0"/>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6D9DB651">
            <w:pPr>
              <w:pStyle w:val="250"/>
              <w:jc w:val="center"/>
              <w:rPr>
                <w:rFonts w:ascii="Times New Roman" w:hAnsi="Times New Roman" w:cs="Times New Roman" w:eastAsiaTheme="minorEastAsia"/>
                <w:spacing w:val="0"/>
                <w:sz w:val="30"/>
                <w:lang w:eastAsia="zh-CN"/>
              </w:rPr>
            </w:pPr>
          </w:p>
        </w:tc>
      </w:tr>
      <w:tr w14:paraId="40965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408395AC">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7FDD16BA">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7D59C6B0">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中型企业</w:t>
            </w:r>
          </w:p>
          <w:p w14:paraId="42961B08">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小微企业</w:t>
            </w:r>
          </w:p>
          <w:p w14:paraId="1FC75570">
            <w:pPr>
              <w:pStyle w:val="250"/>
              <w:tabs>
                <w:tab w:val="left" w:pos="235"/>
              </w:tabs>
              <w:ind w:left="-2" w:leftChars="-43" w:hanging="88" w:hangingChars="38"/>
              <w:jc w:val="center"/>
              <w:rPr>
                <w:rFonts w:ascii="Times New Roman" w:hAnsi="Times New Roman" w:cs="Times New Roman" w:eastAsiaTheme="minorEastAsia"/>
                <w:spacing w:val="0"/>
                <w:sz w:val="24"/>
                <w:lang w:eastAsia="zh-CN"/>
              </w:rPr>
            </w:pPr>
            <w:r>
              <w:rPr>
                <w:rFonts w:ascii="宋体" w:hAnsi="宋体" w:eastAsia="宋体" w:cs="宋体"/>
                <w:spacing w:val="-3"/>
                <w:sz w:val="24"/>
                <w:szCs w:val="24"/>
              </w:rPr>
              <w:t>□</w:t>
            </w:r>
            <w:r>
              <w:rPr>
                <w:rFonts w:ascii="Times New Roman" w:hAnsi="Times New Roman" w:cs="Times New Roman" w:eastAsiaTheme="minorEastAsia"/>
                <w:spacing w:val="0"/>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8F82E2B">
            <w:pPr>
              <w:pStyle w:val="250"/>
              <w:jc w:val="center"/>
              <w:rPr>
                <w:rFonts w:ascii="Times New Roman" w:hAnsi="Times New Roman" w:cs="Times New Roman" w:eastAsiaTheme="minorEastAsia"/>
                <w:spacing w:val="0"/>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3B659AF">
            <w:pPr>
              <w:pStyle w:val="250"/>
              <w:jc w:val="center"/>
              <w:rPr>
                <w:rFonts w:ascii="Times New Roman" w:hAnsi="Times New Roman" w:cs="Times New Roman" w:eastAsiaTheme="minorEastAsia"/>
                <w:spacing w:val="0"/>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4040A8F6">
            <w:pPr>
              <w:pStyle w:val="250"/>
              <w:jc w:val="center"/>
              <w:rPr>
                <w:rFonts w:ascii="Times New Roman" w:hAnsi="Times New Roman" w:cs="Times New Roman" w:eastAsiaTheme="minorEastAsia"/>
                <w:spacing w:val="0"/>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0FF4A343">
            <w:pPr>
              <w:pStyle w:val="250"/>
              <w:jc w:val="center"/>
              <w:rPr>
                <w:rFonts w:ascii="Times New Roman" w:hAnsi="Times New Roman" w:cs="Times New Roman" w:eastAsiaTheme="minorEastAsia"/>
                <w:spacing w:val="0"/>
                <w:sz w:val="30"/>
                <w:lang w:eastAsia="zh-CN"/>
              </w:rPr>
            </w:pPr>
          </w:p>
        </w:tc>
      </w:tr>
      <w:tr w14:paraId="5DAB1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4BE03F9E">
            <w:pPr>
              <w:pStyle w:val="250"/>
              <w:jc w:val="center"/>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79CA0751">
            <w:pPr>
              <w:pStyle w:val="250"/>
              <w:jc w:val="center"/>
              <w:rPr>
                <w:rFonts w:ascii="Times New Roman" w:hAnsi="Times New Roman" w:cs="Times New Roman" w:eastAsiaTheme="minorEastAsia"/>
                <w:spacing w:val="0"/>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789582EB">
            <w:pPr>
              <w:pStyle w:val="250"/>
              <w:tabs>
                <w:tab w:val="left" w:pos="235"/>
              </w:tabs>
              <w:jc w:val="center"/>
              <w:rPr>
                <w:rFonts w:ascii="Times New Roman" w:hAnsi="Times New Roman" w:cs="Times New Roman" w:eastAsiaTheme="minorEastAsia"/>
                <w:spacing w:val="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39742035">
            <w:pPr>
              <w:pStyle w:val="250"/>
              <w:jc w:val="center"/>
              <w:rPr>
                <w:rFonts w:ascii="Times New Roman" w:hAnsi="Times New Roman" w:cs="Times New Roman" w:eastAsiaTheme="minorEastAsia"/>
                <w:spacing w:val="0"/>
                <w:sz w:val="3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02D070D">
            <w:pPr>
              <w:pStyle w:val="250"/>
              <w:jc w:val="center"/>
              <w:rPr>
                <w:rFonts w:ascii="Times New Roman" w:hAnsi="Times New Roman" w:cs="Times New Roman" w:eastAsiaTheme="minorEastAsia"/>
                <w:spacing w:val="0"/>
                <w:sz w:val="30"/>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0455E946">
            <w:pPr>
              <w:pStyle w:val="250"/>
              <w:jc w:val="center"/>
              <w:rPr>
                <w:rFonts w:ascii="Times New Roman" w:hAnsi="Times New Roman" w:cs="Times New Roman" w:eastAsiaTheme="minorEastAsia"/>
                <w:spacing w:val="0"/>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20ACC331">
            <w:pPr>
              <w:pStyle w:val="250"/>
              <w:jc w:val="center"/>
              <w:rPr>
                <w:rFonts w:ascii="Times New Roman" w:hAnsi="Times New Roman" w:cs="Times New Roman" w:eastAsiaTheme="minorEastAsia"/>
                <w:spacing w:val="0"/>
                <w:sz w:val="30"/>
              </w:rPr>
            </w:pPr>
          </w:p>
        </w:tc>
      </w:tr>
      <w:tr w14:paraId="03086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4D4B5011">
            <w:pPr>
              <w:pStyle w:val="250"/>
              <w:ind w:right="57" w:rightChars="27"/>
              <w:jc w:val="right"/>
              <w:rPr>
                <w:rFonts w:ascii="Times New Roman" w:hAnsi="Times New Roman" w:cs="Times New Roman" w:eastAsiaTheme="minorEastAsia"/>
                <w:spacing w:val="0"/>
                <w:sz w:val="24"/>
                <w:lang w:eastAsia="zh-CN"/>
              </w:rPr>
            </w:pPr>
            <w:r>
              <w:rPr>
                <w:rFonts w:ascii="Times New Roman" w:hAnsi="Times New Roman" w:cs="Times New Roman" w:eastAsiaTheme="minorEastAsia"/>
                <w:spacing w:val="0"/>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00722570">
            <w:pPr>
              <w:pStyle w:val="250"/>
              <w:jc w:val="center"/>
              <w:rPr>
                <w:rFonts w:ascii="Times New Roman" w:hAnsi="Times New Roman" w:cs="Times New Roman" w:eastAsiaTheme="minorEastAsia"/>
                <w:spacing w:val="0"/>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3BEC00C6">
            <w:pPr>
              <w:pStyle w:val="250"/>
              <w:jc w:val="center"/>
              <w:rPr>
                <w:rFonts w:ascii="Times New Roman" w:hAnsi="Times New Roman" w:cs="Times New Roman" w:eastAsiaTheme="minorEastAsia"/>
                <w:spacing w:val="0"/>
                <w:sz w:val="30"/>
              </w:rPr>
            </w:pPr>
          </w:p>
        </w:tc>
      </w:tr>
    </w:tbl>
    <w:p w14:paraId="613FD29D">
      <w:pPr>
        <w:adjustRightInd w:val="0"/>
        <w:snapToGrid w:val="0"/>
        <w:spacing w:line="360" w:lineRule="auto"/>
        <w:jc w:val="left"/>
        <w:rPr>
          <w:rFonts w:eastAsiaTheme="minorEastAsia"/>
          <w:spacing w:val="0"/>
          <w:sz w:val="24"/>
        </w:rPr>
      </w:pPr>
    </w:p>
    <w:p w14:paraId="27F6234F">
      <w:pPr>
        <w:autoSpaceDE w:val="0"/>
        <w:autoSpaceDN w:val="0"/>
        <w:adjustRightInd w:val="0"/>
        <w:snapToGrid w:val="0"/>
        <w:spacing w:before="25" w:after="25" w:line="360" w:lineRule="auto"/>
        <w:jc w:val="righ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297B2F1C">
      <w:pPr>
        <w:spacing w:line="360" w:lineRule="auto"/>
        <w:ind w:right="-57" w:firstLine="480"/>
        <w:jc w:val="right"/>
        <w:rPr>
          <w:rFonts w:eastAsiaTheme="minorEastAsia"/>
          <w:color w:val="000000"/>
          <w:spacing w:val="0"/>
          <w:sz w:val="24"/>
        </w:rPr>
      </w:pPr>
      <w:r>
        <w:rPr>
          <w:rFonts w:eastAsiaTheme="minorEastAsia"/>
          <w:color w:val="000000"/>
          <w:spacing w:val="0"/>
          <w:sz w:val="24"/>
          <w:szCs w:val="20"/>
        </w:rPr>
        <w:t>日期：</w:t>
      </w:r>
      <w:r>
        <w:rPr>
          <w:rFonts w:eastAsiaTheme="minorEastAsia"/>
          <w:spacing w:val="0"/>
          <w:sz w:val="24"/>
        </w:rPr>
        <w:t>___</w:t>
      </w:r>
      <w:r>
        <w:rPr>
          <w:rFonts w:eastAsiaTheme="minorEastAsia"/>
          <w:color w:val="000000"/>
          <w:spacing w:val="0"/>
          <w:sz w:val="24"/>
          <w:szCs w:val="20"/>
        </w:rPr>
        <w:t>年</w:t>
      </w:r>
      <w:r>
        <w:rPr>
          <w:rFonts w:eastAsiaTheme="minorEastAsia"/>
          <w:spacing w:val="0"/>
          <w:sz w:val="24"/>
        </w:rPr>
        <w:t>___</w:t>
      </w:r>
      <w:r>
        <w:rPr>
          <w:rFonts w:eastAsiaTheme="minorEastAsia"/>
          <w:color w:val="000000"/>
          <w:spacing w:val="0"/>
          <w:sz w:val="24"/>
          <w:szCs w:val="20"/>
        </w:rPr>
        <w:t>月</w:t>
      </w:r>
      <w:r>
        <w:rPr>
          <w:rFonts w:eastAsiaTheme="minorEastAsia"/>
          <w:spacing w:val="0"/>
          <w:sz w:val="24"/>
        </w:rPr>
        <w:t>___</w:t>
      </w:r>
      <w:r>
        <w:rPr>
          <w:rFonts w:eastAsiaTheme="minorEastAsia"/>
          <w:color w:val="000000"/>
          <w:spacing w:val="0"/>
          <w:sz w:val="24"/>
          <w:szCs w:val="20"/>
        </w:rPr>
        <w:t>日</w:t>
      </w:r>
    </w:p>
    <w:p w14:paraId="22CD5FB0">
      <w:pPr>
        <w:adjustRightInd w:val="0"/>
        <w:snapToGrid w:val="0"/>
        <w:spacing w:line="360" w:lineRule="auto"/>
        <w:jc w:val="left"/>
        <w:rPr>
          <w:rFonts w:eastAsiaTheme="minorEastAsia"/>
          <w:spacing w:val="0"/>
          <w:sz w:val="24"/>
        </w:rPr>
      </w:pPr>
    </w:p>
    <w:p w14:paraId="7619D597">
      <w:pPr>
        <w:adjustRightInd w:val="0"/>
        <w:snapToGrid w:val="0"/>
        <w:spacing w:line="360" w:lineRule="auto"/>
        <w:jc w:val="left"/>
        <w:rPr>
          <w:rFonts w:eastAsiaTheme="minorEastAsia"/>
          <w:spacing w:val="0"/>
          <w:sz w:val="24"/>
        </w:rPr>
      </w:pPr>
      <w:r>
        <w:rPr>
          <w:rFonts w:eastAsiaTheme="minorEastAsia"/>
          <w:spacing w:val="0"/>
          <w:sz w:val="24"/>
        </w:rPr>
        <w:t>注：</w:t>
      </w:r>
    </w:p>
    <w:p w14:paraId="3BAC97A0">
      <w:pPr>
        <w:adjustRightInd w:val="0"/>
        <w:snapToGrid w:val="0"/>
        <w:spacing w:line="360" w:lineRule="auto"/>
        <w:jc w:val="left"/>
        <w:rPr>
          <w:rFonts w:eastAsiaTheme="minorEastAsia"/>
          <w:spacing w:val="0"/>
          <w:sz w:val="24"/>
        </w:rPr>
      </w:pPr>
      <w:r>
        <w:rPr>
          <w:rFonts w:eastAsiaTheme="minorEastAsia"/>
          <w:spacing w:val="0"/>
          <w:sz w:val="24"/>
        </w:rPr>
        <w:t>（1）当供应商属于本部分说明中第（1）类情形，如未提供《拟分包情况说明》，或提供了《拟分包情况说明》但未填写分包承担主体名称、拟分包合同内容、拟分包合同金额，其</w:t>
      </w:r>
      <w:r>
        <w:rPr>
          <w:rFonts w:eastAsiaTheme="minorEastAsia"/>
          <w:b/>
          <w:spacing w:val="0"/>
          <w:sz w:val="24"/>
        </w:rPr>
        <w:t>响应无效</w:t>
      </w:r>
      <w:r>
        <w:rPr>
          <w:rFonts w:eastAsiaTheme="minorEastAsia"/>
          <w:spacing w:val="0"/>
          <w:sz w:val="24"/>
        </w:rPr>
        <w:t>；</w:t>
      </w:r>
    </w:p>
    <w:p w14:paraId="5EC14D01">
      <w:pPr>
        <w:adjustRightInd w:val="0"/>
        <w:snapToGrid w:val="0"/>
        <w:spacing w:line="360" w:lineRule="auto"/>
        <w:jc w:val="left"/>
        <w:rPr>
          <w:rFonts w:eastAsiaTheme="minorEastAsia"/>
          <w:spacing w:val="0"/>
          <w:sz w:val="24"/>
        </w:rPr>
      </w:pPr>
      <w:r>
        <w:rPr>
          <w:rFonts w:eastAsiaTheme="minorEastAsia"/>
          <w:spacing w:val="0"/>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pacing w:val="0"/>
          <w:sz w:val="24"/>
        </w:rPr>
        <w:t>响应无效</w:t>
      </w:r>
      <w:r>
        <w:rPr>
          <w:rFonts w:eastAsiaTheme="minorEastAsia"/>
          <w:spacing w:val="0"/>
          <w:sz w:val="24"/>
        </w:rPr>
        <w:t>；</w:t>
      </w:r>
    </w:p>
    <w:p w14:paraId="65935921">
      <w:pPr>
        <w:adjustRightInd w:val="0"/>
        <w:snapToGrid w:val="0"/>
        <w:spacing w:line="360" w:lineRule="auto"/>
        <w:jc w:val="left"/>
        <w:rPr>
          <w:rFonts w:eastAsiaTheme="minorEastAsia"/>
          <w:spacing w:val="0"/>
          <w:sz w:val="24"/>
        </w:rPr>
      </w:pPr>
      <w:r>
        <w:rPr>
          <w:rFonts w:eastAsiaTheme="minorEastAsia"/>
          <w:spacing w:val="0"/>
          <w:sz w:val="24"/>
        </w:rPr>
        <w:t>（3）如本采购文件《供应商须知资料表》载明本项目分包承担主体应具备的相应资质条件，则供应商须在本表中列明分包承担主体的资质等级，并后附资质证书</w:t>
      </w:r>
      <w:r>
        <w:rPr>
          <w:rFonts w:hint="eastAsia" w:eastAsiaTheme="minorEastAsia"/>
          <w:spacing w:val="0"/>
          <w:sz w:val="24"/>
          <w:lang w:val="en-US" w:eastAsia="zh-CN"/>
        </w:rPr>
        <w:t>复印</w:t>
      </w:r>
      <w:r>
        <w:rPr>
          <w:rFonts w:eastAsiaTheme="minorEastAsia"/>
          <w:spacing w:val="0"/>
          <w:sz w:val="24"/>
        </w:rPr>
        <w:t>件，否则</w:t>
      </w:r>
      <w:r>
        <w:rPr>
          <w:rFonts w:eastAsiaTheme="minorEastAsia"/>
          <w:b/>
          <w:spacing w:val="0"/>
          <w:sz w:val="24"/>
        </w:rPr>
        <w:t>响应无效</w:t>
      </w:r>
      <w:r>
        <w:rPr>
          <w:rFonts w:eastAsiaTheme="minorEastAsia"/>
          <w:spacing w:val="0"/>
          <w:sz w:val="24"/>
        </w:rPr>
        <w:t>。</w:t>
      </w:r>
    </w:p>
    <w:p w14:paraId="1CA2DFC7">
      <w:pPr>
        <w:autoSpaceDE w:val="0"/>
        <w:autoSpaceDN w:val="0"/>
        <w:adjustRightInd w:val="0"/>
        <w:spacing w:line="360" w:lineRule="auto"/>
        <w:jc w:val="center"/>
        <w:rPr>
          <w:rFonts w:eastAsiaTheme="minorEastAsia"/>
          <w:b/>
          <w:color w:val="000000"/>
          <w:spacing w:val="0"/>
          <w:sz w:val="36"/>
          <w:szCs w:val="36"/>
        </w:rPr>
      </w:pPr>
      <w:r>
        <w:rPr>
          <w:rFonts w:eastAsiaTheme="minorEastAsia"/>
          <w:color w:val="000000"/>
          <w:spacing w:val="0"/>
          <w:sz w:val="30"/>
          <w:szCs w:val="30"/>
        </w:rPr>
        <w:br w:type="page"/>
      </w:r>
      <w:r>
        <w:rPr>
          <w:rFonts w:eastAsiaTheme="minorEastAsia"/>
          <w:b/>
          <w:color w:val="000000"/>
          <w:spacing w:val="0"/>
          <w:sz w:val="36"/>
          <w:szCs w:val="36"/>
        </w:rPr>
        <w:t>分包意向协议</w:t>
      </w:r>
    </w:p>
    <w:p w14:paraId="47352BAF">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甲方（供应商）：______</w:t>
      </w:r>
    </w:p>
    <w:p w14:paraId="085175EE">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乙方（拟分包单位）：______</w:t>
      </w:r>
    </w:p>
    <w:p w14:paraId="13A17D64">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甲方承诺，一旦在______（采购项目名称）（项目编号/包号为：______）采购项目中获得采购合同，将按照下述约定将合同项下部分内容分包给乙方：</w:t>
      </w:r>
    </w:p>
    <w:p w14:paraId="40CA103F">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1.分包内容：______。</w:t>
      </w:r>
    </w:p>
    <w:p w14:paraId="7F0BAEE7">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2.分包金额：______，该金额占该采购包合同金额的比例为______%。</w:t>
      </w:r>
    </w:p>
    <w:p w14:paraId="0AA528A9">
      <w:pPr>
        <w:adjustRightInd w:val="0"/>
        <w:snapToGrid w:val="0"/>
        <w:spacing w:line="360" w:lineRule="auto"/>
        <w:ind w:firstLine="480" w:firstLineChars="200"/>
        <w:jc w:val="left"/>
        <w:rPr>
          <w:rFonts w:eastAsiaTheme="minorEastAsia"/>
          <w:bCs/>
          <w:color w:val="000000"/>
          <w:spacing w:val="0"/>
          <w:sz w:val="24"/>
        </w:rPr>
      </w:pPr>
      <w:r>
        <w:rPr>
          <w:rFonts w:eastAsiaTheme="minorEastAsia"/>
          <w:spacing w:val="0"/>
          <w:sz w:val="24"/>
        </w:rPr>
        <w:t>乙方承诺将在上述情况下与甲方签订分包合同。</w:t>
      </w:r>
    </w:p>
    <w:p w14:paraId="2159D45A">
      <w:pPr>
        <w:adjustRightInd w:val="0"/>
        <w:snapToGrid w:val="0"/>
        <w:spacing w:line="360" w:lineRule="auto"/>
        <w:ind w:firstLine="480" w:firstLineChars="200"/>
        <w:jc w:val="left"/>
        <w:rPr>
          <w:rFonts w:eastAsiaTheme="minorEastAsia"/>
          <w:spacing w:val="0"/>
          <w:sz w:val="24"/>
        </w:rPr>
      </w:pPr>
      <w:r>
        <w:rPr>
          <w:rFonts w:eastAsiaTheme="minorEastAsia"/>
          <w:spacing w:val="0"/>
          <w:sz w:val="24"/>
        </w:rPr>
        <w:t>本协议自各方盖章之日起生效，如甲方未在该项目（采购包）成交，本协议自动终止。</w:t>
      </w:r>
    </w:p>
    <w:p w14:paraId="24FEF672">
      <w:pPr>
        <w:spacing w:line="360" w:lineRule="auto"/>
        <w:ind w:firstLine="471"/>
        <w:rPr>
          <w:rFonts w:eastAsiaTheme="minorEastAsia"/>
          <w:b/>
          <w:color w:val="000000"/>
          <w:spacing w:val="0"/>
          <w:sz w:val="24"/>
        </w:rPr>
      </w:pPr>
    </w:p>
    <w:p w14:paraId="77BA136B">
      <w:pPr>
        <w:spacing w:line="360" w:lineRule="auto"/>
        <w:ind w:firstLine="471"/>
        <w:rPr>
          <w:rFonts w:eastAsiaTheme="minorEastAsia"/>
          <w:b/>
          <w:color w:val="000000"/>
          <w:spacing w:val="0"/>
          <w:sz w:val="24"/>
        </w:rPr>
      </w:pPr>
      <w:r>
        <w:rPr>
          <w:rFonts w:eastAsiaTheme="minorEastAsia"/>
          <w:color w:val="000000"/>
          <w:spacing w:val="0"/>
          <w:sz w:val="24"/>
        </w:rPr>
        <w:t>甲方（盖章）：</w:t>
      </w:r>
      <w:r>
        <w:rPr>
          <w:rFonts w:eastAsiaTheme="minorEastAsia"/>
          <w:spacing w:val="0"/>
          <w:sz w:val="24"/>
        </w:rPr>
        <w:t>______</w:t>
      </w:r>
      <w:r>
        <w:rPr>
          <w:rFonts w:eastAsiaTheme="minorEastAsia"/>
          <w:color w:val="000000"/>
          <w:spacing w:val="0"/>
          <w:sz w:val="24"/>
        </w:rPr>
        <w:t xml:space="preserve">                     乙方（盖章）：</w:t>
      </w:r>
      <w:r>
        <w:rPr>
          <w:rFonts w:eastAsiaTheme="minorEastAsia"/>
          <w:spacing w:val="0"/>
          <w:sz w:val="24"/>
        </w:rPr>
        <w:t>______</w:t>
      </w:r>
    </w:p>
    <w:p w14:paraId="1C210849">
      <w:pPr>
        <w:spacing w:line="360" w:lineRule="auto"/>
        <w:ind w:left="480"/>
        <w:jc w:val="right"/>
        <w:rPr>
          <w:rFonts w:eastAsiaTheme="minorEastAsia"/>
          <w:color w:val="000000"/>
          <w:spacing w:val="0"/>
          <w:sz w:val="24"/>
        </w:rPr>
      </w:pPr>
    </w:p>
    <w:p w14:paraId="26397348">
      <w:pPr>
        <w:wordWrap w:val="0"/>
        <w:spacing w:line="360" w:lineRule="auto"/>
        <w:ind w:left="480"/>
        <w:jc w:val="right"/>
        <w:rPr>
          <w:rFonts w:eastAsiaTheme="minorEastAsia"/>
          <w:b/>
          <w:color w:val="000000"/>
          <w:spacing w:val="0"/>
          <w:sz w:val="24"/>
        </w:rPr>
      </w:pPr>
      <w:r>
        <w:rPr>
          <w:rFonts w:eastAsiaTheme="minorEastAsia"/>
          <w:color w:val="000000"/>
          <w:spacing w:val="0"/>
          <w:sz w:val="24"/>
          <w:szCs w:val="20"/>
        </w:rPr>
        <w:t>日期：</w:t>
      </w:r>
      <w:r>
        <w:rPr>
          <w:rFonts w:eastAsiaTheme="minorEastAsia"/>
          <w:spacing w:val="0"/>
          <w:sz w:val="24"/>
        </w:rPr>
        <w:t>______</w:t>
      </w:r>
      <w:r>
        <w:rPr>
          <w:rFonts w:eastAsiaTheme="minorEastAsia"/>
          <w:color w:val="000000"/>
          <w:spacing w:val="0"/>
          <w:sz w:val="24"/>
          <w:szCs w:val="20"/>
        </w:rPr>
        <w:t>年</w:t>
      </w:r>
      <w:r>
        <w:rPr>
          <w:rFonts w:eastAsiaTheme="minorEastAsia"/>
          <w:spacing w:val="0"/>
          <w:sz w:val="24"/>
        </w:rPr>
        <w:t>______</w:t>
      </w:r>
      <w:r>
        <w:rPr>
          <w:rFonts w:eastAsiaTheme="minorEastAsia"/>
          <w:color w:val="000000"/>
          <w:spacing w:val="0"/>
          <w:sz w:val="24"/>
          <w:szCs w:val="20"/>
        </w:rPr>
        <w:t>月</w:t>
      </w:r>
      <w:r>
        <w:rPr>
          <w:rFonts w:eastAsiaTheme="minorEastAsia"/>
          <w:spacing w:val="0"/>
          <w:sz w:val="24"/>
        </w:rPr>
        <w:t>______</w:t>
      </w:r>
      <w:r>
        <w:rPr>
          <w:rFonts w:eastAsiaTheme="minorEastAsia"/>
          <w:color w:val="000000"/>
          <w:spacing w:val="0"/>
          <w:sz w:val="24"/>
          <w:szCs w:val="20"/>
        </w:rPr>
        <w:t xml:space="preserve">日   </w:t>
      </w:r>
    </w:p>
    <w:p w14:paraId="04452FBD">
      <w:pPr>
        <w:tabs>
          <w:tab w:val="left" w:pos="8280"/>
        </w:tabs>
        <w:spacing w:line="360" w:lineRule="auto"/>
        <w:ind w:firstLine="480"/>
        <w:rPr>
          <w:rFonts w:eastAsiaTheme="minorEastAsia"/>
          <w:color w:val="000000"/>
          <w:spacing w:val="0"/>
          <w:sz w:val="24"/>
        </w:rPr>
      </w:pPr>
    </w:p>
    <w:p w14:paraId="129430E2">
      <w:pPr>
        <w:tabs>
          <w:tab w:val="left" w:pos="8280"/>
        </w:tabs>
        <w:spacing w:line="360" w:lineRule="auto"/>
        <w:rPr>
          <w:rFonts w:eastAsiaTheme="minorEastAsia"/>
          <w:color w:val="000000"/>
          <w:spacing w:val="0"/>
          <w:sz w:val="24"/>
        </w:rPr>
      </w:pPr>
      <w:r>
        <w:rPr>
          <w:rFonts w:eastAsiaTheme="minorEastAsia"/>
          <w:color w:val="000000"/>
          <w:spacing w:val="0"/>
          <w:sz w:val="24"/>
        </w:rPr>
        <w:t>注：</w:t>
      </w:r>
    </w:p>
    <w:p w14:paraId="668CFE4A">
      <w:pPr>
        <w:tabs>
          <w:tab w:val="left" w:pos="8280"/>
        </w:tabs>
        <w:spacing w:line="360" w:lineRule="auto"/>
        <w:rPr>
          <w:color w:val="000000"/>
          <w:spacing w:val="0"/>
          <w:sz w:val="24"/>
        </w:rPr>
      </w:pPr>
      <w:r>
        <w:rPr>
          <w:color w:val="000000"/>
          <w:spacing w:val="0"/>
          <w:sz w:val="24"/>
        </w:rPr>
        <w:t>（1）</w:t>
      </w:r>
      <w:r>
        <w:rPr>
          <w:rFonts w:eastAsiaTheme="minorEastAsia"/>
          <w:spacing w:val="0"/>
          <w:sz w:val="24"/>
        </w:rPr>
        <w:t>当供应商属于本部分说明中第（2）类情形，必须提供，否则</w:t>
      </w:r>
      <w:r>
        <w:rPr>
          <w:rFonts w:eastAsiaTheme="minorEastAsia"/>
          <w:b/>
          <w:spacing w:val="0"/>
          <w:sz w:val="24"/>
        </w:rPr>
        <w:t>响应无效；</w:t>
      </w:r>
      <w:r>
        <w:rPr>
          <w:rFonts w:eastAsiaTheme="minorEastAsia"/>
          <w:spacing w:val="0"/>
          <w:sz w:val="24"/>
        </w:rPr>
        <w:t>其他情形无须提供；</w:t>
      </w:r>
      <w:r>
        <w:rPr>
          <w:spacing w:val="0"/>
          <w:sz w:val="24"/>
        </w:rPr>
        <w:t xml:space="preserve"> </w:t>
      </w:r>
    </w:p>
    <w:p w14:paraId="6EF1CA19">
      <w:pPr>
        <w:tabs>
          <w:tab w:val="left" w:pos="8280"/>
        </w:tabs>
        <w:spacing w:line="360" w:lineRule="auto"/>
        <w:rPr>
          <w:rFonts w:eastAsiaTheme="minorEastAsia"/>
          <w:color w:val="000000"/>
          <w:spacing w:val="0"/>
          <w:sz w:val="24"/>
        </w:rPr>
      </w:pPr>
      <w:r>
        <w:rPr>
          <w:color w:val="000000"/>
          <w:spacing w:val="0"/>
          <w:sz w:val="24"/>
        </w:rPr>
        <w:t>（2）</w:t>
      </w:r>
      <w:r>
        <w:rPr>
          <w:rFonts w:eastAsiaTheme="minorEastAsia"/>
          <w:color w:val="000000"/>
          <w:spacing w:val="0"/>
          <w:sz w:val="24"/>
        </w:rPr>
        <w:t>供应商须与所有拟分包单位分别签订《分包意向协议》，每单位签订一份，并在响应文件中提交全部协议原件的</w:t>
      </w:r>
      <w:r>
        <w:rPr>
          <w:rFonts w:hint="eastAsia" w:eastAsiaTheme="minorEastAsia"/>
          <w:color w:val="000000"/>
          <w:spacing w:val="0"/>
          <w:sz w:val="24"/>
          <w:lang w:val="en-US" w:eastAsia="zh-CN"/>
        </w:rPr>
        <w:t>复印</w:t>
      </w:r>
      <w:r>
        <w:rPr>
          <w:rFonts w:eastAsiaTheme="minorEastAsia"/>
          <w:color w:val="000000"/>
          <w:spacing w:val="0"/>
          <w:sz w:val="24"/>
        </w:rPr>
        <w:t>件，否则</w:t>
      </w:r>
      <w:r>
        <w:rPr>
          <w:rFonts w:eastAsiaTheme="minorEastAsia"/>
          <w:b/>
          <w:color w:val="000000"/>
          <w:spacing w:val="0"/>
          <w:sz w:val="24"/>
        </w:rPr>
        <w:t>响应无效</w:t>
      </w:r>
      <w:r>
        <w:rPr>
          <w:rFonts w:eastAsiaTheme="minorEastAsia"/>
          <w:color w:val="000000"/>
          <w:spacing w:val="0"/>
          <w:sz w:val="24"/>
        </w:rPr>
        <w:t>。</w:t>
      </w:r>
    </w:p>
    <w:p w14:paraId="69D24810">
      <w:pPr>
        <w:tabs>
          <w:tab w:val="left" w:pos="8280"/>
        </w:tabs>
        <w:spacing w:line="360" w:lineRule="auto"/>
        <w:rPr>
          <w:rFonts w:eastAsiaTheme="minorEastAsia"/>
          <w:color w:val="000000"/>
          <w:spacing w:val="0"/>
          <w:sz w:val="24"/>
        </w:rPr>
        <w:sectPr>
          <w:headerReference r:id="rId15" w:type="first"/>
          <w:footerReference r:id="rId17" w:type="first"/>
          <w:headerReference r:id="rId14" w:type="even"/>
          <w:footerReference r:id="rId16" w:type="even"/>
          <w:pgSz w:w="11907" w:h="16840"/>
          <w:pgMar w:top="1418" w:right="1134" w:bottom="1418" w:left="1701" w:header="851" w:footer="851" w:gutter="0"/>
          <w:pgNumType w:fmt="decimal"/>
          <w:cols w:space="720" w:num="1"/>
          <w:docGrid w:linePitch="462" w:charSpace="0"/>
        </w:sectPr>
      </w:pPr>
    </w:p>
    <w:p w14:paraId="429F606F">
      <w:pPr>
        <w:spacing w:line="360" w:lineRule="auto"/>
        <w:outlineLvl w:val="2"/>
        <w:rPr>
          <w:rFonts w:eastAsiaTheme="minorEastAsia"/>
          <w:color w:val="000000"/>
          <w:spacing w:val="0"/>
          <w:sz w:val="24"/>
          <w:szCs w:val="20"/>
        </w:rPr>
      </w:pPr>
      <w:r>
        <w:rPr>
          <w:rFonts w:eastAsiaTheme="minorEastAsia"/>
          <w:color w:val="000000"/>
          <w:spacing w:val="0"/>
          <w:sz w:val="24"/>
          <w:szCs w:val="20"/>
        </w:rPr>
        <w:t xml:space="preserve">2-2 </w:t>
      </w:r>
      <w:r>
        <w:rPr>
          <w:rFonts w:eastAsiaTheme="minorEastAsia"/>
          <w:spacing w:val="0"/>
          <w:sz w:val="24"/>
        </w:rPr>
        <w:t>其它落实政府采购政策的资格要求</w:t>
      </w:r>
      <w:r>
        <w:rPr>
          <w:rFonts w:eastAsiaTheme="minorEastAsia"/>
          <w:color w:val="000000"/>
          <w:spacing w:val="0"/>
          <w:sz w:val="24"/>
          <w:szCs w:val="20"/>
        </w:rPr>
        <w:t>（如有）</w:t>
      </w:r>
    </w:p>
    <w:p w14:paraId="7096FA5C">
      <w:pPr>
        <w:widowControl/>
        <w:jc w:val="left"/>
        <w:rPr>
          <w:rFonts w:eastAsiaTheme="minorEastAsia"/>
          <w:spacing w:val="0"/>
          <w:sz w:val="24"/>
        </w:rPr>
      </w:pPr>
    </w:p>
    <w:p w14:paraId="2B261B48">
      <w:pPr>
        <w:widowControl/>
        <w:jc w:val="left"/>
        <w:rPr>
          <w:rFonts w:eastAsiaTheme="minorEastAsia"/>
          <w:spacing w:val="0"/>
          <w:sz w:val="24"/>
        </w:rPr>
      </w:pPr>
      <w:r>
        <w:rPr>
          <w:rFonts w:eastAsiaTheme="minorEastAsia"/>
          <w:spacing w:val="0"/>
          <w:sz w:val="24"/>
        </w:rPr>
        <w:br w:type="page"/>
      </w:r>
    </w:p>
    <w:p w14:paraId="24E96C1C">
      <w:pPr>
        <w:tabs>
          <w:tab w:val="left" w:pos="360"/>
        </w:tabs>
        <w:snapToGrid w:val="0"/>
        <w:spacing w:line="360" w:lineRule="auto"/>
        <w:outlineLvl w:val="1"/>
        <w:rPr>
          <w:rFonts w:eastAsiaTheme="minorEastAsia"/>
          <w:spacing w:val="0"/>
          <w:sz w:val="24"/>
        </w:rPr>
      </w:pPr>
      <w:r>
        <w:rPr>
          <w:rFonts w:eastAsiaTheme="minorEastAsia"/>
          <w:spacing w:val="0"/>
          <w:sz w:val="24"/>
        </w:rPr>
        <w:t>3 本项目的特定资格要求（如有）</w:t>
      </w:r>
    </w:p>
    <w:p w14:paraId="715A8CB2">
      <w:pPr>
        <w:spacing w:line="360" w:lineRule="auto"/>
        <w:outlineLvl w:val="2"/>
        <w:rPr>
          <w:rFonts w:eastAsiaTheme="minorEastAsia"/>
          <w:color w:val="000000"/>
          <w:spacing w:val="0"/>
          <w:sz w:val="24"/>
          <w:szCs w:val="20"/>
        </w:rPr>
      </w:pPr>
      <w:r>
        <w:rPr>
          <w:rFonts w:eastAsiaTheme="minorEastAsia"/>
          <w:color w:val="000000"/>
          <w:spacing w:val="0"/>
          <w:sz w:val="24"/>
          <w:szCs w:val="20"/>
        </w:rPr>
        <w:t>3-1 联合协议（如有）</w:t>
      </w:r>
    </w:p>
    <w:p w14:paraId="002A2BA5">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联合协议</w:t>
      </w:r>
    </w:p>
    <w:p w14:paraId="1E98B550">
      <w:pPr>
        <w:spacing w:line="360" w:lineRule="auto"/>
        <w:ind w:firstLine="828" w:firstLineChars="345"/>
        <w:rPr>
          <w:rFonts w:eastAsiaTheme="minorEastAsia"/>
          <w:bCs/>
          <w:color w:val="000000"/>
          <w:spacing w:val="0"/>
        </w:rPr>
      </w:pPr>
      <w:r>
        <w:rPr>
          <w:rFonts w:eastAsiaTheme="minorEastAsia"/>
          <w:spacing w:val="0"/>
          <w:sz w:val="24"/>
        </w:rPr>
        <w:t>______</w:t>
      </w:r>
      <w:r>
        <w:rPr>
          <w:rFonts w:eastAsiaTheme="minorEastAsia"/>
          <w:bCs/>
          <w:color w:val="000000"/>
          <w:spacing w:val="0"/>
          <w:sz w:val="24"/>
        </w:rPr>
        <w:t xml:space="preserve"> 、</w:t>
      </w:r>
      <w:r>
        <w:rPr>
          <w:rFonts w:eastAsiaTheme="minorEastAsia"/>
          <w:spacing w:val="0"/>
          <w:sz w:val="24"/>
        </w:rPr>
        <w:t>______</w:t>
      </w:r>
      <w:r>
        <w:rPr>
          <w:rFonts w:eastAsiaTheme="minorEastAsia"/>
          <w:bCs/>
          <w:color w:val="000000"/>
          <w:spacing w:val="0"/>
          <w:sz w:val="24"/>
        </w:rPr>
        <w:t>及</w:t>
      </w:r>
      <w:r>
        <w:rPr>
          <w:rFonts w:eastAsiaTheme="minorEastAsia"/>
          <w:spacing w:val="0"/>
          <w:sz w:val="24"/>
        </w:rPr>
        <w:t>______</w:t>
      </w:r>
      <w:r>
        <w:rPr>
          <w:rFonts w:eastAsiaTheme="minorEastAsia"/>
          <w:bCs/>
          <w:color w:val="000000"/>
          <w:spacing w:val="0"/>
          <w:sz w:val="24"/>
        </w:rPr>
        <w:t>就“</w:t>
      </w:r>
      <w:r>
        <w:rPr>
          <w:rFonts w:eastAsiaTheme="minorEastAsia"/>
          <w:spacing w:val="0"/>
          <w:sz w:val="24"/>
        </w:rPr>
        <w:t>______</w:t>
      </w:r>
      <w:r>
        <w:rPr>
          <w:rFonts w:eastAsiaTheme="minorEastAsia"/>
          <w:bCs/>
          <w:color w:val="000000"/>
          <w:spacing w:val="0"/>
          <w:sz w:val="24"/>
        </w:rPr>
        <w:t>（项目名称）</w:t>
      </w:r>
      <w:r>
        <w:rPr>
          <w:rFonts w:eastAsiaTheme="minorEastAsia"/>
          <w:color w:val="000000"/>
          <w:spacing w:val="0"/>
          <w:sz w:val="24"/>
        </w:rPr>
        <w:t>”</w:t>
      </w:r>
      <w:r>
        <w:rPr>
          <w:rFonts w:eastAsiaTheme="minorEastAsia"/>
          <w:spacing w:val="0"/>
          <w:sz w:val="24"/>
        </w:rPr>
        <w:t xml:space="preserve"> ______</w:t>
      </w:r>
      <w:r>
        <w:rPr>
          <w:rFonts w:eastAsiaTheme="minorEastAsia"/>
          <w:color w:val="000000"/>
          <w:spacing w:val="0"/>
          <w:sz w:val="24"/>
        </w:rPr>
        <w:t>包</w:t>
      </w:r>
      <w:r>
        <w:rPr>
          <w:rFonts w:eastAsiaTheme="minorEastAsia"/>
          <w:bCs/>
          <w:color w:val="000000"/>
          <w:spacing w:val="0"/>
          <w:sz w:val="24"/>
        </w:rPr>
        <w:t>采购项目的磋商事宜，经各方充分协商一致，达成如下协议：</w:t>
      </w:r>
    </w:p>
    <w:p w14:paraId="67369333">
      <w:pPr>
        <w:numPr>
          <w:ilvl w:val="0"/>
          <w:numId w:val="14"/>
        </w:numPr>
        <w:spacing w:line="360" w:lineRule="auto"/>
        <w:rPr>
          <w:rFonts w:eastAsiaTheme="minorEastAsia"/>
          <w:bCs/>
          <w:color w:val="000000"/>
          <w:spacing w:val="0"/>
          <w:sz w:val="24"/>
        </w:rPr>
      </w:pPr>
      <w:r>
        <w:rPr>
          <w:rFonts w:eastAsiaTheme="minorEastAsia"/>
          <w:bCs/>
          <w:color w:val="000000"/>
          <w:spacing w:val="0"/>
          <w:sz w:val="24"/>
        </w:rPr>
        <w:t>由</w:t>
      </w:r>
      <w:r>
        <w:rPr>
          <w:rFonts w:eastAsiaTheme="minorEastAsia"/>
          <w:spacing w:val="0"/>
          <w:sz w:val="24"/>
        </w:rPr>
        <w:t>____</w:t>
      </w:r>
      <w:r>
        <w:rPr>
          <w:bCs/>
          <w:color w:val="000000"/>
          <w:spacing w:val="0"/>
          <w:sz w:val="24"/>
        </w:rPr>
        <w:t>__</w:t>
      </w:r>
      <w:r>
        <w:rPr>
          <w:rFonts w:eastAsiaTheme="minorEastAsia"/>
          <w:spacing w:val="0"/>
          <w:sz w:val="24"/>
        </w:rPr>
        <w:t>__</w:t>
      </w:r>
      <w:r>
        <w:rPr>
          <w:rFonts w:eastAsiaTheme="minorEastAsia"/>
          <w:bCs/>
          <w:color w:val="000000"/>
          <w:spacing w:val="0"/>
          <w:sz w:val="24"/>
        </w:rPr>
        <w:t>牵头，</w:t>
      </w:r>
      <w:r>
        <w:rPr>
          <w:rFonts w:eastAsiaTheme="minorEastAsia"/>
          <w:spacing w:val="0"/>
          <w:sz w:val="24"/>
        </w:rPr>
        <w:t>___</w:t>
      </w:r>
      <w:r>
        <w:rPr>
          <w:bCs/>
          <w:color w:val="000000"/>
          <w:spacing w:val="0"/>
          <w:sz w:val="24"/>
        </w:rPr>
        <w:t>__</w:t>
      </w:r>
      <w:r>
        <w:rPr>
          <w:rFonts w:eastAsiaTheme="minorEastAsia"/>
          <w:spacing w:val="0"/>
          <w:sz w:val="24"/>
        </w:rPr>
        <w:t>___</w:t>
      </w:r>
      <w:r>
        <w:rPr>
          <w:rFonts w:eastAsiaTheme="minorEastAsia"/>
          <w:bCs/>
          <w:color w:val="000000"/>
          <w:spacing w:val="0"/>
          <w:sz w:val="24"/>
        </w:rPr>
        <w:t>、</w:t>
      </w:r>
      <w:r>
        <w:rPr>
          <w:rFonts w:eastAsiaTheme="minorEastAsia"/>
          <w:spacing w:val="0"/>
          <w:sz w:val="24"/>
        </w:rPr>
        <w:t>___</w:t>
      </w:r>
      <w:r>
        <w:rPr>
          <w:bCs/>
          <w:color w:val="000000"/>
          <w:spacing w:val="0"/>
          <w:sz w:val="24"/>
        </w:rPr>
        <w:t>__</w:t>
      </w:r>
      <w:r>
        <w:rPr>
          <w:rFonts w:eastAsiaTheme="minorEastAsia"/>
          <w:spacing w:val="0"/>
          <w:sz w:val="24"/>
        </w:rPr>
        <w:t>___</w:t>
      </w:r>
      <w:r>
        <w:rPr>
          <w:rFonts w:eastAsiaTheme="minorEastAsia"/>
          <w:bCs/>
          <w:color w:val="000000"/>
          <w:spacing w:val="0"/>
          <w:sz w:val="24"/>
        </w:rPr>
        <w:t>参加，组成联合体共同进行采购项目的磋商工作。</w:t>
      </w:r>
    </w:p>
    <w:p w14:paraId="5C8DE05E">
      <w:pPr>
        <w:numPr>
          <w:ilvl w:val="0"/>
          <w:numId w:val="14"/>
        </w:numPr>
        <w:spacing w:line="360" w:lineRule="auto"/>
        <w:rPr>
          <w:rFonts w:eastAsiaTheme="minorEastAsia"/>
          <w:bCs/>
          <w:color w:val="000000"/>
          <w:spacing w:val="0"/>
          <w:sz w:val="24"/>
        </w:rPr>
      </w:pPr>
      <w:r>
        <w:rPr>
          <w:rFonts w:eastAsiaTheme="minorEastAsia"/>
          <w:bCs/>
          <w:color w:val="000000"/>
          <w:spacing w:val="0"/>
          <w:sz w:val="24"/>
        </w:rPr>
        <w:t>联合体成交后，联合体各方共同与采购人签订合同，就</w:t>
      </w:r>
      <w:r>
        <w:rPr>
          <w:rFonts w:eastAsiaTheme="minorEastAsia"/>
          <w:color w:val="000000"/>
          <w:spacing w:val="0"/>
          <w:sz w:val="24"/>
          <w:szCs w:val="20"/>
        </w:rPr>
        <w:t>采购合同约定的事项</w:t>
      </w:r>
      <w:r>
        <w:rPr>
          <w:rFonts w:eastAsiaTheme="minorEastAsia"/>
          <w:bCs/>
          <w:color w:val="000000"/>
          <w:spacing w:val="0"/>
          <w:sz w:val="24"/>
        </w:rPr>
        <w:t>对采购人承担连带责任。</w:t>
      </w:r>
    </w:p>
    <w:p w14:paraId="004E3B00">
      <w:pPr>
        <w:numPr>
          <w:ilvl w:val="0"/>
          <w:numId w:val="14"/>
        </w:numPr>
        <w:spacing w:line="360" w:lineRule="auto"/>
        <w:rPr>
          <w:rFonts w:eastAsiaTheme="minorEastAsia"/>
          <w:bCs/>
          <w:color w:val="000000"/>
          <w:spacing w:val="0"/>
          <w:sz w:val="24"/>
        </w:rPr>
      </w:pPr>
      <w:r>
        <w:rPr>
          <w:rFonts w:eastAsiaTheme="minorEastAsia"/>
          <w:bCs/>
          <w:color w:val="000000"/>
          <w:spacing w:val="0"/>
          <w:sz w:val="24"/>
        </w:rPr>
        <w:t>联合体各方均同意由牵头人代表其他联合体成员单位按竞争性磋商文件要求出具《授权委托书》。</w:t>
      </w:r>
    </w:p>
    <w:p w14:paraId="554C04D3">
      <w:pPr>
        <w:numPr>
          <w:ilvl w:val="0"/>
          <w:numId w:val="14"/>
        </w:numPr>
        <w:spacing w:line="360" w:lineRule="auto"/>
        <w:rPr>
          <w:rFonts w:eastAsiaTheme="minorEastAsia"/>
          <w:bCs/>
          <w:color w:val="000000"/>
          <w:spacing w:val="0"/>
          <w:sz w:val="24"/>
        </w:rPr>
      </w:pPr>
      <w:r>
        <w:rPr>
          <w:rFonts w:eastAsiaTheme="minorEastAsia"/>
          <w:bCs/>
          <w:color w:val="000000"/>
          <w:spacing w:val="0"/>
          <w:sz w:val="24"/>
        </w:rPr>
        <w:t>牵头人为项目的总负责单位；组织各参加方进行项目实施工作。</w:t>
      </w:r>
    </w:p>
    <w:p w14:paraId="36FC6784">
      <w:pPr>
        <w:numPr>
          <w:ilvl w:val="0"/>
          <w:numId w:val="14"/>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，具体工作范围、内容以响应文件及合同为准。</w:t>
      </w:r>
    </w:p>
    <w:p w14:paraId="307856CC">
      <w:pPr>
        <w:numPr>
          <w:ilvl w:val="0"/>
          <w:numId w:val="14"/>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，具体工作范围、内容以响应文件及合同为准。</w:t>
      </w:r>
    </w:p>
    <w:p w14:paraId="0091AD2C">
      <w:pPr>
        <w:numPr>
          <w:ilvl w:val="0"/>
          <w:numId w:val="14"/>
        </w:numPr>
        <w:spacing w:line="360" w:lineRule="auto"/>
        <w:rPr>
          <w:rFonts w:eastAsiaTheme="minorEastAsia"/>
          <w:bCs/>
          <w:color w:val="000000"/>
          <w:spacing w:val="0"/>
          <w:sz w:val="24"/>
        </w:rPr>
      </w:pPr>
      <w:r>
        <w:rPr>
          <w:rFonts w:eastAsiaTheme="minorEastAsia"/>
          <w:spacing w:val="0"/>
          <w:sz w:val="24"/>
        </w:rPr>
        <w:t>______</w:t>
      </w:r>
      <w:r>
        <w:rPr>
          <w:rFonts w:eastAsiaTheme="minorEastAsia"/>
          <w:bCs/>
          <w:color w:val="000000"/>
          <w:spacing w:val="0"/>
          <w:sz w:val="24"/>
        </w:rPr>
        <w:t>负责</w:t>
      </w:r>
      <w:r>
        <w:rPr>
          <w:rFonts w:eastAsiaTheme="minorEastAsia"/>
          <w:spacing w:val="0"/>
          <w:sz w:val="24"/>
        </w:rPr>
        <w:t>______</w:t>
      </w:r>
      <w:r>
        <w:rPr>
          <w:rFonts w:eastAsiaTheme="minorEastAsia"/>
          <w:bCs/>
          <w:color w:val="000000"/>
          <w:spacing w:val="0"/>
          <w:sz w:val="24"/>
        </w:rPr>
        <w:t>（如有），具体工作范围、内容以响应文件及合同为准。</w:t>
      </w:r>
    </w:p>
    <w:p w14:paraId="0EC87B27">
      <w:pPr>
        <w:numPr>
          <w:ilvl w:val="0"/>
          <w:numId w:val="14"/>
        </w:numPr>
        <w:spacing w:line="360" w:lineRule="auto"/>
        <w:rPr>
          <w:rFonts w:eastAsiaTheme="minorEastAsia"/>
          <w:spacing w:val="0"/>
          <w:sz w:val="24"/>
        </w:rPr>
      </w:pPr>
      <w:r>
        <w:rPr>
          <w:rFonts w:eastAsiaTheme="minorEastAsia"/>
          <w:spacing w:val="0"/>
          <w:sz w:val="24"/>
        </w:rPr>
        <w:t>本项目联合协议合同总额为______元，联合体各成员按照如下比例分摊（按联合体成员分别列明）：</w:t>
      </w:r>
    </w:p>
    <w:p w14:paraId="36D73493">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（1）</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14:paraId="253B1B13">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（2）</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14:paraId="6667CB5B">
      <w:pPr>
        <w:tabs>
          <w:tab w:val="left" w:pos="720"/>
          <w:tab w:val="left" w:pos="900"/>
        </w:tabs>
        <w:spacing w:line="360" w:lineRule="auto"/>
        <w:ind w:left="851"/>
        <w:rPr>
          <w:rFonts w:eastAsiaTheme="minorEastAsia"/>
          <w:color w:val="000000"/>
          <w:spacing w:val="0"/>
          <w:sz w:val="24"/>
          <w:szCs w:val="20"/>
        </w:rPr>
      </w:pPr>
      <w:r>
        <w:rPr>
          <w:rFonts w:eastAsiaTheme="minorEastAsia"/>
          <w:color w:val="000000"/>
          <w:spacing w:val="0"/>
          <w:sz w:val="24"/>
          <w:szCs w:val="20"/>
        </w:rPr>
        <w:t>（…）</w:t>
      </w:r>
      <w:r>
        <w:rPr>
          <w:rFonts w:eastAsiaTheme="minorEastAsia"/>
          <w:spacing w:val="0"/>
          <w:sz w:val="24"/>
        </w:rPr>
        <w:t>______</w:t>
      </w:r>
      <w:r>
        <w:rPr>
          <w:rFonts w:eastAsiaTheme="minorEastAsia"/>
          <w:color w:val="000000"/>
          <w:spacing w:val="0"/>
          <w:sz w:val="24"/>
          <w:szCs w:val="20"/>
        </w:rPr>
        <w:t>为□大型企业□中型企业、□小微企业（包含监狱企业、残疾人福利性单位）、□其他，合同金额为</w:t>
      </w:r>
      <w:r>
        <w:rPr>
          <w:rFonts w:eastAsiaTheme="minorEastAsia"/>
          <w:spacing w:val="0"/>
          <w:sz w:val="24"/>
        </w:rPr>
        <w:t>______</w:t>
      </w:r>
      <w:r>
        <w:rPr>
          <w:rFonts w:eastAsiaTheme="minorEastAsia"/>
          <w:color w:val="000000"/>
          <w:spacing w:val="0"/>
          <w:sz w:val="24"/>
          <w:szCs w:val="20"/>
        </w:rPr>
        <w:t>元。</w:t>
      </w:r>
    </w:p>
    <w:p w14:paraId="3983E874">
      <w:pPr>
        <w:numPr>
          <w:ilvl w:val="0"/>
          <w:numId w:val="14"/>
        </w:numPr>
        <w:tabs>
          <w:tab w:val="left" w:pos="993"/>
        </w:tabs>
        <w:spacing w:line="360" w:lineRule="auto"/>
        <w:rPr>
          <w:rFonts w:eastAsiaTheme="minorEastAsia"/>
          <w:bCs/>
          <w:color w:val="000000"/>
          <w:spacing w:val="0"/>
          <w:sz w:val="24"/>
        </w:rPr>
      </w:pPr>
      <w:r>
        <w:rPr>
          <w:rFonts w:eastAsiaTheme="minorEastAsia"/>
          <w:color w:val="000000"/>
          <w:spacing w:val="0"/>
          <w:sz w:val="24"/>
          <w:szCs w:val="20"/>
        </w:rPr>
        <w:t>以联合体形式参加政府采购活动的，联合体各方不得再单独参加或者与其他供应商另外组成联合体参加同一合同项下的政府采购活动。</w:t>
      </w:r>
    </w:p>
    <w:p w14:paraId="7CE0CD7D">
      <w:pPr>
        <w:numPr>
          <w:ilvl w:val="0"/>
          <w:numId w:val="14"/>
        </w:numPr>
        <w:spacing w:line="360" w:lineRule="auto"/>
        <w:rPr>
          <w:rFonts w:eastAsiaTheme="minorEastAsia"/>
          <w:bCs/>
          <w:color w:val="000000"/>
          <w:spacing w:val="0"/>
          <w:sz w:val="24"/>
        </w:rPr>
      </w:pPr>
      <w:r>
        <w:rPr>
          <w:rFonts w:eastAsiaTheme="minorEastAsia"/>
          <w:bCs/>
          <w:color w:val="000000"/>
          <w:spacing w:val="0"/>
          <w:sz w:val="24"/>
        </w:rPr>
        <w:t>其他约定（如有）：</w:t>
      </w:r>
      <w:r>
        <w:rPr>
          <w:rFonts w:eastAsiaTheme="minorEastAsia"/>
          <w:spacing w:val="0"/>
          <w:sz w:val="24"/>
        </w:rPr>
        <w:t>______。</w:t>
      </w:r>
    </w:p>
    <w:p w14:paraId="071EE82B">
      <w:pPr>
        <w:tabs>
          <w:tab w:val="left" w:pos="780"/>
        </w:tabs>
        <w:spacing w:line="360" w:lineRule="auto"/>
        <w:ind w:left="180" w:firstLine="480" w:firstLineChars="200"/>
        <w:rPr>
          <w:color w:val="000000"/>
          <w:spacing w:val="0"/>
          <w:sz w:val="24"/>
        </w:rPr>
      </w:pPr>
      <w:r>
        <w:rPr>
          <w:rFonts w:eastAsiaTheme="minorEastAsia"/>
          <w:bCs/>
          <w:color w:val="000000"/>
          <w:spacing w:val="0"/>
          <w:sz w:val="24"/>
        </w:rPr>
        <w:t>本协议自各方盖章后生效，采购合同履行完毕后自动失效。如未成交，本协议自动终止。</w:t>
      </w:r>
      <w:r>
        <w:rPr>
          <w:rFonts w:eastAsiaTheme="minorEastAsia"/>
          <w:color w:val="000000"/>
          <w:spacing w:val="0"/>
          <w:sz w:val="24"/>
        </w:rPr>
        <w:br w:type="page"/>
      </w:r>
    </w:p>
    <w:p w14:paraId="1B41312A">
      <w:pPr>
        <w:spacing w:line="360" w:lineRule="auto"/>
        <w:ind w:firstLine="471"/>
        <w:rPr>
          <w:color w:val="000000"/>
          <w:spacing w:val="0"/>
          <w:sz w:val="24"/>
        </w:rPr>
      </w:pPr>
      <w:r>
        <w:rPr>
          <w:color w:val="000000"/>
          <w:spacing w:val="0"/>
          <w:sz w:val="24"/>
        </w:rPr>
        <w:t>联合体牵头人名称：</w:t>
      </w:r>
      <w:r>
        <w:rPr>
          <w:color w:val="000000"/>
          <w:spacing w:val="0"/>
          <w:sz w:val="24"/>
          <w:szCs w:val="20"/>
        </w:rPr>
        <w:t>______</w:t>
      </w:r>
      <w:r>
        <w:rPr>
          <w:color w:val="000000"/>
          <w:spacing w:val="0"/>
          <w:sz w:val="24"/>
        </w:rPr>
        <w:tab/>
      </w:r>
      <w:r>
        <w:rPr>
          <w:color w:val="000000"/>
          <w:spacing w:val="0"/>
          <w:sz w:val="24"/>
        </w:rPr>
        <w:tab/>
      </w:r>
      <w:r>
        <w:rPr>
          <w:color w:val="000000"/>
          <w:spacing w:val="0"/>
          <w:sz w:val="24"/>
        </w:rPr>
        <w:tab/>
      </w:r>
      <w:r>
        <w:rPr>
          <w:color w:val="000000"/>
          <w:spacing w:val="0"/>
          <w:sz w:val="24"/>
        </w:rPr>
        <w:tab/>
      </w:r>
      <w:r>
        <w:rPr>
          <w:color w:val="000000"/>
          <w:spacing w:val="0"/>
          <w:sz w:val="24"/>
        </w:rPr>
        <w:tab/>
      </w:r>
      <w:r>
        <w:rPr>
          <w:color w:val="000000"/>
          <w:spacing w:val="0"/>
          <w:sz w:val="24"/>
        </w:rPr>
        <w:t xml:space="preserve"> 联合体成员名称：</w:t>
      </w:r>
      <w:r>
        <w:rPr>
          <w:color w:val="000000"/>
          <w:spacing w:val="0"/>
          <w:sz w:val="24"/>
          <w:szCs w:val="20"/>
        </w:rPr>
        <w:t>______</w:t>
      </w:r>
    </w:p>
    <w:p w14:paraId="47F5F303">
      <w:pPr>
        <w:spacing w:line="360" w:lineRule="auto"/>
        <w:ind w:firstLine="471"/>
        <w:rPr>
          <w:color w:val="000000"/>
          <w:spacing w:val="0"/>
          <w:sz w:val="24"/>
        </w:rPr>
      </w:pPr>
      <w:r>
        <w:rPr>
          <w:color w:val="000000"/>
          <w:spacing w:val="0"/>
          <w:sz w:val="24"/>
        </w:rPr>
        <w:t>盖章：</w:t>
      </w:r>
      <w:r>
        <w:rPr>
          <w:color w:val="000000"/>
          <w:spacing w:val="0"/>
          <w:sz w:val="24"/>
          <w:szCs w:val="20"/>
        </w:rPr>
        <w:t>______</w:t>
      </w:r>
      <w:r>
        <w:rPr>
          <w:color w:val="000000"/>
          <w:spacing w:val="0"/>
          <w:sz w:val="24"/>
        </w:rPr>
        <w:t xml:space="preserve">                           盖章：</w:t>
      </w:r>
      <w:r>
        <w:rPr>
          <w:color w:val="000000"/>
          <w:spacing w:val="0"/>
          <w:sz w:val="24"/>
          <w:szCs w:val="20"/>
        </w:rPr>
        <w:t>______</w:t>
      </w:r>
    </w:p>
    <w:p w14:paraId="722D106A">
      <w:pPr>
        <w:spacing w:line="360" w:lineRule="auto"/>
        <w:ind w:firstLine="471"/>
        <w:rPr>
          <w:color w:val="000000"/>
          <w:spacing w:val="0"/>
          <w:sz w:val="24"/>
        </w:rPr>
      </w:pPr>
    </w:p>
    <w:p w14:paraId="75D09ED4">
      <w:pPr>
        <w:spacing w:line="360" w:lineRule="auto"/>
        <w:ind w:firstLine="471"/>
        <w:rPr>
          <w:color w:val="000000"/>
          <w:spacing w:val="0"/>
          <w:sz w:val="24"/>
        </w:rPr>
      </w:pPr>
    </w:p>
    <w:p w14:paraId="36B63F69">
      <w:pPr>
        <w:spacing w:line="360" w:lineRule="auto"/>
        <w:ind w:firstLine="471"/>
        <w:rPr>
          <w:color w:val="000000"/>
          <w:spacing w:val="0"/>
          <w:sz w:val="24"/>
        </w:rPr>
      </w:pPr>
      <w:r>
        <w:rPr>
          <w:color w:val="000000"/>
          <w:spacing w:val="0"/>
          <w:sz w:val="24"/>
        </w:rPr>
        <w:t>联合体成员名称：</w:t>
      </w:r>
      <w:r>
        <w:rPr>
          <w:color w:val="000000"/>
          <w:spacing w:val="0"/>
          <w:sz w:val="24"/>
          <w:szCs w:val="20"/>
        </w:rPr>
        <w:t>______</w:t>
      </w:r>
    </w:p>
    <w:p w14:paraId="4E497ACA">
      <w:pPr>
        <w:widowControl/>
        <w:ind w:firstLine="480" w:firstLineChars="200"/>
        <w:jc w:val="left"/>
        <w:rPr>
          <w:rFonts w:eastAsiaTheme="minorEastAsia"/>
          <w:color w:val="000000"/>
          <w:spacing w:val="0"/>
          <w:sz w:val="24"/>
        </w:rPr>
      </w:pPr>
      <w:r>
        <w:rPr>
          <w:color w:val="000000"/>
          <w:spacing w:val="0"/>
          <w:sz w:val="24"/>
        </w:rPr>
        <w:t>盖章：</w:t>
      </w:r>
      <w:r>
        <w:rPr>
          <w:color w:val="000000"/>
          <w:spacing w:val="0"/>
          <w:sz w:val="24"/>
          <w:szCs w:val="20"/>
        </w:rPr>
        <w:t>______</w:t>
      </w:r>
      <w:r>
        <w:rPr>
          <w:color w:val="000000"/>
          <w:spacing w:val="0"/>
          <w:sz w:val="24"/>
        </w:rPr>
        <w:t xml:space="preserve">        </w:t>
      </w:r>
      <w:r>
        <w:rPr>
          <w:rFonts w:eastAsiaTheme="minorEastAsia"/>
          <w:color w:val="000000"/>
          <w:spacing w:val="0"/>
          <w:sz w:val="24"/>
        </w:rPr>
        <w:t xml:space="preserve"> </w:t>
      </w:r>
    </w:p>
    <w:p w14:paraId="3990D505">
      <w:pPr>
        <w:spacing w:line="360" w:lineRule="auto"/>
        <w:ind w:left="480"/>
        <w:jc w:val="right"/>
        <w:rPr>
          <w:rFonts w:eastAsiaTheme="minorEastAsia"/>
          <w:color w:val="000000"/>
          <w:spacing w:val="0"/>
          <w:sz w:val="24"/>
        </w:rPr>
      </w:pPr>
    </w:p>
    <w:p w14:paraId="4E6C90B0">
      <w:pPr>
        <w:spacing w:line="360" w:lineRule="auto"/>
        <w:ind w:left="480"/>
        <w:jc w:val="right"/>
        <w:rPr>
          <w:rFonts w:eastAsiaTheme="minorEastAsia"/>
          <w:color w:val="000000"/>
          <w:spacing w:val="0"/>
          <w:sz w:val="24"/>
        </w:rPr>
      </w:pPr>
      <w:r>
        <w:rPr>
          <w:rFonts w:eastAsiaTheme="minorEastAsia"/>
          <w:color w:val="000000"/>
          <w:spacing w:val="0"/>
          <w:sz w:val="24"/>
          <w:szCs w:val="20"/>
        </w:rPr>
        <w:t>日期：</w:t>
      </w:r>
      <w:r>
        <w:rPr>
          <w:rFonts w:eastAsiaTheme="minorEastAsia"/>
          <w:spacing w:val="0"/>
          <w:sz w:val="24"/>
        </w:rPr>
        <w:t>______</w:t>
      </w:r>
      <w:r>
        <w:rPr>
          <w:rFonts w:eastAsiaTheme="minorEastAsia"/>
          <w:color w:val="000000"/>
          <w:spacing w:val="0"/>
          <w:sz w:val="24"/>
          <w:szCs w:val="20"/>
        </w:rPr>
        <w:t>年</w:t>
      </w:r>
      <w:r>
        <w:rPr>
          <w:rFonts w:eastAsiaTheme="minorEastAsia"/>
          <w:spacing w:val="0"/>
          <w:sz w:val="24"/>
        </w:rPr>
        <w:t>______</w:t>
      </w:r>
      <w:r>
        <w:rPr>
          <w:rFonts w:eastAsiaTheme="minorEastAsia"/>
          <w:color w:val="000000"/>
          <w:spacing w:val="0"/>
          <w:sz w:val="24"/>
          <w:szCs w:val="20"/>
        </w:rPr>
        <w:t>月</w:t>
      </w:r>
      <w:r>
        <w:rPr>
          <w:rFonts w:eastAsiaTheme="minorEastAsia"/>
          <w:spacing w:val="0"/>
          <w:sz w:val="24"/>
        </w:rPr>
        <w:t>______</w:t>
      </w:r>
      <w:r>
        <w:rPr>
          <w:rFonts w:eastAsiaTheme="minorEastAsia"/>
          <w:color w:val="000000"/>
          <w:spacing w:val="0"/>
          <w:sz w:val="24"/>
          <w:szCs w:val="20"/>
        </w:rPr>
        <w:t>日</w:t>
      </w:r>
    </w:p>
    <w:p w14:paraId="132FB44F">
      <w:pPr>
        <w:spacing w:line="360" w:lineRule="auto"/>
        <w:ind w:left="480"/>
        <w:jc w:val="right"/>
        <w:rPr>
          <w:rFonts w:eastAsiaTheme="minorEastAsia"/>
          <w:b/>
          <w:color w:val="000000"/>
          <w:spacing w:val="0"/>
          <w:sz w:val="24"/>
        </w:rPr>
      </w:pPr>
    </w:p>
    <w:p w14:paraId="2430DBB2">
      <w:pPr>
        <w:tabs>
          <w:tab w:val="left" w:pos="8280"/>
        </w:tabs>
        <w:spacing w:line="360" w:lineRule="auto"/>
        <w:ind w:firstLine="480"/>
        <w:rPr>
          <w:rFonts w:eastAsiaTheme="minorEastAsia"/>
          <w:color w:val="000000"/>
          <w:spacing w:val="0"/>
          <w:sz w:val="24"/>
        </w:rPr>
      </w:pPr>
    </w:p>
    <w:p w14:paraId="47ECBEA6">
      <w:pPr>
        <w:tabs>
          <w:tab w:val="left" w:pos="8280"/>
        </w:tabs>
        <w:spacing w:line="360" w:lineRule="auto"/>
        <w:ind w:firstLine="480"/>
        <w:rPr>
          <w:rFonts w:eastAsiaTheme="minorEastAsia"/>
          <w:color w:val="000000"/>
          <w:spacing w:val="0"/>
          <w:sz w:val="24"/>
        </w:rPr>
      </w:pPr>
    </w:p>
    <w:p w14:paraId="22BA0670">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注：</w:t>
      </w:r>
    </w:p>
    <w:p w14:paraId="1B29B5F9">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1. 如本项目（包）接受供应商以联合体形式参加采购活动，且供应商以联合体形式参与时，须提供《联合协议》，否则</w:t>
      </w:r>
      <w:r>
        <w:rPr>
          <w:rFonts w:eastAsiaTheme="minorEastAsia"/>
          <w:b/>
          <w:color w:val="000000"/>
          <w:spacing w:val="0"/>
          <w:sz w:val="24"/>
        </w:rPr>
        <w:t>响应无效</w:t>
      </w:r>
      <w:r>
        <w:rPr>
          <w:rFonts w:eastAsiaTheme="minorEastAsia"/>
          <w:color w:val="000000"/>
          <w:spacing w:val="0"/>
          <w:sz w:val="24"/>
        </w:rPr>
        <w:t>。</w:t>
      </w:r>
    </w:p>
    <w:p w14:paraId="48525631">
      <w:pPr>
        <w:spacing w:line="360" w:lineRule="auto"/>
        <w:ind w:left="719" w:leftChars="228" w:hanging="240" w:hangingChars="100"/>
        <w:rPr>
          <w:rFonts w:eastAsiaTheme="minorEastAsia"/>
          <w:color w:val="000000"/>
          <w:spacing w:val="0"/>
          <w:sz w:val="24"/>
        </w:rPr>
      </w:pPr>
      <w:r>
        <w:rPr>
          <w:rFonts w:eastAsiaTheme="minorEastAsia"/>
          <w:color w:val="000000"/>
          <w:spacing w:val="0"/>
          <w:sz w:val="24"/>
        </w:rPr>
        <w:t>2. 联合体各方成员</w:t>
      </w:r>
      <w:r>
        <w:rPr>
          <w:rFonts w:hint="eastAsia" w:eastAsiaTheme="minorEastAsia"/>
          <w:color w:val="000000"/>
          <w:spacing w:val="0"/>
          <w:sz w:val="24"/>
        </w:rPr>
        <w:t>须</w:t>
      </w:r>
      <w:r>
        <w:rPr>
          <w:rFonts w:eastAsiaTheme="minorEastAsia"/>
          <w:color w:val="000000"/>
          <w:spacing w:val="0"/>
          <w:sz w:val="24"/>
        </w:rPr>
        <w:t>在本协议上共同盖章。</w:t>
      </w:r>
    </w:p>
    <w:p w14:paraId="0A233AB2">
      <w:pPr>
        <w:widowControl/>
        <w:jc w:val="left"/>
        <w:rPr>
          <w:rFonts w:eastAsiaTheme="minorEastAsia"/>
          <w:spacing w:val="0"/>
          <w:sz w:val="24"/>
        </w:rPr>
      </w:pPr>
      <w:r>
        <w:rPr>
          <w:rFonts w:eastAsiaTheme="minorEastAsia"/>
          <w:spacing w:val="0"/>
          <w:sz w:val="24"/>
        </w:rPr>
        <w:br w:type="page"/>
      </w:r>
    </w:p>
    <w:p w14:paraId="3D10C2B8">
      <w:pPr>
        <w:spacing w:line="360" w:lineRule="auto"/>
        <w:outlineLvl w:val="2"/>
        <w:rPr>
          <w:rFonts w:eastAsiaTheme="minorEastAsia"/>
          <w:spacing w:val="0"/>
          <w:sz w:val="24"/>
          <w:szCs w:val="20"/>
        </w:rPr>
      </w:pPr>
      <w:r>
        <w:rPr>
          <w:rFonts w:eastAsiaTheme="minorEastAsia"/>
          <w:color w:val="000000"/>
          <w:spacing w:val="0"/>
          <w:sz w:val="24"/>
          <w:szCs w:val="20"/>
        </w:rPr>
        <w:t>3-2 其他</w:t>
      </w:r>
      <w:r>
        <w:rPr>
          <w:rFonts w:eastAsiaTheme="minorEastAsia"/>
          <w:spacing w:val="0"/>
          <w:sz w:val="24"/>
          <w:szCs w:val="20"/>
        </w:rPr>
        <w:t>特定资格要求</w:t>
      </w:r>
    </w:p>
    <w:p w14:paraId="0F376824">
      <w:pPr>
        <w:tabs>
          <w:tab w:val="left" w:pos="5580"/>
        </w:tabs>
        <w:spacing w:line="360" w:lineRule="auto"/>
        <w:rPr>
          <w:rFonts w:eastAsiaTheme="minorEastAsia"/>
          <w:spacing w:val="0"/>
          <w:sz w:val="24"/>
        </w:rPr>
      </w:pPr>
    </w:p>
    <w:p w14:paraId="1DF21C61">
      <w:pPr>
        <w:widowControl/>
        <w:jc w:val="left"/>
        <w:rPr>
          <w:rFonts w:eastAsiaTheme="minorEastAsia"/>
          <w:spacing w:val="0"/>
          <w:sz w:val="24"/>
          <w:szCs w:val="20"/>
        </w:rPr>
      </w:pPr>
      <w:r>
        <w:rPr>
          <w:rFonts w:eastAsiaTheme="minorEastAsia"/>
          <w:spacing w:val="0"/>
          <w:sz w:val="24"/>
          <w:szCs w:val="20"/>
        </w:rPr>
        <w:br w:type="page"/>
      </w:r>
    </w:p>
    <w:p w14:paraId="20E56BBD">
      <w:pPr>
        <w:tabs>
          <w:tab w:val="left" w:pos="360"/>
        </w:tabs>
        <w:snapToGrid w:val="0"/>
        <w:spacing w:line="360" w:lineRule="auto"/>
        <w:outlineLvl w:val="1"/>
        <w:rPr>
          <w:rFonts w:eastAsiaTheme="minorEastAsia"/>
          <w:spacing w:val="0"/>
          <w:sz w:val="24"/>
        </w:rPr>
      </w:pPr>
      <w:r>
        <w:rPr>
          <w:rFonts w:eastAsiaTheme="minorEastAsia"/>
          <w:spacing w:val="0"/>
          <w:sz w:val="24"/>
        </w:rPr>
        <w:t>4 磋商保证金凭证/交款单据</w:t>
      </w:r>
      <w:r>
        <w:rPr>
          <w:rFonts w:hint="eastAsia" w:eastAsiaTheme="minorEastAsia"/>
          <w:spacing w:val="0"/>
          <w:sz w:val="24"/>
          <w:lang w:val="en-US" w:eastAsia="zh-CN"/>
        </w:rPr>
        <w:t>复印</w:t>
      </w:r>
      <w:r>
        <w:rPr>
          <w:rFonts w:eastAsiaTheme="minorEastAsia"/>
          <w:spacing w:val="0"/>
          <w:sz w:val="24"/>
        </w:rPr>
        <w:t>件</w:t>
      </w:r>
    </w:p>
    <w:p w14:paraId="21913CCF">
      <w:pPr>
        <w:widowControl/>
        <w:jc w:val="left"/>
        <w:rPr>
          <w:rFonts w:eastAsiaTheme="minorEastAsia"/>
          <w:spacing w:val="0"/>
          <w:kern w:val="0"/>
          <w:sz w:val="24"/>
          <w:szCs w:val="20"/>
        </w:rPr>
      </w:pPr>
      <w:r>
        <w:rPr>
          <w:rFonts w:eastAsiaTheme="minorEastAsia"/>
          <w:b/>
          <w:spacing w:val="0"/>
          <w:sz w:val="24"/>
        </w:rPr>
        <w:br w:type="page"/>
      </w:r>
    </w:p>
    <w:p w14:paraId="752337FC">
      <w:pPr>
        <w:tabs>
          <w:tab w:val="left" w:pos="360"/>
        </w:tabs>
        <w:snapToGrid w:val="0"/>
        <w:spacing w:line="360" w:lineRule="auto"/>
        <w:outlineLvl w:val="1"/>
        <w:rPr>
          <w:rFonts w:eastAsiaTheme="minorEastAsia"/>
          <w:spacing w:val="0"/>
          <w:sz w:val="24"/>
        </w:rPr>
      </w:pPr>
      <w:bookmarkStart w:id="687" w:name="_Hlt520274407"/>
      <w:bookmarkEnd w:id="687"/>
      <w:bookmarkStart w:id="688" w:name="_Hlt520274065"/>
      <w:bookmarkEnd w:id="688"/>
      <w:bookmarkStart w:id="689" w:name="_Hlt520271212"/>
      <w:bookmarkEnd w:id="689"/>
      <w:bookmarkStart w:id="690" w:name="_Hlt520273711"/>
      <w:bookmarkEnd w:id="690"/>
      <w:bookmarkStart w:id="691" w:name="_Hlt520350918"/>
      <w:bookmarkEnd w:id="691"/>
      <w:bookmarkStart w:id="692" w:name="_Hlt520274393"/>
      <w:bookmarkEnd w:id="692"/>
      <w:bookmarkStart w:id="693" w:name="_Hlt520343392"/>
      <w:bookmarkEnd w:id="693"/>
      <w:bookmarkStart w:id="694" w:name="_Hlt520343000"/>
      <w:bookmarkEnd w:id="694"/>
      <w:bookmarkStart w:id="695" w:name="_Hlt520355504"/>
      <w:bookmarkEnd w:id="695"/>
      <w:bookmarkStart w:id="696" w:name="_Hlt520274121"/>
      <w:bookmarkEnd w:id="696"/>
      <w:bookmarkStart w:id="697" w:name="_Toc480942349"/>
      <w:bookmarkStart w:id="698" w:name="_Ref467988698"/>
      <w:bookmarkStart w:id="699" w:name="_Toc226309800"/>
      <w:bookmarkStart w:id="700" w:name="_Toc226337252"/>
      <w:bookmarkStart w:id="701" w:name="_Toc520356217"/>
      <w:bookmarkStart w:id="702" w:name="_Toc226965746"/>
      <w:bookmarkStart w:id="703" w:name="_Toc142311058"/>
      <w:bookmarkStart w:id="704" w:name="_Toc150480794"/>
      <w:bookmarkStart w:id="705" w:name="_Toc150774761"/>
      <w:bookmarkStart w:id="706" w:name="_Toc127151556"/>
      <w:bookmarkStart w:id="707" w:name="_Toc226965829"/>
      <w:bookmarkStart w:id="708" w:name="_Toc195842921"/>
      <w:r>
        <w:rPr>
          <w:rFonts w:eastAsiaTheme="minorEastAsia"/>
          <w:spacing w:val="0"/>
          <w:sz w:val="24"/>
        </w:rPr>
        <w:t xml:space="preserve">5  </w:t>
      </w:r>
      <w:bookmarkEnd w:id="697"/>
      <w:bookmarkEnd w:id="698"/>
      <w:r>
        <w:rPr>
          <w:rFonts w:eastAsiaTheme="minorEastAsia"/>
          <w:spacing w:val="0"/>
          <w:sz w:val="24"/>
        </w:rPr>
        <w:t>响应书</w:t>
      </w:r>
      <w:bookmarkEnd w:id="699"/>
      <w:bookmarkEnd w:id="700"/>
      <w:bookmarkEnd w:id="701"/>
      <w:bookmarkEnd w:id="702"/>
      <w:bookmarkEnd w:id="703"/>
      <w:bookmarkEnd w:id="704"/>
      <w:bookmarkEnd w:id="705"/>
      <w:bookmarkEnd w:id="706"/>
      <w:bookmarkEnd w:id="707"/>
      <w:bookmarkEnd w:id="708"/>
      <w:r>
        <w:rPr>
          <w:rFonts w:eastAsiaTheme="minorEastAsia"/>
          <w:spacing w:val="0"/>
          <w:sz w:val="24"/>
        </w:rPr>
        <w:t>（实质性格式）</w:t>
      </w:r>
    </w:p>
    <w:p w14:paraId="403F2464">
      <w:pPr>
        <w:tabs>
          <w:tab w:val="left" w:pos="5580"/>
        </w:tabs>
        <w:spacing w:line="360" w:lineRule="auto"/>
        <w:rPr>
          <w:rFonts w:eastAsiaTheme="minorEastAsia"/>
          <w:color w:val="000000"/>
          <w:spacing w:val="0"/>
          <w:sz w:val="24"/>
        </w:rPr>
      </w:pPr>
    </w:p>
    <w:p w14:paraId="447D479D">
      <w:pPr>
        <w:spacing w:line="360" w:lineRule="auto"/>
        <w:jc w:val="center"/>
        <w:rPr>
          <w:rFonts w:eastAsiaTheme="minorEastAsia"/>
          <w:b/>
          <w:color w:val="000000"/>
          <w:spacing w:val="0"/>
          <w:sz w:val="36"/>
          <w:szCs w:val="36"/>
        </w:rPr>
      </w:pPr>
      <w:r>
        <w:rPr>
          <w:rFonts w:eastAsiaTheme="minorEastAsia"/>
          <w:b/>
          <w:color w:val="000000"/>
          <w:spacing w:val="0"/>
          <w:sz w:val="36"/>
          <w:szCs w:val="36"/>
        </w:rPr>
        <w:t>响应书</w:t>
      </w:r>
    </w:p>
    <w:p w14:paraId="0492DA49">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u w:val="single"/>
        </w:rPr>
        <w:t>（采购人或采购代理机构）</w:t>
      </w:r>
    </w:p>
    <w:p w14:paraId="79C1FA44">
      <w:pPr>
        <w:tabs>
          <w:tab w:val="left" w:pos="5580"/>
        </w:tabs>
        <w:spacing w:line="360" w:lineRule="auto"/>
        <w:rPr>
          <w:rFonts w:eastAsiaTheme="minorEastAsia"/>
          <w:color w:val="000000"/>
          <w:spacing w:val="0"/>
          <w:sz w:val="24"/>
          <w:szCs w:val="20"/>
        </w:rPr>
      </w:pPr>
    </w:p>
    <w:p w14:paraId="4CCAA5E0">
      <w:pPr>
        <w:tabs>
          <w:tab w:val="left" w:pos="5580"/>
        </w:tabs>
        <w:spacing w:line="360" w:lineRule="auto"/>
        <w:ind w:firstLine="408"/>
        <w:rPr>
          <w:rFonts w:eastAsiaTheme="minorEastAsia"/>
          <w:color w:val="000000"/>
          <w:spacing w:val="0"/>
          <w:sz w:val="24"/>
          <w:szCs w:val="20"/>
        </w:rPr>
      </w:pPr>
      <w:r>
        <w:rPr>
          <w:rFonts w:eastAsiaTheme="minorEastAsia"/>
          <w:color w:val="000000"/>
          <w:spacing w:val="0"/>
          <w:sz w:val="24"/>
          <w:szCs w:val="20"/>
        </w:rPr>
        <w:t>我方参加你方就</w:t>
      </w:r>
      <w:r>
        <w:rPr>
          <w:rFonts w:eastAsiaTheme="minorEastAsia"/>
          <w:spacing w:val="0"/>
          <w:sz w:val="24"/>
        </w:rPr>
        <w:t>______</w:t>
      </w:r>
      <w:r>
        <w:rPr>
          <w:rFonts w:eastAsiaTheme="minorEastAsia"/>
          <w:color w:val="000000"/>
          <w:spacing w:val="0"/>
          <w:sz w:val="24"/>
          <w:szCs w:val="20"/>
        </w:rPr>
        <w:t>（项目名称，项目编号/包号）组织的采购活动，并对此项目进行磋商。</w:t>
      </w:r>
    </w:p>
    <w:p w14:paraId="438E143E">
      <w:pPr>
        <w:tabs>
          <w:tab w:val="left" w:pos="5580"/>
        </w:tabs>
        <w:spacing w:line="360" w:lineRule="auto"/>
        <w:ind w:firstLine="408"/>
        <w:rPr>
          <w:rFonts w:eastAsiaTheme="minorEastAsia"/>
          <w:color w:val="000000"/>
          <w:spacing w:val="0"/>
          <w:sz w:val="24"/>
          <w:szCs w:val="20"/>
        </w:rPr>
      </w:pPr>
      <w:r>
        <w:rPr>
          <w:rFonts w:eastAsiaTheme="minorEastAsia"/>
          <w:color w:val="000000"/>
          <w:spacing w:val="0"/>
          <w:sz w:val="24"/>
          <w:szCs w:val="20"/>
        </w:rPr>
        <w:t>1. 我方</w:t>
      </w:r>
      <w:r>
        <w:rPr>
          <w:rFonts w:eastAsiaTheme="minorEastAsia"/>
          <w:color w:val="000000"/>
          <w:spacing w:val="0"/>
          <w:sz w:val="24"/>
        </w:rPr>
        <w:t>已详细审查全部竞争性磋商文件</w:t>
      </w:r>
      <w:r>
        <w:rPr>
          <w:rFonts w:eastAsiaTheme="minorEastAsia"/>
          <w:color w:val="000000"/>
          <w:spacing w:val="0"/>
          <w:sz w:val="24"/>
          <w:szCs w:val="20"/>
        </w:rPr>
        <w:t>，自愿参与磋商并承诺如下：</w:t>
      </w:r>
    </w:p>
    <w:p w14:paraId="373AF53B">
      <w:pPr>
        <w:tabs>
          <w:tab w:val="left" w:pos="720"/>
          <w:tab w:val="left" w:pos="900"/>
        </w:tabs>
        <w:spacing w:line="360" w:lineRule="auto"/>
        <w:ind w:left="360" w:firstLine="72" w:firstLineChars="30"/>
        <w:rPr>
          <w:rFonts w:eastAsiaTheme="minorEastAsia"/>
          <w:color w:val="000000"/>
          <w:spacing w:val="0"/>
          <w:sz w:val="24"/>
          <w:szCs w:val="20"/>
        </w:rPr>
      </w:pPr>
      <w:r>
        <w:rPr>
          <w:rFonts w:eastAsiaTheme="minorEastAsia"/>
          <w:color w:val="000000"/>
          <w:spacing w:val="0"/>
          <w:sz w:val="24"/>
          <w:szCs w:val="20"/>
        </w:rPr>
        <w:t>（1）本响应有效期为自响应文件提交截止之日起</w:t>
      </w:r>
      <w:r>
        <w:rPr>
          <w:rFonts w:eastAsiaTheme="minorEastAsia"/>
          <w:spacing w:val="0"/>
          <w:sz w:val="24"/>
        </w:rPr>
        <w:t>______</w:t>
      </w:r>
      <w:r>
        <w:rPr>
          <w:rFonts w:eastAsiaTheme="minorEastAsia"/>
          <w:color w:val="000000"/>
          <w:spacing w:val="0"/>
          <w:sz w:val="24"/>
          <w:szCs w:val="20"/>
        </w:rPr>
        <w:t>个日历日。</w:t>
      </w:r>
    </w:p>
    <w:p w14:paraId="4C68EE25">
      <w:pPr>
        <w:tabs>
          <w:tab w:val="left" w:pos="720"/>
          <w:tab w:val="left" w:pos="900"/>
        </w:tabs>
        <w:spacing w:line="360" w:lineRule="auto"/>
        <w:ind w:left="360" w:firstLine="72" w:firstLineChars="30"/>
        <w:rPr>
          <w:rFonts w:eastAsiaTheme="minorEastAsia"/>
          <w:color w:val="000000"/>
          <w:spacing w:val="0"/>
          <w:sz w:val="24"/>
          <w:szCs w:val="20"/>
        </w:rPr>
      </w:pPr>
      <w:r>
        <w:rPr>
          <w:rFonts w:eastAsiaTheme="minorEastAsia"/>
          <w:color w:val="000000"/>
          <w:spacing w:val="0"/>
          <w:sz w:val="24"/>
          <w:szCs w:val="20"/>
        </w:rPr>
        <w:t>（2）除合同条款及采购需求偏离表列出的偏离外，我方响应竞争性磋商文件的全部要求。</w:t>
      </w:r>
    </w:p>
    <w:p w14:paraId="1F82ECC1">
      <w:pPr>
        <w:tabs>
          <w:tab w:val="left" w:pos="5580"/>
        </w:tabs>
        <w:spacing w:line="360" w:lineRule="auto"/>
        <w:ind w:firstLine="420" w:firstLineChars="175"/>
        <w:rPr>
          <w:rFonts w:eastAsiaTheme="minorEastAsia"/>
          <w:color w:val="000000"/>
          <w:spacing w:val="0"/>
          <w:sz w:val="24"/>
          <w:szCs w:val="20"/>
        </w:rPr>
      </w:pPr>
      <w:r>
        <w:rPr>
          <w:rFonts w:eastAsiaTheme="minorEastAsia"/>
          <w:color w:val="000000"/>
          <w:spacing w:val="0"/>
          <w:sz w:val="24"/>
          <w:szCs w:val="20"/>
        </w:rPr>
        <w:t>（3）我方已提供的全部文件资料是真实、准确的，并对此承担一切法律后果。</w:t>
      </w:r>
    </w:p>
    <w:p w14:paraId="55B81725">
      <w:pPr>
        <w:tabs>
          <w:tab w:val="left" w:pos="5580"/>
        </w:tabs>
        <w:spacing w:line="360" w:lineRule="auto"/>
        <w:ind w:firstLine="420" w:firstLineChars="175"/>
        <w:rPr>
          <w:rFonts w:eastAsiaTheme="minorEastAsia"/>
          <w:color w:val="000000"/>
          <w:spacing w:val="0"/>
          <w:sz w:val="24"/>
        </w:rPr>
      </w:pPr>
      <w:r>
        <w:rPr>
          <w:rFonts w:eastAsiaTheme="minorEastAsia"/>
          <w:color w:val="000000"/>
          <w:spacing w:val="0"/>
          <w:sz w:val="24"/>
          <w:szCs w:val="20"/>
        </w:rPr>
        <w:t>（4）如我方成交，我方将在法律规定的期限内与你方签订合同，按照竞争性磋商文件要求提交履约保证金，并在合同约定的期限内完成合同规定的全部义务。</w:t>
      </w:r>
    </w:p>
    <w:p w14:paraId="2F2CB24B">
      <w:pPr>
        <w:spacing w:line="360" w:lineRule="auto"/>
        <w:ind w:left="420"/>
        <w:rPr>
          <w:rFonts w:eastAsiaTheme="minorEastAsia"/>
          <w:color w:val="000000"/>
          <w:spacing w:val="0"/>
          <w:sz w:val="24"/>
        </w:rPr>
      </w:pPr>
      <w:r>
        <w:rPr>
          <w:rFonts w:eastAsiaTheme="minorEastAsia"/>
          <w:color w:val="000000"/>
          <w:spacing w:val="0"/>
          <w:sz w:val="24"/>
        </w:rPr>
        <w:t>2. 其他补充条款（如有）：</w:t>
      </w:r>
      <w:r>
        <w:rPr>
          <w:rFonts w:eastAsiaTheme="minorEastAsia"/>
          <w:spacing w:val="0"/>
          <w:sz w:val="24"/>
        </w:rPr>
        <w:t>______</w:t>
      </w:r>
      <w:r>
        <w:rPr>
          <w:rFonts w:eastAsiaTheme="minorEastAsia"/>
          <w:color w:val="000000"/>
          <w:spacing w:val="0"/>
          <w:sz w:val="24"/>
        </w:rPr>
        <w:t>。</w:t>
      </w:r>
    </w:p>
    <w:p w14:paraId="46AC81A0">
      <w:pPr>
        <w:spacing w:line="360" w:lineRule="auto"/>
        <w:ind w:firstLine="480" w:firstLineChars="200"/>
        <w:rPr>
          <w:rFonts w:eastAsiaTheme="minorEastAsia"/>
          <w:color w:val="000000"/>
          <w:spacing w:val="0"/>
          <w:sz w:val="24"/>
        </w:rPr>
      </w:pPr>
      <w:r>
        <w:rPr>
          <w:rFonts w:eastAsiaTheme="minorEastAsia"/>
          <w:color w:val="000000"/>
          <w:spacing w:val="0"/>
          <w:sz w:val="24"/>
        </w:rPr>
        <w:t>与本磋商有关的一切正式往来信函请寄：</w:t>
      </w:r>
    </w:p>
    <w:p w14:paraId="08EB6F96">
      <w:pPr>
        <w:tabs>
          <w:tab w:val="left" w:pos="5580"/>
        </w:tabs>
        <w:spacing w:line="360" w:lineRule="auto"/>
        <w:ind w:left="420"/>
        <w:rPr>
          <w:rFonts w:eastAsiaTheme="minorEastAsia"/>
          <w:color w:val="000000"/>
          <w:spacing w:val="0"/>
          <w:sz w:val="24"/>
          <w:szCs w:val="20"/>
        </w:rPr>
      </w:pPr>
    </w:p>
    <w:p w14:paraId="2E393EC5">
      <w:pPr>
        <w:tabs>
          <w:tab w:val="left" w:pos="5580"/>
        </w:tabs>
        <w:spacing w:line="360" w:lineRule="auto"/>
        <w:ind w:left="420"/>
        <w:rPr>
          <w:rFonts w:eastAsiaTheme="minorEastAsia"/>
          <w:color w:val="000000"/>
          <w:spacing w:val="0"/>
          <w:sz w:val="24"/>
          <w:szCs w:val="20"/>
        </w:rPr>
      </w:pPr>
      <w:r>
        <w:rPr>
          <w:rFonts w:eastAsiaTheme="minorEastAsia"/>
          <w:color w:val="000000"/>
          <w:spacing w:val="0"/>
          <w:sz w:val="24"/>
          <w:szCs w:val="20"/>
        </w:rPr>
        <w:t>地址</w:t>
      </w:r>
      <w:r>
        <w:rPr>
          <w:rFonts w:eastAsiaTheme="minorEastAsia"/>
          <w:bCs/>
          <w:color w:val="000000"/>
          <w:spacing w:val="0"/>
          <w:sz w:val="24"/>
        </w:rPr>
        <w:t>_________________________</w:t>
      </w:r>
      <w:r>
        <w:rPr>
          <w:rFonts w:eastAsiaTheme="minorEastAsia"/>
          <w:color w:val="000000"/>
          <w:spacing w:val="0"/>
          <w:sz w:val="24"/>
          <w:szCs w:val="20"/>
        </w:rPr>
        <w:t xml:space="preserve">      传   真</w:t>
      </w:r>
      <w:r>
        <w:rPr>
          <w:rFonts w:eastAsiaTheme="minorEastAsia"/>
          <w:bCs/>
          <w:color w:val="000000"/>
          <w:spacing w:val="0"/>
          <w:sz w:val="24"/>
        </w:rPr>
        <w:t>_________________________</w:t>
      </w:r>
    </w:p>
    <w:p w14:paraId="53D31E3A">
      <w:pPr>
        <w:tabs>
          <w:tab w:val="left" w:pos="5580"/>
        </w:tabs>
        <w:spacing w:line="360" w:lineRule="auto"/>
        <w:ind w:left="420"/>
        <w:rPr>
          <w:rFonts w:eastAsiaTheme="minorEastAsia"/>
          <w:color w:val="000000"/>
          <w:spacing w:val="0"/>
          <w:sz w:val="24"/>
          <w:szCs w:val="20"/>
        </w:rPr>
      </w:pPr>
      <w:r>
        <w:rPr>
          <w:rFonts w:eastAsiaTheme="minorEastAsia"/>
          <w:color w:val="000000"/>
          <w:spacing w:val="0"/>
          <w:sz w:val="24"/>
          <w:szCs w:val="20"/>
        </w:rPr>
        <w:t>电话</w:t>
      </w:r>
      <w:r>
        <w:rPr>
          <w:rFonts w:eastAsiaTheme="minorEastAsia"/>
          <w:bCs/>
          <w:color w:val="000000"/>
          <w:spacing w:val="0"/>
          <w:sz w:val="24"/>
        </w:rPr>
        <w:t>_________________________</w:t>
      </w:r>
      <w:r>
        <w:rPr>
          <w:rFonts w:eastAsiaTheme="minorEastAsia"/>
          <w:color w:val="000000"/>
          <w:spacing w:val="0"/>
          <w:sz w:val="24"/>
          <w:szCs w:val="20"/>
        </w:rPr>
        <w:t xml:space="preserve">      电子函件</w:t>
      </w:r>
      <w:r>
        <w:rPr>
          <w:rFonts w:eastAsiaTheme="minorEastAsia"/>
          <w:bCs/>
          <w:color w:val="000000"/>
          <w:spacing w:val="0"/>
          <w:sz w:val="24"/>
        </w:rPr>
        <w:t>_________________________</w:t>
      </w:r>
    </w:p>
    <w:p w14:paraId="279324A5">
      <w:pPr>
        <w:tabs>
          <w:tab w:val="left" w:pos="5580"/>
        </w:tabs>
        <w:spacing w:line="360" w:lineRule="auto"/>
        <w:ind w:left="420"/>
        <w:rPr>
          <w:rFonts w:eastAsiaTheme="minorEastAsia"/>
          <w:color w:val="000000"/>
          <w:spacing w:val="0"/>
          <w:sz w:val="24"/>
          <w:szCs w:val="20"/>
        </w:rPr>
      </w:pPr>
    </w:p>
    <w:p w14:paraId="6139D2B1">
      <w:pPr>
        <w:tabs>
          <w:tab w:val="left" w:pos="5580"/>
        </w:tabs>
        <w:spacing w:line="360" w:lineRule="auto"/>
        <w:ind w:left="420"/>
        <w:rPr>
          <w:rFonts w:eastAsiaTheme="minorEastAsia"/>
          <w:color w:val="000000"/>
          <w:spacing w:val="0"/>
          <w:sz w:val="24"/>
          <w:szCs w:val="20"/>
        </w:rPr>
      </w:pPr>
    </w:p>
    <w:p w14:paraId="1E468F11">
      <w:pPr>
        <w:tabs>
          <w:tab w:val="left" w:pos="5580"/>
        </w:tabs>
        <w:spacing w:line="360" w:lineRule="auto"/>
        <w:ind w:left="420"/>
        <w:rPr>
          <w:rFonts w:eastAsiaTheme="minorEastAsia"/>
          <w:color w:val="000000"/>
          <w:spacing w:val="0"/>
          <w:sz w:val="24"/>
          <w:szCs w:val="20"/>
        </w:rPr>
      </w:pPr>
    </w:p>
    <w:p w14:paraId="6AD6B8A3">
      <w:pPr>
        <w:autoSpaceDE w:val="0"/>
        <w:autoSpaceDN w:val="0"/>
        <w:adjustRightInd w:val="0"/>
        <w:snapToGrid w:val="0"/>
        <w:spacing w:before="25" w:after="25" w:line="360" w:lineRule="auto"/>
        <w:ind w:right="360" w:firstLine="360" w:firstLineChars="150"/>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699BA682">
      <w:pPr>
        <w:tabs>
          <w:tab w:val="left" w:pos="5580"/>
        </w:tabs>
        <w:spacing w:line="360" w:lineRule="auto"/>
        <w:ind w:firstLine="360" w:firstLineChars="150"/>
        <w:rPr>
          <w:rFonts w:eastAsiaTheme="minorEastAsia"/>
          <w:color w:val="000000"/>
          <w:spacing w:val="0"/>
          <w:sz w:val="24"/>
          <w:szCs w:val="20"/>
        </w:rPr>
      </w:pPr>
      <w:r>
        <w:rPr>
          <w:rFonts w:eastAsiaTheme="minorEastAsia"/>
          <w:color w:val="000000"/>
          <w:spacing w:val="0"/>
          <w:sz w:val="24"/>
          <w:szCs w:val="20"/>
        </w:rPr>
        <w:t xml:space="preserve">日期：____年____月____日  </w:t>
      </w:r>
    </w:p>
    <w:p w14:paraId="0B7B7ACE">
      <w:pPr>
        <w:tabs>
          <w:tab w:val="left" w:pos="5580"/>
        </w:tabs>
        <w:spacing w:line="360" w:lineRule="auto"/>
        <w:ind w:left="420"/>
        <w:jc w:val="left"/>
        <w:rPr>
          <w:rFonts w:eastAsiaTheme="minorEastAsia"/>
          <w:color w:val="000000"/>
          <w:spacing w:val="0"/>
          <w:sz w:val="24"/>
          <w:szCs w:val="20"/>
        </w:rPr>
      </w:pPr>
    </w:p>
    <w:p w14:paraId="774B20D5">
      <w:pPr>
        <w:widowControl/>
        <w:jc w:val="left"/>
        <w:rPr>
          <w:rFonts w:eastAsiaTheme="minorEastAsia"/>
          <w:b/>
          <w:color w:val="000000"/>
          <w:spacing w:val="0"/>
          <w:sz w:val="24"/>
          <w:szCs w:val="20"/>
        </w:rPr>
      </w:pPr>
      <w:r>
        <w:rPr>
          <w:rFonts w:eastAsiaTheme="minorEastAsia"/>
          <w:b/>
          <w:color w:val="000000"/>
          <w:spacing w:val="0"/>
          <w:sz w:val="24"/>
          <w:szCs w:val="20"/>
        </w:rPr>
        <w:br w:type="page"/>
      </w:r>
    </w:p>
    <w:p w14:paraId="784E663E">
      <w:pPr>
        <w:tabs>
          <w:tab w:val="left" w:pos="360"/>
        </w:tabs>
        <w:snapToGrid w:val="0"/>
        <w:spacing w:line="360" w:lineRule="auto"/>
        <w:outlineLvl w:val="1"/>
        <w:rPr>
          <w:rFonts w:eastAsiaTheme="minorEastAsia"/>
          <w:spacing w:val="0"/>
          <w:sz w:val="24"/>
        </w:rPr>
      </w:pPr>
      <w:bookmarkStart w:id="709" w:name="_Hlt520356243"/>
      <w:bookmarkEnd w:id="709"/>
      <w:bookmarkStart w:id="710" w:name="_Hlt520355938"/>
      <w:bookmarkEnd w:id="710"/>
      <w:bookmarkStart w:id="711" w:name="_Toc226337253"/>
      <w:bookmarkStart w:id="712" w:name="_Toc480942350"/>
      <w:bookmarkStart w:id="713" w:name="_Toc195842922"/>
      <w:bookmarkStart w:id="714" w:name="_Toc226965747"/>
      <w:bookmarkStart w:id="715" w:name="_Toc150774762"/>
      <w:bookmarkStart w:id="716" w:name="_Toc226309801"/>
      <w:bookmarkStart w:id="717" w:name="_Toc520356218"/>
      <w:bookmarkStart w:id="718" w:name="_Toc142311059"/>
      <w:bookmarkStart w:id="719" w:name="_Ref467988705"/>
      <w:bookmarkStart w:id="720" w:name="_Toc264969247"/>
      <w:bookmarkStart w:id="721" w:name="_Toc226965830"/>
      <w:bookmarkStart w:id="722" w:name="_Toc150480795"/>
      <w:bookmarkStart w:id="723" w:name="_Toc305158899"/>
      <w:bookmarkStart w:id="724" w:name="_Toc127151557"/>
      <w:bookmarkStart w:id="725" w:name="_Toc265228395"/>
      <w:bookmarkStart w:id="726" w:name="_Toc305158825"/>
      <w:r>
        <w:rPr>
          <w:rFonts w:eastAsiaTheme="minorEastAsia"/>
          <w:spacing w:val="0"/>
          <w:sz w:val="24"/>
        </w:rPr>
        <w:t>6  授权委托书（实质性格式）</w:t>
      </w:r>
    </w:p>
    <w:p w14:paraId="56C276D3">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授权委托书</w:t>
      </w:r>
    </w:p>
    <w:p w14:paraId="560F0E0D">
      <w:pPr>
        <w:spacing w:line="360" w:lineRule="auto"/>
        <w:ind w:firstLine="420"/>
        <w:rPr>
          <w:rFonts w:eastAsiaTheme="minorEastAsia"/>
          <w:color w:val="000000"/>
          <w:spacing w:val="0"/>
          <w:sz w:val="24"/>
          <w:szCs w:val="20"/>
        </w:rPr>
      </w:pPr>
      <w:r>
        <w:rPr>
          <w:rFonts w:eastAsiaTheme="minorEastAsia"/>
          <w:color w:val="000000"/>
          <w:spacing w:val="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DB397CA">
      <w:pPr>
        <w:spacing w:line="360" w:lineRule="auto"/>
        <w:ind w:firstLine="420"/>
        <w:rPr>
          <w:rFonts w:eastAsiaTheme="minorEastAsia"/>
          <w:color w:val="000000"/>
          <w:spacing w:val="0"/>
          <w:sz w:val="24"/>
          <w:szCs w:val="20"/>
        </w:rPr>
      </w:pPr>
      <w:r>
        <w:rPr>
          <w:rFonts w:eastAsiaTheme="minorEastAsia"/>
          <w:color w:val="000000"/>
          <w:spacing w:val="0"/>
          <w:sz w:val="24"/>
          <w:szCs w:val="20"/>
        </w:rPr>
        <w:t>委托期限：自本授权委托书签署之日起至响应有效期届满之日止。</w:t>
      </w:r>
    </w:p>
    <w:p w14:paraId="405B3263">
      <w:pPr>
        <w:spacing w:line="360" w:lineRule="auto"/>
        <w:ind w:firstLine="420"/>
        <w:rPr>
          <w:rFonts w:eastAsiaTheme="minorEastAsia"/>
          <w:color w:val="000000"/>
          <w:spacing w:val="0"/>
          <w:sz w:val="24"/>
          <w:szCs w:val="20"/>
        </w:rPr>
      </w:pPr>
      <w:r>
        <w:rPr>
          <w:rFonts w:eastAsiaTheme="minorEastAsia"/>
          <w:color w:val="000000"/>
          <w:spacing w:val="0"/>
          <w:sz w:val="24"/>
          <w:szCs w:val="20"/>
        </w:rPr>
        <w:t>代理人无转委托权。</w:t>
      </w:r>
      <w:r>
        <w:rPr>
          <w:rFonts w:eastAsiaTheme="minorEastAsia"/>
          <w:color w:val="000000"/>
          <w:spacing w:val="0"/>
          <w:sz w:val="24"/>
          <w:szCs w:val="20"/>
        </w:rPr>
        <w:cr/>
      </w:r>
    </w:p>
    <w:p w14:paraId="0EFAD31C">
      <w:pPr>
        <w:spacing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color w:val="000000"/>
          <w:spacing w:val="0"/>
          <w:sz w:val="24"/>
          <w:szCs w:val="20"/>
        </w:rPr>
        <w:t>______________</w:t>
      </w:r>
    </w:p>
    <w:p w14:paraId="1AD17885">
      <w:pPr>
        <w:spacing w:line="360" w:lineRule="auto"/>
        <w:rPr>
          <w:rFonts w:eastAsiaTheme="minorEastAsia"/>
          <w:color w:val="000000"/>
          <w:spacing w:val="0"/>
          <w:sz w:val="24"/>
          <w:szCs w:val="20"/>
        </w:rPr>
      </w:pPr>
      <w:r>
        <w:rPr>
          <w:rFonts w:eastAsiaTheme="minorEastAsia"/>
          <w:color w:val="000000"/>
          <w:spacing w:val="0"/>
          <w:sz w:val="24"/>
          <w:szCs w:val="20"/>
        </w:rPr>
        <w:t>法定代表人（单位负责人）（签字</w:t>
      </w:r>
      <w:r>
        <w:rPr>
          <w:color w:val="000000"/>
          <w:spacing w:val="0"/>
          <w:sz w:val="24"/>
          <w:szCs w:val="20"/>
        </w:rPr>
        <w:t>或签章</w:t>
      </w:r>
      <w:r>
        <w:rPr>
          <w:rFonts w:eastAsiaTheme="minorEastAsia"/>
          <w:color w:val="000000"/>
          <w:spacing w:val="0"/>
          <w:sz w:val="24"/>
          <w:szCs w:val="20"/>
        </w:rPr>
        <w:t>）：______________</w:t>
      </w:r>
    </w:p>
    <w:p w14:paraId="15124ECE">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委托代理人（签字</w:t>
      </w:r>
      <w:r>
        <w:rPr>
          <w:color w:val="000000"/>
          <w:spacing w:val="0"/>
          <w:sz w:val="24"/>
          <w:szCs w:val="20"/>
        </w:rPr>
        <w:t>或签章</w:t>
      </w:r>
      <w:r>
        <w:rPr>
          <w:rFonts w:eastAsiaTheme="minorEastAsia"/>
          <w:color w:val="000000"/>
          <w:spacing w:val="0"/>
          <w:sz w:val="24"/>
        </w:rPr>
        <w:t>）：</w:t>
      </w:r>
      <w:r>
        <w:rPr>
          <w:rFonts w:eastAsiaTheme="minorEastAsia"/>
          <w:color w:val="000000"/>
          <w:spacing w:val="0"/>
          <w:sz w:val="24"/>
          <w:szCs w:val="20"/>
        </w:rPr>
        <w:t>______________</w:t>
      </w:r>
      <w:r>
        <w:rPr>
          <w:rFonts w:eastAsiaTheme="minorEastAsia"/>
          <w:color w:val="000000"/>
          <w:spacing w:val="0"/>
          <w:sz w:val="24"/>
          <w:lang w:val="zh-CN"/>
        </w:rPr>
        <w:t xml:space="preserve">        </w:t>
      </w:r>
    </w:p>
    <w:p w14:paraId="520BC884">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w:t>
      </w:r>
      <w:r>
        <w:rPr>
          <w:rFonts w:eastAsiaTheme="minorEastAsia"/>
          <w:color w:val="000000"/>
          <w:spacing w:val="0"/>
          <w:sz w:val="24"/>
        </w:rPr>
        <w:t>年</w:t>
      </w:r>
      <w:r>
        <w:rPr>
          <w:rFonts w:eastAsiaTheme="minorEastAsia"/>
          <w:color w:val="000000"/>
          <w:spacing w:val="0"/>
          <w:sz w:val="24"/>
          <w:szCs w:val="20"/>
        </w:rPr>
        <w:t>____</w:t>
      </w:r>
      <w:r>
        <w:rPr>
          <w:rFonts w:eastAsiaTheme="minorEastAsia"/>
          <w:color w:val="000000"/>
          <w:spacing w:val="0"/>
          <w:sz w:val="24"/>
        </w:rPr>
        <w:t>月</w:t>
      </w:r>
      <w:r>
        <w:rPr>
          <w:rFonts w:eastAsiaTheme="minorEastAsia"/>
          <w:color w:val="000000"/>
          <w:spacing w:val="0"/>
          <w:sz w:val="24"/>
          <w:szCs w:val="20"/>
        </w:rPr>
        <w:t>____</w:t>
      </w:r>
      <w:r>
        <w:rPr>
          <w:rFonts w:eastAsiaTheme="minorEastAsia"/>
          <w:color w:val="000000"/>
          <w:spacing w:val="0"/>
          <w:sz w:val="24"/>
        </w:rPr>
        <w:t>日</w:t>
      </w:r>
    </w:p>
    <w:p w14:paraId="32953BF1">
      <w:pPr>
        <w:tabs>
          <w:tab w:val="left" w:pos="5580"/>
        </w:tabs>
        <w:spacing w:line="360" w:lineRule="auto"/>
        <w:ind w:firstLine="480" w:firstLineChars="200"/>
        <w:rPr>
          <w:rFonts w:eastAsiaTheme="minorEastAsia"/>
          <w:color w:val="000000"/>
          <w:spacing w:val="0"/>
          <w:sz w:val="24"/>
          <w:szCs w:val="20"/>
        </w:rPr>
      </w:pPr>
    </w:p>
    <w:p w14:paraId="20EA96CA">
      <w:pPr>
        <w:tabs>
          <w:tab w:val="left" w:pos="5580"/>
        </w:tabs>
        <w:spacing w:line="360" w:lineRule="auto"/>
        <w:rPr>
          <w:color w:val="000000"/>
          <w:spacing w:val="0"/>
          <w:sz w:val="24"/>
          <w:szCs w:val="20"/>
        </w:rPr>
      </w:pPr>
      <w:r>
        <w:rPr>
          <w:rFonts w:hint="eastAsia"/>
          <w:color w:val="000000"/>
          <w:spacing w:val="0"/>
          <w:sz w:val="24"/>
          <w:szCs w:val="20"/>
        </w:rPr>
        <w:t>附：</w:t>
      </w:r>
      <w:r>
        <w:rPr>
          <w:color w:val="000000"/>
          <w:spacing w:val="0"/>
          <w:sz w:val="24"/>
          <w:szCs w:val="20"/>
        </w:rPr>
        <w:t>法定代表人</w:t>
      </w:r>
      <w:r>
        <w:rPr>
          <w:rFonts w:hint="eastAsia"/>
          <w:spacing w:val="0"/>
          <w:sz w:val="24"/>
          <w:szCs w:val="20"/>
        </w:rPr>
        <w:t>（单位负责人）</w:t>
      </w:r>
      <w:r>
        <w:rPr>
          <w:color w:val="000000"/>
          <w:spacing w:val="0"/>
          <w:sz w:val="24"/>
          <w:szCs w:val="20"/>
        </w:rPr>
        <w:t>及委托代理人身份证明文件</w:t>
      </w:r>
      <w:r>
        <w:rPr>
          <w:rFonts w:hint="eastAsia"/>
          <w:color w:val="000000"/>
          <w:spacing w:val="0"/>
          <w:sz w:val="24"/>
          <w:szCs w:val="20"/>
          <w:lang w:val="en-US" w:eastAsia="zh-CN"/>
        </w:rPr>
        <w:t>复印</w:t>
      </w:r>
      <w:r>
        <w:rPr>
          <w:color w:val="000000"/>
          <w:spacing w:val="0"/>
          <w:sz w:val="24"/>
          <w:szCs w:val="20"/>
        </w:rPr>
        <w:t>件：</w:t>
      </w:r>
    </w:p>
    <w:p w14:paraId="7605A789">
      <w:pPr>
        <w:tabs>
          <w:tab w:val="left" w:pos="5580"/>
        </w:tabs>
        <w:spacing w:line="360" w:lineRule="auto"/>
        <w:jc w:val="left"/>
        <w:rPr>
          <w:rFonts w:eastAsiaTheme="minorEastAsia"/>
          <w:color w:val="000000"/>
          <w:spacing w:val="0"/>
          <w:sz w:val="24"/>
          <w:szCs w:val="20"/>
        </w:rPr>
      </w:pPr>
    </w:p>
    <w:p w14:paraId="24810028">
      <w:pPr>
        <w:tabs>
          <w:tab w:val="left" w:pos="5580"/>
        </w:tabs>
        <w:spacing w:line="360" w:lineRule="auto"/>
        <w:jc w:val="left"/>
        <w:rPr>
          <w:rFonts w:eastAsiaTheme="minorEastAsia"/>
          <w:color w:val="000000"/>
          <w:spacing w:val="0"/>
          <w:sz w:val="24"/>
          <w:szCs w:val="20"/>
        </w:rPr>
      </w:pPr>
    </w:p>
    <w:p w14:paraId="10C5D422">
      <w:pPr>
        <w:tabs>
          <w:tab w:val="left" w:pos="5580"/>
        </w:tabs>
        <w:spacing w:line="360" w:lineRule="auto"/>
        <w:jc w:val="left"/>
        <w:rPr>
          <w:rFonts w:eastAsiaTheme="minorEastAsia"/>
          <w:color w:val="000000"/>
          <w:spacing w:val="0"/>
          <w:sz w:val="24"/>
          <w:szCs w:val="20"/>
        </w:rPr>
      </w:pPr>
    </w:p>
    <w:p w14:paraId="5863E068">
      <w:pPr>
        <w:tabs>
          <w:tab w:val="left" w:pos="5580"/>
        </w:tabs>
        <w:spacing w:line="360" w:lineRule="auto"/>
        <w:jc w:val="left"/>
        <w:rPr>
          <w:rFonts w:eastAsiaTheme="minorEastAsia"/>
          <w:color w:val="000000"/>
          <w:spacing w:val="0"/>
          <w:sz w:val="24"/>
          <w:szCs w:val="20"/>
        </w:rPr>
      </w:pPr>
    </w:p>
    <w:p w14:paraId="4828D4B9">
      <w:pPr>
        <w:tabs>
          <w:tab w:val="left" w:pos="5580"/>
        </w:tabs>
        <w:spacing w:line="360" w:lineRule="auto"/>
        <w:jc w:val="left"/>
        <w:rPr>
          <w:rFonts w:eastAsiaTheme="minorEastAsia"/>
          <w:color w:val="000000"/>
          <w:spacing w:val="0"/>
          <w:sz w:val="24"/>
          <w:szCs w:val="20"/>
        </w:rPr>
      </w:pPr>
    </w:p>
    <w:p w14:paraId="7ECFC924">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说明：</w:t>
      </w:r>
    </w:p>
    <w:p w14:paraId="3538C580">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1.若供应商为事业单位或其他组织或分支机构，则法定代表人（单位负责人）处的签署人可为单位负责人。</w:t>
      </w:r>
    </w:p>
    <w:p w14:paraId="7C936F7A">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2.若响应文件中签字之处均为法定代表人（单位负责人）本人签署，则可不提供本《授权委托书》，但须提供《法定代表人（单位负责人）身份证明》</w:t>
      </w:r>
      <w:r>
        <w:rPr>
          <w:color w:val="000000"/>
          <w:spacing w:val="0"/>
          <w:sz w:val="24"/>
          <w:szCs w:val="20"/>
        </w:rPr>
        <w:t>；否则，不需要提供《法定代表人（单位负责人）身份证明》</w:t>
      </w:r>
      <w:r>
        <w:rPr>
          <w:rFonts w:eastAsiaTheme="minorEastAsia"/>
          <w:color w:val="000000"/>
          <w:spacing w:val="0"/>
          <w:sz w:val="24"/>
          <w:szCs w:val="20"/>
        </w:rPr>
        <w:t>。</w:t>
      </w:r>
    </w:p>
    <w:p w14:paraId="4670239A">
      <w:pPr>
        <w:tabs>
          <w:tab w:val="left" w:pos="5580"/>
        </w:tabs>
        <w:spacing w:line="360" w:lineRule="auto"/>
        <w:jc w:val="left"/>
        <w:rPr>
          <w:rFonts w:eastAsiaTheme="minorEastAsia"/>
          <w:color w:val="000000"/>
          <w:spacing w:val="0"/>
          <w:sz w:val="24"/>
          <w:szCs w:val="20"/>
        </w:rPr>
      </w:pPr>
      <w:r>
        <w:rPr>
          <w:rFonts w:eastAsiaTheme="minorEastAsia"/>
          <w:color w:val="000000"/>
          <w:spacing w:val="0"/>
          <w:sz w:val="24"/>
          <w:szCs w:val="20"/>
        </w:rPr>
        <w:t>3.供应商为自然人的情形，可不提供本《授权委托书》。</w:t>
      </w:r>
    </w:p>
    <w:p w14:paraId="24D2D983">
      <w:pPr>
        <w:tabs>
          <w:tab w:val="left" w:pos="5580"/>
        </w:tabs>
        <w:spacing w:line="360" w:lineRule="auto"/>
        <w:jc w:val="left"/>
        <w:rPr>
          <w:rFonts w:eastAsiaTheme="minorEastAsia"/>
          <w:color w:val="000000"/>
          <w:spacing w:val="0"/>
          <w:sz w:val="30"/>
          <w:szCs w:val="30"/>
        </w:rPr>
      </w:pPr>
      <w:r>
        <w:rPr>
          <w:color w:val="000000"/>
          <w:spacing w:val="0"/>
          <w:sz w:val="24"/>
          <w:szCs w:val="20"/>
        </w:rPr>
        <w:t>4.供应商应随本《授权委托书》同时提供法定代表人（单位负责人）及委托代理人的有效的身份证</w:t>
      </w:r>
      <w:r>
        <w:rPr>
          <w:rFonts w:hint="eastAsia"/>
          <w:color w:val="000000"/>
          <w:spacing w:val="0"/>
          <w:sz w:val="24"/>
          <w:szCs w:val="20"/>
        </w:rPr>
        <w:t>或</w:t>
      </w:r>
      <w:r>
        <w:rPr>
          <w:color w:val="000000"/>
          <w:spacing w:val="0"/>
          <w:sz w:val="24"/>
          <w:szCs w:val="20"/>
        </w:rPr>
        <w:t>护照等身份证明文件</w:t>
      </w:r>
      <w:r>
        <w:rPr>
          <w:rFonts w:hint="eastAsia"/>
          <w:color w:val="000000"/>
          <w:spacing w:val="0"/>
          <w:sz w:val="24"/>
          <w:szCs w:val="20"/>
          <w:lang w:val="en-US" w:eastAsia="zh-CN"/>
        </w:rPr>
        <w:t>复印</w:t>
      </w:r>
      <w:r>
        <w:rPr>
          <w:color w:val="000000"/>
          <w:spacing w:val="0"/>
          <w:sz w:val="24"/>
          <w:szCs w:val="20"/>
        </w:rPr>
        <w:t>件。提供身份证的，应同时提供身份证</w:t>
      </w:r>
      <w:r>
        <w:rPr>
          <w:b/>
          <w:color w:val="000000"/>
          <w:spacing w:val="0"/>
          <w:sz w:val="24"/>
          <w:szCs w:val="20"/>
        </w:rPr>
        <w:t>双面</w:t>
      </w:r>
      <w:r>
        <w:rPr>
          <w:rFonts w:hint="eastAsia"/>
          <w:color w:val="000000"/>
          <w:spacing w:val="0"/>
          <w:sz w:val="24"/>
          <w:szCs w:val="20"/>
          <w:lang w:val="en-US" w:eastAsia="zh-CN"/>
        </w:rPr>
        <w:t>复印</w:t>
      </w:r>
      <w:r>
        <w:rPr>
          <w:color w:val="000000"/>
          <w:spacing w:val="0"/>
          <w:sz w:val="24"/>
          <w:szCs w:val="20"/>
        </w:rPr>
        <w:t>件。</w:t>
      </w:r>
      <w:r>
        <w:rPr>
          <w:rFonts w:eastAsiaTheme="minorEastAsia"/>
          <w:color w:val="000000"/>
          <w:spacing w:val="0"/>
          <w:sz w:val="30"/>
          <w:szCs w:val="30"/>
        </w:rPr>
        <w:br w:type="page"/>
      </w:r>
    </w:p>
    <w:p w14:paraId="2F41754B">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法定代表人（单位负责人）身份证明</w:t>
      </w:r>
    </w:p>
    <w:p w14:paraId="37C5DA91">
      <w:pPr>
        <w:kinsoku w:val="0"/>
        <w:overflowPunct w:val="0"/>
        <w:spacing w:line="200" w:lineRule="exact"/>
        <w:rPr>
          <w:rFonts w:eastAsiaTheme="minorEastAsia"/>
          <w:spacing w:val="0"/>
          <w:sz w:val="20"/>
          <w:szCs w:val="20"/>
        </w:rPr>
      </w:pPr>
    </w:p>
    <w:p w14:paraId="1CAA41C1">
      <w:pPr>
        <w:tabs>
          <w:tab w:val="left" w:pos="5580"/>
        </w:tabs>
        <w:spacing w:line="360" w:lineRule="auto"/>
        <w:rPr>
          <w:rFonts w:eastAsiaTheme="minorEastAsia"/>
          <w:color w:val="000000"/>
          <w:spacing w:val="0"/>
          <w:sz w:val="24"/>
        </w:rPr>
      </w:pPr>
      <w:r>
        <w:rPr>
          <w:rFonts w:eastAsiaTheme="minorEastAsia"/>
          <w:color w:val="000000"/>
          <w:spacing w:val="0"/>
          <w:sz w:val="24"/>
        </w:rPr>
        <w:t>致：</w:t>
      </w:r>
      <w:r>
        <w:rPr>
          <w:rFonts w:eastAsiaTheme="minorEastAsia"/>
          <w:color w:val="000000"/>
          <w:spacing w:val="0"/>
          <w:sz w:val="24"/>
          <w:szCs w:val="20"/>
        </w:rPr>
        <w:t>____</w:t>
      </w:r>
      <w:r>
        <w:rPr>
          <w:rFonts w:eastAsiaTheme="minorEastAsia"/>
          <w:color w:val="000000"/>
          <w:spacing w:val="0"/>
          <w:sz w:val="24"/>
        </w:rPr>
        <w:t>（采购人或采购代理机构）</w:t>
      </w:r>
    </w:p>
    <w:p w14:paraId="60D07C68">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spacing w:val="0"/>
        </w:rPr>
      </w:pPr>
      <w:r>
        <w:rPr>
          <w:rFonts w:ascii="Times New Roman" w:hAnsi="Times New Roman" w:eastAsiaTheme="minorEastAsia"/>
          <w:spacing w:val="0"/>
        </w:rPr>
        <w:t>兹证明，</w:t>
      </w:r>
    </w:p>
    <w:p w14:paraId="4C50F8FD">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spacing w:val="0"/>
        </w:rPr>
      </w:pPr>
      <w:r>
        <w:rPr>
          <w:rFonts w:ascii="Times New Roman" w:hAnsi="Times New Roman" w:eastAsiaTheme="minorEastAsia"/>
          <w:spacing w:val="0"/>
        </w:rPr>
        <w:t>姓名：</w:t>
      </w:r>
      <w:r>
        <w:rPr>
          <w:rFonts w:ascii="Times New Roman" w:hAnsi="Times New Roman" w:eastAsiaTheme="minorEastAsia"/>
          <w:color w:val="000000"/>
          <w:spacing w:val="0"/>
          <w:szCs w:val="20"/>
        </w:rPr>
        <w:t>____</w:t>
      </w:r>
      <w:r>
        <w:rPr>
          <w:rFonts w:ascii="Times New Roman" w:hAnsi="Times New Roman" w:eastAsiaTheme="minorEastAsia"/>
          <w:spacing w:val="0"/>
        </w:rPr>
        <w:t>性别：</w:t>
      </w:r>
      <w:r>
        <w:rPr>
          <w:rFonts w:ascii="Times New Roman" w:hAnsi="Times New Roman" w:eastAsiaTheme="minorEastAsia"/>
          <w:color w:val="000000"/>
          <w:spacing w:val="0"/>
          <w:szCs w:val="20"/>
        </w:rPr>
        <w:t>____</w:t>
      </w:r>
      <w:r>
        <w:rPr>
          <w:rFonts w:ascii="Times New Roman" w:hAnsi="Times New Roman" w:eastAsiaTheme="minorEastAsia"/>
          <w:spacing w:val="0"/>
        </w:rPr>
        <w:t>年龄：</w:t>
      </w:r>
      <w:r>
        <w:rPr>
          <w:rFonts w:ascii="Times New Roman" w:hAnsi="Times New Roman" w:eastAsiaTheme="minorEastAsia"/>
          <w:color w:val="000000"/>
          <w:spacing w:val="0"/>
          <w:szCs w:val="20"/>
        </w:rPr>
        <w:t>____</w:t>
      </w:r>
      <w:r>
        <w:rPr>
          <w:rFonts w:ascii="Times New Roman" w:hAnsi="Times New Roman" w:eastAsiaTheme="minorEastAsia"/>
          <w:spacing w:val="0"/>
        </w:rPr>
        <w:t>职务：</w:t>
      </w:r>
      <w:r>
        <w:rPr>
          <w:rFonts w:ascii="Times New Roman" w:hAnsi="Times New Roman" w:eastAsiaTheme="minorEastAsia"/>
          <w:color w:val="000000"/>
          <w:spacing w:val="0"/>
          <w:szCs w:val="20"/>
        </w:rPr>
        <w:t>____</w:t>
      </w:r>
    </w:p>
    <w:p w14:paraId="75F6F78D">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14:paraId="6C1462A5">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spacing w:val="0"/>
        </w:rPr>
      </w:pPr>
      <w:r>
        <w:rPr>
          <w:rFonts w:ascii="Times New Roman" w:hAnsi="Times New Roman" w:eastAsiaTheme="minorEastAsia"/>
          <w:spacing w:val="0"/>
        </w:rPr>
        <w:t>系</w:t>
      </w:r>
      <w:r>
        <w:rPr>
          <w:rFonts w:ascii="Times New Roman" w:hAnsi="Times New Roman" w:eastAsiaTheme="minorEastAsia"/>
          <w:color w:val="000000"/>
          <w:spacing w:val="0"/>
          <w:szCs w:val="20"/>
        </w:rPr>
        <w:t>__________</w:t>
      </w:r>
      <w:r>
        <w:rPr>
          <w:rFonts w:ascii="Times New Roman" w:hAnsi="Times New Roman" w:eastAsiaTheme="minorEastAsia"/>
          <w:spacing w:val="0"/>
        </w:rPr>
        <w:t>（供应商名称）的法定代表人（单位负责人）。</w:t>
      </w:r>
    </w:p>
    <w:p w14:paraId="32DA7EF2">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14:paraId="1A27EC11">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spacing w:val="0"/>
        </w:rPr>
      </w:pPr>
    </w:p>
    <w:p w14:paraId="7BCC0F24">
      <w:pPr>
        <w:pStyle w:val="17"/>
        <w:kinsoku w:val="0"/>
        <w:overflowPunct w:val="0"/>
        <w:spacing w:line="583" w:lineRule="auto"/>
        <w:ind w:right="-46"/>
        <w:rPr>
          <w:color w:val="000000"/>
          <w:spacing w:val="0"/>
          <w:szCs w:val="20"/>
        </w:rPr>
      </w:pPr>
      <w:r>
        <w:rPr>
          <w:rFonts w:hint="eastAsia"/>
          <w:color w:val="000000"/>
          <w:spacing w:val="0"/>
          <w:szCs w:val="20"/>
        </w:rPr>
        <w:t>附：</w:t>
      </w:r>
      <w:r>
        <w:rPr>
          <w:color w:val="000000"/>
          <w:spacing w:val="0"/>
          <w:szCs w:val="20"/>
        </w:rPr>
        <w:t>法定代表人</w:t>
      </w:r>
      <w:r>
        <w:rPr>
          <w:rFonts w:hint="eastAsia"/>
          <w:color w:val="000000"/>
          <w:spacing w:val="0"/>
          <w:szCs w:val="20"/>
        </w:rPr>
        <w:t>（单位负责人）</w:t>
      </w:r>
      <w:r>
        <w:rPr>
          <w:color w:val="000000"/>
          <w:spacing w:val="0"/>
          <w:szCs w:val="20"/>
        </w:rPr>
        <w:t>身份证</w:t>
      </w:r>
      <w:r>
        <w:rPr>
          <w:rFonts w:hint="eastAsia"/>
          <w:color w:val="000000"/>
          <w:spacing w:val="0"/>
          <w:szCs w:val="20"/>
        </w:rPr>
        <w:t>或</w:t>
      </w:r>
      <w:r>
        <w:rPr>
          <w:color w:val="000000"/>
          <w:spacing w:val="0"/>
          <w:szCs w:val="20"/>
        </w:rPr>
        <w:t>护照等身份证明文件</w:t>
      </w:r>
      <w:r>
        <w:rPr>
          <w:rFonts w:hint="eastAsia"/>
          <w:color w:val="000000"/>
          <w:spacing w:val="0"/>
          <w:szCs w:val="20"/>
          <w:lang w:val="en-US" w:eastAsia="zh-CN"/>
        </w:rPr>
        <w:t>复印</w:t>
      </w:r>
      <w:r>
        <w:rPr>
          <w:color w:val="000000"/>
          <w:spacing w:val="0"/>
          <w:szCs w:val="20"/>
        </w:rPr>
        <w:t>件：</w:t>
      </w:r>
    </w:p>
    <w:p w14:paraId="3C022666">
      <w:pPr>
        <w:pStyle w:val="17"/>
        <w:kinsoku w:val="0"/>
        <w:overflowPunct w:val="0"/>
        <w:spacing w:line="583" w:lineRule="auto"/>
        <w:ind w:right="4305"/>
        <w:rPr>
          <w:rFonts w:ascii="Times New Roman" w:hAnsi="Times New Roman" w:eastAsiaTheme="minorEastAsia"/>
          <w:spacing w:val="0"/>
        </w:rPr>
      </w:pPr>
    </w:p>
    <w:p w14:paraId="54EA30E2">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6D84B387">
      <w:pPr>
        <w:autoSpaceDE w:val="0"/>
        <w:autoSpaceDN w:val="0"/>
        <w:adjustRightInd w:val="0"/>
        <w:snapToGrid w:val="0"/>
        <w:spacing w:line="360" w:lineRule="auto"/>
        <w:rPr>
          <w:rFonts w:eastAsiaTheme="minorEastAsia"/>
          <w:color w:val="000000"/>
          <w:spacing w:val="0"/>
          <w:sz w:val="24"/>
          <w:lang w:val="zh-CN"/>
        </w:rPr>
      </w:pPr>
      <w:r>
        <w:rPr>
          <w:rFonts w:eastAsiaTheme="minorEastAsia"/>
          <w:spacing w:val="0"/>
          <w:sz w:val="24"/>
        </w:rPr>
        <w:t>法定代表人（单位负责人）（签字</w:t>
      </w:r>
      <w:r>
        <w:rPr>
          <w:color w:val="000000"/>
          <w:spacing w:val="0"/>
          <w:sz w:val="24"/>
          <w:szCs w:val="20"/>
        </w:rPr>
        <w:t>或签章</w:t>
      </w:r>
      <w:r>
        <w:rPr>
          <w:rFonts w:eastAsiaTheme="minorEastAsia"/>
          <w:spacing w:val="0"/>
          <w:sz w:val="24"/>
        </w:rPr>
        <w:t>）：______</w:t>
      </w:r>
    </w:p>
    <w:p w14:paraId="2748F745">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____年____月____日</w:t>
      </w:r>
    </w:p>
    <w:p w14:paraId="28FB5284">
      <w:pPr>
        <w:widowControl/>
        <w:jc w:val="left"/>
        <w:rPr>
          <w:rFonts w:eastAsiaTheme="minorEastAsia"/>
          <w:i/>
          <w:color w:val="000000"/>
          <w:spacing w:val="0"/>
          <w:sz w:val="24"/>
          <w:szCs w:val="20"/>
          <w:u w:val="single"/>
        </w:rPr>
      </w:pPr>
    </w:p>
    <w:p w14:paraId="2F8FF982">
      <w:pPr>
        <w:widowControl/>
        <w:jc w:val="left"/>
        <w:rPr>
          <w:rFonts w:eastAsiaTheme="minorEastAsia"/>
          <w:color w:val="000000"/>
          <w:spacing w:val="0"/>
          <w:sz w:val="24"/>
          <w:szCs w:val="20"/>
        </w:rPr>
      </w:pPr>
      <w:r>
        <w:rPr>
          <w:rFonts w:eastAsiaTheme="minorEastAsia"/>
          <w:color w:val="000000"/>
          <w:spacing w:val="0"/>
          <w:sz w:val="24"/>
          <w:szCs w:val="20"/>
        </w:rPr>
        <w:br w:type="page"/>
      </w:r>
    </w:p>
    <w:p w14:paraId="59ADA848">
      <w:pPr>
        <w:tabs>
          <w:tab w:val="left" w:pos="360"/>
        </w:tabs>
        <w:snapToGrid w:val="0"/>
        <w:spacing w:line="360" w:lineRule="auto"/>
        <w:outlineLvl w:val="1"/>
        <w:rPr>
          <w:rFonts w:eastAsiaTheme="minorEastAsia"/>
          <w:spacing w:val="0"/>
          <w:sz w:val="24"/>
        </w:rPr>
      </w:pPr>
      <w:r>
        <w:rPr>
          <w:rFonts w:eastAsiaTheme="minorEastAsia"/>
          <w:spacing w:val="0"/>
          <w:sz w:val="24"/>
        </w:rPr>
        <w:t>7  报价一览表</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0C42E1E">
      <w:pPr>
        <w:spacing w:line="360" w:lineRule="exact"/>
        <w:jc w:val="center"/>
        <w:rPr>
          <w:rFonts w:eastAsiaTheme="minorEastAsia"/>
          <w:b/>
          <w:color w:val="000000"/>
          <w:spacing w:val="0"/>
          <w:sz w:val="36"/>
          <w:szCs w:val="36"/>
          <w:highlight w:val="none"/>
        </w:rPr>
      </w:pPr>
      <w:bookmarkStart w:id="727" w:name="_Toc164608827"/>
      <w:bookmarkStart w:id="728" w:name="_Toc305158900"/>
      <w:bookmarkStart w:id="729" w:name="_Toc305158826"/>
      <w:bookmarkStart w:id="730" w:name="_Toc265228396"/>
      <w:bookmarkStart w:id="731" w:name="_Toc195842923"/>
      <w:bookmarkStart w:id="732" w:name="_Toc164608672"/>
      <w:bookmarkStart w:id="733" w:name="_Toc226965831"/>
      <w:bookmarkStart w:id="734" w:name="_Toc226309802"/>
      <w:bookmarkStart w:id="735" w:name="_Toc264969248"/>
      <w:bookmarkStart w:id="736" w:name="_Toc226337254"/>
      <w:bookmarkStart w:id="737" w:name="_Toc226965748"/>
      <w:r>
        <w:rPr>
          <w:rFonts w:eastAsiaTheme="minorEastAsia"/>
          <w:b/>
          <w:color w:val="000000"/>
          <w:spacing w:val="0"/>
          <w:sz w:val="36"/>
          <w:szCs w:val="36"/>
          <w:highlight w:val="none"/>
        </w:rPr>
        <w:t>报价一览表</w:t>
      </w:r>
      <w:bookmarkEnd w:id="727"/>
      <w:bookmarkEnd w:id="728"/>
      <w:bookmarkEnd w:id="729"/>
      <w:bookmarkEnd w:id="730"/>
      <w:bookmarkEnd w:id="731"/>
      <w:bookmarkEnd w:id="732"/>
      <w:bookmarkEnd w:id="733"/>
      <w:bookmarkEnd w:id="734"/>
      <w:bookmarkEnd w:id="735"/>
      <w:bookmarkEnd w:id="736"/>
      <w:bookmarkEnd w:id="737"/>
    </w:p>
    <w:p w14:paraId="525B2658">
      <w:pPr>
        <w:tabs>
          <w:tab w:val="left" w:pos="1800"/>
          <w:tab w:val="left" w:pos="5580"/>
        </w:tabs>
        <w:spacing w:line="360" w:lineRule="auto"/>
        <w:jc w:val="left"/>
        <w:rPr>
          <w:rFonts w:eastAsiaTheme="minorEastAsia"/>
          <w:color w:val="000000"/>
          <w:spacing w:val="0"/>
          <w:sz w:val="24"/>
        </w:rPr>
      </w:pPr>
    </w:p>
    <w:p w14:paraId="6041F77A">
      <w:pPr>
        <w:tabs>
          <w:tab w:val="left" w:pos="1800"/>
          <w:tab w:val="left" w:pos="5580"/>
        </w:tabs>
        <w:spacing w:line="360" w:lineRule="auto"/>
        <w:ind w:firstLine="240" w:firstLineChars="100"/>
        <w:jc w:val="left"/>
        <w:rPr>
          <w:rFonts w:eastAsiaTheme="minorEastAsia"/>
          <w:color w:val="000000"/>
          <w:spacing w:val="0"/>
          <w:sz w:val="24"/>
          <w:u w:val="single"/>
        </w:rPr>
      </w:pPr>
      <w:r>
        <w:rPr>
          <w:rFonts w:eastAsiaTheme="minorEastAsia"/>
          <w:color w:val="000000"/>
          <w:spacing w:val="0"/>
          <w:sz w:val="24"/>
        </w:rPr>
        <w:t>项目编号：</w:t>
      </w:r>
      <w:r>
        <w:rPr>
          <w:rFonts w:eastAsiaTheme="minorEastAsia"/>
          <w:spacing w:val="0"/>
          <w:sz w:val="24"/>
        </w:rPr>
        <w:t>___________</w:t>
      </w:r>
      <w:r>
        <w:rPr>
          <w:rFonts w:eastAsiaTheme="minorEastAsia"/>
          <w:color w:val="000000"/>
          <w:spacing w:val="0"/>
          <w:sz w:val="24"/>
        </w:rPr>
        <w:t xml:space="preserve">     项目名称：</w:t>
      </w:r>
      <w:r>
        <w:rPr>
          <w:rFonts w:eastAsiaTheme="minorEastAsia"/>
          <w:spacing w:val="0"/>
          <w:sz w:val="24"/>
        </w:rPr>
        <w:t>___________</w:t>
      </w:r>
    </w:p>
    <w:tbl>
      <w:tblPr>
        <w:tblStyle w:val="45"/>
        <w:tblW w:w="51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5"/>
        <w:gridCol w:w="2133"/>
        <w:gridCol w:w="1762"/>
        <w:gridCol w:w="1706"/>
        <w:gridCol w:w="1733"/>
        <w:gridCol w:w="1222"/>
      </w:tblGrid>
      <w:tr w14:paraId="03E3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425" w:type="pct"/>
            <w:vMerge w:val="restart"/>
            <w:tcBorders>
              <w:top w:val="single" w:color="auto" w:sz="4" w:space="0"/>
              <w:left w:val="single" w:color="auto" w:sz="4" w:space="0"/>
              <w:bottom w:val="single" w:color="auto" w:sz="4" w:space="0"/>
              <w:right w:val="single" w:color="auto" w:sz="4" w:space="0"/>
            </w:tcBorders>
            <w:vAlign w:val="center"/>
          </w:tcPr>
          <w:p w14:paraId="1B13D807">
            <w:pPr>
              <w:tabs>
                <w:tab w:val="left" w:pos="5580"/>
              </w:tabs>
              <w:spacing w:line="360" w:lineRule="auto"/>
              <w:jc w:val="center"/>
              <w:rPr>
                <w:rFonts w:ascii="宋体" w:hAnsi="宋体" w:cs="宋体"/>
                <w:b/>
                <w:color w:val="auto"/>
                <w:sz w:val="24"/>
              </w:rPr>
            </w:pPr>
            <w:r>
              <w:rPr>
                <w:rFonts w:hint="eastAsia" w:ascii="宋体" w:hAnsi="宋体" w:cs="宋体"/>
                <w:b/>
                <w:color w:val="auto"/>
                <w:sz w:val="24"/>
              </w:rPr>
              <w:t>序号</w:t>
            </w:r>
          </w:p>
        </w:tc>
        <w:tc>
          <w:tcPr>
            <w:tcW w:w="1140" w:type="pct"/>
            <w:vMerge w:val="restart"/>
            <w:tcBorders>
              <w:top w:val="single" w:color="auto" w:sz="4" w:space="0"/>
              <w:left w:val="single" w:color="auto" w:sz="4" w:space="0"/>
              <w:bottom w:val="single" w:color="auto" w:sz="4" w:space="0"/>
              <w:right w:val="single" w:color="auto" w:sz="4" w:space="0"/>
            </w:tcBorders>
            <w:vAlign w:val="center"/>
          </w:tcPr>
          <w:p w14:paraId="770F3504">
            <w:pPr>
              <w:tabs>
                <w:tab w:val="left" w:pos="5580"/>
              </w:tabs>
              <w:spacing w:line="360" w:lineRule="auto"/>
              <w:jc w:val="center"/>
              <w:rPr>
                <w:rFonts w:ascii="宋体" w:hAnsi="宋体" w:cs="宋体"/>
                <w:b/>
                <w:color w:val="auto"/>
                <w:sz w:val="24"/>
              </w:rPr>
            </w:pPr>
            <w:r>
              <w:rPr>
                <w:rFonts w:hint="eastAsia" w:ascii="宋体" w:hAnsi="宋体" w:cs="宋体"/>
                <w:b/>
                <w:color w:val="auto"/>
                <w:sz w:val="24"/>
              </w:rPr>
              <w:t>供应商名称</w:t>
            </w:r>
          </w:p>
        </w:tc>
        <w:tc>
          <w:tcPr>
            <w:tcW w:w="1854" w:type="pct"/>
            <w:gridSpan w:val="2"/>
            <w:tcBorders>
              <w:top w:val="single" w:color="auto" w:sz="4" w:space="0"/>
              <w:left w:val="single" w:color="auto" w:sz="4" w:space="0"/>
              <w:bottom w:val="single" w:color="auto" w:sz="4" w:space="0"/>
              <w:right w:val="single" w:color="auto" w:sz="4" w:space="0"/>
            </w:tcBorders>
            <w:vAlign w:val="center"/>
          </w:tcPr>
          <w:p w14:paraId="6CAB311E">
            <w:pPr>
              <w:tabs>
                <w:tab w:val="left" w:pos="5580"/>
              </w:tabs>
              <w:spacing w:line="360" w:lineRule="auto"/>
              <w:jc w:val="center"/>
              <w:rPr>
                <w:rFonts w:ascii="宋体" w:hAnsi="宋体" w:cs="宋体"/>
                <w:b/>
                <w:color w:val="auto"/>
                <w:sz w:val="24"/>
              </w:rPr>
            </w:pPr>
            <w:r>
              <w:rPr>
                <w:rFonts w:hint="eastAsia" w:ascii="宋体" w:hAnsi="宋体" w:cs="宋体"/>
                <w:b/>
                <w:color w:val="auto"/>
                <w:sz w:val="24"/>
              </w:rPr>
              <w:t>响应总价（元）</w:t>
            </w:r>
          </w:p>
        </w:tc>
        <w:tc>
          <w:tcPr>
            <w:tcW w:w="926" w:type="pct"/>
            <w:vMerge w:val="restart"/>
            <w:tcBorders>
              <w:top w:val="single" w:color="auto" w:sz="4" w:space="0"/>
              <w:left w:val="single" w:color="auto" w:sz="4" w:space="0"/>
              <w:right w:val="single" w:color="auto" w:sz="4" w:space="0"/>
            </w:tcBorders>
            <w:vAlign w:val="center"/>
          </w:tcPr>
          <w:p w14:paraId="21B538A1">
            <w:pPr>
              <w:tabs>
                <w:tab w:val="left" w:pos="5580"/>
              </w:tabs>
              <w:spacing w:line="360" w:lineRule="auto"/>
              <w:jc w:val="center"/>
              <w:rPr>
                <w:rFonts w:ascii="宋体" w:hAnsi="宋体" w:cs="宋体"/>
                <w:b/>
                <w:color w:val="auto"/>
                <w:sz w:val="24"/>
              </w:rPr>
            </w:pPr>
            <w:r>
              <w:rPr>
                <w:rFonts w:hint="eastAsia" w:ascii="宋体" w:hAnsi="宋体" w:cs="宋体"/>
                <w:b/>
                <w:color w:val="auto"/>
                <w:sz w:val="24"/>
              </w:rPr>
              <w:t>合同履行期限</w:t>
            </w:r>
          </w:p>
        </w:tc>
        <w:tc>
          <w:tcPr>
            <w:tcW w:w="653" w:type="pct"/>
            <w:vMerge w:val="restart"/>
            <w:tcBorders>
              <w:top w:val="single" w:color="auto" w:sz="4" w:space="0"/>
              <w:left w:val="single" w:color="auto" w:sz="4" w:space="0"/>
              <w:right w:val="single" w:color="auto" w:sz="4" w:space="0"/>
            </w:tcBorders>
            <w:vAlign w:val="center"/>
          </w:tcPr>
          <w:p w14:paraId="4E83FF04">
            <w:pPr>
              <w:tabs>
                <w:tab w:val="left" w:pos="5580"/>
              </w:tabs>
              <w:spacing w:line="360" w:lineRule="auto"/>
              <w:jc w:val="center"/>
              <w:rPr>
                <w:rFonts w:ascii="宋体" w:hAnsi="宋体" w:cs="宋体"/>
                <w:b/>
                <w:color w:val="auto"/>
                <w:sz w:val="24"/>
              </w:rPr>
            </w:pPr>
            <w:r>
              <w:rPr>
                <w:rFonts w:hint="eastAsia" w:ascii="宋体" w:hAnsi="宋体" w:cs="宋体"/>
                <w:b/>
                <w:color w:val="auto"/>
                <w:sz w:val="24"/>
              </w:rPr>
              <w:t>其他声明</w:t>
            </w:r>
          </w:p>
        </w:tc>
      </w:tr>
      <w:tr w14:paraId="7531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425" w:type="pct"/>
            <w:vMerge w:val="continue"/>
            <w:tcBorders>
              <w:top w:val="single" w:color="auto" w:sz="4" w:space="0"/>
              <w:left w:val="single" w:color="auto" w:sz="4" w:space="0"/>
              <w:bottom w:val="single" w:color="auto" w:sz="4" w:space="0"/>
              <w:right w:val="single" w:color="auto" w:sz="4" w:space="0"/>
            </w:tcBorders>
            <w:vAlign w:val="center"/>
          </w:tcPr>
          <w:p w14:paraId="67ACE6A2">
            <w:pPr>
              <w:widowControl/>
              <w:spacing w:line="360" w:lineRule="auto"/>
              <w:jc w:val="left"/>
              <w:rPr>
                <w:rFonts w:ascii="宋体" w:hAnsi="宋体" w:cs="宋体"/>
                <w:b/>
                <w:color w:val="auto"/>
                <w:sz w:val="24"/>
              </w:rPr>
            </w:pPr>
          </w:p>
        </w:tc>
        <w:tc>
          <w:tcPr>
            <w:tcW w:w="1140" w:type="pct"/>
            <w:vMerge w:val="continue"/>
            <w:tcBorders>
              <w:top w:val="single" w:color="auto" w:sz="4" w:space="0"/>
              <w:left w:val="single" w:color="auto" w:sz="4" w:space="0"/>
              <w:bottom w:val="single" w:color="auto" w:sz="4" w:space="0"/>
              <w:right w:val="single" w:color="auto" w:sz="4" w:space="0"/>
            </w:tcBorders>
            <w:vAlign w:val="center"/>
          </w:tcPr>
          <w:p w14:paraId="64837CA0">
            <w:pPr>
              <w:widowControl/>
              <w:spacing w:line="360" w:lineRule="auto"/>
              <w:jc w:val="left"/>
              <w:rPr>
                <w:rFonts w:ascii="宋体" w:hAnsi="宋体" w:cs="宋体"/>
                <w:b/>
                <w:color w:val="auto"/>
                <w:sz w:val="24"/>
              </w:rPr>
            </w:pPr>
          </w:p>
        </w:tc>
        <w:tc>
          <w:tcPr>
            <w:tcW w:w="942" w:type="pct"/>
            <w:tcBorders>
              <w:top w:val="single" w:color="auto" w:sz="4" w:space="0"/>
              <w:left w:val="single" w:color="auto" w:sz="4" w:space="0"/>
              <w:bottom w:val="single" w:color="auto" w:sz="4" w:space="0"/>
              <w:right w:val="single" w:color="auto" w:sz="4" w:space="0"/>
            </w:tcBorders>
            <w:vAlign w:val="center"/>
          </w:tcPr>
          <w:p w14:paraId="763BC945">
            <w:pPr>
              <w:tabs>
                <w:tab w:val="left" w:pos="5580"/>
              </w:tabs>
              <w:spacing w:line="360" w:lineRule="auto"/>
              <w:jc w:val="center"/>
              <w:rPr>
                <w:rFonts w:ascii="宋体" w:hAnsi="宋体" w:cs="宋体"/>
                <w:b/>
                <w:color w:val="auto"/>
                <w:sz w:val="24"/>
              </w:rPr>
            </w:pPr>
            <w:r>
              <w:rPr>
                <w:rFonts w:hint="eastAsia" w:ascii="宋体" w:hAnsi="宋体" w:cs="宋体"/>
                <w:b/>
                <w:color w:val="auto"/>
                <w:sz w:val="24"/>
              </w:rPr>
              <w:t>大写</w:t>
            </w:r>
          </w:p>
        </w:tc>
        <w:tc>
          <w:tcPr>
            <w:tcW w:w="912" w:type="pct"/>
            <w:tcBorders>
              <w:top w:val="single" w:color="auto" w:sz="4" w:space="0"/>
              <w:left w:val="single" w:color="auto" w:sz="4" w:space="0"/>
              <w:bottom w:val="single" w:color="auto" w:sz="4" w:space="0"/>
              <w:right w:val="single" w:color="auto" w:sz="4" w:space="0"/>
            </w:tcBorders>
            <w:vAlign w:val="center"/>
          </w:tcPr>
          <w:p w14:paraId="3AE92FD2">
            <w:pPr>
              <w:tabs>
                <w:tab w:val="left" w:pos="5580"/>
              </w:tabs>
              <w:spacing w:line="360" w:lineRule="auto"/>
              <w:jc w:val="center"/>
              <w:rPr>
                <w:rFonts w:ascii="宋体" w:hAnsi="宋体" w:cs="宋体"/>
                <w:b/>
                <w:color w:val="auto"/>
                <w:sz w:val="24"/>
              </w:rPr>
            </w:pPr>
            <w:r>
              <w:rPr>
                <w:rFonts w:hint="eastAsia" w:ascii="宋体" w:hAnsi="宋体" w:cs="宋体"/>
                <w:b/>
                <w:color w:val="auto"/>
                <w:sz w:val="24"/>
              </w:rPr>
              <w:t>小写</w:t>
            </w:r>
          </w:p>
        </w:tc>
        <w:tc>
          <w:tcPr>
            <w:tcW w:w="926" w:type="pct"/>
            <w:vMerge w:val="continue"/>
            <w:tcBorders>
              <w:left w:val="single" w:color="auto" w:sz="4" w:space="0"/>
              <w:bottom w:val="single" w:color="auto" w:sz="4" w:space="0"/>
              <w:right w:val="single" w:color="auto" w:sz="4" w:space="0"/>
            </w:tcBorders>
            <w:vAlign w:val="center"/>
          </w:tcPr>
          <w:p w14:paraId="45190001">
            <w:pPr>
              <w:tabs>
                <w:tab w:val="left" w:pos="5580"/>
              </w:tabs>
              <w:spacing w:line="360" w:lineRule="auto"/>
              <w:jc w:val="center"/>
              <w:rPr>
                <w:rFonts w:ascii="宋体" w:hAnsi="宋体" w:cs="宋体"/>
                <w:b/>
                <w:color w:val="auto"/>
                <w:sz w:val="24"/>
              </w:rPr>
            </w:pPr>
          </w:p>
        </w:tc>
        <w:tc>
          <w:tcPr>
            <w:tcW w:w="653" w:type="pct"/>
            <w:vMerge w:val="continue"/>
            <w:tcBorders>
              <w:left w:val="single" w:color="auto" w:sz="4" w:space="0"/>
              <w:bottom w:val="single" w:color="auto" w:sz="4" w:space="0"/>
              <w:right w:val="single" w:color="auto" w:sz="4" w:space="0"/>
            </w:tcBorders>
            <w:vAlign w:val="center"/>
          </w:tcPr>
          <w:p w14:paraId="055E2797">
            <w:pPr>
              <w:tabs>
                <w:tab w:val="left" w:pos="5580"/>
              </w:tabs>
              <w:spacing w:line="360" w:lineRule="auto"/>
              <w:jc w:val="center"/>
              <w:rPr>
                <w:rFonts w:ascii="宋体" w:hAnsi="宋体" w:cs="宋体"/>
                <w:b/>
                <w:color w:val="auto"/>
                <w:sz w:val="24"/>
              </w:rPr>
            </w:pPr>
          </w:p>
        </w:tc>
      </w:tr>
      <w:tr w14:paraId="06D0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2" w:hRule="atLeast"/>
          <w:jc w:val="center"/>
        </w:trPr>
        <w:tc>
          <w:tcPr>
            <w:tcW w:w="425" w:type="pct"/>
            <w:tcBorders>
              <w:top w:val="single" w:color="auto" w:sz="4" w:space="0"/>
              <w:left w:val="single" w:color="auto" w:sz="4" w:space="0"/>
              <w:bottom w:val="single" w:color="auto" w:sz="4" w:space="0"/>
              <w:right w:val="single" w:color="auto" w:sz="4" w:space="0"/>
            </w:tcBorders>
            <w:vAlign w:val="center"/>
          </w:tcPr>
          <w:p w14:paraId="4D9C95B5">
            <w:pPr>
              <w:tabs>
                <w:tab w:val="left" w:pos="5580"/>
              </w:tabs>
              <w:spacing w:line="360" w:lineRule="auto"/>
              <w:jc w:val="center"/>
              <w:rPr>
                <w:rFonts w:ascii="宋体" w:hAnsi="宋体" w:cs="宋体"/>
                <w:color w:val="auto"/>
                <w:sz w:val="24"/>
              </w:rPr>
            </w:pPr>
          </w:p>
        </w:tc>
        <w:tc>
          <w:tcPr>
            <w:tcW w:w="1140" w:type="pct"/>
            <w:tcBorders>
              <w:top w:val="single" w:color="auto" w:sz="4" w:space="0"/>
              <w:left w:val="single" w:color="auto" w:sz="4" w:space="0"/>
              <w:bottom w:val="single" w:color="auto" w:sz="4" w:space="0"/>
              <w:right w:val="single" w:color="auto" w:sz="4" w:space="0"/>
            </w:tcBorders>
            <w:vAlign w:val="center"/>
          </w:tcPr>
          <w:p w14:paraId="71E42F4A">
            <w:pPr>
              <w:tabs>
                <w:tab w:val="left" w:pos="5580"/>
              </w:tabs>
              <w:spacing w:line="360" w:lineRule="auto"/>
              <w:jc w:val="center"/>
              <w:rPr>
                <w:rFonts w:ascii="宋体" w:hAnsi="宋体" w:cs="宋体"/>
                <w:color w:val="auto"/>
                <w:sz w:val="24"/>
              </w:rPr>
            </w:pPr>
          </w:p>
        </w:tc>
        <w:tc>
          <w:tcPr>
            <w:tcW w:w="942" w:type="pct"/>
            <w:tcBorders>
              <w:top w:val="single" w:color="auto" w:sz="4" w:space="0"/>
              <w:left w:val="single" w:color="auto" w:sz="4" w:space="0"/>
              <w:bottom w:val="single" w:color="auto" w:sz="4" w:space="0"/>
              <w:right w:val="single" w:color="auto" w:sz="4" w:space="0"/>
            </w:tcBorders>
            <w:vAlign w:val="center"/>
          </w:tcPr>
          <w:p w14:paraId="70E41834">
            <w:pPr>
              <w:tabs>
                <w:tab w:val="left" w:pos="5580"/>
              </w:tabs>
              <w:spacing w:line="360" w:lineRule="auto"/>
              <w:jc w:val="center"/>
              <w:rPr>
                <w:rFonts w:ascii="宋体" w:hAnsi="宋体" w:cs="宋体"/>
                <w:color w:val="auto"/>
                <w:sz w:val="24"/>
              </w:rPr>
            </w:pPr>
          </w:p>
        </w:tc>
        <w:tc>
          <w:tcPr>
            <w:tcW w:w="912" w:type="pct"/>
            <w:tcBorders>
              <w:top w:val="single" w:color="auto" w:sz="4" w:space="0"/>
              <w:left w:val="single" w:color="auto" w:sz="4" w:space="0"/>
              <w:bottom w:val="single" w:color="auto" w:sz="4" w:space="0"/>
              <w:right w:val="single" w:color="auto" w:sz="4" w:space="0"/>
            </w:tcBorders>
            <w:vAlign w:val="center"/>
          </w:tcPr>
          <w:p w14:paraId="67596FCA">
            <w:pPr>
              <w:tabs>
                <w:tab w:val="left" w:pos="5580"/>
              </w:tabs>
              <w:spacing w:line="360" w:lineRule="auto"/>
              <w:jc w:val="center"/>
              <w:rPr>
                <w:rFonts w:ascii="宋体" w:hAnsi="宋体" w:cs="宋体"/>
                <w:color w:val="auto"/>
                <w:sz w:val="24"/>
              </w:rPr>
            </w:pPr>
          </w:p>
        </w:tc>
        <w:tc>
          <w:tcPr>
            <w:tcW w:w="926" w:type="pct"/>
            <w:tcBorders>
              <w:top w:val="single" w:color="auto" w:sz="4" w:space="0"/>
              <w:left w:val="single" w:color="auto" w:sz="4" w:space="0"/>
              <w:bottom w:val="single" w:color="auto" w:sz="4" w:space="0"/>
              <w:right w:val="single" w:color="auto" w:sz="4" w:space="0"/>
            </w:tcBorders>
            <w:vAlign w:val="center"/>
          </w:tcPr>
          <w:p w14:paraId="17C3953C">
            <w:pPr>
              <w:tabs>
                <w:tab w:val="left" w:pos="5580"/>
              </w:tabs>
              <w:spacing w:line="360" w:lineRule="auto"/>
              <w:jc w:val="center"/>
              <w:rPr>
                <w:rFonts w:ascii="宋体" w:hAnsi="宋体" w:cs="宋体"/>
                <w:color w:val="auto"/>
                <w:sz w:val="24"/>
              </w:rPr>
            </w:pPr>
          </w:p>
        </w:tc>
        <w:tc>
          <w:tcPr>
            <w:tcW w:w="653" w:type="pct"/>
            <w:tcBorders>
              <w:top w:val="single" w:color="auto" w:sz="4" w:space="0"/>
              <w:left w:val="single" w:color="auto" w:sz="4" w:space="0"/>
              <w:bottom w:val="single" w:color="auto" w:sz="4" w:space="0"/>
              <w:right w:val="single" w:color="auto" w:sz="4" w:space="0"/>
            </w:tcBorders>
            <w:vAlign w:val="center"/>
          </w:tcPr>
          <w:p w14:paraId="2AE682AD">
            <w:pPr>
              <w:tabs>
                <w:tab w:val="left" w:pos="5580"/>
              </w:tabs>
              <w:spacing w:line="360" w:lineRule="auto"/>
              <w:jc w:val="center"/>
              <w:rPr>
                <w:rFonts w:ascii="宋体" w:hAnsi="宋体" w:cs="宋体"/>
                <w:color w:val="auto"/>
                <w:sz w:val="24"/>
              </w:rPr>
            </w:pPr>
          </w:p>
        </w:tc>
      </w:tr>
    </w:tbl>
    <w:p w14:paraId="74215F03">
      <w:pPr>
        <w:autoSpaceDE w:val="0"/>
        <w:autoSpaceDN w:val="0"/>
        <w:adjustRightInd w:val="0"/>
        <w:jc w:val="left"/>
        <w:rPr>
          <w:rFonts w:eastAsiaTheme="minorEastAsia"/>
          <w:color w:val="000000"/>
          <w:spacing w:val="0"/>
          <w:kern w:val="0"/>
          <w:sz w:val="24"/>
        </w:rPr>
      </w:pPr>
    </w:p>
    <w:p w14:paraId="7F82B256">
      <w:pPr>
        <w:autoSpaceDE w:val="0"/>
        <w:autoSpaceDN w:val="0"/>
        <w:adjustRightInd w:val="0"/>
        <w:jc w:val="left"/>
        <w:rPr>
          <w:rFonts w:eastAsiaTheme="minorEastAsia"/>
          <w:color w:val="000000"/>
          <w:spacing w:val="0"/>
          <w:sz w:val="24"/>
          <w:szCs w:val="20"/>
        </w:rPr>
      </w:pPr>
      <w:r>
        <w:rPr>
          <w:rFonts w:eastAsiaTheme="minorEastAsia"/>
          <w:color w:val="000000"/>
          <w:spacing w:val="0"/>
          <w:kern w:val="0"/>
          <w:sz w:val="24"/>
        </w:rPr>
        <w:t>注：1</w:t>
      </w:r>
      <w:r>
        <w:rPr>
          <w:rFonts w:eastAsiaTheme="minorEastAsia"/>
          <w:color w:val="000000"/>
          <w:spacing w:val="0"/>
          <w:sz w:val="24"/>
          <w:szCs w:val="20"/>
        </w:rPr>
        <w:t>.此表中，每包的报价应和《分项报价表》中的总价相一致。</w:t>
      </w:r>
    </w:p>
    <w:p w14:paraId="30EF9263">
      <w:pPr>
        <w:tabs>
          <w:tab w:val="left" w:pos="5580"/>
        </w:tabs>
        <w:ind w:firstLine="480" w:firstLineChars="200"/>
        <w:rPr>
          <w:rFonts w:eastAsiaTheme="minorEastAsia"/>
          <w:color w:val="000000"/>
          <w:spacing w:val="0"/>
          <w:sz w:val="24"/>
          <w:szCs w:val="20"/>
        </w:rPr>
      </w:pPr>
      <w:r>
        <w:rPr>
          <w:rFonts w:eastAsiaTheme="minorEastAsia"/>
          <w:color w:val="000000"/>
          <w:spacing w:val="0"/>
          <w:sz w:val="24"/>
          <w:szCs w:val="20"/>
        </w:rPr>
        <w:t>2.本表必须按包分别填写。</w:t>
      </w:r>
    </w:p>
    <w:p w14:paraId="124E9A75">
      <w:pPr>
        <w:tabs>
          <w:tab w:val="left" w:pos="5580"/>
        </w:tabs>
        <w:ind w:firstLine="480" w:firstLineChars="200"/>
        <w:rPr>
          <w:rFonts w:eastAsiaTheme="minorEastAsia"/>
          <w:color w:val="000000"/>
          <w:spacing w:val="0"/>
          <w:sz w:val="24"/>
          <w:szCs w:val="20"/>
        </w:rPr>
      </w:pPr>
    </w:p>
    <w:p w14:paraId="3DA25A23">
      <w:pPr>
        <w:autoSpaceDE w:val="0"/>
        <w:autoSpaceDN w:val="0"/>
        <w:adjustRightInd w:val="0"/>
        <w:snapToGrid w:val="0"/>
        <w:spacing w:before="25" w:after="25" w:line="360" w:lineRule="auto"/>
        <w:rPr>
          <w:rFonts w:eastAsiaTheme="minorEastAsia"/>
          <w:color w:val="000000"/>
          <w:spacing w:val="0"/>
          <w:sz w:val="24"/>
          <w:lang w:val="zh-CN"/>
        </w:rPr>
      </w:pPr>
    </w:p>
    <w:p w14:paraId="081F3E32">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lang w:val="zh-CN"/>
        </w:rPr>
        <w:t xml:space="preserve">   </w:t>
      </w:r>
    </w:p>
    <w:p w14:paraId="12DE243A">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___________</w:t>
      </w:r>
    </w:p>
    <w:p w14:paraId="3F570250">
      <w:pPr>
        <w:autoSpaceDE w:val="0"/>
        <w:autoSpaceDN w:val="0"/>
        <w:adjustRightInd w:val="0"/>
        <w:snapToGrid w:val="0"/>
        <w:spacing w:line="360" w:lineRule="auto"/>
        <w:rPr>
          <w:rFonts w:eastAsiaTheme="minorEastAsia"/>
          <w:color w:val="000000"/>
          <w:spacing w:val="0"/>
          <w:sz w:val="24"/>
          <w:lang w:val="zh-CN"/>
        </w:rPr>
      </w:pPr>
      <w:r>
        <w:rPr>
          <w:rFonts w:eastAsiaTheme="minorEastAsia"/>
          <w:color w:val="000000"/>
          <w:spacing w:val="0"/>
          <w:sz w:val="24"/>
        </w:rPr>
        <w:t>日期：</w:t>
      </w:r>
      <w:r>
        <w:rPr>
          <w:rFonts w:eastAsiaTheme="minorEastAsia"/>
          <w:color w:val="000000"/>
          <w:spacing w:val="0"/>
          <w:sz w:val="24"/>
          <w:szCs w:val="20"/>
        </w:rPr>
        <w:t>____年____月____日</w:t>
      </w:r>
    </w:p>
    <w:p w14:paraId="2A061664">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  </w:t>
      </w:r>
    </w:p>
    <w:p w14:paraId="3F171FF0">
      <w:pPr>
        <w:tabs>
          <w:tab w:val="left" w:pos="360"/>
        </w:tabs>
        <w:snapToGrid w:val="0"/>
        <w:spacing w:line="360" w:lineRule="auto"/>
        <w:outlineLvl w:val="1"/>
        <w:rPr>
          <w:rFonts w:eastAsiaTheme="minorEastAsia"/>
          <w:spacing w:val="0"/>
          <w:sz w:val="24"/>
        </w:rPr>
        <w:sectPr>
          <w:headerReference r:id="rId19" w:type="first"/>
          <w:footerReference r:id="rId21" w:type="first"/>
          <w:headerReference r:id="rId18" w:type="even"/>
          <w:footerReference r:id="rId20" w:type="even"/>
          <w:pgSz w:w="11907" w:h="16840"/>
          <w:pgMar w:top="1418" w:right="1134" w:bottom="1418" w:left="1701" w:header="851" w:footer="851" w:gutter="0"/>
          <w:pgNumType w:fmt="decimal"/>
          <w:cols w:space="720" w:num="1"/>
          <w:docGrid w:linePitch="462" w:charSpace="0"/>
        </w:sectPr>
      </w:pPr>
      <w:bookmarkStart w:id="738" w:name="_Toc305158901"/>
      <w:bookmarkStart w:id="739" w:name="_Toc226337255"/>
      <w:bookmarkStart w:id="740" w:name="_Toc305158827"/>
      <w:bookmarkStart w:id="741" w:name="_Toc127151558"/>
      <w:bookmarkStart w:id="742" w:name="_Toc265228397"/>
      <w:bookmarkStart w:id="743" w:name="_Toc264969249"/>
      <w:bookmarkStart w:id="744" w:name="_Toc226309803"/>
      <w:bookmarkStart w:id="745" w:name="_Toc142311060"/>
      <w:bookmarkStart w:id="746" w:name="_Toc226965749"/>
      <w:bookmarkStart w:id="747" w:name="_Toc150480796"/>
      <w:bookmarkStart w:id="748" w:name="_Toc226965832"/>
      <w:bookmarkStart w:id="749" w:name="_Toc150774763"/>
      <w:bookmarkStart w:id="750" w:name="_Toc195842924"/>
    </w:p>
    <w:p w14:paraId="7AE62F31">
      <w:pPr>
        <w:tabs>
          <w:tab w:val="left" w:pos="360"/>
        </w:tabs>
        <w:snapToGrid w:val="0"/>
        <w:spacing w:line="360" w:lineRule="auto"/>
        <w:outlineLvl w:val="1"/>
        <w:rPr>
          <w:rFonts w:eastAsiaTheme="minorEastAsia"/>
          <w:spacing w:val="0"/>
          <w:sz w:val="24"/>
          <w:highlight w:val="none"/>
        </w:rPr>
      </w:pPr>
      <w:r>
        <w:rPr>
          <w:rFonts w:eastAsiaTheme="minorEastAsia"/>
          <w:spacing w:val="0"/>
          <w:sz w:val="24"/>
          <w:highlight w:val="none"/>
        </w:rPr>
        <w:t>8  分项报价表</w:t>
      </w:r>
      <w:bookmarkEnd w:id="738"/>
      <w:bookmarkEnd w:id="739"/>
      <w:bookmarkEnd w:id="740"/>
      <w:bookmarkEnd w:id="741"/>
      <w:bookmarkEnd w:id="742"/>
      <w:bookmarkEnd w:id="743"/>
      <w:bookmarkEnd w:id="744"/>
      <w:bookmarkEnd w:id="745"/>
      <w:bookmarkEnd w:id="746"/>
      <w:bookmarkEnd w:id="747"/>
      <w:bookmarkEnd w:id="748"/>
      <w:bookmarkEnd w:id="749"/>
      <w:bookmarkEnd w:id="750"/>
    </w:p>
    <w:p w14:paraId="1B30F0C2">
      <w:pPr>
        <w:spacing w:line="360" w:lineRule="auto"/>
        <w:jc w:val="center"/>
        <w:rPr>
          <w:rFonts w:hint="eastAsia" w:ascii="宋体" w:hAnsi="宋体" w:cs="宋体"/>
          <w:b/>
          <w:color w:val="auto"/>
          <w:sz w:val="36"/>
          <w:szCs w:val="36"/>
        </w:rPr>
      </w:pPr>
    </w:p>
    <w:p w14:paraId="0952778B">
      <w:pPr>
        <w:spacing w:line="360" w:lineRule="auto"/>
        <w:jc w:val="center"/>
        <w:rPr>
          <w:rFonts w:ascii="宋体" w:hAnsi="宋体" w:cs="宋体"/>
          <w:b/>
          <w:color w:val="auto"/>
          <w:sz w:val="36"/>
          <w:szCs w:val="36"/>
        </w:rPr>
      </w:pPr>
      <w:r>
        <w:rPr>
          <w:rFonts w:hint="eastAsia" w:ascii="宋体" w:hAnsi="宋体" w:cs="宋体"/>
          <w:b/>
          <w:color w:val="auto"/>
          <w:sz w:val="36"/>
          <w:szCs w:val="36"/>
        </w:rPr>
        <w:t>分项报价表</w:t>
      </w:r>
    </w:p>
    <w:p w14:paraId="5F101B51">
      <w:pPr>
        <w:tabs>
          <w:tab w:val="left" w:pos="1800"/>
          <w:tab w:val="left" w:pos="5580"/>
        </w:tabs>
        <w:rPr>
          <w:rFonts w:eastAsiaTheme="minorEastAsia"/>
          <w:color w:val="000000"/>
          <w:spacing w:val="0"/>
          <w:sz w:val="24"/>
        </w:rPr>
      </w:pPr>
      <w:r>
        <w:rPr>
          <w:rFonts w:eastAsiaTheme="minorEastAsia"/>
          <w:color w:val="000000"/>
          <w:spacing w:val="0"/>
          <w:sz w:val="24"/>
        </w:rPr>
        <w:t>项目编号/包号：_________ 项目名称：_________报价单位：人民币元</w:t>
      </w:r>
    </w:p>
    <w:tbl>
      <w:tblPr>
        <w:tblStyle w:val="4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14:paraId="0AD7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14:paraId="7FAF49B9">
            <w:pPr>
              <w:adjustRightInd w:val="0"/>
              <w:snapToGrid w:val="0"/>
              <w:jc w:val="left"/>
              <w:rPr>
                <w:rFonts w:eastAsiaTheme="minorEastAsia"/>
                <w:b/>
                <w:color w:val="000000"/>
                <w:spacing w:val="0"/>
                <w:sz w:val="24"/>
              </w:rPr>
            </w:pPr>
            <w:r>
              <w:rPr>
                <w:rFonts w:eastAsiaTheme="minorEastAsia"/>
                <w:b/>
                <w:color w:val="000000"/>
                <w:spacing w:val="0"/>
                <w:sz w:val="24"/>
              </w:rPr>
              <w:t>序号</w:t>
            </w:r>
          </w:p>
        </w:tc>
        <w:tc>
          <w:tcPr>
            <w:tcW w:w="2937" w:type="dxa"/>
            <w:vAlign w:val="center"/>
          </w:tcPr>
          <w:p w14:paraId="15090C10">
            <w:pPr>
              <w:adjustRightInd w:val="0"/>
              <w:snapToGrid w:val="0"/>
              <w:jc w:val="left"/>
              <w:rPr>
                <w:rFonts w:hint="eastAsia" w:eastAsiaTheme="minorEastAsia"/>
                <w:b/>
                <w:color w:val="000000"/>
                <w:spacing w:val="0"/>
                <w:sz w:val="24"/>
                <w:lang w:eastAsia="zh-CN"/>
              </w:rPr>
            </w:pPr>
            <w:r>
              <w:rPr>
                <w:rFonts w:hint="eastAsia" w:eastAsiaTheme="minorEastAsia"/>
                <w:b/>
                <w:color w:val="000000"/>
                <w:spacing w:val="0"/>
                <w:sz w:val="24"/>
                <w:lang w:val="en-US" w:eastAsia="zh-CN"/>
              </w:rPr>
              <w:t>服务内容</w:t>
            </w:r>
          </w:p>
        </w:tc>
        <w:tc>
          <w:tcPr>
            <w:tcW w:w="1347" w:type="dxa"/>
            <w:vAlign w:val="center"/>
          </w:tcPr>
          <w:p w14:paraId="1BF18C76">
            <w:pPr>
              <w:adjustRightInd w:val="0"/>
              <w:snapToGrid w:val="0"/>
              <w:jc w:val="left"/>
              <w:rPr>
                <w:rFonts w:eastAsiaTheme="minorEastAsia"/>
                <w:b/>
                <w:color w:val="000000"/>
                <w:spacing w:val="0"/>
                <w:sz w:val="24"/>
              </w:rPr>
            </w:pPr>
            <w:r>
              <w:rPr>
                <w:rFonts w:eastAsiaTheme="minorEastAsia"/>
                <w:b/>
                <w:color w:val="000000"/>
                <w:spacing w:val="0"/>
                <w:sz w:val="24"/>
              </w:rPr>
              <w:t>单价（元）</w:t>
            </w:r>
          </w:p>
        </w:tc>
        <w:tc>
          <w:tcPr>
            <w:tcW w:w="1345" w:type="dxa"/>
            <w:vAlign w:val="center"/>
          </w:tcPr>
          <w:p w14:paraId="26CFAD2B">
            <w:pPr>
              <w:adjustRightInd w:val="0"/>
              <w:snapToGrid w:val="0"/>
              <w:jc w:val="center"/>
              <w:rPr>
                <w:rFonts w:eastAsiaTheme="minorEastAsia"/>
                <w:b/>
                <w:color w:val="000000"/>
                <w:spacing w:val="0"/>
                <w:sz w:val="24"/>
              </w:rPr>
            </w:pPr>
            <w:r>
              <w:rPr>
                <w:rFonts w:eastAsiaTheme="minorEastAsia"/>
                <w:b/>
                <w:color w:val="000000"/>
                <w:spacing w:val="0"/>
                <w:sz w:val="24"/>
              </w:rPr>
              <w:t>数量</w:t>
            </w:r>
          </w:p>
        </w:tc>
        <w:tc>
          <w:tcPr>
            <w:tcW w:w="1345" w:type="dxa"/>
            <w:vAlign w:val="center"/>
          </w:tcPr>
          <w:p w14:paraId="6B78FF7C">
            <w:pPr>
              <w:adjustRightInd w:val="0"/>
              <w:snapToGrid w:val="0"/>
              <w:jc w:val="left"/>
              <w:rPr>
                <w:rFonts w:eastAsiaTheme="minorEastAsia"/>
                <w:b/>
                <w:color w:val="000000"/>
                <w:spacing w:val="0"/>
                <w:sz w:val="24"/>
              </w:rPr>
            </w:pPr>
            <w:r>
              <w:rPr>
                <w:rFonts w:eastAsiaTheme="minorEastAsia"/>
                <w:b/>
                <w:color w:val="000000"/>
                <w:spacing w:val="0"/>
                <w:sz w:val="24"/>
              </w:rPr>
              <w:t>合价（元）</w:t>
            </w:r>
          </w:p>
        </w:tc>
        <w:tc>
          <w:tcPr>
            <w:tcW w:w="1707" w:type="dxa"/>
            <w:vAlign w:val="center"/>
          </w:tcPr>
          <w:p w14:paraId="35C849E7">
            <w:pPr>
              <w:adjustRightInd w:val="0"/>
              <w:snapToGrid w:val="0"/>
              <w:jc w:val="left"/>
              <w:rPr>
                <w:rFonts w:eastAsiaTheme="minorEastAsia"/>
                <w:b/>
                <w:color w:val="000000"/>
                <w:spacing w:val="0"/>
                <w:sz w:val="24"/>
              </w:rPr>
            </w:pPr>
            <w:r>
              <w:rPr>
                <w:rFonts w:eastAsiaTheme="minorEastAsia"/>
                <w:b/>
                <w:color w:val="000000"/>
                <w:spacing w:val="0"/>
                <w:sz w:val="24"/>
              </w:rPr>
              <w:t>备注/说明</w:t>
            </w:r>
          </w:p>
        </w:tc>
      </w:tr>
      <w:tr w14:paraId="33E8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14:paraId="0692B244">
            <w:pPr>
              <w:adjustRightInd w:val="0"/>
              <w:snapToGrid w:val="0"/>
              <w:jc w:val="center"/>
              <w:rPr>
                <w:rFonts w:eastAsiaTheme="minorEastAsia"/>
                <w:color w:val="000000"/>
                <w:spacing w:val="0"/>
                <w:sz w:val="24"/>
              </w:rPr>
            </w:pPr>
            <w:r>
              <w:rPr>
                <w:rFonts w:eastAsiaTheme="minorEastAsia"/>
                <w:color w:val="000000"/>
                <w:spacing w:val="0"/>
                <w:sz w:val="24"/>
              </w:rPr>
              <w:t>1</w:t>
            </w:r>
          </w:p>
        </w:tc>
        <w:tc>
          <w:tcPr>
            <w:tcW w:w="2937" w:type="dxa"/>
            <w:vAlign w:val="center"/>
          </w:tcPr>
          <w:p w14:paraId="72E5B2CB">
            <w:pPr>
              <w:adjustRightInd w:val="0"/>
              <w:snapToGrid w:val="0"/>
              <w:jc w:val="left"/>
              <w:rPr>
                <w:rFonts w:eastAsiaTheme="minorEastAsia"/>
                <w:color w:val="000000"/>
                <w:spacing w:val="0"/>
                <w:sz w:val="24"/>
              </w:rPr>
            </w:pPr>
          </w:p>
        </w:tc>
        <w:tc>
          <w:tcPr>
            <w:tcW w:w="1347" w:type="dxa"/>
            <w:vAlign w:val="center"/>
          </w:tcPr>
          <w:p w14:paraId="025BA3B2">
            <w:pPr>
              <w:adjustRightInd w:val="0"/>
              <w:snapToGrid w:val="0"/>
              <w:jc w:val="left"/>
              <w:rPr>
                <w:rFonts w:eastAsiaTheme="minorEastAsia"/>
                <w:color w:val="000000"/>
                <w:spacing w:val="0"/>
                <w:sz w:val="24"/>
              </w:rPr>
            </w:pPr>
          </w:p>
        </w:tc>
        <w:tc>
          <w:tcPr>
            <w:tcW w:w="1345" w:type="dxa"/>
            <w:vAlign w:val="center"/>
          </w:tcPr>
          <w:p w14:paraId="5AD509CC">
            <w:pPr>
              <w:adjustRightInd w:val="0"/>
              <w:snapToGrid w:val="0"/>
              <w:jc w:val="center"/>
              <w:rPr>
                <w:rFonts w:eastAsiaTheme="minorEastAsia"/>
                <w:color w:val="000000"/>
                <w:spacing w:val="0"/>
                <w:sz w:val="24"/>
              </w:rPr>
            </w:pPr>
          </w:p>
        </w:tc>
        <w:tc>
          <w:tcPr>
            <w:tcW w:w="1345" w:type="dxa"/>
            <w:vAlign w:val="center"/>
          </w:tcPr>
          <w:p w14:paraId="0BE65E40">
            <w:pPr>
              <w:adjustRightInd w:val="0"/>
              <w:snapToGrid w:val="0"/>
              <w:jc w:val="left"/>
              <w:rPr>
                <w:rFonts w:eastAsiaTheme="minorEastAsia"/>
                <w:color w:val="000000"/>
                <w:spacing w:val="0"/>
                <w:sz w:val="24"/>
              </w:rPr>
            </w:pPr>
          </w:p>
        </w:tc>
        <w:tc>
          <w:tcPr>
            <w:tcW w:w="1707" w:type="dxa"/>
            <w:vAlign w:val="center"/>
          </w:tcPr>
          <w:p w14:paraId="14DDCAAF">
            <w:pPr>
              <w:adjustRightInd w:val="0"/>
              <w:snapToGrid w:val="0"/>
              <w:jc w:val="left"/>
              <w:rPr>
                <w:rFonts w:eastAsiaTheme="minorEastAsia"/>
                <w:color w:val="000000"/>
                <w:spacing w:val="0"/>
                <w:sz w:val="24"/>
              </w:rPr>
            </w:pPr>
          </w:p>
        </w:tc>
      </w:tr>
      <w:tr w14:paraId="7360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14:paraId="03D1B162">
            <w:pPr>
              <w:adjustRightInd w:val="0"/>
              <w:snapToGrid w:val="0"/>
              <w:jc w:val="center"/>
              <w:rPr>
                <w:rFonts w:eastAsiaTheme="minorEastAsia"/>
                <w:color w:val="000000"/>
                <w:spacing w:val="0"/>
                <w:sz w:val="24"/>
              </w:rPr>
            </w:pPr>
            <w:r>
              <w:rPr>
                <w:rFonts w:eastAsiaTheme="minorEastAsia"/>
                <w:color w:val="000000"/>
                <w:spacing w:val="0"/>
                <w:sz w:val="24"/>
              </w:rPr>
              <w:t>2</w:t>
            </w:r>
          </w:p>
        </w:tc>
        <w:tc>
          <w:tcPr>
            <w:tcW w:w="2937" w:type="dxa"/>
            <w:vAlign w:val="center"/>
          </w:tcPr>
          <w:p w14:paraId="4A2B57B1">
            <w:pPr>
              <w:adjustRightInd w:val="0"/>
              <w:snapToGrid w:val="0"/>
              <w:jc w:val="left"/>
              <w:rPr>
                <w:rFonts w:eastAsiaTheme="minorEastAsia"/>
                <w:color w:val="000000"/>
                <w:spacing w:val="0"/>
                <w:sz w:val="24"/>
              </w:rPr>
            </w:pPr>
          </w:p>
        </w:tc>
        <w:tc>
          <w:tcPr>
            <w:tcW w:w="1347" w:type="dxa"/>
            <w:vAlign w:val="center"/>
          </w:tcPr>
          <w:p w14:paraId="5A07F846">
            <w:pPr>
              <w:adjustRightInd w:val="0"/>
              <w:snapToGrid w:val="0"/>
              <w:jc w:val="left"/>
              <w:rPr>
                <w:rFonts w:eastAsiaTheme="minorEastAsia"/>
                <w:color w:val="000000"/>
                <w:spacing w:val="0"/>
                <w:sz w:val="24"/>
              </w:rPr>
            </w:pPr>
          </w:p>
        </w:tc>
        <w:tc>
          <w:tcPr>
            <w:tcW w:w="1345" w:type="dxa"/>
            <w:vAlign w:val="center"/>
          </w:tcPr>
          <w:p w14:paraId="0FEEFE6B">
            <w:pPr>
              <w:adjustRightInd w:val="0"/>
              <w:snapToGrid w:val="0"/>
              <w:jc w:val="center"/>
              <w:rPr>
                <w:rFonts w:eastAsiaTheme="minorEastAsia"/>
                <w:color w:val="000000"/>
                <w:spacing w:val="0"/>
                <w:sz w:val="24"/>
              </w:rPr>
            </w:pPr>
          </w:p>
        </w:tc>
        <w:tc>
          <w:tcPr>
            <w:tcW w:w="1345" w:type="dxa"/>
            <w:vAlign w:val="center"/>
          </w:tcPr>
          <w:p w14:paraId="6436D1AF">
            <w:pPr>
              <w:adjustRightInd w:val="0"/>
              <w:snapToGrid w:val="0"/>
              <w:jc w:val="left"/>
              <w:rPr>
                <w:rFonts w:eastAsiaTheme="minorEastAsia"/>
                <w:color w:val="000000"/>
                <w:spacing w:val="0"/>
                <w:sz w:val="24"/>
              </w:rPr>
            </w:pPr>
          </w:p>
        </w:tc>
        <w:tc>
          <w:tcPr>
            <w:tcW w:w="1707" w:type="dxa"/>
            <w:vAlign w:val="center"/>
          </w:tcPr>
          <w:p w14:paraId="5F787C4E">
            <w:pPr>
              <w:adjustRightInd w:val="0"/>
              <w:snapToGrid w:val="0"/>
              <w:jc w:val="left"/>
              <w:rPr>
                <w:rFonts w:eastAsiaTheme="minorEastAsia"/>
                <w:color w:val="000000"/>
                <w:spacing w:val="0"/>
                <w:sz w:val="24"/>
              </w:rPr>
            </w:pPr>
          </w:p>
        </w:tc>
      </w:tr>
      <w:tr w14:paraId="5ED0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14:paraId="5F0DAD9E">
            <w:pPr>
              <w:adjustRightInd w:val="0"/>
              <w:snapToGrid w:val="0"/>
              <w:jc w:val="center"/>
              <w:rPr>
                <w:rFonts w:eastAsiaTheme="minorEastAsia"/>
                <w:color w:val="000000"/>
                <w:spacing w:val="0"/>
                <w:sz w:val="24"/>
              </w:rPr>
            </w:pPr>
            <w:r>
              <w:rPr>
                <w:rFonts w:eastAsiaTheme="minorEastAsia"/>
                <w:color w:val="000000"/>
                <w:spacing w:val="0"/>
                <w:sz w:val="24"/>
              </w:rPr>
              <w:t>3</w:t>
            </w:r>
          </w:p>
        </w:tc>
        <w:tc>
          <w:tcPr>
            <w:tcW w:w="2937" w:type="dxa"/>
            <w:vAlign w:val="center"/>
          </w:tcPr>
          <w:p w14:paraId="643CD5B6">
            <w:pPr>
              <w:adjustRightInd w:val="0"/>
              <w:snapToGrid w:val="0"/>
              <w:jc w:val="left"/>
              <w:rPr>
                <w:rFonts w:eastAsiaTheme="minorEastAsia"/>
                <w:color w:val="000000"/>
                <w:spacing w:val="0"/>
                <w:sz w:val="24"/>
              </w:rPr>
            </w:pPr>
            <w:r>
              <w:rPr>
                <w:rFonts w:eastAsiaTheme="minorEastAsia"/>
                <w:color w:val="000000"/>
                <w:spacing w:val="0"/>
                <w:sz w:val="24"/>
              </w:rPr>
              <w:t>…</w:t>
            </w:r>
          </w:p>
        </w:tc>
        <w:tc>
          <w:tcPr>
            <w:tcW w:w="1347" w:type="dxa"/>
            <w:vAlign w:val="center"/>
          </w:tcPr>
          <w:p w14:paraId="2DE7C0C2">
            <w:pPr>
              <w:adjustRightInd w:val="0"/>
              <w:snapToGrid w:val="0"/>
              <w:jc w:val="left"/>
              <w:rPr>
                <w:rFonts w:eastAsiaTheme="minorEastAsia"/>
                <w:color w:val="000000"/>
                <w:spacing w:val="0"/>
                <w:sz w:val="24"/>
              </w:rPr>
            </w:pPr>
          </w:p>
        </w:tc>
        <w:tc>
          <w:tcPr>
            <w:tcW w:w="1345" w:type="dxa"/>
            <w:vAlign w:val="center"/>
          </w:tcPr>
          <w:p w14:paraId="272F2F4A">
            <w:pPr>
              <w:adjustRightInd w:val="0"/>
              <w:snapToGrid w:val="0"/>
              <w:jc w:val="center"/>
              <w:rPr>
                <w:rFonts w:eastAsiaTheme="minorEastAsia"/>
                <w:color w:val="000000"/>
                <w:spacing w:val="0"/>
                <w:sz w:val="24"/>
              </w:rPr>
            </w:pPr>
          </w:p>
        </w:tc>
        <w:tc>
          <w:tcPr>
            <w:tcW w:w="1345" w:type="dxa"/>
            <w:vAlign w:val="center"/>
          </w:tcPr>
          <w:p w14:paraId="5E101A80">
            <w:pPr>
              <w:adjustRightInd w:val="0"/>
              <w:snapToGrid w:val="0"/>
              <w:jc w:val="left"/>
              <w:rPr>
                <w:rFonts w:eastAsiaTheme="minorEastAsia"/>
                <w:color w:val="000000"/>
                <w:spacing w:val="0"/>
                <w:sz w:val="24"/>
              </w:rPr>
            </w:pPr>
          </w:p>
        </w:tc>
        <w:tc>
          <w:tcPr>
            <w:tcW w:w="1707" w:type="dxa"/>
            <w:vAlign w:val="center"/>
          </w:tcPr>
          <w:p w14:paraId="786E6F3F">
            <w:pPr>
              <w:adjustRightInd w:val="0"/>
              <w:snapToGrid w:val="0"/>
              <w:jc w:val="left"/>
              <w:rPr>
                <w:rFonts w:eastAsiaTheme="minorEastAsia"/>
                <w:color w:val="000000"/>
                <w:spacing w:val="0"/>
                <w:sz w:val="24"/>
              </w:rPr>
            </w:pPr>
          </w:p>
        </w:tc>
      </w:tr>
      <w:tr w14:paraId="25FA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6" w:type="dxa"/>
            <w:gridSpan w:val="4"/>
            <w:vAlign w:val="center"/>
          </w:tcPr>
          <w:p w14:paraId="7FF8FABE">
            <w:pPr>
              <w:adjustRightInd w:val="0"/>
              <w:snapToGrid w:val="0"/>
              <w:jc w:val="center"/>
              <w:rPr>
                <w:rFonts w:eastAsiaTheme="minorEastAsia"/>
                <w:b/>
                <w:bCs/>
                <w:color w:val="000000"/>
                <w:spacing w:val="0"/>
                <w:sz w:val="24"/>
              </w:rPr>
            </w:pPr>
            <w:r>
              <w:rPr>
                <w:rFonts w:hint="eastAsia" w:eastAsiaTheme="minorEastAsia"/>
                <w:b/>
                <w:bCs/>
                <w:color w:val="000000"/>
                <w:spacing w:val="0"/>
                <w:sz w:val="24"/>
              </w:rPr>
              <w:t>总价（元）</w:t>
            </w:r>
          </w:p>
        </w:tc>
        <w:tc>
          <w:tcPr>
            <w:tcW w:w="1345" w:type="dxa"/>
            <w:vAlign w:val="center"/>
          </w:tcPr>
          <w:p w14:paraId="749321BC">
            <w:pPr>
              <w:adjustRightInd w:val="0"/>
              <w:snapToGrid w:val="0"/>
              <w:jc w:val="left"/>
              <w:rPr>
                <w:rFonts w:eastAsiaTheme="minorEastAsia"/>
                <w:color w:val="000000"/>
                <w:spacing w:val="0"/>
                <w:sz w:val="24"/>
              </w:rPr>
            </w:pPr>
          </w:p>
        </w:tc>
        <w:tc>
          <w:tcPr>
            <w:tcW w:w="1707" w:type="dxa"/>
            <w:vAlign w:val="center"/>
          </w:tcPr>
          <w:p w14:paraId="0961A6D6">
            <w:pPr>
              <w:adjustRightInd w:val="0"/>
              <w:snapToGrid w:val="0"/>
              <w:jc w:val="left"/>
              <w:rPr>
                <w:rFonts w:eastAsiaTheme="minorEastAsia"/>
                <w:color w:val="000000"/>
                <w:spacing w:val="0"/>
                <w:sz w:val="24"/>
              </w:rPr>
            </w:pPr>
          </w:p>
        </w:tc>
      </w:tr>
    </w:tbl>
    <w:p w14:paraId="42994063">
      <w:pPr>
        <w:tabs>
          <w:tab w:val="left" w:pos="1800"/>
          <w:tab w:val="left" w:pos="5580"/>
        </w:tabs>
        <w:jc w:val="left"/>
        <w:rPr>
          <w:rFonts w:eastAsiaTheme="minorEastAsia"/>
          <w:color w:val="000000"/>
          <w:spacing w:val="0"/>
          <w:sz w:val="24"/>
        </w:rPr>
      </w:pPr>
    </w:p>
    <w:p w14:paraId="2A19E3F7">
      <w:pPr>
        <w:tabs>
          <w:tab w:val="left" w:pos="1800"/>
          <w:tab w:val="left" w:pos="5580"/>
        </w:tabs>
        <w:jc w:val="left"/>
        <w:rPr>
          <w:rFonts w:eastAsiaTheme="minorEastAsia"/>
          <w:color w:val="000000"/>
          <w:spacing w:val="0"/>
          <w:sz w:val="24"/>
        </w:rPr>
      </w:pPr>
    </w:p>
    <w:p w14:paraId="2E06DC74">
      <w:pPr>
        <w:tabs>
          <w:tab w:val="left" w:pos="1800"/>
          <w:tab w:val="left" w:pos="5580"/>
        </w:tabs>
        <w:jc w:val="left"/>
        <w:rPr>
          <w:rFonts w:eastAsiaTheme="minorEastAsia"/>
          <w:color w:val="000000"/>
          <w:spacing w:val="0"/>
          <w:sz w:val="24"/>
        </w:rPr>
      </w:pPr>
      <w:r>
        <w:rPr>
          <w:rFonts w:eastAsiaTheme="minorEastAsia"/>
          <w:color w:val="000000"/>
          <w:spacing w:val="0"/>
          <w:sz w:val="24"/>
        </w:rPr>
        <w:t>注：1.本表应按包分别填写。</w:t>
      </w:r>
    </w:p>
    <w:p w14:paraId="565732D7">
      <w:pPr>
        <w:tabs>
          <w:tab w:val="left" w:pos="1800"/>
          <w:tab w:val="left" w:pos="5580"/>
        </w:tabs>
        <w:ind w:firstLine="480" w:firstLineChars="200"/>
        <w:jc w:val="left"/>
        <w:rPr>
          <w:rFonts w:eastAsiaTheme="minorEastAsia"/>
          <w:color w:val="000000"/>
          <w:spacing w:val="0"/>
          <w:sz w:val="24"/>
        </w:rPr>
      </w:pPr>
      <w:r>
        <w:rPr>
          <w:rFonts w:eastAsiaTheme="minorEastAsia"/>
          <w:color w:val="000000"/>
          <w:spacing w:val="0"/>
          <w:sz w:val="24"/>
        </w:rPr>
        <w:t>2.上述各项的详细规格（如有），可另页描述。</w:t>
      </w:r>
    </w:p>
    <w:p w14:paraId="3A54D5CA">
      <w:pPr>
        <w:tabs>
          <w:tab w:val="left" w:pos="1800"/>
          <w:tab w:val="left" w:pos="5580"/>
        </w:tabs>
        <w:ind w:firstLine="480" w:firstLineChars="200"/>
        <w:jc w:val="left"/>
        <w:rPr>
          <w:color w:val="000000"/>
          <w:spacing w:val="0"/>
          <w:sz w:val="24"/>
        </w:rPr>
      </w:pPr>
      <w:bookmarkStart w:id="751" w:name="_Hlk167094566"/>
    </w:p>
    <w:bookmarkEnd w:id="751"/>
    <w:p w14:paraId="5E4D17FF">
      <w:pPr>
        <w:tabs>
          <w:tab w:val="left" w:pos="1800"/>
          <w:tab w:val="left" w:pos="5580"/>
        </w:tabs>
        <w:ind w:firstLine="480" w:firstLineChars="200"/>
        <w:jc w:val="left"/>
        <w:rPr>
          <w:rFonts w:eastAsiaTheme="minorEastAsia"/>
          <w:color w:val="000000"/>
          <w:spacing w:val="0"/>
          <w:sz w:val="24"/>
        </w:rPr>
      </w:pPr>
    </w:p>
    <w:p w14:paraId="338AFC6C">
      <w:pPr>
        <w:autoSpaceDE w:val="0"/>
        <w:autoSpaceDN w:val="0"/>
        <w:adjustRightInd w:val="0"/>
        <w:snapToGrid w:val="0"/>
        <w:spacing w:before="25" w:after="25" w:line="360" w:lineRule="auto"/>
        <w:rPr>
          <w:rFonts w:eastAsiaTheme="minorEastAsia"/>
          <w:color w:val="000000"/>
          <w:spacing w:val="0"/>
          <w:sz w:val="24"/>
        </w:rPr>
      </w:pPr>
    </w:p>
    <w:p w14:paraId="4BA36F77">
      <w:pPr>
        <w:autoSpaceDE w:val="0"/>
        <w:autoSpaceDN w:val="0"/>
        <w:adjustRightInd w:val="0"/>
        <w:snapToGrid w:val="0"/>
        <w:spacing w:before="25" w:after="25" w:line="360" w:lineRule="auto"/>
        <w:rPr>
          <w:rFonts w:eastAsiaTheme="minorEastAsia"/>
          <w:color w:val="000000"/>
          <w:spacing w:val="0"/>
          <w:sz w:val="24"/>
        </w:rPr>
      </w:pPr>
    </w:p>
    <w:p w14:paraId="0D7710FB">
      <w:pPr>
        <w:autoSpaceDE w:val="0"/>
        <w:autoSpaceDN w:val="0"/>
        <w:adjustRightInd w:val="0"/>
        <w:snapToGrid w:val="0"/>
        <w:spacing w:before="25" w:after="25" w:line="360" w:lineRule="auto"/>
        <w:ind w:right="360"/>
        <w:jc w:val="lef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6519DFD3">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日期：____年____月____日  </w:t>
      </w:r>
    </w:p>
    <w:p w14:paraId="091CE216">
      <w:pPr>
        <w:tabs>
          <w:tab w:val="left" w:pos="360"/>
        </w:tabs>
        <w:snapToGrid w:val="0"/>
        <w:spacing w:line="360" w:lineRule="auto"/>
        <w:outlineLvl w:val="1"/>
        <w:rPr>
          <w:rFonts w:eastAsiaTheme="minorEastAsia"/>
          <w:spacing w:val="0"/>
          <w:sz w:val="24"/>
        </w:rPr>
        <w:sectPr>
          <w:pgSz w:w="11907" w:h="16840"/>
          <w:pgMar w:top="1418" w:right="1134" w:bottom="1418" w:left="1701" w:header="851" w:footer="851" w:gutter="0"/>
          <w:pgNumType w:fmt="decimal"/>
          <w:cols w:space="720" w:num="1"/>
          <w:docGrid w:linePitch="462" w:charSpace="0"/>
        </w:sectPr>
      </w:pPr>
      <w:bookmarkStart w:id="752" w:name="_Toc142311062"/>
      <w:bookmarkStart w:id="753" w:name="_Toc305158830"/>
      <w:bookmarkStart w:id="754" w:name="_Toc226337258"/>
      <w:bookmarkStart w:id="755" w:name="_Toc150774765"/>
      <w:bookmarkStart w:id="756" w:name="_Toc226309806"/>
      <w:bookmarkStart w:id="757" w:name="_Toc265228400"/>
      <w:bookmarkStart w:id="758" w:name="_Toc305158904"/>
      <w:bookmarkStart w:id="759" w:name="_Toc264969252"/>
      <w:bookmarkStart w:id="760" w:name="_Toc150480798"/>
      <w:bookmarkStart w:id="761" w:name="_Toc127151562"/>
      <w:bookmarkStart w:id="762" w:name="_Toc195842927"/>
      <w:bookmarkStart w:id="763" w:name="_Toc226965752"/>
      <w:bookmarkStart w:id="764" w:name="_Toc226965835"/>
      <w:bookmarkStart w:id="765" w:name="_Toc226337257"/>
      <w:bookmarkStart w:id="766" w:name="_Toc226965834"/>
      <w:bookmarkStart w:id="767" w:name="_Toc142311061"/>
      <w:bookmarkStart w:id="768" w:name="_Toc226309805"/>
      <w:bookmarkStart w:id="769" w:name="_Toc150480797"/>
      <w:bookmarkStart w:id="770" w:name="_Toc150774764"/>
      <w:bookmarkStart w:id="771" w:name="_Toc195842926"/>
      <w:bookmarkStart w:id="772" w:name="_Toc265228399"/>
      <w:bookmarkStart w:id="773" w:name="_Toc305158829"/>
      <w:bookmarkStart w:id="774" w:name="_Toc264969251"/>
      <w:bookmarkStart w:id="775" w:name="_Toc226965751"/>
      <w:bookmarkStart w:id="776" w:name="_Toc127151561"/>
      <w:bookmarkStart w:id="777" w:name="_Toc305158903"/>
    </w:p>
    <w:p w14:paraId="0ED714AD">
      <w:pPr>
        <w:tabs>
          <w:tab w:val="left" w:pos="360"/>
        </w:tabs>
        <w:snapToGrid w:val="0"/>
        <w:spacing w:line="360" w:lineRule="auto"/>
        <w:outlineLvl w:val="1"/>
        <w:rPr>
          <w:rFonts w:eastAsiaTheme="minorEastAsia"/>
          <w:color w:val="000000"/>
          <w:spacing w:val="0"/>
          <w:sz w:val="24"/>
          <w:szCs w:val="20"/>
        </w:rPr>
      </w:pPr>
      <w:r>
        <w:rPr>
          <w:rFonts w:eastAsiaTheme="minorEastAsia"/>
          <w:spacing w:val="0"/>
          <w:sz w:val="24"/>
        </w:rPr>
        <w:t>9  合同条款偏离表</w:t>
      </w:r>
      <w:bookmarkEnd w:id="752"/>
      <w:bookmarkEnd w:id="753"/>
      <w:bookmarkEnd w:id="754"/>
      <w:bookmarkEnd w:id="755"/>
      <w:bookmarkEnd w:id="756"/>
      <w:bookmarkEnd w:id="757"/>
      <w:bookmarkEnd w:id="758"/>
      <w:bookmarkEnd w:id="759"/>
      <w:bookmarkEnd w:id="760"/>
      <w:bookmarkEnd w:id="761"/>
      <w:bookmarkEnd w:id="762"/>
      <w:bookmarkEnd w:id="763"/>
      <w:bookmarkEnd w:id="764"/>
      <w:r>
        <w:rPr>
          <w:rFonts w:eastAsiaTheme="minorEastAsia"/>
          <w:spacing w:val="0"/>
          <w:sz w:val="24"/>
        </w:rPr>
        <w:t>（实质性格式）</w:t>
      </w:r>
    </w:p>
    <w:p w14:paraId="04BA6D71">
      <w:pPr>
        <w:spacing w:line="360" w:lineRule="auto"/>
        <w:rPr>
          <w:rFonts w:eastAsiaTheme="minorEastAsia"/>
          <w:color w:val="000000"/>
          <w:spacing w:val="0"/>
          <w:sz w:val="24"/>
          <w:szCs w:val="20"/>
        </w:rPr>
      </w:pPr>
    </w:p>
    <w:p w14:paraId="2F3A1207">
      <w:pPr>
        <w:tabs>
          <w:tab w:val="left" w:pos="0"/>
          <w:tab w:val="center" w:pos="4153"/>
        </w:tabs>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合同条款偏离表</w:t>
      </w:r>
    </w:p>
    <w:p w14:paraId="3A4627F4">
      <w:pPr>
        <w:tabs>
          <w:tab w:val="left" w:pos="1800"/>
          <w:tab w:val="left" w:pos="5580"/>
        </w:tabs>
        <w:spacing w:line="360" w:lineRule="auto"/>
        <w:jc w:val="left"/>
        <w:rPr>
          <w:rFonts w:eastAsiaTheme="minorEastAsia"/>
          <w:color w:val="000000"/>
          <w:spacing w:val="0"/>
          <w:sz w:val="24"/>
        </w:rPr>
      </w:pPr>
      <w:r>
        <w:rPr>
          <w:rFonts w:eastAsiaTheme="minorEastAsia"/>
          <w:color w:val="000000"/>
          <w:spacing w:val="0"/>
          <w:sz w:val="24"/>
        </w:rPr>
        <w:t>项目编号/包号：_______________     项目名称：_______________</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2"/>
        <w:gridCol w:w="1776"/>
        <w:gridCol w:w="1777"/>
        <w:gridCol w:w="2182"/>
        <w:gridCol w:w="981"/>
      </w:tblGrid>
      <w:tr w14:paraId="13A2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046C19F2">
            <w:pPr>
              <w:adjustRightInd w:val="0"/>
              <w:snapToGrid w:val="0"/>
              <w:jc w:val="center"/>
              <w:rPr>
                <w:rFonts w:eastAsiaTheme="minorEastAsia"/>
                <w:color w:val="000000"/>
                <w:spacing w:val="0"/>
                <w:sz w:val="24"/>
              </w:rPr>
            </w:pPr>
            <w:r>
              <w:rPr>
                <w:rFonts w:eastAsiaTheme="minorEastAsia"/>
                <w:color w:val="000000"/>
                <w:spacing w:val="0"/>
                <w:sz w:val="24"/>
              </w:rPr>
              <w:t>序号</w:t>
            </w:r>
          </w:p>
        </w:tc>
        <w:tc>
          <w:tcPr>
            <w:tcW w:w="1562" w:type="dxa"/>
            <w:vAlign w:val="center"/>
          </w:tcPr>
          <w:p w14:paraId="214ECE4F">
            <w:pPr>
              <w:adjustRightInd w:val="0"/>
              <w:snapToGrid w:val="0"/>
              <w:jc w:val="center"/>
              <w:rPr>
                <w:rFonts w:eastAsiaTheme="minorEastAsia"/>
                <w:color w:val="000000"/>
                <w:spacing w:val="0"/>
                <w:sz w:val="24"/>
              </w:rPr>
            </w:pPr>
            <w:r>
              <w:rPr>
                <w:rFonts w:eastAsiaTheme="minorEastAsia"/>
                <w:color w:val="000000"/>
                <w:spacing w:val="0"/>
                <w:sz w:val="24"/>
                <w:szCs w:val="21"/>
              </w:rPr>
              <w:t>竞争性磋商文件</w:t>
            </w:r>
            <w:r>
              <w:rPr>
                <w:rFonts w:eastAsiaTheme="minorEastAsia"/>
                <w:color w:val="000000"/>
                <w:spacing w:val="0"/>
                <w:sz w:val="24"/>
              </w:rPr>
              <w:t>条目号（页码）</w:t>
            </w:r>
          </w:p>
        </w:tc>
        <w:tc>
          <w:tcPr>
            <w:tcW w:w="1776" w:type="dxa"/>
            <w:vAlign w:val="center"/>
          </w:tcPr>
          <w:p w14:paraId="6753955F">
            <w:pPr>
              <w:adjustRightInd w:val="0"/>
              <w:snapToGrid w:val="0"/>
              <w:jc w:val="center"/>
              <w:rPr>
                <w:rFonts w:eastAsiaTheme="minorEastAsia"/>
                <w:color w:val="000000"/>
                <w:spacing w:val="0"/>
                <w:sz w:val="24"/>
              </w:rPr>
            </w:pPr>
            <w:r>
              <w:rPr>
                <w:rFonts w:eastAsiaTheme="minorEastAsia"/>
                <w:color w:val="000000"/>
                <w:spacing w:val="0"/>
                <w:sz w:val="24"/>
                <w:szCs w:val="21"/>
              </w:rPr>
              <w:t>竞争性磋商文件</w:t>
            </w:r>
            <w:r>
              <w:rPr>
                <w:rFonts w:eastAsiaTheme="minorEastAsia"/>
                <w:color w:val="000000"/>
                <w:spacing w:val="0"/>
                <w:sz w:val="24"/>
              </w:rPr>
              <w:t>要求</w:t>
            </w:r>
          </w:p>
        </w:tc>
        <w:tc>
          <w:tcPr>
            <w:tcW w:w="1777" w:type="dxa"/>
            <w:vAlign w:val="center"/>
          </w:tcPr>
          <w:p w14:paraId="58060ED1">
            <w:pPr>
              <w:adjustRightInd w:val="0"/>
              <w:snapToGrid w:val="0"/>
              <w:jc w:val="center"/>
              <w:rPr>
                <w:rFonts w:eastAsiaTheme="minorEastAsia"/>
                <w:color w:val="000000"/>
                <w:spacing w:val="0"/>
                <w:sz w:val="24"/>
              </w:rPr>
            </w:pPr>
            <w:r>
              <w:rPr>
                <w:rFonts w:eastAsiaTheme="minorEastAsia"/>
                <w:color w:val="000000"/>
                <w:spacing w:val="0"/>
                <w:sz w:val="24"/>
              </w:rPr>
              <w:t>响应文件内容</w:t>
            </w:r>
          </w:p>
        </w:tc>
        <w:tc>
          <w:tcPr>
            <w:tcW w:w="2182" w:type="dxa"/>
            <w:vAlign w:val="center"/>
          </w:tcPr>
          <w:p w14:paraId="3B3AABCC">
            <w:pPr>
              <w:adjustRightInd w:val="0"/>
              <w:snapToGrid w:val="0"/>
              <w:jc w:val="center"/>
              <w:rPr>
                <w:rFonts w:eastAsiaTheme="minorEastAsia"/>
                <w:color w:val="000000"/>
                <w:spacing w:val="0"/>
                <w:sz w:val="24"/>
              </w:rPr>
            </w:pPr>
            <w:r>
              <w:rPr>
                <w:rFonts w:eastAsiaTheme="minorEastAsia"/>
                <w:color w:val="000000"/>
                <w:spacing w:val="0"/>
                <w:sz w:val="24"/>
              </w:rPr>
              <w:t>偏离情况</w:t>
            </w:r>
          </w:p>
        </w:tc>
        <w:tc>
          <w:tcPr>
            <w:tcW w:w="981" w:type="dxa"/>
            <w:vAlign w:val="center"/>
          </w:tcPr>
          <w:p w14:paraId="437A264B">
            <w:pPr>
              <w:adjustRightInd w:val="0"/>
              <w:snapToGrid w:val="0"/>
              <w:jc w:val="center"/>
              <w:rPr>
                <w:rFonts w:eastAsiaTheme="minorEastAsia"/>
                <w:color w:val="000000"/>
                <w:spacing w:val="0"/>
                <w:sz w:val="24"/>
              </w:rPr>
            </w:pPr>
            <w:r>
              <w:rPr>
                <w:rFonts w:eastAsiaTheme="minorEastAsia"/>
                <w:color w:val="000000"/>
                <w:spacing w:val="0"/>
                <w:sz w:val="24"/>
              </w:rPr>
              <w:t>说明</w:t>
            </w:r>
          </w:p>
        </w:tc>
      </w:tr>
      <w:tr w14:paraId="2DE5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23D196F5">
            <w:pPr>
              <w:adjustRightInd w:val="0"/>
              <w:snapToGrid w:val="0"/>
              <w:jc w:val="left"/>
              <w:rPr>
                <w:rFonts w:eastAsiaTheme="minorEastAsia"/>
                <w:b/>
                <w:color w:val="000000"/>
                <w:spacing w:val="0"/>
                <w:sz w:val="24"/>
              </w:rPr>
            </w:pPr>
            <w:r>
              <w:rPr>
                <w:b/>
                <w:color w:val="000000"/>
                <w:spacing w:val="0"/>
                <w:sz w:val="24"/>
              </w:rPr>
              <w:t>对本项目合同条款的偏离情况（</w:t>
            </w:r>
            <w:r>
              <w:rPr>
                <w:rFonts w:hint="eastAsia"/>
                <w:bCs/>
                <w:color w:val="000000"/>
                <w:spacing w:val="0"/>
                <w:sz w:val="24"/>
              </w:rPr>
              <w:t>应</w:t>
            </w:r>
            <w:r>
              <w:rPr>
                <w:bCs/>
                <w:color w:val="000000"/>
                <w:spacing w:val="0"/>
                <w:sz w:val="24"/>
              </w:rPr>
              <w:t>进行选择</w:t>
            </w:r>
            <w:r>
              <w:rPr>
                <w:rFonts w:hint="eastAsia"/>
                <w:bCs/>
                <w:color w:val="000000"/>
                <w:spacing w:val="0"/>
                <w:sz w:val="24"/>
              </w:rPr>
              <w:t>，未选择</w:t>
            </w:r>
            <w:r>
              <w:rPr>
                <w:rFonts w:hint="eastAsia"/>
                <w:b/>
                <w:color w:val="000000"/>
                <w:spacing w:val="0"/>
                <w:sz w:val="24"/>
              </w:rPr>
              <w:t>响应无效</w:t>
            </w:r>
            <w:r>
              <w:rPr>
                <w:b/>
                <w:color w:val="000000"/>
                <w:spacing w:val="0"/>
                <w:sz w:val="24"/>
              </w:rPr>
              <w:t>）：</w:t>
            </w:r>
          </w:p>
          <w:p w14:paraId="6CECF7F8">
            <w:pPr>
              <w:adjustRightInd w:val="0"/>
              <w:snapToGrid w:val="0"/>
              <w:jc w:val="left"/>
              <w:rPr>
                <w:rFonts w:eastAsiaTheme="minorEastAsia"/>
                <w:b/>
                <w:color w:val="000000"/>
                <w:spacing w:val="0"/>
                <w:sz w:val="24"/>
              </w:rPr>
            </w:pPr>
            <w:r>
              <w:rPr>
                <w:rFonts w:hint="eastAsia" w:eastAsiaTheme="minorEastAsia"/>
                <w:b/>
                <w:color w:val="000000"/>
                <w:spacing w:val="0"/>
                <w:sz w:val="24"/>
                <w:lang w:eastAsia="zh-CN"/>
              </w:rPr>
              <w:t>□</w:t>
            </w:r>
            <w:r>
              <w:rPr>
                <w:rFonts w:eastAsiaTheme="minorEastAsia"/>
                <w:b/>
                <w:color w:val="000000"/>
                <w:spacing w:val="0"/>
                <w:sz w:val="24"/>
              </w:rPr>
              <w:t>无偏离</w:t>
            </w:r>
            <w:r>
              <w:rPr>
                <w:rFonts w:eastAsiaTheme="minorEastAsia"/>
                <w:color w:val="000000"/>
                <w:spacing w:val="0"/>
                <w:sz w:val="24"/>
              </w:rPr>
              <w:t>（</w:t>
            </w:r>
            <w:r>
              <w:rPr>
                <w:rFonts w:eastAsiaTheme="minorEastAsia"/>
                <w:color w:val="000000"/>
                <w:spacing w:val="0"/>
                <w:sz w:val="24"/>
                <w:szCs w:val="21"/>
              </w:rPr>
              <w:t>如无偏离，仅选择无偏离即可</w:t>
            </w:r>
            <w:r>
              <w:rPr>
                <w:rFonts w:hint="eastAsia"/>
                <w:color w:val="000000"/>
                <w:spacing w:val="0"/>
                <w:sz w:val="24"/>
                <w:szCs w:val="21"/>
              </w:rPr>
              <w:t>；</w:t>
            </w:r>
            <w:r>
              <w:rPr>
                <w:rFonts w:hint="eastAsia"/>
                <w:bCs/>
                <w:color w:val="000000"/>
                <w:spacing w:val="0"/>
                <w:sz w:val="24"/>
              </w:rPr>
              <w:t>无偏离即为</w:t>
            </w:r>
            <w:r>
              <w:rPr>
                <w:spacing w:val="0"/>
                <w:sz w:val="24"/>
              </w:rPr>
              <w:t>对合同条款中的所有要求</w:t>
            </w:r>
            <w:r>
              <w:rPr>
                <w:rFonts w:hint="eastAsia"/>
                <w:spacing w:val="0"/>
                <w:sz w:val="24"/>
              </w:rPr>
              <w:t>，</w:t>
            </w:r>
            <w:r>
              <w:rPr>
                <w:spacing w:val="0"/>
                <w:sz w:val="24"/>
              </w:rPr>
              <w:t>均视作供应商已对之理解和响应。</w:t>
            </w:r>
            <w:r>
              <w:rPr>
                <w:rFonts w:eastAsiaTheme="minorEastAsia"/>
                <w:color w:val="000000"/>
                <w:spacing w:val="0"/>
                <w:sz w:val="24"/>
              </w:rPr>
              <w:t>）</w:t>
            </w:r>
          </w:p>
          <w:p w14:paraId="03BC2523">
            <w:pPr>
              <w:adjustRightInd w:val="0"/>
              <w:snapToGrid w:val="0"/>
              <w:jc w:val="left"/>
              <w:rPr>
                <w:rFonts w:eastAsiaTheme="minorEastAsia"/>
                <w:color w:val="000000"/>
                <w:spacing w:val="0"/>
                <w:sz w:val="24"/>
              </w:rPr>
            </w:pPr>
            <w:r>
              <w:rPr>
                <w:rFonts w:ascii="宋体" w:hAnsi="宋体" w:eastAsia="宋体" w:cs="宋体"/>
                <w:spacing w:val="-3"/>
                <w:sz w:val="24"/>
                <w:szCs w:val="24"/>
              </w:rPr>
              <w:t>□</w:t>
            </w:r>
            <w:r>
              <w:rPr>
                <w:rFonts w:eastAsiaTheme="minorEastAsia"/>
                <w:b/>
                <w:color w:val="000000"/>
                <w:spacing w:val="0"/>
                <w:sz w:val="24"/>
              </w:rPr>
              <w:t>有偏离</w:t>
            </w:r>
            <w:r>
              <w:rPr>
                <w:rFonts w:eastAsiaTheme="minorEastAsia"/>
                <w:color w:val="000000"/>
                <w:spacing w:val="0"/>
                <w:sz w:val="24"/>
              </w:rPr>
              <w:t>（</w:t>
            </w:r>
            <w:r>
              <w:rPr>
                <w:rFonts w:eastAsiaTheme="minorEastAsia"/>
                <w:color w:val="000000"/>
                <w:spacing w:val="0"/>
                <w:sz w:val="24"/>
                <w:szCs w:val="21"/>
              </w:rPr>
              <w:t>如有偏离，</w:t>
            </w:r>
            <w:r>
              <w:rPr>
                <w:rFonts w:eastAsiaTheme="minorEastAsia"/>
                <w:color w:val="000000"/>
                <w:spacing w:val="0"/>
                <w:sz w:val="24"/>
              </w:rPr>
              <w:t>则</w:t>
            </w:r>
            <w:r>
              <w:rPr>
                <w:rFonts w:hint="eastAsia" w:eastAsiaTheme="minorEastAsia"/>
                <w:color w:val="000000"/>
                <w:spacing w:val="0"/>
                <w:sz w:val="24"/>
              </w:rPr>
              <w:t>应</w:t>
            </w:r>
            <w:r>
              <w:rPr>
                <w:rFonts w:eastAsiaTheme="minorEastAsia"/>
                <w:color w:val="000000"/>
                <w:spacing w:val="0"/>
                <w:sz w:val="24"/>
              </w:rPr>
              <w:t>在本表中对负偏离项逐一列明</w:t>
            </w:r>
            <w:r>
              <w:rPr>
                <w:rFonts w:hint="eastAsia"/>
                <w:color w:val="000000"/>
                <w:spacing w:val="0"/>
                <w:sz w:val="24"/>
              </w:rPr>
              <w:t>，否则</w:t>
            </w:r>
            <w:r>
              <w:rPr>
                <w:rFonts w:hint="eastAsia"/>
                <w:b/>
                <w:bCs/>
                <w:color w:val="000000"/>
                <w:spacing w:val="0"/>
                <w:sz w:val="24"/>
              </w:rPr>
              <w:t>响应无效</w:t>
            </w:r>
            <w:r>
              <w:rPr>
                <w:color w:val="000000"/>
                <w:spacing w:val="0"/>
                <w:sz w:val="24"/>
              </w:rPr>
              <w:t>；</w:t>
            </w:r>
            <w:r>
              <w:rPr>
                <w:spacing w:val="0"/>
                <w:sz w:val="24"/>
              </w:rPr>
              <w:t>对合同条款中的所有要求，除本表列明的偏离外，均视作供应商已对之理解和响应。</w:t>
            </w:r>
            <w:r>
              <w:rPr>
                <w:rFonts w:eastAsiaTheme="minorEastAsia"/>
                <w:color w:val="000000"/>
                <w:spacing w:val="0"/>
                <w:sz w:val="24"/>
              </w:rPr>
              <w:t>）</w:t>
            </w:r>
          </w:p>
        </w:tc>
      </w:tr>
      <w:tr w14:paraId="28F2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29784E9B">
            <w:pPr>
              <w:adjustRightInd w:val="0"/>
              <w:snapToGrid w:val="0"/>
              <w:jc w:val="center"/>
              <w:rPr>
                <w:rFonts w:eastAsiaTheme="minorEastAsia"/>
                <w:color w:val="000000"/>
                <w:spacing w:val="0"/>
                <w:sz w:val="24"/>
              </w:rPr>
            </w:pPr>
          </w:p>
        </w:tc>
        <w:tc>
          <w:tcPr>
            <w:tcW w:w="1562" w:type="dxa"/>
            <w:vAlign w:val="center"/>
          </w:tcPr>
          <w:p w14:paraId="6348A719">
            <w:pPr>
              <w:adjustRightInd w:val="0"/>
              <w:snapToGrid w:val="0"/>
              <w:jc w:val="center"/>
              <w:rPr>
                <w:rFonts w:eastAsiaTheme="minorEastAsia"/>
                <w:color w:val="000000"/>
                <w:spacing w:val="0"/>
                <w:sz w:val="24"/>
              </w:rPr>
            </w:pPr>
          </w:p>
        </w:tc>
        <w:tc>
          <w:tcPr>
            <w:tcW w:w="1776" w:type="dxa"/>
            <w:vAlign w:val="center"/>
          </w:tcPr>
          <w:p w14:paraId="1F7D9A02">
            <w:pPr>
              <w:adjustRightInd w:val="0"/>
              <w:snapToGrid w:val="0"/>
              <w:jc w:val="center"/>
              <w:rPr>
                <w:rFonts w:eastAsiaTheme="minorEastAsia"/>
                <w:color w:val="000000"/>
                <w:spacing w:val="0"/>
                <w:sz w:val="24"/>
              </w:rPr>
            </w:pPr>
          </w:p>
        </w:tc>
        <w:tc>
          <w:tcPr>
            <w:tcW w:w="1777" w:type="dxa"/>
            <w:vAlign w:val="center"/>
          </w:tcPr>
          <w:p w14:paraId="1F770079">
            <w:pPr>
              <w:adjustRightInd w:val="0"/>
              <w:snapToGrid w:val="0"/>
              <w:jc w:val="center"/>
              <w:rPr>
                <w:rFonts w:eastAsiaTheme="minorEastAsia"/>
                <w:color w:val="000000"/>
                <w:spacing w:val="0"/>
                <w:sz w:val="24"/>
              </w:rPr>
            </w:pPr>
          </w:p>
        </w:tc>
        <w:tc>
          <w:tcPr>
            <w:tcW w:w="2182" w:type="dxa"/>
            <w:vAlign w:val="center"/>
          </w:tcPr>
          <w:p w14:paraId="5E27D114">
            <w:pPr>
              <w:adjustRightInd w:val="0"/>
              <w:snapToGrid w:val="0"/>
              <w:jc w:val="center"/>
              <w:rPr>
                <w:rFonts w:eastAsiaTheme="minorEastAsia"/>
                <w:color w:val="000000"/>
                <w:spacing w:val="0"/>
                <w:sz w:val="24"/>
              </w:rPr>
            </w:pPr>
          </w:p>
        </w:tc>
        <w:tc>
          <w:tcPr>
            <w:tcW w:w="981" w:type="dxa"/>
            <w:vAlign w:val="center"/>
          </w:tcPr>
          <w:p w14:paraId="3A35ABAE">
            <w:pPr>
              <w:adjustRightInd w:val="0"/>
              <w:snapToGrid w:val="0"/>
              <w:jc w:val="center"/>
              <w:rPr>
                <w:rFonts w:eastAsiaTheme="minorEastAsia"/>
                <w:color w:val="000000"/>
                <w:spacing w:val="0"/>
                <w:sz w:val="24"/>
              </w:rPr>
            </w:pPr>
          </w:p>
        </w:tc>
      </w:tr>
      <w:tr w14:paraId="1E42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290B3E3D">
            <w:pPr>
              <w:adjustRightInd w:val="0"/>
              <w:snapToGrid w:val="0"/>
              <w:jc w:val="center"/>
              <w:rPr>
                <w:rFonts w:eastAsiaTheme="minorEastAsia"/>
                <w:color w:val="000000"/>
                <w:spacing w:val="0"/>
                <w:sz w:val="24"/>
              </w:rPr>
            </w:pPr>
          </w:p>
        </w:tc>
        <w:tc>
          <w:tcPr>
            <w:tcW w:w="1562" w:type="dxa"/>
            <w:vAlign w:val="center"/>
          </w:tcPr>
          <w:p w14:paraId="6F46423A">
            <w:pPr>
              <w:adjustRightInd w:val="0"/>
              <w:snapToGrid w:val="0"/>
              <w:jc w:val="center"/>
              <w:rPr>
                <w:rFonts w:eastAsiaTheme="minorEastAsia"/>
                <w:color w:val="000000"/>
                <w:spacing w:val="0"/>
                <w:sz w:val="24"/>
              </w:rPr>
            </w:pPr>
          </w:p>
        </w:tc>
        <w:tc>
          <w:tcPr>
            <w:tcW w:w="1776" w:type="dxa"/>
            <w:vAlign w:val="center"/>
          </w:tcPr>
          <w:p w14:paraId="0CEE3317">
            <w:pPr>
              <w:adjustRightInd w:val="0"/>
              <w:snapToGrid w:val="0"/>
              <w:jc w:val="center"/>
              <w:rPr>
                <w:rFonts w:eastAsiaTheme="minorEastAsia"/>
                <w:color w:val="000000"/>
                <w:spacing w:val="0"/>
                <w:sz w:val="24"/>
              </w:rPr>
            </w:pPr>
          </w:p>
        </w:tc>
        <w:tc>
          <w:tcPr>
            <w:tcW w:w="1777" w:type="dxa"/>
            <w:vAlign w:val="center"/>
          </w:tcPr>
          <w:p w14:paraId="56A27B39">
            <w:pPr>
              <w:adjustRightInd w:val="0"/>
              <w:snapToGrid w:val="0"/>
              <w:jc w:val="center"/>
              <w:rPr>
                <w:rFonts w:eastAsiaTheme="minorEastAsia"/>
                <w:color w:val="000000"/>
                <w:spacing w:val="0"/>
                <w:sz w:val="24"/>
              </w:rPr>
            </w:pPr>
          </w:p>
        </w:tc>
        <w:tc>
          <w:tcPr>
            <w:tcW w:w="2182" w:type="dxa"/>
            <w:vAlign w:val="center"/>
          </w:tcPr>
          <w:p w14:paraId="3893DFCF">
            <w:pPr>
              <w:adjustRightInd w:val="0"/>
              <w:snapToGrid w:val="0"/>
              <w:jc w:val="center"/>
              <w:rPr>
                <w:rFonts w:eastAsiaTheme="minorEastAsia"/>
                <w:color w:val="000000"/>
                <w:spacing w:val="0"/>
                <w:sz w:val="24"/>
              </w:rPr>
            </w:pPr>
          </w:p>
        </w:tc>
        <w:tc>
          <w:tcPr>
            <w:tcW w:w="981" w:type="dxa"/>
            <w:vAlign w:val="center"/>
          </w:tcPr>
          <w:p w14:paraId="56BF0ED7">
            <w:pPr>
              <w:adjustRightInd w:val="0"/>
              <w:snapToGrid w:val="0"/>
              <w:jc w:val="center"/>
              <w:rPr>
                <w:rFonts w:eastAsiaTheme="minorEastAsia"/>
                <w:color w:val="000000"/>
                <w:spacing w:val="0"/>
                <w:sz w:val="24"/>
              </w:rPr>
            </w:pPr>
          </w:p>
        </w:tc>
      </w:tr>
      <w:tr w14:paraId="46BB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49608DDD">
            <w:pPr>
              <w:adjustRightInd w:val="0"/>
              <w:snapToGrid w:val="0"/>
              <w:jc w:val="center"/>
              <w:rPr>
                <w:rFonts w:eastAsiaTheme="minorEastAsia"/>
                <w:color w:val="000000"/>
                <w:spacing w:val="0"/>
                <w:sz w:val="24"/>
              </w:rPr>
            </w:pPr>
          </w:p>
        </w:tc>
        <w:tc>
          <w:tcPr>
            <w:tcW w:w="1562" w:type="dxa"/>
            <w:vAlign w:val="center"/>
          </w:tcPr>
          <w:p w14:paraId="61E1762F">
            <w:pPr>
              <w:adjustRightInd w:val="0"/>
              <w:snapToGrid w:val="0"/>
              <w:jc w:val="center"/>
              <w:rPr>
                <w:rFonts w:eastAsiaTheme="minorEastAsia"/>
                <w:color w:val="000000"/>
                <w:spacing w:val="0"/>
                <w:sz w:val="24"/>
              </w:rPr>
            </w:pPr>
          </w:p>
        </w:tc>
        <w:tc>
          <w:tcPr>
            <w:tcW w:w="1776" w:type="dxa"/>
            <w:vAlign w:val="center"/>
          </w:tcPr>
          <w:p w14:paraId="7D945113">
            <w:pPr>
              <w:adjustRightInd w:val="0"/>
              <w:snapToGrid w:val="0"/>
              <w:jc w:val="center"/>
              <w:rPr>
                <w:rFonts w:eastAsiaTheme="minorEastAsia"/>
                <w:color w:val="000000"/>
                <w:spacing w:val="0"/>
                <w:sz w:val="24"/>
              </w:rPr>
            </w:pPr>
          </w:p>
        </w:tc>
        <w:tc>
          <w:tcPr>
            <w:tcW w:w="1777" w:type="dxa"/>
            <w:vAlign w:val="center"/>
          </w:tcPr>
          <w:p w14:paraId="4AFEF8A4">
            <w:pPr>
              <w:adjustRightInd w:val="0"/>
              <w:snapToGrid w:val="0"/>
              <w:jc w:val="center"/>
              <w:rPr>
                <w:rFonts w:eastAsiaTheme="minorEastAsia"/>
                <w:color w:val="000000"/>
                <w:spacing w:val="0"/>
                <w:sz w:val="24"/>
              </w:rPr>
            </w:pPr>
          </w:p>
        </w:tc>
        <w:tc>
          <w:tcPr>
            <w:tcW w:w="2182" w:type="dxa"/>
            <w:vAlign w:val="center"/>
          </w:tcPr>
          <w:p w14:paraId="6AE57848">
            <w:pPr>
              <w:adjustRightInd w:val="0"/>
              <w:snapToGrid w:val="0"/>
              <w:jc w:val="center"/>
              <w:rPr>
                <w:rFonts w:eastAsiaTheme="minorEastAsia"/>
                <w:color w:val="000000"/>
                <w:spacing w:val="0"/>
                <w:sz w:val="24"/>
              </w:rPr>
            </w:pPr>
          </w:p>
        </w:tc>
        <w:tc>
          <w:tcPr>
            <w:tcW w:w="981" w:type="dxa"/>
            <w:vAlign w:val="center"/>
          </w:tcPr>
          <w:p w14:paraId="1403CB7E">
            <w:pPr>
              <w:adjustRightInd w:val="0"/>
              <w:snapToGrid w:val="0"/>
              <w:jc w:val="center"/>
              <w:rPr>
                <w:rFonts w:eastAsiaTheme="minorEastAsia"/>
                <w:color w:val="000000"/>
                <w:spacing w:val="0"/>
                <w:sz w:val="24"/>
              </w:rPr>
            </w:pPr>
          </w:p>
        </w:tc>
      </w:tr>
      <w:tr w14:paraId="4B03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25773A5A">
            <w:pPr>
              <w:adjustRightInd w:val="0"/>
              <w:snapToGrid w:val="0"/>
              <w:jc w:val="center"/>
              <w:rPr>
                <w:rFonts w:eastAsiaTheme="minorEastAsia"/>
                <w:color w:val="000000"/>
                <w:spacing w:val="0"/>
                <w:sz w:val="24"/>
              </w:rPr>
            </w:pPr>
          </w:p>
        </w:tc>
        <w:tc>
          <w:tcPr>
            <w:tcW w:w="1562" w:type="dxa"/>
            <w:vAlign w:val="center"/>
          </w:tcPr>
          <w:p w14:paraId="285C2FEA">
            <w:pPr>
              <w:adjustRightInd w:val="0"/>
              <w:snapToGrid w:val="0"/>
              <w:jc w:val="center"/>
              <w:rPr>
                <w:rFonts w:eastAsiaTheme="minorEastAsia"/>
                <w:color w:val="000000"/>
                <w:spacing w:val="0"/>
                <w:sz w:val="24"/>
              </w:rPr>
            </w:pPr>
          </w:p>
        </w:tc>
        <w:tc>
          <w:tcPr>
            <w:tcW w:w="1776" w:type="dxa"/>
            <w:vAlign w:val="center"/>
          </w:tcPr>
          <w:p w14:paraId="21606414">
            <w:pPr>
              <w:adjustRightInd w:val="0"/>
              <w:snapToGrid w:val="0"/>
              <w:jc w:val="center"/>
              <w:rPr>
                <w:rFonts w:eastAsiaTheme="minorEastAsia"/>
                <w:color w:val="000000"/>
                <w:spacing w:val="0"/>
                <w:sz w:val="24"/>
              </w:rPr>
            </w:pPr>
          </w:p>
        </w:tc>
        <w:tc>
          <w:tcPr>
            <w:tcW w:w="1777" w:type="dxa"/>
            <w:vAlign w:val="center"/>
          </w:tcPr>
          <w:p w14:paraId="69C50DBB">
            <w:pPr>
              <w:adjustRightInd w:val="0"/>
              <w:snapToGrid w:val="0"/>
              <w:jc w:val="center"/>
              <w:rPr>
                <w:rFonts w:eastAsiaTheme="minorEastAsia"/>
                <w:color w:val="000000"/>
                <w:spacing w:val="0"/>
                <w:sz w:val="24"/>
              </w:rPr>
            </w:pPr>
          </w:p>
        </w:tc>
        <w:tc>
          <w:tcPr>
            <w:tcW w:w="2182" w:type="dxa"/>
            <w:vAlign w:val="center"/>
          </w:tcPr>
          <w:p w14:paraId="4BCC7755">
            <w:pPr>
              <w:adjustRightInd w:val="0"/>
              <w:snapToGrid w:val="0"/>
              <w:jc w:val="center"/>
              <w:rPr>
                <w:rFonts w:eastAsiaTheme="minorEastAsia"/>
                <w:color w:val="000000"/>
                <w:spacing w:val="0"/>
                <w:sz w:val="24"/>
              </w:rPr>
            </w:pPr>
          </w:p>
        </w:tc>
        <w:tc>
          <w:tcPr>
            <w:tcW w:w="981" w:type="dxa"/>
            <w:vAlign w:val="center"/>
          </w:tcPr>
          <w:p w14:paraId="621C0722">
            <w:pPr>
              <w:adjustRightInd w:val="0"/>
              <w:snapToGrid w:val="0"/>
              <w:jc w:val="center"/>
              <w:rPr>
                <w:rFonts w:eastAsiaTheme="minorEastAsia"/>
                <w:color w:val="000000"/>
                <w:spacing w:val="0"/>
                <w:sz w:val="24"/>
              </w:rPr>
            </w:pPr>
          </w:p>
        </w:tc>
      </w:tr>
      <w:tr w14:paraId="49E5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5EEA37E4">
            <w:pPr>
              <w:adjustRightInd w:val="0"/>
              <w:snapToGrid w:val="0"/>
              <w:jc w:val="center"/>
              <w:rPr>
                <w:rFonts w:eastAsiaTheme="minorEastAsia"/>
                <w:color w:val="000000"/>
                <w:spacing w:val="0"/>
                <w:sz w:val="24"/>
              </w:rPr>
            </w:pPr>
          </w:p>
        </w:tc>
        <w:tc>
          <w:tcPr>
            <w:tcW w:w="1562" w:type="dxa"/>
            <w:vAlign w:val="center"/>
          </w:tcPr>
          <w:p w14:paraId="1BFA0615">
            <w:pPr>
              <w:adjustRightInd w:val="0"/>
              <w:snapToGrid w:val="0"/>
              <w:jc w:val="center"/>
              <w:rPr>
                <w:rFonts w:eastAsiaTheme="minorEastAsia"/>
                <w:color w:val="000000"/>
                <w:spacing w:val="0"/>
                <w:sz w:val="24"/>
              </w:rPr>
            </w:pPr>
          </w:p>
        </w:tc>
        <w:tc>
          <w:tcPr>
            <w:tcW w:w="1776" w:type="dxa"/>
            <w:vAlign w:val="center"/>
          </w:tcPr>
          <w:p w14:paraId="3336B937">
            <w:pPr>
              <w:adjustRightInd w:val="0"/>
              <w:snapToGrid w:val="0"/>
              <w:jc w:val="center"/>
              <w:rPr>
                <w:rFonts w:eastAsiaTheme="minorEastAsia"/>
                <w:color w:val="000000"/>
                <w:spacing w:val="0"/>
                <w:sz w:val="24"/>
              </w:rPr>
            </w:pPr>
          </w:p>
        </w:tc>
        <w:tc>
          <w:tcPr>
            <w:tcW w:w="1777" w:type="dxa"/>
            <w:vAlign w:val="center"/>
          </w:tcPr>
          <w:p w14:paraId="129D8ABA">
            <w:pPr>
              <w:adjustRightInd w:val="0"/>
              <w:snapToGrid w:val="0"/>
              <w:jc w:val="center"/>
              <w:rPr>
                <w:rFonts w:eastAsiaTheme="minorEastAsia"/>
                <w:color w:val="000000"/>
                <w:spacing w:val="0"/>
                <w:sz w:val="24"/>
              </w:rPr>
            </w:pPr>
          </w:p>
        </w:tc>
        <w:tc>
          <w:tcPr>
            <w:tcW w:w="2182" w:type="dxa"/>
            <w:vAlign w:val="center"/>
          </w:tcPr>
          <w:p w14:paraId="6D1A9E78">
            <w:pPr>
              <w:adjustRightInd w:val="0"/>
              <w:snapToGrid w:val="0"/>
              <w:jc w:val="center"/>
              <w:rPr>
                <w:rFonts w:eastAsiaTheme="minorEastAsia"/>
                <w:color w:val="000000"/>
                <w:spacing w:val="0"/>
                <w:sz w:val="24"/>
              </w:rPr>
            </w:pPr>
          </w:p>
        </w:tc>
        <w:tc>
          <w:tcPr>
            <w:tcW w:w="981" w:type="dxa"/>
            <w:vAlign w:val="center"/>
          </w:tcPr>
          <w:p w14:paraId="1EE83A0A">
            <w:pPr>
              <w:adjustRightInd w:val="0"/>
              <w:snapToGrid w:val="0"/>
              <w:jc w:val="center"/>
              <w:rPr>
                <w:rFonts w:eastAsiaTheme="minorEastAsia"/>
                <w:color w:val="000000"/>
                <w:spacing w:val="0"/>
                <w:sz w:val="24"/>
              </w:rPr>
            </w:pPr>
          </w:p>
        </w:tc>
      </w:tr>
    </w:tbl>
    <w:p w14:paraId="06CDA1E2">
      <w:pPr>
        <w:tabs>
          <w:tab w:val="left" w:pos="1800"/>
          <w:tab w:val="left" w:pos="5580"/>
        </w:tabs>
        <w:jc w:val="left"/>
        <w:rPr>
          <w:rFonts w:eastAsiaTheme="minorEastAsia"/>
          <w:color w:val="000000"/>
          <w:spacing w:val="0"/>
          <w:sz w:val="24"/>
        </w:rPr>
      </w:pPr>
    </w:p>
    <w:p w14:paraId="71B856C0">
      <w:pPr>
        <w:tabs>
          <w:tab w:val="left" w:pos="1800"/>
          <w:tab w:val="left" w:pos="5580"/>
        </w:tabs>
        <w:jc w:val="left"/>
        <w:rPr>
          <w:color w:val="000000"/>
          <w:spacing w:val="0"/>
          <w:sz w:val="24"/>
        </w:rPr>
      </w:pPr>
      <w:r>
        <w:rPr>
          <w:color w:val="000000"/>
          <w:spacing w:val="0"/>
          <w:sz w:val="24"/>
        </w:rPr>
        <w:t>注：</w:t>
      </w:r>
      <w:r>
        <w:rPr>
          <w:spacing w:val="0"/>
          <w:sz w:val="24"/>
        </w:rPr>
        <w:t xml:space="preserve"> “偏离情况”列应</w:t>
      </w:r>
      <w:r>
        <w:rPr>
          <w:color w:val="000000"/>
          <w:spacing w:val="0"/>
          <w:sz w:val="24"/>
        </w:rPr>
        <w:t>据实</w:t>
      </w:r>
      <w:r>
        <w:rPr>
          <w:spacing w:val="0"/>
          <w:sz w:val="24"/>
        </w:rPr>
        <w:t>填写“正偏离”或“负偏离”。</w:t>
      </w:r>
    </w:p>
    <w:p w14:paraId="6CA98542">
      <w:pPr>
        <w:spacing w:line="360" w:lineRule="auto"/>
        <w:rPr>
          <w:rFonts w:eastAsiaTheme="minorEastAsia"/>
          <w:color w:val="000000"/>
          <w:spacing w:val="0"/>
          <w:sz w:val="24"/>
          <w:szCs w:val="20"/>
        </w:rPr>
      </w:pPr>
    </w:p>
    <w:p w14:paraId="5C6E42B1">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color w:val="000000"/>
          <w:spacing w:val="0"/>
          <w:sz w:val="24"/>
        </w:rPr>
        <w:t>_______________</w:t>
      </w:r>
    </w:p>
    <w:p w14:paraId="10C5D4D4">
      <w:pPr>
        <w:autoSpaceDE w:val="0"/>
        <w:autoSpaceDN w:val="0"/>
        <w:adjustRightInd w:val="0"/>
        <w:snapToGrid w:val="0"/>
        <w:spacing w:before="25" w:after="25" w:line="360" w:lineRule="auto"/>
        <w:rPr>
          <w:rFonts w:eastAsiaTheme="minorEastAsia"/>
          <w:color w:val="000000"/>
          <w:spacing w:val="0"/>
          <w:sz w:val="24"/>
          <w:lang w:val="zh-CN"/>
        </w:rPr>
      </w:pPr>
      <w:r>
        <w:rPr>
          <w:rFonts w:eastAsiaTheme="minorEastAsia"/>
          <w:color w:val="000000"/>
          <w:spacing w:val="0"/>
          <w:sz w:val="24"/>
          <w:szCs w:val="20"/>
        </w:rPr>
        <w:t xml:space="preserve">日期：____年____月____日    </w:t>
      </w:r>
    </w:p>
    <w:p w14:paraId="6FBADCEA">
      <w:pPr>
        <w:tabs>
          <w:tab w:val="left" w:pos="360"/>
        </w:tabs>
        <w:snapToGrid w:val="0"/>
        <w:spacing w:line="360" w:lineRule="auto"/>
        <w:outlineLvl w:val="1"/>
        <w:rPr>
          <w:rFonts w:eastAsiaTheme="minorEastAsia"/>
          <w:color w:val="000000"/>
          <w:spacing w:val="0"/>
          <w:sz w:val="24"/>
          <w:szCs w:val="20"/>
        </w:rPr>
      </w:pPr>
      <w:r>
        <w:rPr>
          <w:rFonts w:eastAsiaTheme="minorEastAsia"/>
          <w:color w:val="000000"/>
          <w:spacing w:val="0"/>
          <w:sz w:val="24"/>
          <w:szCs w:val="20"/>
        </w:rPr>
        <w:br w:type="page"/>
      </w:r>
      <w:r>
        <w:rPr>
          <w:rFonts w:eastAsiaTheme="minorEastAsia"/>
          <w:spacing w:val="0"/>
          <w:sz w:val="24"/>
        </w:rPr>
        <w:t xml:space="preserve">10  </w:t>
      </w:r>
      <w:bookmarkEnd w:id="765"/>
      <w:bookmarkEnd w:id="766"/>
      <w:bookmarkEnd w:id="767"/>
      <w:bookmarkEnd w:id="768"/>
      <w:bookmarkEnd w:id="769"/>
      <w:bookmarkEnd w:id="770"/>
      <w:bookmarkEnd w:id="771"/>
      <w:bookmarkEnd w:id="772"/>
      <w:bookmarkEnd w:id="773"/>
      <w:bookmarkEnd w:id="774"/>
      <w:bookmarkEnd w:id="775"/>
      <w:bookmarkEnd w:id="776"/>
      <w:bookmarkEnd w:id="777"/>
      <w:r>
        <w:rPr>
          <w:rFonts w:eastAsiaTheme="minorEastAsia"/>
          <w:spacing w:val="0"/>
          <w:sz w:val="24"/>
        </w:rPr>
        <w:t>采购需求偏离表（实质性格式）</w:t>
      </w:r>
    </w:p>
    <w:p w14:paraId="082BD791">
      <w:pPr>
        <w:autoSpaceDE w:val="0"/>
        <w:autoSpaceDN w:val="0"/>
        <w:adjustRightInd w:val="0"/>
        <w:spacing w:line="360" w:lineRule="auto"/>
        <w:jc w:val="center"/>
        <w:rPr>
          <w:rFonts w:eastAsiaTheme="minorEastAsia"/>
          <w:b/>
          <w:color w:val="000000"/>
          <w:spacing w:val="0"/>
          <w:sz w:val="36"/>
          <w:szCs w:val="36"/>
        </w:rPr>
      </w:pPr>
      <w:r>
        <w:rPr>
          <w:rFonts w:eastAsiaTheme="minorEastAsia"/>
          <w:b/>
          <w:color w:val="000000"/>
          <w:spacing w:val="0"/>
          <w:sz w:val="36"/>
          <w:szCs w:val="36"/>
        </w:rPr>
        <w:t>采购需求偏离表</w:t>
      </w:r>
    </w:p>
    <w:p w14:paraId="76177382">
      <w:pPr>
        <w:tabs>
          <w:tab w:val="left" w:pos="1800"/>
          <w:tab w:val="left" w:pos="5580"/>
        </w:tabs>
        <w:spacing w:line="360" w:lineRule="auto"/>
        <w:ind w:firstLine="360" w:firstLineChars="150"/>
        <w:jc w:val="left"/>
        <w:rPr>
          <w:rFonts w:eastAsiaTheme="minorEastAsia"/>
          <w:color w:val="000000"/>
          <w:spacing w:val="0"/>
          <w:sz w:val="24"/>
        </w:rPr>
      </w:pPr>
      <w:r>
        <w:rPr>
          <w:rFonts w:eastAsiaTheme="minorEastAsia"/>
          <w:color w:val="000000"/>
          <w:spacing w:val="0"/>
          <w:sz w:val="24"/>
        </w:rPr>
        <w:t>项目编号/包号：_______________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C16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40B3E819">
            <w:pPr>
              <w:adjustRightInd w:val="0"/>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对本项目采购需求的偏离情况（请进行勾选）：</w:t>
            </w:r>
          </w:p>
          <w:p w14:paraId="5440DBCC">
            <w:pPr>
              <w:adjustRightInd w:val="0"/>
              <w:snapToGrid w:val="0"/>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□无偏离</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szCs w:val="21"/>
              </w:rPr>
              <w:t>如无偏离，仅勾选无偏离即可</w:t>
            </w:r>
            <w:r>
              <w:rPr>
                <w:rFonts w:hint="eastAsia" w:asciiTheme="minorEastAsia" w:hAnsiTheme="minorEastAsia" w:eastAsiaTheme="minorEastAsia" w:cstheme="minorEastAsia"/>
                <w:sz w:val="24"/>
              </w:rPr>
              <w:t>）</w:t>
            </w:r>
          </w:p>
          <w:p w14:paraId="7816A8ED">
            <w:pPr>
              <w:adjustRightInd w:val="0"/>
              <w:snapToGrid w:val="0"/>
              <w:spacing w:line="360" w:lineRule="auto"/>
              <w:jc w:val="left"/>
              <w:rPr>
                <w:rFonts w:hint="eastAsia" w:ascii="宋体" w:hAnsi="宋体" w:cs="宋体"/>
                <w:color w:val="auto"/>
                <w:sz w:val="24"/>
              </w:rPr>
            </w:pPr>
            <w:r>
              <w:rPr>
                <w:rFonts w:hint="eastAsia" w:asciiTheme="minorEastAsia" w:hAnsiTheme="minorEastAsia" w:eastAsiaTheme="minorEastAsia" w:cstheme="minorEastAsia"/>
                <w:b/>
                <w:sz w:val="24"/>
              </w:rPr>
              <w:t>□有偏离</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szCs w:val="21"/>
              </w:rPr>
              <w:t>如有偏离，</w:t>
            </w:r>
            <w:r>
              <w:rPr>
                <w:rFonts w:hint="eastAsia" w:asciiTheme="minorEastAsia" w:hAnsiTheme="minorEastAsia" w:eastAsiaTheme="minorEastAsia" w:cstheme="minorEastAsia"/>
                <w:sz w:val="24"/>
              </w:rPr>
              <w:t>则须在本表中对偏离项逐一列明）</w:t>
            </w:r>
          </w:p>
        </w:tc>
      </w:tr>
      <w:tr w14:paraId="6FF3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FF95878">
            <w:pPr>
              <w:adjustRightInd w:val="0"/>
              <w:snapToGrid w:val="0"/>
              <w:spacing w:line="360" w:lineRule="auto"/>
              <w:jc w:val="center"/>
              <w:rPr>
                <w:rFonts w:ascii="宋体" w:hAnsi="宋体" w:cs="宋体"/>
                <w:color w:val="auto"/>
                <w:sz w:val="24"/>
              </w:rPr>
            </w:pPr>
            <w:r>
              <w:rPr>
                <w:rFonts w:hint="eastAsia" w:ascii="宋体" w:hAnsi="宋体" w:cs="宋体"/>
                <w:color w:val="auto"/>
                <w:sz w:val="24"/>
              </w:rPr>
              <w:t>序号</w:t>
            </w:r>
          </w:p>
        </w:tc>
        <w:tc>
          <w:tcPr>
            <w:tcW w:w="1482" w:type="dxa"/>
            <w:vAlign w:val="center"/>
          </w:tcPr>
          <w:p w14:paraId="13FB145E">
            <w:pPr>
              <w:adjustRightInd w:val="0"/>
              <w:snapToGrid w:val="0"/>
              <w:spacing w:line="360" w:lineRule="auto"/>
              <w:jc w:val="center"/>
              <w:rPr>
                <w:rFonts w:ascii="宋体" w:hAnsi="宋体" w:cs="宋体"/>
                <w:color w:val="auto"/>
                <w:sz w:val="24"/>
              </w:rPr>
            </w:pPr>
            <w:r>
              <w:rPr>
                <w:rFonts w:hint="eastAsia" w:ascii="宋体" w:hAnsi="宋体" w:cs="宋体"/>
                <w:color w:val="auto"/>
                <w:sz w:val="24"/>
              </w:rPr>
              <w:t>竞争性磋商文件条目号(页码)</w:t>
            </w:r>
          </w:p>
        </w:tc>
        <w:tc>
          <w:tcPr>
            <w:tcW w:w="2384" w:type="dxa"/>
            <w:vAlign w:val="center"/>
          </w:tcPr>
          <w:p w14:paraId="04A06F2D">
            <w:pPr>
              <w:adjustRightInd w:val="0"/>
              <w:snapToGrid w:val="0"/>
              <w:spacing w:line="360" w:lineRule="auto"/>
              <w:jc w:val="center"/>
              <w:rPr>
                <w:rFonts w:ascii="宋体" w:hAnsi="宋体" w:cs="宋体"/>
                <w:color w:val="auto"/>
                <w:sz w:val="24"/>
              </w:rPr>
            </w:pPr>
            <w:r>
              <w:rPr>
                <w:rFonts w:hint="eastAsia" w:ascii="宋体" w:hAnsi="宋体" w:cs="宋体"/>
                <w:color w:val="auto"/>
                <w:sz w:val="24"/>
              </w:rPr>
              <w:t>竞争性磋商文件要求</w:t>
            </w:r>
          </w:p>
        </w:tc>
        <w:tc>
          <w:tcPr>
            <w:tcW w:w="2126" w:type="dxa"/>
            <w:vAlign w:val="center"/>
          </w:tcPr>
          <w:p w14:paraId="560DD3BA">
            <w:pPr>
              <w:adjustRightInd w:val="0"/>
              <w:snapToGrid w:val="0"/>
              <w:spacing w:line="360" w:lineRule="auto"/>
              <w:jc w:val="center"/>
              <w:rPr>
                <w:rFonts w:ascii="宋体" w:hAnsi="宋体" w:cs="宋体"/>
                <w:color w:val="auto"/>
                <w:sz w:val="24"/>
              </w:rPr>
            </w:pPr>
            <w:r>
              <w:rPr>
                <w:rFonts w:hint="eastAsia" w:ascii="宋体" w:hAnsi="宋体" w:cs="宋体"/>
                <w:color w:val="auto"/>
                <w:sz w:val="24"/>
              </w:rPr>
              <w:t>响应内容</w:t>
            </w:r>
          </w:p>
        </w:tc>
        <w:tc>
          <w:tcPr>
            <w:tcW w:w="1875" w:type="dxa"/>
            <w:vAlign w:val="center"/>
          </w:tcPr>
          <w:p w14:paraId="45005FF0">
            <w:pPr>
              <w:adjustRightInd w:val="0"/>
              <w:snapToGrid w:val="0"/>
              <w:spacing w:line="360" w:lineRule="auto"/>
              <w:jc w:val="center"/>
              <w:rPr>
                <w:rFonts w:ascii="宋体" w:hAnsi="宋体" w:cs="宋体"/>
                <w:color w:val="auto"/>
                <w:sz w:val="24"/>
              </w:rPr>
            </w:pPr>
            <w:r>
              <w:rPr>
                <w:rFonts w:hint="eastAsia" w:ascii="宋体" w:hAnsi="宋体" w:cs="宋体"/>
                <w:color w:val="auto"/>
                <w:sz w:val="24"/>
              </w:rPr>
              <w:t>偏离情况</w:t>
            </w:r>
          </w:p>
          <w:p w14:paraId="53E3ED8E">
            <w:pPr>
              <w:adjustRightInd w:val="0"/>
              <w:snapToGrid w:val="0"/>
              <w:spacing w:line="360" w:lineRule="auto"/>
              <w:jc w:val="center"/>
              <w:rPr>
                <w:rFonts w:ascii="宋体" w:hAnsi="宋体" w:cs="宋体"/>
                <w:color w:val="auto"/>
                <w:sz w:val="24"/>
              </w:rPr>
            </w:pPr>
            <w:r>
              <w:rPr>
                <w:rFonts w:hint="eastAsia" w:ascii="宋体" w:hAnsi="宋体" w:cs="宋体"/>
                <w:color w:val="auto"/>
                <w:sz w:val="24"/>
                <w:szCs w:val="21"/>
              </w:rPr>
              <w:t>（据实填写）</w:t>
            </w:r>
          </w:p>
        </w:tc>
        <w:tc>
          <w:tcPr>
            <w:tcW w:w="1009" w:type="dxa"/>
            <w:vAlign w:val="center"/>
          </w:tcPr>
          <w:p w14:paraId="2FEF59CB">
            <w:pPr>
              <w:adjustRightInd w:val="0"/>
              <w:snapToGrid w:val="0"/>
              <w:spacing w:line="360" w:lineRule="auto"/>
              <w:jc w:val="center"/>
              <w:rPr>
                <w:rFonts w:ascii="宋体" w:hAnsi="宋体" w:cs="宋体"/>
                <w:color w:val="auto"/>
                <w:sz w:val="24"/>
              </w:rPr>
            </w:pPr>
            <w:r>
              <w:rPr>
                <w:rFonts w:hint="eastAsia" w:ascii="宋体" w:hAnsi="宋体" w:cs="宋体"/>
                <w:color w:val="auto"/>
                <w:sz w:val="24"/>
              </w:rPr>
              <w:t>说明</w:t>
            </w:r>
          </w:p>
        </w:tc>
      </w:tr>
      <w:tr w14:paraId="3EDE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4FF94AE">
            <w:pPr>
              <w:adjustRightInd w:val="0"/>
              <w:snapToGrid w:val="0"/>
              <w:spacing w:line="360" w:lineRule="auto"/>
              <w:jc w:val="center"/>
              <w:rPr>
                <w:rFonts w:ascii="宋体" w:hAnsi="宋体" w:cs="宋体"/>
                <w:color w:val="auto"/>
                <w:sz w:val="24"/>
              </w:rPr>
            </w:pPr>
          </w:p>
        </w:tc>
        <w:tc>
          <w:tcPr>
            <w:tcW w:w="1482" w:type="dxa"/>
            <w:vAlign w:val="center"/>
          </w:tcPr>
          <w:p w14:paraId="34D6080A">
            <w:pPr>
              <w:adjustRightInd w:val="0"/>
              <w:snapToGrid w:val="0"/>
              <w:spacing w:line="360" w:lineRule="auto"/>
              <w:jc w:val="center"/>
              <w:rPr>
                <w:rFonts w:ascii="宋体" w:hAnsi="宋体" w:cs="宋体"/>
                <w:color w:val="auto"/>
                <w:sz w:val="24"/>
              </w:rPr>
            </w:pPr>
          </w:p>
        </w:tc>
        <w:tc>
          <w:tcPr>
            <w:tcW w:w="2384" w:type="dxa"/>
            <w:vAlign w:val="center"/>
          </w:tcPr>
          <w:p w14:paraId="630A5A94">
            <w:pPr>
              <w:adjustRightInd w:val="0"/>
              <w:snapToGrid w:val="0"/>
              <w:spacing w:line="360" w:lineRule="auto"/>
              <w:jc w:val="center"/>
              <w:rPr>
                <w:rFonts w:ascii="宋体" w:hAnsi="宋体" w:cs="宋体"/>
                <w:color w:val="auto"/>
                <w:sz w:val="24"/>
              </w:rPr>
            </w:pPr>
          </w:p>
        </w:tc>
        <w:tc>
          <w:tcPr>
            <w:tcW w:w="2126" w:type="dxa"/>
            <w:vAlign w:val="center"/>
          </w:tcPr>
          <w:p w14:paraId="1E658BD5">
            <w:pPr>
              <w:adjustRightInd w:val="0"/>
              <w:snapToGrid w:val="0"/>
              <w:spacing w:line="360" w:lineRule="auto"/>
              <w:jc w:val="center"/>
              <w:rPr>
                <w:rFonts w:ascii="宋体" w:hAnsi="宋体" w:cs="宋体"/>
                <w:color w:val="auto"/>
                <w:sz w:val="24"/>
              </w:rPr>
            </w:pPr>
          </w:p>
        </w:tc>
        <w:tc>
          <w:tcPr>
            <w:tcW w:w="1875" w:type="dxa"/>
            <w:vAlign w:val="center"/>
          </w:tcPr>
          <w:p w14:paraId="4E036BF1">
            <w:pPr>
              <w:adjustRightInd w:val="0"/>
              <w:snapToGrid w:val="0"/>
              <w:spacing w:line="360" w:lineRule="auto"/>
              <w:jc w:val="center"/>
              <w:rPr>
                <w:rFonts w:ascii="宋体" w:hAnsi="宋体" w:cs="宋体"/>
                <w:color w:val="auto"/>
                <w:sz w:val="24"/>
              </w:rPr>
            </w:pPr>
          </w:p>
        </w:tc>
        <w:tc>
          <w:tcPr>
            <w:tcW w:w="1009" w:type="dxa"/>
            <w:vAlign w:val="center"/>
          </w:tcPr>
          <w:p w14:paraId="0139D671">
            <w:pPr>
              <w:adjustRightInd w:val="0"/>
              <w:snapToGrid w:val="0"/>
              <w:spacing w:line="360" w:lineRule="auto"/>
              <w:jc w:val="center"/>
              <w:rPr>
                <w:rFonts w:ascii="宋体" w:hAnsi="宋体" w:cs="宋体"/>
                <w:color w:val="auto"/>
                <w:sz w:val="24"/>
              </w:rPr>
            </w:pPr>
          </w:p>
        </w:tc>
      </w:tr>
      <w:tr w14:paraId="0D63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11D8D96">
            <w:pPr>
              <w:adjustRightInd w:val="0"/>
              <w:snapToGrid w:val="0"/>
              <w:spacing w:line="360" w:lineRule="auto"/>
              <w:jc w:val="center"/>
              <w:rPr>
                <w:rFonts w:ascii="宋体" w:hAnsi="宋体" w:cs="宋体"/>
                <w:color w:val="auto"/>
                <w:sz w:val="24"/>
              </w:rPr>
            </w:pPr>
          </w:p>
        </w:tc>
        <w:tc>
          <w:tcPr>
            <w:tcW w:w="1482" w:type="dxa"/>
            <w:vAlign w:val="center"/>
          </w:tcPr>
          <w:p w14:paraId="67377F8C">
            <w:pPr>
              <w:adjustRightInd w:val="0"/>
              <w:snapToGrid w:val="0"/>
              <w:spacing w:line="360" w:lineRule="auto"/>
              <w:jc w:val="center"/>
              <w:rPr>
                <w:rFonts w:ascii="宋体" w:hAnsi="宋体" w:cs="宋体"/>
                <w:color w:val="auto"/>
                <w:sz w:val="24"/>
              </w:rPr>
            </w:pPr>
          </w:p>
        </w:tc>
        <w:tc>
          <w:tcPr>
            <w:tcW w:w="2384" w:type="dxa"/>
            <w:vAlign w:val="center"/>
          </w:tcPr>
          <w:p w14:paraId="751A83FA">
            <w:pPr>
              <w:adjustRightInd w:val="0"/>
              <w:snapToGrid w:val="0"/>
              <w:spacing w:line="360" w:lineRule="auto"/>
              <w:jc w:val="center"/>
              <w:rPr>
                <w:rFonts w:ascii="宋体" w:hAnsi="宋体" w:cs="宋体"/>
                <w:color w:val="auto"/>
                <w:sz w:val="24"/>
              </w:rPr>
            </w:pPr>
          </w:p>
        </w:tc>
        <w:tc>
          <w:tcPr>
            <w:tcW w:w="2126" w:type="dxa"/>
            <w:vAlign w:val="center"/>
          </w:tcPr>
          <w:p w14:paraId="4CCC522D">
            <w:pPr>
              <w:adjustRightInd w:val="0"/>
              <w:snapToGrid w:val="0"/>
              <w:spacing w:line="360" w:lineRule="auto"/>
              <w:jc w:val="center"/>
              <w:rPr>
                <w:rFonts w:ascii="宋体" w:hAnsi="宋体" w:cs="宋体"/>
                <w:color w:val="auto"/>
                <w:sz w:val="24"/>
              </w:rPr>
            </w:pPr>
          </w:p>
        </w:tc>
        <w:tc>
          <w:tcPr>
            <w:tcW w:w="1875" w:type="dxa"/>
            <w:vAlign w:val="center"/>
          </w:tcPr>
          <w:p w14:paraId="3683E411">
            <w:pPr>
              <w:adjustRightInd w:val="0"/>
              <w:snapToGrid w:val="0"/>
              <w:spacing w:line="360" w:lineRule="auto"/>
              <w:jc w:val="center"/>
              <w:rPr>
                <w:rFonts w:ascii="宋体" w:hAnsi="宋体" w:cs="宋体"/>
                <w:color w:val="auto"/>
                <w:sz w:val="24"/>
              </w:rPr>
            </w:pPr>
          </w:p>
        </w:tc>
        <w:tc>
          <w:tcPr>
            <w:tcW w:w="1009" w:type="dxa"/>
            <w:vAlign w:val="center"/>
          </w:tcPr>
          <w:p w14:paraId="01312BFD">
            <w:pPr>
              <w:adjustRightInd w:val="0"/>
              <w:snapToGrid w:val="0"/>
              <w:spacing w:line="360" w:lineRule="auto"/>
              <w:jc w:val="center"/>
              <w:rPr>
                <w:rFonts w:ascii="宋体" w:hAnsi="宋体" w:cs="宋体"/>
                <w:color w:val="auto"/>
                <w:sz w:val="24"/>
              </w:rPr>
            </w:pPr>
          </w:p>
        </w:tc>
      </w:tr>
      <w:tr w14:paraId="685F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708599">
            <w:pPr>
              <w:adjustRightInd w:val="0"/>
              <w:snapToGrid w:val="0"/>
              <w:spacing w:line="360" w:lineRule="auto"/>
              <w:jc w:val="center"/>
              <w:rPr>
                <w:rFonts w:ascii="宋体" w:hAnsi="宋体" w:cs="宋体"/>
                <w:color w:val="auto"/>
                <w:sz w:val="24"/>
              </w:rPr>
            </w:pPr>
          </w:p>
        </w:tc>
        <w:tc>
          <w:tcPr>
            <w:tcW w:w="1482" w:type="dxa"/>
            <w:vAlign w:val="center"/>
          </w:tcPr>
          <w:p w14:paraId="1D957964">
            <w:pPr>
              <w:adjustRightInd w:val="0"/>
              <w:snapToGrid w:val="0"/>
              <w:spacing w:line="360" w:lineRule="auto"/>
              <w:jc w:val="center"/>
              <w:rPr>
                <w:rFonts w:ascii="宋体" w:hAnsi="宋体" w:cs="宋体"/>
                <w:color w:val="auto"/>
                <w:sz w:val="24"/>
              </w:rPr>
            </w:pPr>
          </w:p>
        </w:tc>
        <w:tc>
          <w:tcPr>
            <w:tcW w:w="2384" w:type="dxa"/>
            <w:vAlign w:val="center"/>
          </w:tcPr>
          <w:p w14:paraId="5D377E4A">
            <w:pPr>
              <w:adjustRightInd w:val="0"/>
              <w:snapToGrid w:val="0"/>
              <w:spacing w:line="360" w:lineRule="auto"/>
              <w:jc w:val="center"/>
              <w:rPr>
                <w:rFonts w:ascii="宋体" w:hAnsi="宋体" w:cs="宋体"/>
                <w:color w:val="auto"/>
                <w:sz w:val="24"/>
              </w:rPr>
            </w:pPr>
          </w:p>
        </w:tc>
        <w:tc>
          <w:tcPr>
            <w:tcW w:w="2126" w:type="dxa"/>
            <w:vAlign w:val="center"/>
          </w:tcPr>
          <w:p w14:paraId="5715C134">
            <w:pPr>
              <w:adjustRightInd w:val="0"/>
              <w:snapToGrid w:val="0"/>
              <w:spacing w:line="360" w:lineRule="auto"/>
              <w:jc w:val="center"/>
              <w:rPr>
                <w:rFonts w:ascii="宋体" w:hAnsi="宋体" w:cs="宋体"/>
                <w:color w:val="auto"/>
                <w:sz w:val="24"/>
              </w:rPr>
            </w:pPr>
          </w:p>
        </w:tc>
        <w:tc>
          <w:tcPr>
            <w:tcW w:w="1875" w:type="dxa"/>
            <w:vAlign w:val="center"/>
          </w:tcPr>
          <w:p w14:paraId="42CAE36A">
            <w:pPr>
              <w:adjustRightInd w:val="0"/>
              <w:snapToGrid w:val="0"/>
              <w:spacing w:line="360" w:lineRule="auto"/>
              <w:jc w:val="center"/>
              <w:rPr>
                <w:rFonts w:ascii="宋体" w:hAnsi="宋体" w:cs="宋体"/>
                <w:color w:val="auto"/>
                <w:sz w:val="24"/>
              </w:rPr>
            </w:pPr>
          </w:p>
        </w:tc>
        <w:tc>
          <w:tcPr>
            <w:tcW w:w="1009" w:type="dxa"/>
            <w:vAlign w:val="center"/>
          </w:tcPr>
          <w:p w14:paraId="1086D25A">
            <w:pPr>
              <w:adjustRightInd w:val="0"/>
              <w:snapToGrid w:val="0"/>
              <w:spacing w:line="360" w:lineRule="auto"/>
              <w:jc w:val="center"/>
              <w:rPr>
                <w:rFonts w:ascii="宋体" w:hAnsi="宋体" w:cs="宋体"/>
                <w:color w:val="auto"/>
                <w:sz w:val="24"/>
              </w:rPr>
            </w:pPr>
          </w:p>
        </w:tc>
      </w:tr>
      <w:tr w14:paraId="1271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F6D17B">
            <w:pPr>
              <w:adjustRightInd w:val="0"/>
              <w:snapToGrid w:val="0"/>
              <w:spacing w:line="360" w:lineRule="auto"/>
              <w:jc w:val="center"/>
              <w:rPr>
                <w:rFonts w:ascii="宋体" w:hAnsi="宋体" w:cs="宋体"/>
                <w:color w:val="auto"/>
                <w:sz w:val="24"/>
              </w:rPr>
            </w:pPr>
          </w:p>
        </w:tc>
        <w:tc>
          <w:tcPr>
            <w:tcW w:w="1482" w:type="dxa"/>
            <w:vAlign w:val="center"/>
          </w:tcPr>
          <w:p w14:paraId="6542C821">
            <w:pPr>
              <w:adjustRightInd w:val="0"/>
              <w:snapToGrid w:val="0"/>
              <w:spacing w:line="360" w:lineRule="auto"/>
              <w:jc w:val="center"/>
              <w:rPr>
                <w:rFonts w:ascii="宋体" w:hAnsi="宋体" w:cs="宋体"/>
                <w:color w:val="auto"/>
                <w:sz w:val="24"/>
              </w:rPr>
            </w:pPr>
          </w:p>
        </w:tc>
        <w:tc>
          <w:tcPr>
            <w:tcW w:w="2384" w:type="dxa"/>
            <w:vAlign w:val="center"/>
          </w:tcPr>
          <w:p w14:paraId="3C12BBD8">
            <w:pPr>
              <w:adjustRightInd w:val="0"/>
              <w:snapToGrid w:val="0"/>
              <w:spacing w:line="360" w:lineRule="auto"/>
              <w:jc w:val="center"/>
              <w:rPr>
                <w:rFonts w:ascii="宋体" w:hAnsi="宋体" w:cs="宋体"/>
                <w:color w:val="auto"/>
                <w:sz w:val="24"/>
              </w:rPr>
            </w:pPr>
          </w:p>
        </w:tc>
        <w:tc>
          <w:tcPr>
            <w:tcW w:w="2126" w:type="dxa"/>
            <w:vAlign w:val="center"/>
          </w:tcPr>
          <w:p w14:paraId="46DD521B">
            <w:pPr>
              <w:adjustRightInd w:val="0"/>
              <w:snapToGrid w:val="0"/>
              <w:spacing w:line="360" w:lineRule="auto"/>
              <w:jc w:val="center"/>
              <w:rPr>
                <w:rFonts w:ascii="宋体" w:hAnsi="宋体" w:cs="宋体"/>
                <w:color w:val="auto"/>
                <w:sz w:val="24"/>
              </w:rPr>
            </w:pPr>
          </w:p>
        </w:tc>
        <w:tc>
          <w:tcPr>
            <w:tcW w:w="1875" w:type="dxa"/>
            <w:vAlign w:val="center"/>
          </w:tcPr>
          <w:p w14:paraId="074E053E">
            <w:pPr>
              <w:adjustRightInd w:val="0"/>
              <w:snapToGrid w:val="0"/>
              <w:spacing w:line="360" w:lineRule="auto"/>
              <w:jc w:val="center"/>
              <w:rPr>
                <w:rFonts w:ascii="宋体" w:hAnsi="宋体" w:cs="宋体"/>
                <w:color w:val="auto"/>
                <w:sz w:val="24"/>
              </w:rPr>
            </w:pPr>
          </w:p>
        </w:tc>
        <w:tc>
          <w:tcPr>
            <w:tcW w:w="1009" w:type="dxa"/>
            <w:vAlign w:val="center"/>
          </w:tcPr>
          <w:p w14:paraId="4BEDB88B">
            <w:pPr>
              <w:adjustRightInd w:val="0"/>
              <w:snapToGrid w:val="0"/>
              <w:spacing w:line="360" w:lineRule="auto"/>
              <w:jc w:val="center"/>
              <w:rPr>
                <w:rFonts w:ascii="宋体" w:hAnsi="宋体" w:cs="宋体"/>
                <w:color w:val="auto"/>
                <w:sz w:val="24"/>
              </w:rPr>
            </w:pPr>
          </w:p>
        </w:tc>
      </w:tr>
      <w:tr w14:paraId="1E49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1C3BC64">
            <w:pPr>
              <w:adjustRightInd w:val="0"/>
              <w:snapToGrid w:val="0"/>
              <w:spacing w:line="360" w:lineRule="auto"/>
              <w:jc w:val="center"/>
              <w:rPr>
                <w:rFonts w:ascii="宋体" w:hAnsi="宋体" w:cs="宋体"/>
                <w:color w:val="auto"/>
                <w:sz w:val="24"/>
              </w:rPr>
            </w:pPr>
          </w:p>
        </w:tc>
        <w:tc>
          <w:tcPr>
            <w:tcW w:w="1482" w:type="dxa"/>
            <w:vAlign w:val="center"/>
          </w:tcPr>
          <w:p w14:paraId="19E7FB07">
            <w:pPr>
              <w:adjustRightInd w:val="0"/>
              <w:snapToGrid w:val="0"/>
              <w:spacing w:line="360" w:lineRule="auto"/>
              <w:jc w:val="center"/>
              <w:rPr>
                <w:rFonts w:ascii="宋体" w:hAnsi="宋体" w:cs="宋体"/>
                <w:color w:val="auto"/>
                <w:sz w:val="24"/>
              </w:rPr>
            </w:pPr>
          </w:p>
        </w:tc>
        <w:tc>
          <w:tcPr>
            <w:tcW w:w="2384" w:type="dxa"/>
            <w:vAlign w:val="center"/>
          </w:tcPr>
          <w:p w14:paraId="66029748">
            <w:pPr>
              <w:adjustRightInd w:val="0"/>
              <w:snapToGrid w:val="0"/>
              <w:spacing w:line="360" w:lineRule="auto"/>
              <w:jc w:val="center"/>
              <w:rPr>
                <w:rFonts w:ascii="宋体" w:hAnsi="宋体" w:cs="宋体"/>
                <w:color w:val="auto"/>
                <w:sz w:val="24"/>
              </w:rPr>
            </w:pPr>
          </w:p>
        </w:tc>
        <w:tc>
          <w:tcPr>
            <w:tcW w:w="2126" w:type="dxa"/>
            <w:vAlign w:val="center"/>
          </w:tcPr>
          <w:p w14:paraId="1619CE91">
            <w:pPr>
              <w:adjustRightInd w:val="0"/>
              <w:snapToGrid w:val="0"/>
              <w:spacing w:line="360" w:lineRule="auto"/>
              <w:jc w:val="center"/>
              <w:rPr>
                <w:rFonts w:ascii="宋体" w:hAnsi="宋体" w:cs="宋体"/>
                <w:color w:val="auto"/>
                <w:sz w:val="24"/>
              </w:rPr>
            </w:pPr>
          </w:p>
        </w:tc>
        <w:tc>
          <w:tcPr>
            <w:tcW w:w="1875" w:type="dxa"/>
            <w:vAlign w:val="center"/>
          </w:tcPr>
          <w:p w14:paraId="21A4107E">
            <w:pPr>
              <w:adjustRightInd w:val="0"/>
              <w:snapToGrid w:val="0"/>
              <w:spacing w:line="360" w:lineRule="auto"/>
              <w:jc w:val="center"/>
              <w:rPr>
                <w:rFonts w:ascii="宋体" w:hAnsi="宋体" w:cs="宋体"/>
                <w:color w:val="auto"/>
                <w:sz w:val="24"/>
              </w:rPr>
            </w:pPr>
          </w:p>
        </w:tc>
        <w:tc>
          <w:tcPr>
            <w:tcW w:w="1009" w:type="dxa"/>
            <w:vAlign w:val="center"/>
          </w:tcPr>
          <w:p w14:paraId="79790AD2">
            <w:pPr>
              <w:adjustRightInd w:val="0"/>
              <w:snapToGrid w:val="0"/>
              <w:spacing w:line="360" w:lineRule="auto"/>
              <w:jc w:val="center"/>
              <w:rPr>
                <w:rFonts w:ascii="宋体" w:hAnsi="宋体" w:cs="宋体"/>
                <w:color w:val="auto"/>
                <w:sz w:val="24"/>
              </w:rPr>
            </w:pPr>
          </w:p>
        </w:tc>
      </w:tr>
      <w:tr w14:paraId="7783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2001199">
            <w:pPr>
              <w:adjustRightInd w:val="0"/>
              <w:snapToGrid w:val="0"/>
              <w:spacing w:line="360" w:lineRule="auto"/>
              <w:jc w:val="center"/>
              <w:rPr>
                <w:rFonts w:ascii="宋体" w:hAnsi="宋体" w:cs="宋体"/>
                <w:color w:val="auto"/>
                <w:sz w:val="24"/>
              </w:rPr>
            </w:pPr>
          </w:p>
        </w:tc>
        <w:tc>
          <w:tcPr>
            <w:tcW w:w="1482" w:type="dxa"/>
            <w:vAlign w:val="center"/>
          </w:tcPr>
          <w:p w14:paraId="20EA548E">
            <w:pPr>
              <w:adjustRightInd w:val="0"/>
              <w:snapToGrid w:val="0"/>
              <w:spacing w:line="360" w:lineRule="auto"/>
              <w:jc w:val="center"/>
              <w:rPr>
                <w:rFonts w:ascii="宋体" w:hAnsi="宋体" w:cs="宋体"/>
                <w:color w:val="auto"/>
                <w:sz w:val="24"/>
              </w:rPr>
            </w:pPr>
          </w:p>
        </w:tc>
        <w:tc>
          <w:tcPr>
            <w:tcW w:w="2384" w:type="dxa"/>
            <w:vAlign w:val="center"/>
          </w:tcPr>
          <w:p w14:paraId="3DC50978">
            <w:pPr>
              <w:adjustRightInd w:val="0"/>
              <w:snapToGrid w:val="0"/>
              <w:spacing w:line="360" w:lineRule="auto"/>
              <w:jc w:val="center"/>
              <w:rPr>
                <w:rFonts w:ascii="宋体" w:hAnsi="宋体" w:cs="宋体"/>
                <w:color w:val="auto"/>
                <w:sz w:val="24"/>
              </w:rPr>
            </w:pPr>
          </w:p>
        </w:tc>
        <w:tc>
          <w:tcPr>
            <w:tcW w:w="2126" w:type="dxa"/>
            <w:vAlign w:val="center"/>
          </w:tcPr>
          <w:p w14:paraId="681165F2">
            <w:pPr>
              <w:adjustRightInd w:val="0"/>
              <w:snapToGrid w:val="0"/>
              <w:spacing w:line="360" w:lineRule="auto"/>
              <w:jc w:val="center"/>
              <w:rPr>
                <w:rFonts w:ascii="宋体" w:hAnsi="宋体" w:cs="宋体"/>
                <w:color w:val="auto"/>
                <w:sz w:val="24"/>
              </w:rPr>
            </w:pPr>
          </w:p>
        </w:tc>
        <w:tc>
          <w:tcPr>
            <w:tcW w:w="1875" w:type="dxa"/>
            <w:vAlign w:val="center"/>
          </w:tcPr>
          <w:p w14:paraId="51B6F3E6">
            <w:pPr>
              <w:adjustRightInd w:val="0"/>
              <w:snapToGrid w:val="0"/>
              <w:spacing w:line="360" w:lineRule="auto"/>
              <w:jc w:val="center"/>
              <w:rPr>
                <w:rFonts w:ascii="宋体" w:hAnsi="宋体" w:cs="宋体"/>
                <w:color w:val="auto"/>
                <w:sz w:val="24"/>
              </w:rPr>
            </w:pPr>
          </w:p>
        </w:tc>
        <w:tc>
          <w:tcPr>
            <w:tcW w:w="1009" w:type="dxa"/>
            <w:vAlign w:val="center"/>
          </w:tcPr>
          <w:p w14:paraId="2D8014B7">
            <w:pPr>
              <w:adjustRightInd w:val="0"/>
              <w:snapToGrid w:val="0"/>
              <w:spacing w:line="360" w:lineRule="auto"/>
              <w:jc w:val="center"/>
              <w:rPr>
                <w:rFonts w:ascii="宋体" w:hAnsi="宋体" w:cs="宋体"/>
                <w:color w:val="auto"/>
                <w:sz w:val="24"/>
              </w:rPr>
            </w:pPr>
          </w:p>
        </w:tc>
      </w:tr>
    </w:tbl>
    <w:p w14:paraId="705A277F">
      <w:pPr>
        <w:tabs>
          <w:tab w:val="left" w:pos="1800"/>
          <w:tab w:val="left" w:pos="5580"/>
        </w:tabs>
        <w:spacing w:line="360" w:lineRule="auto"/>
        <w:ind w:firstLine="360" w:firstLineChars="150"/>
        <w:jc w:val="left"/>
        <w:rPr>
          <w:rFonts w:eastAsiaTheme="minorEastAsia"/>
          <w:color w:val="000000"/>
          <w:spacing w:val="0"/>
          <w:sz w:val="24"/>
          <w:u w:val="single"/>
        </w:rPr>
      </w:pPr>
    </w:p>
    <w:p w14:paraId="411AB620">
      <w:pPr>
        <w:tabs>
          <w:tab w:val="left" w:pos="1800"/>
          <w:tab w:val="left" w:pos="5580"/>
        </w:tabs>
        <w:spacing w:line="360" w:lineRule="auto"/>
        <w:ind w:firstLine="360" w:firstLineChars="150"/>
        <w:jc w:val="left"/>
        <w:rPr>
          <w:rFonts w:eastAsiaTheme="minorEastAsia"/>
          <w:color w:val="000000"/>
          <w:spacing w:val="0"/>
          <w:sz w:val="24"/>
          <w:u w:val="single"/>
        </w:rPr>
      </w:pPr>
    </w:p>
    <w:p w14:paraId="7A602221">
      <w:pPr>
        <w:tabs>
          <w:tab w:val="left" w:pos="1800"/>
          <w:tab w:val="left" w:pos="5580"/>
        </w:tabs>
        <w:jc w:val="left"/>
        <w:rPr>
          <w:rFonts w:eastAsiaTheme="minorEastAsia"/>
          <w:color w:val="000000"/>
          <w:spacing w:val="0"/>
          <w:sz w:val="24"/>
        </w:rPr>
      </w:pPr>
      <w:r>
        <w:rPr>
          <w:rFonts w:eastAsiaTheme="minorEastAsia"/>
          <w:color w:val="000000"/>
          <w:spacing w:val="0"/>
          <w:sz w:val="24"/>
        </w:rPr>
        <w:t>注：</w:t>
      </w:r>
    </w:p>
    <w:p w14:paraId="02CEC572">
      <w:pPr>
        <w:tabs>
          <w:tab w:val="left" w:pos="1800"/>
          <w:tab w:val="left" w:pos="5580"/>
        </w:tabs>
        <w:spacing w:line="360" w:lineRule="auto"/>
        <w:jc w:val="left"/>
        <w:rPr>
          <w:rFonts w:ascii="宋体" w:hAnsi="宋体" w:cs="宋体"/>
          <w:color w:val="auto"/>
          <w:sz w:val="24"/>
        </w:rPr>
      </w:pPr>
      <w:r>
        <w:rPr>
          <w:rFonts w:hint="eastAsia" w:ascii="宋体" w:hAnsi="宋体" w:cs="宋体"/>
          <w:color w:val="auto"/>
          <w:sz w:val="24"/>
        </w:rPr>
        <w:t>1. 对</w:t>
      </w:r>
      <w:r>
        <w:rPr>
          <w:rFonts w:hint="eastAsia" w:ascii="宋体" w:hAnsi="宋体" w:cs="宋体"/>
          <w:color w:val="auto"/>
          <w:sz w:val="24"/>
          <w:lang w:val="en-US" w:eastAsia="zh-CN"/>
        </w:rPr>
        <w:t>采购需求</w:t>
      </w:r>
      <w:r>
        <w:rPr>
          <w:rFonts w:hint="eastAsia" w:ascii="宋体" w:hAnsi="宋体" w:cs="宋体"/>
          <w:color w:val="auto"/>
          <w:sz w:val="24"/>
        </w:rPr>
        <w:t>中的所有要求，除本表所列明的所有偏离外，均视作供应商已对之理解和响应。</w:t>
      </w:r>
    </w:p>
    <w:p w14:paraId="2E2E98A8">
      <w:pPr>
        <w:tabs>
          <w:tab w:val="left" w:pos="1800"/>
          <w:tab w:val="left" w:pos="5580"/>
        </w:tabs>
        <w:spacing w:line="360" w:lineRule="auto"/>
        <w:jc w:val="left"/>
        <w:rPr>
          <w:rFonts w:ascii="宋体" w:hAnsi="宋体" w:cs="宋体"/>
          <w:color w:val="auto"/>
          <w:sz w:val="24"/>
        </w:rPr>
      </w:pPr>
      <w:r>
        <w:rPr>
          <w:rFonts w:hint="eastAsia" w:ascii="宋体" w:hAnsi="宋体" w:cs="宋体"/>
          <w:color w:val="auto"/>
          <w:sz w:val="24"/>
        </w:rPr>
        <w:t>2. “偏离情况”列应据实填写“正偏离”、“无偏离”或“负偏离”。</w:t>
      </w:r>
    </w:p>
    <w:p w14:paraId="713A76C5">
      <w:pPr>
        <w:tabs>
          <w:tab w:val="left" w:pos="1800"/>
          <w:tab w:val="left" w:pos="5580"/>
        </w:tabs>
        <w:jc w:val="left"/>
        <w:rPr>
          <w:rFonts w:eastAsiaTheme="minorEastAsia"/>
          <w:color w:val="000000"/>
          <w:spacing w:val="0"/>
          <w:sz w:val="24"/>
        </w:rPr>
      </w:pPr>
    </w:p>
    <w:p w14:paraId="00EA87B8">
      <w:pPr>
        <w:rPr>
          <w:rFonts w:eastAsiaTheme="minorEastAsia"/>
          <w:color w:val="000000"/>
          <w:spacing w:val="0"/>
          <w:sz w:val="24"/>
          <w:szCs w:val="20"/>
        </w:rPr>
      </w:pPr>
    </w:p>
    <w:p w14:paraId="758EADE8">
      <w:pPr>
        <w:autoSpaceDE w:val="0"/>
        <w:autoSpaceDN w:val="0"/>
        <w:adjustRightInd w:val="0"/>
        <w:snapToGrid w:val="0"/>
        <w:spacing w:before="25" w:after="25" w:line="360" w:lineRule="auto"/>
        <w:ind w:right="360"/>
        <w:jc w:val="left"/>
        <w:rPr>
          <w:rFonts w:eastAsiaTheme="minorEastAsia"/>
          <w:color w:val="000000"/>
          <w:spacing w:val="0"/>
          <w:sz w:val="24"/>
          <w:lang w:val="zh-CN"/>
        </w:rPr>
      </w:pPr>
      <w:r>
        <w:rPr>
          <w:rFonts w:eastAsiaTheme="minorEastAsia"/>
          <w:color w:val="000000"/>
          <w:spacing w:val="0"/>
          <w:sz w:val="24"/>
        </w:rPr>
        <w:t>供应商名称（加盖公章）</w:t>
      </w:r>
      <w:r>
        <w:rPr>
          <w:rFonts w:eastAsiaTheme="minorEastAsia"/>
          <w:color w:val="000000"/>
          <w:spacing w:val="0"/>
          <w:sz w:val="24"/>
          <w:lang w:val="zh-CN"/>
        </w:rPr>
        <w:t>：</w:t>
      </w:r>
      <w:r>
        <w:rPr>
          <w:rFonts w:eastAsiaTheme="minorEastAsia"/>
          <w:spacing w:val="0"/>
          <w:sz w:val="24"/>
        </w:rPr>
        <w:t>______</w:t>
      </w:r>
    </w:p>
    <w:p w14:paraId="7C68FB29">
      <w:pPr>
        <w:autoSpaceDE w:val="0"/>
        <w:autoSpaceDN w:val="0"/>
        <w:adjustRightInd w:val="0"/>
        <w:snapToGrid w:val="0"/>
        <w:spacing w:before="25" w:after="25" w:line="360" w:lineRule="auto"/>
        <w:ind w:right="360"/>
        <w:jc w:val="left"/>
        <w:rPr>
          <w:rFonts w:eastAsiaTheme="minorEastAsia"/>
          <w:color w:val="000000"/>
          <w:spacing w:val="0"/>
          <w:sz w:val="24"/>
          <w:szCs w:val="20"/>
        </w:rPr>
      </w:pPr>
      <w:r>
        <w:rPr>
          <w:rFonts w:eastAsiaTheme="minorEastAsia"/>
          <w:color w:val="000000"/>
          <w:spacing w:val="0"/>
          <w:sz w:val="24"/>
          <w:szCs w:val="20"/>
        </w:rPr>
        <w:t xml:space="preserve">日期：____年____月____日 </w:t>
      </w:r>
    </w:p>
    <w:p w14:paraId="3D5E9F0D">
      <w:pPr>
        <w:tabs>
          <w:tab w:val="left" w:pos="360"/>
        </w:tabs>
        <w:snapToGrid w:val="0"/>
        <w:spacing w:line="360" w:lineRule="auto"/>
        <w:outlineLvl w:val="1"/>
        <w:rPr>
          <w:rFonts w:eastAsiaTheme="minorEastAsia"/>
          <w:color w:val="000000"/>
          <w:spacing w:val="0"/>
          <w:sz w:val="24"/>
          <w:szCs w:val="20"/>
        </w:rPr>
      </w:pPr>
      <w:r>
        <w:rPr>
          <w:rFonts w:eastAsiaTheme="minorEastAsia"/>
          <w:color w:val="000000"/>
          <w:spacing w:val="0"/>
          <w:sz w:val="24"/>
          <w:szCs w:val="20"/>
        </w:rPr>
        <w:br w:type="page"/>
      </w:r>
      <w:r>
        <w:rPr>
          <w:rFonts w:eastAsiaTheme="minorEastAsia"/>
          <w:spacing w:val="0"/>
          <w:sz w:val="24"/>
        </w:rPr>
        <w:t>11  竞争性磋商文件要求提供或供应商认为应附的其他材料</w:t>
      </w:r>
    </w:p>
    <w:p w14:paraId="01CFEF8C">
      <w:pPr>
        <w:widowControl/>
        <w:jc w:val="left"/>
        <w:rPr>
          <w:rFonts w:eastAsiaTheme="minorEastAsia"/>
          <w:b/>
          <w:spacing w:val="0"/>
          <w:sz w:val="36"/>
          <w:szCs w:val="36"/>
        </w:rPr>
      </w:pPr>
    </w:p>
    <w:p w14:paraId="72CD3486">
      <w:pPr>
        <w:widowControl/>
        <w:jc w:val="left"/>
        <w:rPr>
          <w:color w:val="000000"/>
          <w:spacing w:val="0"/>
          <w:sz w:val="24"/>
          <w:szCs w:val="20"/>
        </w:rPr>
      </w:pPr>
      <w:bookmarkStart w:id="778" w:name="_Hlk167094858"/>
      <w:r>
        <w:rPr>
          <w:rFonts w:hint="eastAsia"/>
          <w:color w:val="000000"/>
          <w:spacing w:val="0"/>
          <w:sz w:val="24"/>
          <w:szCs w:val="20"/>
        </w:rPr>
        <w:t>11</w:t>
      </w:r>
      <w:r>
        <w:rPr>
          <w:color w:val="000000"/>
          <w:spacing w:val="0"/>
          <w:sz w:val="24"/>
          <w:szCs w:val="20"/>
        </w:rPr>
        <w:t>-1</w:t>
      </w:r>
      <w:r>
        <w:rPr>
          <w:rFonts w:hint="eastAsia"/>
          <w:color w:val="000000"/>
          <w:spacing w:val="0"/>
          <w:sz w:val="24"/>
          <w:szCs w:val="20"/>
        </w:rPr>
        <w:t>供应商信息采集表</w:t>
      </w:r>
    </w:p>
    <w:tbl>
      <w:tblPr>
        <w:tblStyle w:val="46"/>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14:paraId="2B878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tcPr>
          <w:p w14:paraId="7134BF9B">
            <w:pPr>
              <w:rPr>
                <w:spacing w:val="0"/>
                <w:sz w:val="24"/>
              </w:rPr>
            </w:pPr>
            <w:r>
              <w:rPr>
                <w:rFonts w:hint="eastAsia"/>
                <w:spacing w:val="0"/>
                <w:sz w:val="24"/>
              </w:rPr>
              <w:t>供应商名称</w:t>
            </w:r>
          </w:p>
        </w:tc>
        <w:tc>
          <w:tcPr>
            <w:tcW w:w="3097" w:type="dxa"/>
          </w:tcPr>
          <w:p w14:paraId="5BB4C57C">
            <w:pPr>
              <w:rPr>
                <w:spacing w:val="0"/>
                <w:sz w:val="24"/>
              </w:rPr>
            </w:pPr>
            <w:r>
              <w:rPr>
                <w:rFonts w:hint="eastAsia"/>
                <w:spacing w:val="0"/>
                <w:sz w:val="24"/>
              </w:rPr>
              <w:t>供应商所属性别</w:t>
            </w:r>
          </w:p>
        </w:tc>
        <w:tc>
          <w:tcPr>
            <w:tcW w:w="3095" w:type="dxa"/>
          </w:tcPr>
          <w:p w14:paraId="0B3B86CE">
            <w:pPr>
              <w:rPr>
                <w:spacing w:val="0"/>
                <w:sz w:val="24"/>
              </w:rPr>
            </w:pPr>
            <w:r>
              <w:rPr>
                <w:rFonts w:hint="eastAsia"/>
                <w:spacing w:val="0"/>
                <w:sz w:val="24"/>
              </w:rPr>
              <w:t>外商投资类型</w:t>
            </w:r>
          </w:p>
        </w:tc>
      </w:tr>
      <w:tr w14:paraId="45BEC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14:paraId="039061D2">
            <w:pPr>
              <w:rPr>
                <w:spacing w:val="0"/>
                <w:sz w:val="24"/>
              </w:rPr>
            </w:pPr>
          </w:p>
        </w:tc>
        <w:tc>
          <w:tcPr>
            <w:tcW w:w="3097" w:type="dxa"/>
          </w:tcPr>
          <w:p w14:paraId="2867C385">
            <w:pPr>
              <w:rPr>
                <w:spacing w:val="0"/>
                <w:sz w:val="24"/>
              </w:rPr>
            </w:pPr>
          </w:p>
        </w:tc>
        <w:tc>
          <w:tcPr>
            <w:tcW w:w="3095" w:type="dxa"/>
          </w:tcPr>
          <w:p w14:paraId="7AB7A080">
            <w:pPr>
              <w:rPr>
                <w:spacing w:val="0"/>
                <w:sz w:val="24"/>
              </w:rPr>
            </w:pPr>
          </w:p>
        </w:tc>
      </w:tr>
      <w:tr w14:paraId="7D8CE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14:paraId="14F81231">
            <w:pPr>
              <w:rPr>
                <w:spacing w:val="0"/>
              </w:rPr>
            </w:pPr>
          </w:p>
        </w:tc>
        <w:tc>
          <w:tcPr>
            <w:tcW w:w="3097" w:type="dxa"/>
          </w:tcPr>
          <w:p w14:paraId="697A04C3">
            <w:pPr>
              <w:rPr>
                <w:spacing w:val="0"/>
              </w:rPr>
            </w:pPr>
          </w:p>
        </w:tc>
        <w:tc>
          <w:tcPr>
            <w:tcW w:w="3095" w:type="dxa"/>
          </w:tcPr>
          <w:p w14:paraId="6D2FD1E1">
            <w:pPr>
              <w:rPr>
                <w:spacing w:val="0"/>
              </w:rPr>
            </w:pPr>
          </w:p>
        </w:tc>
      </w:tr>
      <w:tr w14:paraId="173C6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14:paraId="00C8CBDE">
            <w:pPr>
              <w:rPr>
                <w:spacing w:val="0"/>
              </w:rPr>
            </w:pPr>
          </w:p>
        </w:tc>
        <w:tc>
          <w:tcPr>
            <w:tcW w:w="3097" w:type="dxa"/>
          </w:tcPr>
          <w:p w14:paraId="432BA075">
            <w:pPr>
              <w:rPr>
                <w:spacing w:val="0"/>
              </w:rPr>
            </w:pPr>
          </w:p>
        </w:tc>
        <w:tc>
          <w:tcPr>
            <w:tcW w:w="3095" w:type="dxa"/>
          </w:tcPr>
          <w:p w14:paraId="33B458EE">
            <w:pPr>
              <w:rPr>
                <w:spacing w:val="0"/>
              </w:rPr>
            </w:pPr>
          </w:p>
        </w:tc>
      </w:tr>
      <w:tr w14:paraId="04B0C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14:paraId="715EFD2F">
            <w:pPr>
              <w:rPr>
                <w:spacing w:val="0"/>
              </w:rPr>
            </w:pPr>
          </w:p>
        </w:tc>
        <w:tc>
          <w:tcPr>
            <w:tcW w:w="3097" w:type="dxa"/>
          </w:tcPr>
          <w:p w14:paraId="1063E4B7">
            <w:pPr>
              <w:rPr>
                <w:spacing w:val="0"/>
              </w:rPr>
            </w:pPr>
          </w:p>
        </w:tc>
        <w:tc>
          <w:tcPr>
            <w:tcW w:w="3095" w:type="dxa"/>
          </w:tcPr>
          <w:p w14:paraId="14450BA5">
            <w:pPr>
              <w:rPr>
                <w:spacing w:val="0"/>
              </w:rPr>
            </w:pPr>
          </w:p>
        </w:tc>
      </w:tr>
    </w:tbl>
    <w:p w14:paraId="320E29EB">
      <w:pPr>
        <w:tabs>
          <w:tab w:val="left" w:pos="1800"/>
          <w:tab w:val="left" w:pos="5580"/>
        </w:tabs>
        <w:jc w:val="left"/>
        <w:rPr>
          <w:color w:val="000000"/>
          <w:spacing w:val="0"/>
          <w:sz w:val="24"/>
        </w:rPr>
      </w:pPr>
      <w:r>
        <w:rPr>
          <w:rFonts w:hint="eastAsia"/>
          <w:color w:val="000000"/>
          <w:spacing w:val="0"/>
          <w:sz w:val="24"/>
        </w:rPr>
        <w:t>注：1.供应商如为联合体，则应填写联合体各成员信息。</w:t>
      </w:r>
    </w:p>
    <w:p w14:paraId="3684FD66">
      <w:pPr>
        <w:tabs>
          <w:tab w:val="left" w:pos="1800"/>
          <w:tab w:val="left" w:pos="5580"/>
        </w:tabs>
        <w:ind w:firstLine="480" w:firstLineChars="200"/>
        <w:jc w:val="left"/>
        <w:rPr>
          <w:color w:val="000000"/>
          <w:spacing w:val="0"/>
          <w:sz w:val="24"/>
        </w:rPr>
      </w:pPr>
      <w:r>
        <w:rPr>
          <w:rFonts w:hint="eastAsia"/>
          <w:color w:val="000000"/>
          <w:spacing w:val="0"/>
          <w:sz w:val="24"/>
        </w:rPr>
        <w:t>2.供应商所属性别请填写“男”或“女”，指拥有供应商</w:t>
      </w:r>
      <w:r>
        <w:rPr>
          <w:color w:val="000000"/>
          <w:spacing w:val="0"/>
          <w:sz w:val="24"/>
        </w:rPr>
        <w:t>51%</w:t>
      </w:r>
      <w:r>
        <w:rPr>
          <w:rFonts w:hint="eastAsia"/>
          <w:color w:val="000000"/>
          <w:spacing w:val="0"/>
          <w:sz w:val="24"/>
        </w:rPr>
        <w:t>以上绝对所有权的性别；绝对所有权拥有者可以是一个人，也可以是多人合计计算。</w:t>
      </w:r>
    </w:p>
    <w:p w14:paraId="4FCB238B">
      <w:pPr>
        <w:tabs>
          <w:tab w:val="left" w:pos="1800"/>
          <w:tab w:val="left" w:pos="5580"/>
        </w:tabs>
        <w:ind w:firstLine="480" w:firstLineChars="200"/>
        <w:jc w:val="left"/>
        <w:rPr>
          <w:color w:val="000000"/>
          <w:spacing w:val="0"/>
          <w:sz w:val="24"/>
        </w:rPr>
      </w:pPr>
      <w:r>
        <w:rPr>
          <w:rFonts w:hint="eastAsia"/>
          <w:color w:val="000000"/>
          <w:spacing w:val="0"/>
          <w:sz w:val="24"/>
        </w:rPr>
        <w:t>3.外商投资类型请填写“外商单独投资”、“外商部分投资”或“内资”。</w:t>
      </w:r>
    </w:p>
    <w:bookmarkEnd w:id="778"/>
    <w:p w14:paraId="655EA110">
      <w:pPr>
        <w:rPr>
          <w:rFonts w:eastAsiaTheme="minorEastAsia"/>
          <w:color w:val="000000"/>
          <w:spacing w:val="0"/>
          <w:sz w:val="24"/>
        </w:rPr>
      </w:pPr>
      <w:r>
        <w:rPr>
          <w:rFonts w:eastAsiaTheme="minorEastAsia"/>
          <w:color w:val="000000"/>
          <w:spacing w:val="0"/>
          <w:sz w:val="24"/>
        </w:rPr>
        <w:br w:type="page"/>
      </w:r>
    </w:p>
    <w:p w14:paraId="64FB489B">
      <w:pPr>
        <w:widowControl/>
        <w:spacing w:line="360" w:lineRule="auto"/>
        <w:jc w:val="left"/>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 xml:space="preserve">  最后报价一览表（实质性格式，磋商后提交）</w:t>
      </w:r>
    </w:p>
    <w:p w14:paraId="7B7D053B">
      <w:pPr>
        <w:widowControl/>
        <w:spacing w:line="360" w:lineRule="auto"/>
        <w:jc w:val="left"/>
        <w:rPr>
          <w:rFonts w:ascii="宋体" w:hAnsi="宋体" w:cs="宋体"/>
          <w:color w:val="auto"/>
          <w:kern w:val="0"/>
          <w:sz w:val="24"/>
          <w:szCs w:val="20"/>
        </w:rPr>
      </w:pPr>
    </w:p>
    <w:p w14:paraId="49EC1979">
      <w:pPr>
        <w:spacing w:line="360" w:lineRule="auto"/>
        <w:jc w:val="center"/>
        <w:rPr>
          <w:rFonts w:ascii="宋体" w:hAnsi="宋体" w:cs="宋体"/>
          <w:b/>
          <w:color w:val="auto"/>
          <w:sz w:val="36"/>
          <w:szCs w:val="36"/>
        </w:rPr>
      </w:pPr>
      <w:r>
        <w:rPr>
          <w:rFonts w:hint="eastAsia" w:ascii="宋体" w:hAnsi="宋体" w:cs="宋体"/>
          <w:b/>
          <w:color w:val="auto"/>
          <w:sz w:val="36"/>
          <w:szCs w:val="36"/>
        </w:rPr>
        <w:t>最后报价一览表</w:t>
      </w:r>
    </w:p>
    <w:p w14:paraId="49E2EE23">
      <w:pPr>
        <w:tabs>
          <w:tab w:val="left" w:pos="1800"/>
          <w:tab w:val="left" w:pos="5580"/>
        </w:tabs>
        <w:spacing w:line="360" w:lineRule="auto"/>
        <w:jc w:val="left"/>
        <w:rPr>
          <w:rFonts w:ascii="宋体" w:hAnsi="宋体" w:cs="宋体"/>
          <w:color w:val="auto"/>
          <w:sz w:val="24"/>
        </w:rPr>
      </w:pPr>
    </w:p>
    <w:p w14:paraId="0534EB01">
      <w:pPr>
        <w:tabs>
          <w:tab w:val="left" w:pos="1800"/>
          <w:tab w:val="left" w:pos="5580"/>
        </w:tabs>
        <w:spacing w:line="360" w:lineRule="auto"/>
        <w:ind w:firstLine="360" w:firstLineChars="150"/>
        <w:jc w:val="left"/>
        <w:rPr>
          <w:rFonts w:ascii="宋体" w:hAnsi="宋体" w:cs="宋体"/>
          <w:color w:val="auto"/>
          <w:sz w:val="24"/>
        </w:rPr>
      </w:pPr>
      <w:r>
        <w:rPr>
          <w:rFonts w:hint="eastAsia" w:ascii="宋体" w:hAnsi="宋体" w:cs="宋体"/>
          <w:color w:val="auto"/>
          <w:sz w:val="24"/>
        </w:rPr>
        <w:t>项目编号：_______________     项目名称：_______________</w:t>
      </w:r>
    </w:p>
    <w:tbl>
      <w:tblPr>
        <w:tblStyle w:val="45"/>
        <w:tblW w:w="46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68"/>
        <w:gridCol w:w="2458"/>
        <w:gridCol w:w="1993"/>
        <w:gridCol w:w="1809"/>
        <w:gridCol w:w="1711"/>
      </w:tblGrid>
      <w:tr w14:paraId="620C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91" w:type="pct"/>
            <w:vMerge w:val="restart"/>
            <w:vAlign w:val="center"/>
          </w:tcPr>
          <w:p w14:paraId="2B1580F9">
            <w:pPr>
              <w:tabs>
                <w:tab w:val="left" w:pos="5580"/>
              </w:tabs>
              <w:spacing w:line="360" w:lineRule="auto"/>
              <w:jc w:val="center"/>
              <w:rPr>
                <w:rFonts w:ascii="宋体" w:hAnsi="宋体" w:cs="宋体"/>
                <w:b/>
                <w:color w:val="auto"/>
                <w:sz w:val="24"/>
              </w:rPr>
            </w:pPr>
            <w:r>
              <w:rPr>
                <w:rFonts w:hint="eastAsia" w:ascii="宋体" w:hAnsi="宋体" w:cs="宋体"/>
                <w:b/>
                <w:color w:val="auto"/>
                <w:sz w:val="24"/>
              </w:rPr>
              <w:t>序号</w:t>
            </w:r>
          </w:p>
        </w:tc>
        <w:tc>
          <w:tcPr>
            <w:tcW w:w="1359" w:type="pct"/>
            <w:vMerge w:val="restart"/>
            <w:vAlign w:val="center"/>
          </w:tcPr>
          <w:p w14:paraId="055D31EB">
            <w:pPr>
              <w:tabs>
                <w:tab w:val="left" w:pos="5580"/>
              </w:tabs>
              <w:spacing w:line="360" w:lineRule="auto"/>
              <w:jc w:val="center"/>
              <w:rPr>
                <w:rFonts w:ascii="宋体" w:hAnsi="宋体" w:cs="宋体"/>
                <w:b/>
                <w:color w:val="auto"/>
                <w:sz w:val="24"/>
              </w:rPr>
            </w:pPr>
            <w:r>
              <w:rPr>
                <w:rFonts w:hint="eastAsia" w:ascii="宋体" w:hAnsi="宋体" w:cs="宋体"/>
                <w:b/>
                <w:color w:val="auto"/>
                <w:sz w:val="24"/>
              </w:rPr>
              <w:t>供应商名称</w:t>
            </w:r>
          </w:p>
        </w:tc>
        <w:tc>
          <w:tcPr>
            <w:tcW w:w="2102" w:type="pct"/>
            <w:gridSpan w:val="2"/>
            <w:vAlign w:val="center"/>
          </w:tcPr>
          <w:p w14:paraId="7A2158C4">
            <w:pPr>
              <w:tabs>
                <w:tab w:val="left" w:pos="5580"/>
              </w:tabs>
              <w:spacing w:line="360" w:lineRule="auto"/>
              <w:jc w:val="center"/>
              <w:rPr>
                <w:rFonts w:ascii="宋体" w:hAnsi="宋体" w:cs="宋体"/>
                <w:b/>
                <w:color w:val="auto"/>
                <w:sz w:val="24"/>
              </w:rPr>
            </w:pPr>
            <w:r>
              <w:rPr>
                <w:rFonts w:hint="eastAsia" w:ascii="宋体" w:hAnsi="宋体" w:cs="宋体"/>
                <w:b/>
                <w:color w:val="auto"/>
                <w:sz w:val="24"/>
              </w:rPr>
              <w:t>最后报价</w:t>
            </w:r>
          </w:p>
        </w:tc>
        <w:tc>
          <w:tcPr>
            <w:tcW w:w="946" w:type="pct"/>
            <w:vMerge w:val="restart"/>
            <w:vAlign w:val="center"/>
          </w:tcPr>
          <w:p w14:paraId="1FDDBDA7">
            <w:pPr>
              <w:tabs>
                <w:tab w:val="left" w:pos="5580"/>
              </w:tabs>
              <w:spacing w:line="360" w:lineRule="auto"/>
              <w:jc w:val="center"/>
              <w:rPr>
                <w:rFonts w:ascii="宋体" w:hAnsi="宋体" w:cs="宋体"/>
                <w:b/>
                <w:color w:val="auto"/>
                <w:sz w:val="24"/>
              </w:rPr>
            </w:pPr>
            <w:r>
              <w:rPr>
                <w:rFonts w:hint="eastAsia" w:ascii="宋体" w:hAnsi="宋体" w:cs="宋体"/>
                <w:b/>
                <w:color w:val="auto"/>
                <w:sz w:val="24"/>
              </w:rPr>
              <w:t>其他</w:t>
            </w:r>
          </w:p>
          <w:p w14:paraId="2C1B331D">
            <w:pPr>
              <w:tabs>
                <w:tab w:val="left" w:pos="5580"/>
              </w:tabs>
              <w:spacing w:line="360" w:lineRule="auto"/>
              <w:jc w:val="center"/>
              <w:rPr>
                <w:rFonts w:ascii="宋体" w:hAnsi="宋体" w:cs="宋体"/>
                <w:b/>
                <w:color w:val="auto"/>
                <w:sz w:val="24"/>
              </w:rPr>
            </w:pPr>
            <w:r>
              <w:rPr>
                <w:rFonts w:hint="eastAsia" w:ascii="宋体" w:hAnsi="宋体" w:cs="宋体"/>
                <w:b/>
                <w:color w:val="auto"/>
                <w:sz w:val="24"/>
              </w:rPr>
              <w:t>声明</w:t>
            </w:r>
          </w:p>
        </w:tc>
      </w:tr>
      <w:tr w14:paraId="080E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91" w:type="pct"/>
            <w:vMerge w:val="continue"/>
            <w:vAlign w:val="center"/>
          </w:tcPr>
          <w:p w14:paraId="7E81C292">
            <w:pPr>
              <w:tabs>
                <w:tab w:val="left" w:pos="5580"/>
              </w:tabs>
              <w:spacing w:line="360" w:lineRule="auto"/>
              <w:jc w:val="center"/>
              <w:rPr>
                <w:rFonts w:ascii="宋体" w:hAnsi="宋体" w:cs="宋体"/>
                <w:color w:val="auto"/>
                <w:sz w:val="24"/>
              </w:rPr>
            </w:pPr>
          </w:p>
        </w:tc>
        <w:tc>
          <w:tcPr>
            <w:tcW w:w="1359" w:type="pct"/>
            <w:vMerge w:val="continue"/>
            <w:vAlign w:val="center"/>
          </w:tcPr>
          <w:p w14:paraId="6FC73B52">
            <w:pPr>
              <w:tabs>
                <w:tab w:val="left" w:pos="5580"/>
              </w:tabs>
              <w:spacing w:line="360" w:lineRule="auto"/>
              <w:jc w:val="center"/>
              <w:rPr>
                <w:rFonts w:ascii="宋体" w:hAnsi="宋体" w:cs="宋体"/>
                <w:color w:val="auto"/>
                <w:sz w:val="24"/>
              </w:rPr>
            </w:pPr>
          </w:p>
        </w:tc>
        <w:tc>
          <w:tcPr>
            <w:tcW w:w="1102" w:type="pct"/>
            <w:vAlign w:val="center"/>
          </w:tcPr>
          <w:p w14:paraId="7AB27464">
            <w:pPr>
              <w:tabs>
                <w:tab w:val="left" w:pos="5580"/>
              </w:tabs>
              <w:spacing w:line="360" w:lineRule="auto"/>
              <w:jc w:val="center"/>
              <w:rPr>
                <w:rFonts w:ascii="宋体" w:hAnsi="宋体" w:cs="宋体"/>
                <w:b/>
                <w:color w:val="auto"/>
                <w:sz w:val="24"/>
              </w:rPr>
            </w:pPr>
            <w:r>
              <w:rPr>
                <w:rFonts w:hint="eastAsia" w:ascii="宋体" w:hAnsi="宋体" w:cs="宋体"/>
                <w:b/>
                <w:color w:val="auto"/>
                <w:sz w:val="24"/>
              </w:rPr>
              <w:t>大写</w:t>
            </w:r>
          </w:p>
        </w:tc>
        <w:tc>
          <w:tcPr>
            <w:tcW w:w="999" w:type="pct"/>
            <w:vAlign w:val="center"/>
          </w:tcPr>
          <w:p w14:paraId="33B6EE18">
            <w:pPr>
              <w:tabs>
                <w:tab w:val="left" w:pos="5580"/>
              </w:tabs>
              <w:spacing w:line="360" w:lineRule="auto"/>
              <w:jc w:val="center"/>
              <w:rPr>
                <w:rFonts w:ascii="宋体" w:hAnsi="宋体" w:cs="宋体"/>
                <w:b/>
                <w:color w:val="auto"/>
                <w:sz w:val="24"/>
              </w:rPr>
            </w:pPr>
            <w:r>
              <w:rPr>
                <w:rFonts w:hint="eastAsia" w:ascii="宋体" w:hAnsi="宋体" w:cs="宋体"/>
                <w:b/>
                <w:color w:val="auto"/>
                <w:sz w:val="24"/>
              </w:rPr>
              <w:t>小写</w:t>
            </w:r>
          </w:p>
        </w:tc>
        <w:tc>
          <w:tcPr>
            <w:tcW w:w="946" w:type="pct"/>
            <w:vMerge w:val="continue"/>
            <w:vAlign w:val="center"/>
          </w:tcPr>
          <w:p w14:paraId="1A708032">
            <w:pPr>
              <w:tabs>
                <w:tab w:val="left" w:pos="5580"/>
              </w:tabs>
              <w:spacing w:line="360" w:lineRule="auto"/>
              <w:ind w:firstLine="482"/>
              <w:jc w:val="center"/>
              <w:rPr>
                <w:rFonts w:ascii="宋体" w:hAnsi="宋体" w:cs="宋体"/>
                <w:b/>
                <w:color w:val="auto"/>
                <w:sz w:val="24"/>
              </w:rPr>
            </w:pPr>
          </w:p>
        </w:tc>
      </w:tr>
      <w:tr w14:paraId="0418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91" w:type="pct"/>
            <w:vAlign w:val="center"/>
          </w:tcPr>
          <w:p w14:paraId="06CF73DE">
            <w:pPr>
              <w:tabs>
                <w:tab w:val="left" w:pos="5580"/>
              </w:tabs>
              <w:spacing w:line="360" w:lineRule="auto"/>
              <w:jc w:val="center"/>
              <w:rPr>
                <w:rFonts w:ascii="宋体" w:hAnsi="宋体" w:cs="宋体"/>
                <w:color w:val="auto"/>
                <w:sz w:val="24"/>
              </w:rPr>
            </w:pPr>
          </w:p>
        </w:tc>
        <w:tc>
          <w:tcPr>
            <w:tcW w:w="1359" w:type="pct"/>
            <w:vAlign w:val="center"/>
          </w:tcPr>
          <w:p w14:paraId="1A816079">
            <w:pPr>
              <w:tabs>
                <w:tab w:val="left" w:pos="5580"/>
              </w:tabs>
              <w:spacing w:line="360" w:lineRule="auto"/>
              <w:jc w:val="center"/>
              <w:rPr>
                <w:rFonts w:ascii="宋体" w:hAnsi="宋体" w:cs="宋体"/>
                <w:color w:val="auto"/>
                <w:sz w:val="24"/>
              </w:rPr>
            </w:pPr>
          </w:p>
        </w:tc>
        <w:tc>
          <w:tcPr>
            <w:tcW w:w="1102" w:type="pct"/>
            <w:vAlign w:val="center"/>
          </w:tcPr>
          <w:p w14:paraId="0AFBB706">
            <w:pPr>
              <w:tabs>
                <w:tab w:val="left" w:pos="5580"/>
              </w:tabs>
              <w:spacing w:line="360" w:lineRule="auto"/>
              <w:jc w:val="center"/>
              <w:rPr>
                <w:rFonts w:ascii="宋体" w:hAnsi="宋体" w:cs="宋体"/>
                <w:color w:val="auto"/>
                <w:sz w:val="24"/>
              </w:rPr>
            </w:pPr>
          </w:p>
        </w:tc>
        <w:tc>
          <w:tcPr>
            <w:tcW w:w="999" w:type="pct"/>
            <w:vAlign w:val="center"/>
          </w:tcPr>
          <w:p w14:paraId="01DD2532">
            <w:pPr>
              <w:tabs>
                <w:tab w:val="left" w:pos="5580"/>
              </w:tabs>
              <w:spacing w:line="360" w:lineRule="auto"/>
              <w:jc w:val="center"/>
              <w:rPr>
                <w:rFonts w:ascii="宋体" w:hAnsi="宋体" w:cs="宋体"/>
                <w:color w:val="auto"/>
                <w:sz w:val="24"/>
              </w:rPr>
            </w:pPr>
          </w:p>
        </w:tc>
        <w:tc>
          <w:tcPr>
            <w:tcW w:w="946" w:type="pct"/>
            <w:vAlign w:val="center"/>
          </w:tcPr>
          <w:p w14:paraId="26C569F4">
            <w:pPr>
              <w:tabs>
                <w:tab w:val="left" w:pos="5580"/>
              </w:tabs>
              <w:spacing w:line="360" w:lineRule="auto"/>
              <w:jc w:val="center"/>
              <w:rPr>
                <w:rFonts w:ascii="宋体" w:hAnsi="宋体" w:cs="宋体"/>
                <w:color w:val="auto"/>
                <w:sz w:val="24"/>
              </w:rPr>
            </w:pPr>
          </w:p>
        </w:tc>
      </w:tr>
    </w:tbl>
    <w:p w14:paraId="3F42140B">
      <w:pPr>
        <w:autoSpaceDE w:val="0"/>
        <w:autoSpaceDN w:val="0"/>
        <w:adjustRightInd w:val="0"/>
        <w:spacing w:line="360" w:lineRule="auto"/>
        <w:jc w:val="left"/>
        <w:rPr>
          <w:rFonts w:ascii="宋体" w:hAnsi="宋体" w:cs="宋体"/>
          <w:color w:val="auto"/>
          <w:kern w:val="0"/>
          <w:sz w:val="24"/>
        </w:rPr>
      </w:pPr>
    </w:p>
    <w:p w14:paraId="0E4BA8D9">
      <w:pPr>
        <w:autoSpaceDE w:val="0"/>
        <w:autoSpaceDN w:val="0"/>
        <w:adjustRightInd w:val="0"/>
        <w:spacing w:line="360" w:lineRule="auto"/>
        <w:jc w:val="left"/>
        <w:rPr>
          <w:rFonts w:ascii="宋体" w:hAnsi="宋体" w:cs="宋体"/>
          <w:color w:val="auto"/>
          <w:sz w:val="24"/>
          <w:szCs w:val="20"/>
        </w:rPr>
      </w:pPr>
      <w:r>
        <w:rPr>
          <w:rFonts w:hint="eastAsia" w:ascii="宋体" w:hAnsi="宋体" w:cs="宋体"/>
          <w:color w:val="auto"/>
          <w:kern w:val="0"/>
          <w:sz w:val="24"/>
        </w:rPr>
        <w:t>注：1</w:t>
      </w:r>
      <w:r>
        <w:rPr>
          <w:rFonts w:hint="eastAsia" w:ascii="宋体" w:hAnsi="宋体" w:cs="宋体"/>
          <w:color w:val="auto"/>
          <w:sz w:val="24"/>
          <w:szCs w:val="20"/>
        </w:rPr>
        <w:t>.此表中，每包的报价应和《最后分项报价表》中的总价相一致。</w:t>
      </w:r>
    </w:p>
    <w:p w14:paraId="2D88E1DE">
      <w:pPr>
        <w:autoSpaceDE w:val="0"/>
        <w:autoSpaceDN w:val="0"/>
        <w:adjustRightInd w:val="0"/>
        <w:spacing w:line="360" w:lineRule="auto"/>
        <w:ind w:firstLine="480" w:firstLineChars="200"/>
        <w:jc w:val="left"/>
        <w:rPr>
          <w:rFonts w:ascii="宋体" w:hAnsi="宋体" w:cs="宋体"/>
          <w:color w:val="auto"/>
          <w:sz w:val="24"/>
          <w:szCs w:val="20"/>
        </w:rPr>
      </w:pPr>
      <w:r>
        <w:rPr>
          <w:rFonts w:hint="eastAsia" w:ascii="宋体" w:hAnsi="宋体" w:cs="宋体"/>
          <w:color w:val="auto"/>
          <w:sz w:val="24"/>
          <w:szCs w:val="20"/>
        </w:rPr>
        <w:t>2.本表必须按包分别填写。</w:t>
      </w:r>
    </w:p>
    <w:p w14:paraId="44983342">
      <w:pPr>
        <w:autoSpaceDE w:val="0"/>
        <w:autoSpaceDN w:val="0"/>
        <w:adjustRightInd w:val="0"/>
        <w:spacing w:line="360" w:lineRule="auto"/>
        <w:ind w:firstLine="480" w:firstLineChars="200"/>
        <w:jc w:val="left"/>
        <w:rPr>
          <w:rFonts w:ascii="宋体" w:hAnsi="宋体" w:cs="宋体"/>
          <w:color w:val="auto"/>
          <w:sz w:val="24"/>
          <w:szCs w:val="20"/>
        </w:rPr>
      </w:pPr>
      <w:r>
        <w:rPr>
          <w:rFonts w:hint="eastAsia" w:ascii="宋体" w:hAnsi="宋体" w:cs="宋体"/>
          <w:color w:val="auto"/>
          <w:sz w:val="24"/>
          <w:szCs w:val="20"/>
        </w:rPr>
        <w:t xml:space="preserve">3.请将此表打印盖章后交由授权代表随身携带，勿与响应文件一并封装； </w:t>
      </w:r>
    </w:p>
    <w:p w14:paraId="0CBD2D78">
      <w:pPr>
        <w:autoSpaceDE w:val="0"/>
        <w:autoSpaceDN w:val="0"/>
        <w:adjustRightInd w:val="0"/>
        <w:spacing w:line="360" w:lineRule="auto"/>
        <w:ind w:firstLine="480" w:firstLineChars="200"/>
        <w:jc w:val="left"/>
        <w:rPr>
          <w:rFonts w:ascii="宋体" w:hAnsi="宋体" w:cs="宋体"/>
          <w:color w:val="auto"/>
          <w:sz w:val="24"/>
          <w:szCs w:val="20"/>
        </w:rPr>
      </w:pPr>
      <w:r>
        <w:rPr>
          <w:rFonts w:hint="eastAsia" w:ascii="宋体" w:hAnsi="宋体" w:cs="宋体"/>
          <w:color w:val="auto"/>
          <w:sz w:val="24"/>
          <w:szCs w:val="20"/>
        </w:rPr>
        <w:t>4.待磋商结束后由授权代表根据磋商情况填写最终报价并在规定时间内提交。</w:t>
      </w:r>
    </w:p>
    <w:p w14:paraId="37880A41">
      <w:pPr>
        <w:autoSpaceDE w:val="0"/>
        <w:autoSpaceDN w:val="0"/>
        <w:adjustRightInd w:val="0"/>
        <w:snapToGrid w:val="0"/>
        <w:spacing w:before="25" w:after="25" w:line="360" w:lineRule="auto"/>
        <w:rPr>
          <w:rFonts w:ascii="宋体" w:hAnsi="宋体" w:cs="宋体"/>
          <w:color w:val="auto"/>
          <w:sz w:val="24"/>
          <w:lang w:val="zh-CN"/>
        </w:rPr>
      </w:pPr>
    </w:p>
    <w:p w14:paraId="6496A8FD">
      <w:pPr>
        <w:autoSpaceDE w:val="0"/>
        <w:autoSpaceDN w:val="0"/>
        <w:adjustRightInd w:val="0"/>
        <w:snapToGrid w:val="0"/>
        <w:spacing w:before="25" w:after="25" w:line="360" w:lineRule="auto"/>
        <w:rPr>
          <w:rFonts w:ascii="宋体" w:hAnsi="宋体" w:cs="宋体"/>
          <w:color w:val="auto"/>
          <w:sz w:val="24"/>
          <w:lang w:val="zh-CN"/>
        </w:rPr>
      </w:pPr>
      <w:r>
        <w:rPr>
          <w:rFonts w:hint="eastAsia" w:ascii="宋体" w:hAnsi="宋体" w:cs="宋体"/>
          <w:color w:val="auto"/>
          <w:sz w:val="24"/>
          <w:lang w:val="zh-CN"/>
        </w:rPr>
        <w:t xml:space="preserve">      </w:t>
      </w:r>
    </w:p>
    <w:p w14:paraId="0127AA83">
      <w:pPr>
        <w:autoSpaceDE w:val="0"/>
        <w:autoSpaceDN w:val="0"/>
        <w:adjustRightInd w:val="0"/>
        <w:snapToGrid w:val="0"/>
        <w:spacing w:before="25" w:after="25" w:line="360" w:lineRule="auto"/>
        <w:rPr>
          <w:rFonts w:ascii="宋体" w:hAnsi="宋体" w:cs="宋体"/>
          <w:color w:val="auto"/>
          <w:sz w:val="24"/>
          <w:lang w:val="zh-CN"/>
        </w:rPr>
      </w:pPr>
      <w:r>
        <w:rPr>
          <w:rFonts w:hint="eastAsia" w:ascii="宋体" w:hAnsi="宋体" w:cs="宋体"/>
          <w:color w:val="auto"/>
          <w:sz w:val="24"/>
        </w:rPr>
        <w:t>供应商授权代表签字（或加盖供应商公章）</w:t>
      </w:r>
      <w:r>
        <w:rPr>
          <w:rFonts w:hint="eastAsia" w:ascii="宋体" w:hAnsi="宋体" w:cs="宋体"/>
          <w:color w:val="auto"/>
          <w:sz w:val="24"/>
          <w:lang w:val="zh-CN"/>
        </w:rPr>
        <w:t xml:space="preserve">：___________ </w:t>
      </w:r>
    </w:p>
    <w:p w14:paraId="0A3E677D">
      <w:pPr>
        <w:widowControl/>
        <w:spacing w:line="360" w:lineRule="auto"/>
        <w:jc w:val="left"/>
        <w:rPr>
          <w:rFonts w:ascii="宋体" w:hAnsi="宋体" w:cs="宋体"/>
          <w:color w:val="auto"/>
          <w:sz w:val="24"/>
          <w:szCs w:val="20"/>
        </w:rPr>
      </w:pPr>
      <w:r>
        <w:rPr>
          <w:rFonts w:hint="eastAsia" w:ascii="宋体" w:hAnsi="宋体" w:cs="宋体"/>
          <w:color w:val="auto"/>
          <w:sz w:val="24"/>
          <w:szCs w:val="20"/>
        </w:rPr>
        <w:t xml:space="preserve">日期：____年____月____日   </w:t>
      </w:r>
    </w:p>
    <w:p w14:paraId="679BBB81">
      <w:pPr>
        <w:autoSpaceDE w:val="0"/>
        <w:autoSpaceDN w:val="0"/>
        <w:adjustRightInd w:val="0"/>
        <w:snapToGrid w:val="0"/>
        <w:spacing w:before="25" w:after="25" w:line="360" w:lineRule="auto"/>
        <w:rPr>
          <w:rFonts w:ascii="宋体" w:hAnsi="宋体" w:cs="宋体"/>
          <w:color w:val="auto"/>
          <w:sz w:val="24"/>
          <w:szCs w:val="20"/>
        </w:rPr>
        <w:sectPr>
          <w:headerReference r:id="rId23" w:type="first"/>
          <w:footerReference r:id="rId25" w:type="first"/>
          <w:headerReference r:id="rId22" w:type="even"/>
          <w:footerReference r:id="rId24" w:type="even"/>
          <w:pgSz w:w="11905" w:h="16838"/>
          <w:pgMar w:top="1417" w:right="1134" w:bottom="1417" w:left="1134" w:header="851" w:footer="992" w:gutter="0"/>
          <w:pgNumType w:fmt="decimal"/>
          <w:cols w:space="0" w:num="1"/>
          <w:docGrid w:type="lines" w:linePitch="318" w:charSpace="0"/>
        </w:sectPr>
      </w:pPr>
      <w:r>
        <w:rPr>
          <w:rFonts w:hint="eastAsia" w:ascii="宋体" w:hAnsi="宋体" w:cs="宋体"/>
          <w:color w:val="auto"/>
          <w:sz w:val="24"/>
          <w:szCs w:val="20"/>
        </w:rPr>
        <w:br w:type="page"/>
      </w:r>
    </w:p>
    <w:p w14:paraId="6F4AE0FC">
      <w:pPr>
        <w:widowControl/>
        <w:spacing w:line="360" w:lineRule="auto"/>
        <w:jc w:val="left"/>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3</w:t>
      </w:r>
      <w:r>
        <w:rPr>
          <w:rFonts w:hint="eastAsia" w:ascii="宋体" w:hAnsi="宋体" w:cs="宋体"/>
          <w:color w:val="auto"/>
          <w:sz w:val="24"/>
        </w:rPr>
        <w:t xml:space="preserve">  最后分项报价表（实质性格式）</w:t>
      </w:r>
    </w:p>
    <w:p w14:paraId="6C1DD04D">
      <w:pPr>
        <w:spacing w:line="360" w:lineRule="auto"/>
        <w:jc w:val="center"/>
        <w:rPr>
          <w:rFonts w:ascii="宋体" w:hAnsi="宋体" w:cs="宋体"/>
          <w:b/>
          <w:color w:val="auto"/>
          <w:sz w:val="36"/>
          <w:szCs w:val="36"/>
        </w:rPr>
      </w:pPr>
      <w:r>
        <w:rPr>
          <w:rFonts w:hint="eastAsia" w:ascii="宋体" w:hAnsi="宋体" w:cs="宋体"/>
          <w:b/>
          <w:color w:val="auto"/>
          <w:sz w:val="36"/>
          <w:szCs w:val="36"/>
        </w:rPr>
        <w:t>最后分项报价表</w:t>
      </w:r>
    </w:p>
    <w:p w14:paraId="68E0E4DD">
      <w:pPr>
        <w:tabs>
          <w:tab w:val="left" w:pos="1800"/>
          <w:tab w:val="left" w:pos="5580"/>
        </w:tabs>
        <w:spacing w:line="360" w:lineRule="auto"/>
        <w:rPr>
          <w:rFonts w:ascii="宋体" w:hAnsi="宋体" w:cs="宋体"/>
          <w:color w:val="auto"/>
          <w:sz w:val="24"/>
        </w:rPr>
      </w:pPr>
      <w:r>
        <w:rPr>
          <w:rFonts w:hint="eastAsia" w:ascii="宋体" w:hAnsi="宋体" w:cs="宋体"/>
          <w:color w:val="auto"/>
          <w:sz w:val="24"/>
        </w:rPr>
        <w:t>项目编号：_________ 项目名称：_________报价单位：人民币元</w:t>
      </w:r>
    </w:p>
    <w:tbl>
      <w:tblPr>
        <w:tblStyle w:val="45"/>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401"/>
        <w:gridCol w:w="1562"/>
        <w:gridCol w:w="1560"/>
        <w:gridCol w:w="1982"/>
      </w:tblGrid>
      <w:tr w14:paraId="19B8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14:paraId="30A691B5">
            <w:pPr>
              <w:adjustRightInd w:val="0"/>
              <w:snapToGrid w:val="0"/>
              <w:spacing w:line="360" w:lineRule="auto"/>
              <w:jc w:val="left"/>
              <w:rPr>
                <w:rFonts w:ascii="宋体" w:hAnsi="宋体" w:cs="宋体"/>
                <w:b/>
                <w:color w:val="auto"/>
                <w:sz w:val="24"/>
              </w:rPr>
            </w:pPr>
            <w:r>
              <w:rPr>
                <w:rFonts w:hint="eastAsia" w:ascii="宋体" w:hAnsi="宋体" w:cs="宋体"/>
                <w:b/>
                <w:color w:val="auto"/>
                <w:sz w:val="24"/>
              </w:rPr>
              <w:t>序号</w:t>
            </w:r>
          </w:p>
        </w:tc>
        <w:tc>
          <w:tcPr>
            <w:tcW w:w="1847" w:type="pct"/>
            <w:vAlign w:val="center"/>
          </w:tcPr>
          <w:p w14:paraId="2B110316">
            <w:pPr>
              <w:adjustRightInd w:val="0"/>
              <w:snapToGrid w:val="0"/>
              <w:spacing w:line="360" w:lineRule="auto"/>
              <w:jc w:val="left"/>
              <w:rPr>
                <w:rFonts w:ascii="宋体" w:hAnsi="宋体" w:cs="宋体"/>
                <w:b/>
                <w:color w:val="auto"/>
                <w:sz w:val="24"/>
              </w:rPr>
            </w:pPr>
            <w:r>
              <w:rPr>
                <w:rFonts w:hint="eastAsia" w:ascii="宋体" w:hAnsi="宋体" w:cs="宋体"/>
                <w:b/>
                <w:color w:val="auto"/>
                <w:sz w:val="24"/>
              </w:rPr>
              <w:t>分项名称</w:t>
            </w:r>
          </w:p>
        </w:tc>
        <w:tc>
          <w:tcPr>
            <w:tcW w:w="848" w:type="pct"/>
            <w:vAlign w:val="center"/>
          </w:tcPr>
          <w:p w14:paraId="29EC5702">
            <w:pPr>
              <w:adjustRightInd w:val="0"/>
              <w:snapToGrid w:val="0"/>
              <w:spacing w:line="360" w:lineRule="auto"/>
              <w:jc w:val="left"/>
              <w:rPr>
                <w:rFonts w:ascii="宋体" w:hAnsi="宋体" w:cs="宋体"/>
                <w:b/>
                <w:color w:val="auto"/>
                <w:sz w:val="24"/>
              </w:rPr>
            </w:pPr>
            <w:r>
              <w:rPr>
                <w:rFonts w:hint="eastAsia" w:ascii="宋体" w:hAnsi="宋体" w:cs="宋体"/>
                <w:b/>
                <w:color w:val="auto"/>
                <w:sz w:val="24"/>
              </w:rPr>
              <w:t>单价（元）</w:t>
            </w:r>
          </w:p>
        </w:tc>
        <w:tc>
          <w:tcPr>
            <w:tcW w:w="847" w:type="pct"/>
            <w:vAlign w:val="center"/>
          </w:tcPr>
          <w:p w14:paraId="6A2276CE">
            <w:pPr>
              <w:adjustRightInd w:val="0"/>
              <w:snapToGrid w:val="0"/>
              <w:spacing w:line="360" w:lineRule="auto"/>
              <w:jc w:val="left"/>
              <w:rPr>
                <w:rFonts w:ascii="宋体" w:hAnsi="宋体" w:cs="宋体"/>
                <w:b/>
                <w:color w:val="auto"/>
                <w:sz w:val="24"/>
              </w:rPr>
            </w:pPr>
            <w:r>
              <w:rPr>
                <w:rFonts w:hint="eastAsia" w:ascii="宋体" w:hAnsi="宋体" w:cs="宋体"/>
                <w:b/>
                <w:color w:val="auto"/>
                <w:sz w:val="24"/>
              </w:rPr>
              <w:t>合价（元）</w:t>
            </w:r>
          </w:p>
        </w:tc>
        <w:tc>
          <w:tcPr>
            <w:tcW w:w="1076" w:type="pct"/>
            <w:vAlign w:val="center"/>
          </w:tcPr>
          <w:p w14:paraId="44218219">
            <w:pPr>
              <w:adjustRightInd w:val="0"/>
              <w:snapToGrid w:val="0"/>
              <w:spacing w:line="360" w:lineRule="auto"/>
              <w:jc w:val="left"/>
              <w:rPr>
                <w:rFonts w:ascii="宋体" w:hAnsi="宋体" w:cs="宋体"/>
                <w:b/>
                <w:color w:val="auto"/>
                <w:sz w:val="24"/>
              </w:rPr>
            </w:pPr>
            <w:r>
              <w:rPr>
                <w:rFonts w:hint="eastAsia" w:ascii="宋体" w:hAnsi="宋体" w:cs="宋体"/>
                <w:b/>
                <w:color w:val="auto"/>
                <w:sz w:val="24"/>
              </w:rPr>
              <w:t>备注/说明</w:t>
            </w:r>
          </w:p>
        </w:tc>
      </w:tr>
      <w:tr w14:paraId="631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14:paraId="65949630">
            <w:pPr>
              <w:adjustRightInd w:val="0"/>
              <w:snapToGrid w:val="0"/>
              <w:spacing w:line="360" w:lineRule="auto"/>
              <w:jc w:val="center"/>
              <w:rPr>
                <w:rFonts w:ascii="宋体" w:hAnsi="宋体" w:cs="宋体"/>
                <w:color w:val="auto"/>
                <w:sz w:val="24"/>
              </w:rPr>
            </w:pPr>
            <w:r>
              <w:rPr>
                <w:rFonts w:hint="eastAsia" w:ascii="宋体" w:hAnsi="宋体" w:cs="宋体"/>
                <w:color w:val="auto"/>
                <w:sz w:val="24"/>
              </w:rPr>
              <w:t>1</w:t>
            </w:r>
          </w:p>
        </w:tc>
        <w:tc>
          <w:tcPr>
            <w:tcW w:w="1847" w:type="pct"/>
            <w:vAlign w:val="center"/>
          </w:tcPr>
          <w:p w14:paraId="24945846">
            <w:pPr>
              <w:adjustRightInd w:val="0"/>
              <w:snapToGrid w:val="0"/>
              <w:spacing w:line="360" w:lineRule="auto"/>
              <w:jc w:val="left"/>
              <w:rPr>
                <w:rFonts w:ascii="宋体" w:hAnsi="宋体" w:cs="宋体"/>
                <w:color w:val="auto"/>
                <w:sz w:val="24"/>
              </w:rPr>
            </w:pPr>
          </w:p>
        </w:tc>
        <w:tc>
          <w:tcPr>
            <w:tcW w:w="848" w:type="pct"/>
            <w:vAlign w:val="center"/>
          </w:tcPr>
          <w:p w14:paraId="1D76FC28">
            <w:pPr>
              <w:adjustRightInd w:val="0"/>
              <w:snapToGrid w:val="0"/>
              <w:spacing w:line="360" w:lineRule="auto"/>
              <w:jc w:val="left"/>
              <w:rPr>
                <w:rFonts w:ascii="宋体" w:hAnsi="宋体" w:cs="宋体"/>
                <w:color w:val="auto"/>
                <w:sz w:val="24"/>
              </w:rPr>
            </w:pPr>
          </w:p>
        </w:tc>
        <w:tc>
          <w:tcPr>
            <w:tcW w:w="847" w:type="pct"/>
            <w:vAlign w:val="center"/>
          </w:tcPr>
          <w:p w14:paraId="3AB9A973">
            <w:pPr>
              <w:adjustRightInd w:val="0"/>
              <w:snapToGrid w:val="0"/>
              <w:spacing w:line="360" w:lineRule="auto"/>
              <w:jc w:val="left"/>
              <w:rPr>
                <w:rFonts w:ascii="宋体" w:hAnsi="宋体" w:cs="宋体"/>
                <w:color w:val="auto"/>
                <w:sz w:val="24"/>
              </w:rPr>
            </w:pPr>
          </w:p>
        </w:tc>
        <w:tc>
          <w:tcPr>
            <w:tcW w:w="1076" w:type="pct"/>
            <w:vAlign w:val="center"/>
          </w:tcPr>
          <w:p w14:paraId="36C0DF85">
            <w:pPr>
              <w:adjustRightInd w:val="0"/>
              <w:snapToGrid w:val="0"/>
              <w:spacing w:line="360" w:lineRule="auto"/>
              <w:jc w:val="left"/>
              <w:rPr>
                <w:rFonts w:ascii="宋体" w:hAnsi="宋体" w:cs="宋体"/>
                <w:color w:val="auto"/>
                <w:sz w:val="24"/>
              </w:rPr>
            </w:pPr>
          </w:p>
        </w:tc>
      </w:tr>
      <w:tr w14:paraId="07FB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14:paraId="5A6036B4">
            <w:pPr>
              <w:adjustRightInd w:val="0"/>
              <w:snapToGrid w:val="0"/>
              <w:spacing w:line="360" w:lineRule="auto"/>
              <w:jc w:val="center"/>
              <w:rPr>
                <w:rFonts w:ascii="宋体" w:hAnsi="宋体" w:cs="宋体"/>
                <w:color w:val="auto"/>
                <w:sz w:val="24"/>
              </w:rPr>
            </w:pPr>
            <w:r>
              <w:rPr>
                <w:rFonts w:hint="eastAsia" w:ascii="宋体" w:hAnsi="宋体" w:cs="宋体"/>
                <w:color w:val="auto"/>
                <w:sz w:val="24"/>
              </w:rPr>
              <w:t>2</w:t>
            </w:r>
          </w:p>
        </w:tc>
        <w:tc>
          <w:tcPr>
            <w:tcW w:w="1847" w:type="pct"/>
            <w:vAlign w:val="center"/>
          </w:tcPr>
          <w:p w14:paraId="7058B7FB">
            <w:pPr>
              <w:adjustRightInd w:val="0"/>
              <w:snapToGrid w:val="0"/>
              <w:spacing w:line="360" w:lineRule="auto"/>
              <w:jc w:val="left"/>
              <w:rPr>
                <w:rFonts w:ascii="宋体" w:hAnsi="宋体" w:cs="宋体"/>
                <w:color w:val="auto"/>
                <w:sz w:val="24"/>
              </w:rPr>
            </w:pPr>
          </w:p>
        </w:tc>
        <w:tc>
          <w:tcPr>
            <w:tcW w:w="848" w:type="pct"/>
            <w:vAlign w:val="center"/>
          </w:tcPr>
          <w:p w14:paraId="1E037960">
            <w:pPr>
              <w:adjustRightInd w:val="0"/>
              <w:snapToGrid w:val="0"/>
              <w:spacing w:line="360" w:lineRule="auto"/>
              <w:jc w:val="left"/>
              <w:rPr>
                <w:rFonts w:ascii="宋体" w:hAnsi="宋体" w:cs="宋体"/>
                <w:color w:val="auto"/>
                <w:sz w:val="24"/>
              </w:rPr>
            </w:pPr>
          </w:p>
        </w:tc>
        <w:tc>
          <w:tcPr>
            <w:tcW w:w="847" w:type="pct"/>
            <w:vAlign w:val="center"/>
          </w:tcPr>
          <w:p w14:paraId="62BB9F1B">
            <w:pPr>
              <w:adjustRightInd w:val="0"/>
              <w:snapToGrid w:val="0"/>
              <w:spacing w:line="360" w:lineRule="auto"/>
              <w:jc w:val="left"/>
              <w:rPr>
                <w:rFonts w:ascii="宋体" w:hAnsi="宋体" w:cs="宋体"/>
                <w:color w:val="auto"/>
                <w:sz w:val="24"/>
              </w:rPr>
            </w:pPr>
          </w:p>
        </w:tc>
        <w:tc>
          <w:tcPr>
            <w:tcW w:w="1076" w:type="pct"/>
            <w:vAlign w:val="center"/>
          </w:tcPr>
          <w:p w14:paraId="3C89110C">
            <w:pPr>
              <w:adjustRightInd w:val="0"/>
              <w:snapToGrid w:val="0"/>
              <w:spacing w:line="360" w:lineRule="auto"/>
              <w:jc w:val="left"/>
              <w:rPr>
                <w:rFonts w:ascii="宋体" w:hAnsi="宋体" w:cs="宋体"/>
                <w:color w:val="auto"/>
                <w:sz w:val="24"/>
              </w:rPr>
            </w:pPr>
          </w:p>
        </w:tc>
      </w:tr>
      <w:tr w14:paraId="4D35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14:paraId="217BE9C6">
            <w:pPr>
              <w:adjustRightInd w:val="0"/>
              <w:snapToGrid w:val="0"/>
              <w:spacing w:line="360" w:lineRule="auto"/>
              <w:jc w:val="center"/>
              <w:rPr>
                <w:rFonts w:ascii="宋体" w:hAnsi="宋体" w:cs="宋体"/>
                <w:color w:val="auto"/>
                <w:sz w:val="24"/>
              </w:rPr>
            </w:pPr>
            <w:r>
              <w:rPr>
                <w:rFonts w:hint="eastAsia" w:ascii="宋体" w:hAnsi="宋体" w:cs="宋体"/>
                <w:color w:val="auto"/>
                <w:sz w:val="24"/>
              </w:rPr>
              <w:t>3</w:t>
            </w:r>
          </w:p>
        </w:tc>
        <w:tc>
          <w:tcPr>
            <w:tcW w:w="1847" w:type="pct"/>
            <w:vAlign w:val="center"/>
          </w:tcPr>
          <w:p w14:paraId="540ECF70">
            <w:pPr>
              <w:adjustRightInd w:val="0"/>
              <w:snapToGrid w:val="0"/>
              <w:spacing w:line="360" w:lineRule="auto"/>
              <w:jc w:val="left"/>
              <w:rPr>
                <w:rFonts w:ascii="宋体" w:hAnsi="宋体" w:cs="宋体"/>
                <w:color w:val="auto"/>
                <w:sz w:val="24"/>
              </w:rPr>
            </w:pPr>
            <w:r>
              <w:rPr>
                <w:rFonts w:hint="eastAsia" w:ascii="宋体" w:hAnsi="宋体" w:cs="宋体"/>
                <w:color w:val="auto"/>
                <w:sz w:val="24"/>
              </w:rPr>
              <w:t>…</w:t>
            </w:r>
          </w:p>
        </w:tc>
        <w:tc>
          <w:tcPr>
            <w:tcW w:w="848" w:type="pct"/>
            <w:vAlign w:val="center"/>
          </w:tcPr>
          <w:p w14:paraId="719A1455">
            <w:pPr>
              <w:adjustRightInd w:val="0"/>
              <w:snapToGrid w:val="0"/>
              <w:spacing w:line="360" w:lineRule="auto"/>
              <w:jc w:val="left"/>
              <w:rPr>
                <w:rFonts w:ascii="宋体" w:hAnsi="宋体" w:cs="宋体"/>
                <w:color w:val="auto"/>
                <w:sz w:val="24"/>
              </w:rPr>
            </w:pPr>
          </w:p>
        </w:tc>
        <w:tc>
          <w:tcPr>
            <w:tcW w:w="847" w:type="pct"/>
            <w:vAlign w:val="center"/>
          </w:tcPr>
          <w:p w14:paraId="4363B2BC">
            <w:pPr>
              <w:adjustRightInd w:val="0"/>
              <w:snapToGrid w:val="0"/>
              <w:spacing w:line="360" w:lineRule="auto"/>
              <w:jc w:val="left"/>
              <w:rPr>
                <w:rFonts w:ascii="宋体" w:hAnsi="宋体" w:cs="宋体"/>
                <w:color w:val="auto"/>
                <w:sz w:val="24"/>
              </w:rPr>
            </w:pPr>
          </w:p>
        </w:tc>
        <w:tc>
          <w:tcPr>
            <w:tcW w:w="1076" w:type="pct"/>
            <w:vAlign w:val="center"/>
          </w:tcPr>
          <w:p w14:paraId="1FFEFD71">
            <w:pPr>
              <w:adjustRightInd w:val="0"/>
              <w:snapToGrid w:val="0"/>
              <w:spacing w:line="360" w:lineRule="auto"/>
              <w:jc w:val="left"/>
              <w:rPr>
                <w:rFonts w:ascii="宋体" w:hAnsi="宋体" w:cs="宋体"/>
                <w:color w:val="auto"/>
                <w:sz w:val="24"/>
              </w:rPr>
            </w:pPr>
          </w:p>
        </w:tc>
      </w:tr>
      <w:tr w14:paraId="5A9A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14:paraId="18E700FA">
            <w:pPr>
              <w:adjustRightInd w:val="0"/>
              <w:snapToGrid w:val="0"/>
              <w:spacing w:line="360" w:lineRule="auto"/>
              <w:jc w:val="left"/>
              <w:rPr>
                <w:rFonts w:ascii="宋体" w:hAnsi="宋体" w:cs="宋体"/>
                <w:color w:val="auto"/>
                <w:sz w:val="24"/>
              </w:rPr>
            </w:pPr>
            <w:r>
              <w:rPr>
                <w:rFonts w:hint="eastAsia" w:ascii="宋体" w:hAnsi="宋体" w:cs="宋体"/>
                <w:color w:val="auto"/>
                <w:sz w:val="24"/>
              </w:rPr>
              <w:t>总价（元）</w:t>
            </w:r>
          </w:p>
        </w:tc>
        <w:tc>
          <w:tcPr>
            <w:tcW w:w="847" w:type="pct"/>
            <w:vAlign w:val="center"/>
          </w:tcPr>
          <w:p w14:paraId="6323EC26">
            <w:pPr>
              <w:adjustRightInd w:val="0"/>
              <w:snapToGrid w:val="0"/>
              <w:spacing w:line="360" w:lineRule="auto"/>
              <w:jc w:val="left"/>
              <w:rPr>
                <w:rFonts w:ascii="宋体" w:hAnsi="宋体" w:cs="宋体"/>
                <w:color w:val="auto"/>
                <w:sz w:val="24"/>
              </w:rPr>
            </w:pPr>
          </w:p>
        </w:tc>
        <w:tc>
          <w:tcPr>
            <w:tcW w:w="1076" w:type="pct"/>
            <w:vAlign w:val="center"/>
          </w:tcPr>
          <w:p w14:paraId="5657323A">
            <w:pPr>
              <w:adjustRightInd w:val="0"/>
              <w:snapToGrid w:val="0"/>
              <w:spacing w:line="360" w:lineRule="auto"/>
              <w:jc w:val="left"/>
              <w:rPr>
                <w:rFonts w:ascii="宋体" w:hAnsi="宋体" w:cs="宋体"/>
                <w:color w:val="auto"/>
                <w:sz w:val="24"/>
              </w:rPr>
            </w:pPr>
          </w:p>
        </w:tc>
      </w:tr>
    </w:tbl>
    <w:p w14:paraId="60B96F85">
      <w:pPr>
        <w:tabs>
          <w:tab w:val="left" w:pos="1800"/>
          <w:tab w:val="left" w:pos="5580"/>
        </w:tabs>
        <w:spacing w:line="360" w:lineRule="auto"/>
        <w:jc w:val="left"/>
        <w:rPr>
          <w:rFonts w:ascii="宋体" w:hAnsi="宋体" w:cs="宋体"/>
          <w:color w:val="auto"/>
          <w:sz w:val="24"/>
        </w:rPr>
      </w:pPr>
    </w:p>
    <w:p w14:paraId="7C3FBF64">
      <w:pPr>
        <w:tabs>
          <w:tab w:val="left" w:pos="1800"/>
          <w:tab w:val="left" w:pos="5580"/>
        </w:tabs>
        <w:spacing w:line="360" w:lineRule="auto"/>
        <w:jc w:val="left"/>
        <w:rPr>
          <w:rFonts w:ascii="宋体" w:hAnsi="宋体" w:cs="宋体"/>
          <w:color w:val="auto"/>
          <w:sz w:val="24"/>
        </w:rPr>
      </w:pPr>
    </w:p>
    <w:p w14:paraId="57097FFD">
      <w:pPr>
        <w:tabs>
          <w:tab w:val="left" w:pos="1800"/>
          <w:tab w:val="left" w:pos="5580"/>
        </w:tabs>
        <w:spacing w:line="360" w:lineRule="auto"/>
        <w:jc w:val="left"/>
        <w:rPr>
          <w:rFonts w:ascii="宋体" w:hAnsi="宋体" w:cs="宋体"/>
          <w:color w:val="auto"/>
          <w:sz w:val="24"/>
        </w:rPr>
      </w:pPr>
    </w:p>
    <w:p w14:paraId="67B0FFC0">
      <w:pPr>
        <w:tabs>
          <w:tab w:val="left" w:pos="1800"/>
          <w:tab w:val="left" w:pos="5580"/>
        </w:tabs>
        <w:spacing w:line="360" w:lineRule="auto"/>
        <w:jc w:val="left"/>
        <w:rPr>
          <w:rFonts w:ascii="宋体" w:hAnsi="宋体" w:cs="宋体"/>
          <w:color w:val="auto"/>
          <w:sz w:val="24"/>
        </w:rPr>
      </w:pPr>
    </w:p>
    <w:p w14:paraId="7B826623">
      <w:pPr>
        <w:tabs>
          <w:tab w:val="left" w:pos="1800"/>
          <w:tab w:val="left" w:pos="5580"/>
        </w:tabs>
        <w:spacing w:line="360" w:lineRule="auto"/>
        <w:jc w:val="left"/>
        <w:rPr>
          <w:rFonts w:ascii="宋体" w:hAnsi="宋体" w:cs="宋体"/>
          <w:color w:val="auto"/>
          <w:sz w:val="24"/>
        </w:rPr>
      </w:pPr>
      <w:r>
        <w:rPr>
          <w:rFonts w:hint="eastAsia" w:ascii="宋体" w:hAnsi="宋体" w:cs="宋体"/>
          <w:color w:val="auto"/>
          <w:sz w:val="24"/>
        </w:rPr>
        <w:t>注：1.本表应按包分别填写。</w:t>
      </w:r>
    </w:p>
    <w:p w14:paraId="6E305DA2">
      <w:pPr>
        <w:tabs>
          <w:tab w:val="left" w:pos="1800"/>
          <w:tab w:val="left" w:pos="5580"/>
        </w:tabs>
        <w:spacing w:line="360" w:lineRule="auto"/>
        <w:ind w:firstLine="480" w:firstLineChars="200"/>
        <w:jc w:val="left"/>
        <w:rPr>
          <w:rFonts w:ascii="宋体" w:hAnsi="宋体" w:cs="宋体"/>
          <w:color w:val="auto"/>
          <w:sz w:val="24"/>
        </w:rPr>
      </w:pPr>
      <w:r>
        <w:rPr>
          <w:rFonts w:hint="eastAsia" w:ascii="宋体" w:hAnsi="宋体" w:cs="宋体"/>
          <w:color w:val="auto"/>
          <w:sz w:val="24"/>
        </w:rPr>
        <w:t>2.如果不提供分项报价将视为没有实质性响应竞争性磋商文件。</w:t>
      </w:r>
    </w:p>
    <w:p w14:paraId="073BEC7F">
      <w:pPr>
        <w:tabs>
          <w:tab w:val="left" w:pos="1800"/>
          <w:tab w:val="left" w:pos="5580"/>
        </w:tabs>
        <w:spacing w:line="360" w:lineRule="auto"/>
        <w:ind w:firstLine="480" w:firstLineChars="200"/>
        <w:jc w:val="left"/>
        <w:rPr>
          <w:rFonts w:ascii="宋体" w:hAnsi="宋体" w:cs="宋体"/>
          <w:color w:val="auto"/>
          <w:sz w:val="24"/>
        </w:rPr>
      </w:pPr>
      <w:r>
        <w:rPr>
          <w:rFonts w:hint="eastAsia" w:ascii="宋体" w:hAnsi="宋体" w:cs="宋体"/>
          <w:color w:val="auto"/>
          <w:sz w:val="24"/>
        </w:rPr>
        <w:t>3.上述各项的详细规格（如有），可另页描述。</w:t>
      </w:r>
    </w:p>
    <w:p w14:paraId="52CD9DBA">
      <w:pPr>
        <w:autoSpaceDE w:val="0"/>
        <w:autoSpaceDN w:val="0"/>
        <w:adjustRightInd w:val="0"/>
        <w:spacing w:line="360" w:lineRule="auto"/>
        <w:ind w:firstLine="480" w:firstLineChars="200"/>
        <w:jc w:val="left"/>
        <w:rPr>
          <w:rFonts w:ascii="宋体" w:hAnsi="宋体" w:cs="宋体"/>
          <w:color w:val="auto"/>
          <w:sz w:val="24"/>
          <w:szCs w:val="20"/>
        </w:rPr>
      </w:pPr>
      <w:r>
        <w:rPr>
          <w:rFonts w:hint="eastAsia" w:ascii="宋体" w:hAnsi="宋体" w:cs="宋体"/>
          <w:color w:val="auto"/>
          <w:sz w:val="24"/>
          <w:szCs w:val="20"/>
        </w:rPr>
        <w:t xml:space="preserve">4.请将此表打印盖章后交由授权代表随身携带，勿与响应文件一并封装； </w:t>
      </w:r>
    </w:p>
    <w:p w14:paraId="6A5DD48F">
      <w:pPr>
        <w:autoSpaceDE w:val="0"/>
        <w:autoSpaceDN w:val="0"/>
        <w:adjustRightInd w:val="0"/>
        <w:spacing w:line="360" w:lineRule="auto"/>
        <w:ind w:firstLine="480" w:firstLineChars="200"/>
        <w:jc w:val="left"/>
        <w:rPr>
          <w:rFonts w:ascii="宋体" w:hAnsi="宋体" w:cs="宋体"/>
          <w:color w:val="auto"/>
          <w:sz w:val="24"/>
          <w:szCs w:val="20"/>
        </w:rPr>
      </w:pPr>
      <w:r>
        <w:rPr>
          <w:rFonts w:hint="eastAsia" w:ascii="宋体" w:hAnsi="宋体" w:cs="宋体"/>
          <w:color w:val="auto"/>
          <w:sz w:val="24"/>
          <w:szCs w:val="20"/>
        </w:rPr>
        <w:t>5.待磋商结束后由授权代表根据磋商情况填写最终报价并在规定时间内提交。</w:t>
      </w:r>
    </w:p>
    <w:p w14:paraId="1B01FDB6">
      <w:pPr>
        <w:autoSpaceDE w:val="0"/>
        <w:autoSpaceDN w:val="0"/>
        <w:adjustRightInd w:val="0"/>
        <w:snapToGrid w:val="0"/>
        <w:spacing w:before="25" w:after="25" w:line="360" w:lineRule="auto"/>
        <w:rPr>
          <w:rFonts w:ascii="宋体" w:hAnsi="宋体" w:cs="宋体"/>
          <w:color w:val="auto"/>
          <w:sz w:val="24"/>
          <w:lang w:val="zh-CN"/>
        </w:rPr>
      </w:pPr>
    </w:p>
    <w:p w14:paraId="2425694F">
      <w:pPr>
        <w:autoSpaceDE w:val="0"/>
        <w:autoSpaceDN w:val="0"/>
        <w:adjustRightInd w:val="0"/>
        <w:snapToGrid w:val="0"/>
        <w:spacing w:before="25" w:after="25" w:line="360" w:lineRule="auto"/>
        <w:rPr>
          <w:rFonts w:ascii="宋体" w:hAnsi="宋体" w:cs="宋体"/>
          <w:color w:val="auto"/>
          <w:sz w:val="24"/>
          <w:lang w:val="zh-CN"/>
        </w:rPr>
      </w:pPr>
    </w:p>
    <w:p w14:paraId="422D007C">
      <w:pPr>
        <w:autoSpaceDE w:val="0"/>
        <w:autoSpaceDN w:val="0"/>
        <w:adjustRightInd w:val="0"/>
        <w:snapToGrid w:val="0"/>
        <w:spacing w:before="25" w:after="25" w:line="360" w:lineRule="auto"/>
        <w:rPr>
          <w:rFonts w:ascii="宋体" w:hAnsi="宋体" w:cs="宋体"/>
          <w:color w:val="auto"/>
          <w:sz w:val="24"/>
          <w:lang w:val="zh-CN"/>
        </w:rPr>
      </w:pPr>
      <w:r>
        <w:rPr>
          <w:rFonts w:hint="eastAsia" w:ascii="宋体" w:hAnsi="宋体" w:cs="宋体"/>
          <w:color w:val="auto"/>
          <w:kern w:val="0"/>
          <w:sz w:val="24"/>
        </w:rPr>
        <w:t>供应商授权代表签字（或加盖供应商公章）</w:t>
      </w:r>
      <w:r>
        <w:rPr>
          <w:rFonts w:hint="eastAsia" w:ascii="宋体" w:hAnsi="宋体" w:cs="宋体"/>
          <w:color w:val="auto"/>
          <w:sz w:val="24"/>
          <w:lang w:val="zh-CN"/>
        </w:rPr>
        <w:t xml:space="preserve">：____________ </w:t>
      </w:r>
    </w:p>
    <w:p w14:paraId="0F235C9A">
      <w:pPr>
        <w:widowControl/>
        <w:spacing w:line="360" w:lineRule="auto"/>
        <w:jc w:val="left"/>
        <w:rPr>
          <w:rFonts w:ascii="宋体" w:hAnsi="宋体" w:cs="宋体"/>
          <w:b/>
          <w:color w:val="auto"/>
          <w:sz w:val="36"/>
          <w:szCs w:val="36"/>
        </w:rPr>
      </w:pPr>
      <w:r>
        <w:rPr>
          <w:rFonts w:hint="eastAsia" w:ascii="宋体" w:hAnsi="宋体" w:cs="宋体"/>
          <w:color w:val="auto"/>
          <w:sz w:val="24"/>
          <w:szCs w:val="20"/>
        </w:rPr>
        <w:t xml:space="preserve">日期：____年____月____日   </w:t>
      </w:r>
    </w:p>
    <w:p w14:paraId="5EC659F0">
      <w:pPr>
        <w:widowControl/>
        <w:jc w:val="left"/>
        <w:rPr>
          <w:rFonts w:eastAsiaTheme="minorEastAsia"/>
          <w:color w:val="000000"/>
          <w:spacing w:val="0"/>
          <w:sz w:val="24"/>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3C98E">
    <w:pPr>
      <w:pStyle w:val="29"/>
      <w:framePr w:wrap="around" w:vAnchor="text" w:hAnchor="margin" w:xAlign="center" w:y="1"/>
      <w:rPr>
        <w:rStyle w:val="50"/>
      </w:rPr>
    </w:pPr>
    <w:r>
      <w:fldChar w:fldCharType="begin"/>
    </w:r>
    <w:r>
      <w:rPr>
        <w:rStyle w:val="50"/>
      </w:rPr>
      <w:instrText xml:space="preserve">PAGE  </w:instrText>
    </w:r>
    <w:r>
      <w:fldChar w:fldCharType="end"/>
    </w:r>
  </w:p>
  <w:p w14:paraId="6799BB83">
    <w:pPr>
      <w:pStyle w:val="29"/>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CC16D">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0AEE6">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0E58A5AE">
    <w:pPr>
      <w:pStyle w:val="29"/>
      <w:ind w:right="360"/>
    </w:pPr>
  </w:p>
  <w:p w14:paraId="2AF57D91"/>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73F6">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27979C">
                          <w:pPr>
                            <w:pStyle w:val="2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6727979C">
                    <w:pPr>
                      <w:pStyle w:val="2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E2A6C">
    <w:pPr>
      <w:pStyle w:val="29"/>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8614A">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18614A">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DB208">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4FF21">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14FF21">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FA66">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65B07">
                          <w:pPr>
                            <w:pStyle w:val="2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665B07">
                    <w:pPr>
                      <w:pStyle w:val="2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9D29F">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5335EE82">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0A6E8">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1452E">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4B8058A8">
    <w:pPr>
      <w:pStyle w:val="29"/>
      <w:ind w:right="360"/>
    </w:pPr>
  </w:p>
  <w:p w14:paraId="7B20355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130BB">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66D18">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022B3ACB">
    <w:pPr>
      <w:pStyle w:val="29"/>
      <w:ind w:right="360"/>
    </w:pPr>
  </w:p>
  <w:p w14:paraId="30800AA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7B1C">
    <w:pPr>
      <w:pStyle w:val="31"/>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47D7F">
    <w:pPr>
      <w:pStyle w:val="31"/>
    </w:pPr>
  </w:p>
  <w:p w14:paraId="33A5145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BE34F">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2089A">
    <w:pPr>
      <w:pStyle w:val="31"/>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E9F33">
    <w:pPr>
      <w:pStyle w:val="31"/>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06B17">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5605">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845A">
    <w:pPr>
      <w:pStyle w:val="31"/>
    </w:pPr>
  </w:p>
  <w:p w14:paraId="1EB6D29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A3D52">
    <w:pPr>
      <w:pStyle w:val="3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0EC74">
    <w:pPr>
      <w:pStyle w:val="31"/>
    </w:pPr>
  </w:p>
  <w:p w14:paraId="0FA2E937"/>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C21B1">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EEA371E"/>
    <w:multiLevelType w:val="multilevel"/>
    <w:tmpl w:val="1EEA371E"/>
    <w:lvl w:ilvl="0" w:tentative="0">
      <w:start w:val="1"/>
      <w:numFmt w:val="decimal"/>
      <w:lvlText w:val="%1．"/>
      <w:lvlJc w:val="left"/>
      <w:pPr>
        <w:ind w:left="720" w:hanging="72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jhkYjRhOWE3MzYyNmY2NmYzYmY1ZDNjMmRiNGQ5OW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10"/>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B666B"/>
    <w:rsid w:val="01763BCE"/>
    <w:rsid w:val="01D82977"/>
    <w:rsid w:val="01E274B5"/>
    <w:rsid w:val="02785724"/>
    <w:rsid w:val="0295355F"/>
    <w:rsid w:val="034766CD"/>
    <w:rsid w:val="03784D94"/>
    <w:rsid w:val="04216ADF"/>
    <w:rsid w:val="045F303F"/>
    <w:rsid w:val="06CE0F77"/>
    <w:rsid w:val="076A5F83"/>
    <w:rsid w:val="07C84A57"/>
    <w:rsid w:val="0802440D"/>
    <w:rsid w:val="085E716A"/>
    <w:rsid w:val="08803584"/>
    <w:rsid w:val="09AF5BF9"/>
    <w:rsid w:val="09DD3FC3"/>
    <w:rsid w:val="0A0C3321"/>
    <w:rsid w:val="0A3B6154"/>
    <w:rsid w:val="0A8F17EF"/>
    <w:rsid w:val="0B660C1A"/>
    <w:rsid w:val="0B6929FA"/>
    <w:rsid w:val="0C0B13B7"/>
    <w:rsid w:val="0E3C1CDE"/>
    <w:rsid w:val="0EB67F3F"/>
    <w:rsid w:val="0F515C7A"/>
    <w:rsid w:val="0F6E265A"/>
    <w:rsid w:val="10495509"/>
    <w:rsid w:val="107517B6"/>
    <w:rsid w:val="10D40911"/>
    <w:rsid w:val="11AA388A"/>
    <w:rsid w:val="13274F40"/>
    <w:rsid w:val="14535FF1"/>
    <w:rsid w:val="14D8301D"/>
    <w:rsid w:val="15051099"/>
    <w:rsid w:val="15254FBD"/>
    <w:rsid w:val="15EE09F8"/>
    <w:rsid w:val="160E6673"/>
    <w:rsid w:val="16300C4D"/>
    <w:rsid w:val="16320C6E"/>
    <w:rsid w:val="16A30ACD"/>
    <w:rsid w:val="16B0772A"/>
    <w:rsid w:val="16DE7E36"/>
    <w:rsid w:val="17120F09"/>
    <w:rsid w:val="17394D6E"/>
    <w:rsid w:val="17A633BC"/>
    <w:rsid w:val="17F93E0B"/>
    <w:rsid w:val="17FE48E7"/>
    <w:rsid w:val="184E71FB"/>
    <w:rsid w:val="189C0EA3"/>
    <w:rsid w:val="18EF453A"/>
    <w:rsid w:val="18FF7066"/>
    <w:rsid w:val="198D10B9"/>
    <w:rsid w:val="19CF670E"/>
    <w:rsid w:val="1A124430"/>
    <w:rsid w:val="1A2651A3"/>
    <w:rsid w:val="1AD05CA5"/>
    <w:rsid w:val="1C3E30E2"/>
    <w:rsid w:val="1C455CA5"/>
    <w:rsid w:val="1CC950A2"/>
    <w:rsid w:val="1CE83EFC"/>
    <w:rsid w:val="1CE95744"/>
    <w:rsid w:val="1D0F29DF"/>
    <w:rsid w:val="1D1B793D"/>
    <w:rsid w:val="1D2C69D2"/>
    <w:rsid w:val="1ECC2C27"/>
    <w:rsid w:val="1EE937D9"/>
    <w:rsid w:val="1F0726EE"/>
    <w:rsid w:val="1F6D3B0C"/>
    <w:rsid w:val="1FA179B9"/>
    <w:rsid w:val="201C373B"/>
    <w:rsid w:val="208377AD"/>
    <w:rsid w:val="210B3EDB"/>
    <w:rsid w:val="21681BF3"/>
    <w:rsid w:val="21A766EF"/>
    <w:rsid w:val="221072CF"/>
    <w:rsid w:val="22C30E9F"/>
    <w:rsid w:val="233D0598"/>
    <w:rsid w:val="23781025"/>
    <w:rsid w:val="239E00B4"/>
    <w:rsid w:val="244860B9"/>
    <w:rsid w:val="24684E68"/>
    <w:rsid w:val="251E74A4"/>
    <w:rsid w:val="25865284"/>
    <w:rsid w:val="260401F8"/>
    <w:rsid w:val="26926A95"/>
    <w:rsid w:val="26C41673"/>
    <w:rsid w:val="270C546F"/>
    <w:rsid w:val="27114397"/>
    <w:rsid w:val="27843CE5"/>
    <w:rsid w:val="27873B8F"/>
    <w:rsid w:val="27BA21B7"/>
    <w:rsid w:val="27F531EF"/>
    <w:rsid w:val="283F23D4"/>
    <w:rsid w:val="29C80F4A"/>
    <w:rsid w:val="2A856866"/>
    <w:rsid w:val="2AB32EED"/>
    <w:rsid w:val="2BA411B4"/>
    <w:rsid w:val="2BAA609E"/>
    <w:rsid w:val="2BBF793E"/>
    <w:rsid w:val="2BCC7832"/>
    <w:rsid w:val="2CF03CB3"/>
    <w:rsid w:val="2DBB27E5"/>
    <w:rsid w:val="2E494580"/>
    <w:rsid w:val="2EA72782"/>
    <w:rsid w:val="2F083700"/>
    <w:rsid w:val="2F19104A"/>
    <w:rsid w:val="2F1C5505"/>
    <w:rsid w:val="2F397E65"/>
    <w:rsid w:val="30CF5A24"/>
    <w:rsid w:val="31D15433"/>
    <w:rsid w:val="31F8786C"/>
    <w:rsid w:val="321F46F2"/>
    <w:rsid w:val="32943604"/>
    <w:rsid w:val="32CB171C"/>
    <w:rsid w:val="32EB653A"/>
    <w:rsid w:val="32FA5B5D"/>
    <w:rsid w:val="3324631F"/>
    <w:rsid w:val="33603626"/>
    <w:rsid w:val="33EB1AA3"/>
    <w:rsid w:val="34207846"/>
    <w:rsid w:val="34736073"/>
    <w:rsid w:val="34C401D1"/>
    <w:rsid w:val="34C5219B"/>
    <w:rsid w:val="34C95B23"/>
    <w:rsid w:val="351137AF"/>
    <w:rsid w:val="3575264D"/>
    <w:rsid w:val="365E171B"/>
    <w:rsid w:val="36E0150E"/>
    <w:rsid w:val="370276D6"/>
    <w:rsid w:val="37497117"/>
    <w:rsid w:val="37950A5B"/>
    <w:rsid w:val="379E3B63"/>
    <w:rsid w:val="37BF3733"/>
    <w:rsid w:val="383E0803"/>
    <w:rsid w:val="39437C06"/>
    <w:rsid w:val="3A2B2B4A"/>
    <w:rsid w:val="3BCB6780"/>
    <w:rsid w:val="3C241253"/>
    <w:rsid w:val="3CEA279F"/>
    <w:rsid w:val="3E651C8B"/>
    <w:rsid w:val="3F2510C7"/>
    <w:rsid w:val="3F663C97"/>
    <w:rsid w:val="3F696C81"/>
    <w:rsid w:val="40F7192E"/>
    <w:rsid w:val="42014CC1"/>
    <w:rsid w:val="4243011A"/>
    <w:rsid w:val="42462B6D"/>
    <w:rsid w:val="4278084D"/>
    <w:rsid w:val="42C33722"/>
    <w:rsid w:val="42CD0A98"/>
    <w:rsid w:val="431A0C09"/>
    <w:rsid w:val="441A7C24"/>
    <w:rsid w:val="4493692D"/>
    <w:rsid w:val="451F7213"/>
    <w:rsid w:val="457C64CB"/>
    <w:rsid w:val="458B498F"/>
    <w:rsid w:val="45B47BFC"/>
    <w:rsid w:val="45E85A95"/>
    <w:rsid w:val="468B1BDA"/>
    <w:rsid w:val="46B207D1"/>
    <w:rsid w:val="4801689A"/>
    <w:rsid w:val="480E2158"/>
    <w:rsid w:val="49663452"/>
    <w:rsid w:val="4AC40263"/>
    <w:rsid w:val="4B2E2A76"/>
    <w:rsid w:val="4B5C0D39"/>
    <w:rsid w:val="4B65373A"/>
    <w:rsid w:val="4B920BD1"/>
    <w:rsid w:val="4B973C48"/>
    <w:rsid w:val="4C181799"/>
    <w:rsid w:val="4CA5797A"/>
    <w:rsid w:val="4CF51418"/>
    <w:rsid w:val="4D00163A"/>
    <w:rsid w:val="4D950505"/>
    <w:rsid w:val="4ED35788"/>
    <w:rsid w:val="4F0F5BE3"/>
    <w:rsid w:val="4F675A42"/>
    <w:rsid w:val="5099030C"/>
    <w:rsid w:val="52422029"/>
    <w:rsid w:val="52691264"/>
    <w:rsid w:val="52C61160"/>
    <w:rsid w:val="52D01139"/>
    <w:rsid w:val="537137C2"/>
    <w:rsid w:val="53733C88"/>
    <w:rsid w:val="53831A46"/>
    <w:rsid w:val="538D56B2"/>
    <w:rsid w:val="53A33A3D"/>
    <w:rsid w:val="53D37EBC"/>
    <w:rsid w:val="55040901"/>
    <w:rsid w:val="55265C79"/>
    <w:rsid w:val="55B866A4"/>
    <w:rsid w:val="560D10A9"/>
    <w:rsid w:val="56183E35"/>
    <w:rsid w:val="563867C7"/>
    <w:rsid w:val="56C84642"/>
    <w:rsid w:val="56DF05DE"/>
    <w:rsid w:val="56E6232E"/>
    <w:rsid w:val="571406EC"/>
    <w:rsid w:val="576D7830"/>
    <w:rsid w:val="57827D4C"/>
    <w:rsid w:val="57FC6189"/>
    <w:rsid w:val="58316107"/>
    <w:rsid w:val="585B234B"/>
    <w:rsid w:val="58E46427"/>
    <w:rsid w:val="596207AC"/>
    <w:rsid w:val="59CB6F88"/>
    <w:rsid w:val="59DD395F"/>
    <w:rsid w:val="5AE60011"/>
    <w:rsid w:val="5B34049B"/>
    <w:rsid w:val="5B77749C"/>
    <w:rsid w:val="5B7C0F56"/>
    <w:rsid w:val="5BE33F13"/>
    <w:rsid w:val="5C9347A9"/>
    <w:rsid w:val="5CBE2A4D"/>
    <w:rsid w:val="5DF474C9"/>
    <w:rsid w:val="5E420EAE"/>
    <w:rsid w:val="5EA56ECA"/>
    <w:rsid w:val="5F073306"/>
    <w:rsid w:val="5F5F73B9"/>
    <w:rsid w:val="5FA36AB1"/>
    <w:rsid w:val="604B787F"/>
    <w:rsid w:val="60B22372"/>
    <w:rsid w:val="60B92304"/>
    <w:rsid w:val="60E31905"/>
    <w:rsid w:val="616C22B4"/>
    <w:rsid w:val="619C744F"/>
    <w:rsid w:val="61F950AE"/>
    <w:rsid w:val="62430165"/>
    <w:rsid w:val="62AF7E63"/>
    <w:rsid w:val="62C3746A"/>
    <w:rsid w:val="62E0626E"/>
    <w:rsid w:val="637E37F1"/>
    <w:rsid w:val="639E19E8"/>
    <w:rsid w:val="63F024E1"/>
    <w:rsid w:val="6502023B"/>
    <w:rsid w:val="658729D1"/>
    <w:rsid w:val="662D5327"/>
    <w:rsid w:val="66421262"/>
    <w:rsid w:val="6657467F"/>
    <w:rsid w:val="668533B4"/>
    <w:rsid w:val="669732DA"/>
    <w:rsid w:val="671958AB"/>
    <w:rsid w:val="674943E2"/>
    <w:rsid w:val="67C779FD"/>
    <w:rsid w:val="67E660D5"/>
    <w:rsid w:val="6838144E"/>
    <w:rsid w:val="6897117D"/>
    <w:rsid w:val="68AA7398"/>
    <w:rsid w:val="69324EAF"/>
    <w:rsid w:val="697975DC"/>
    <w:rsid w:val="6A0942FC"/>
    <w:rsid w:val="6A3D3FA6"/>
    <w:rsid w:val="6C6D0B73"/>
    <w:rsid w:val="6C715AFC"/>
    <w:rsid w:val="6D673814"/>
    <w:rsid w:val="6D910891"/>
    <w:rsid w:val="6DF206A9"/>
    <w:rsid w:val="6E5D0773"/>
    <w:rsid w:val="6F743FC6"/>
    <w:rsid w:val="705838E8"/>
    <w:rsid w:val="71B03980"/>
    <w:rsid w:val="71FC02A3"/>
    <w:rsid w:val="72BD5346"/>
    <w:rsid w:val="72D84538"/>
    <w:rsid w:val="72DF24E7"/>
    <w:rsid w:val="72EF50C7"/>
    <w:rsid w:val="736425A4"/>
    <w:rsid w:val="736C56E3"/>
    <w:rsid w:val="74170CB4"/>
    <w:rsid w:val="742C597A"/>
    <w:rsid w:val="747B68AD"/>
    <w:rsid w:val="754E52B9"/>
    <w:rsid w:val="75CA7ED8"/>
    <w:rsid w:val="760F453B"/>
    <w:rsid w:val="764E40FB"/>
    <w:rsid w:val="76B443AF"/>
    <w:rsid w:val="76EF3954"/>
    <w:rsid w:val="770F43B6"/>
    <w:rsid w:val="788A0C2E"/>
    <w:rsid w:val="78943F6D"/>
    <w:rsid w:val="7915652C"/>
    <w:rsid w:val="79EC36DB"/>
    <w:rsid w:val="7ABD5BC0"/>
    <w:rsid w:val="7B827CE5"/>
    <w:rsid w:val="7C1903CF"/>
    <w:rsid w:val="7C6F2B32"/>
    <w:rsid w:val="7CE54755"/>
    <w:rsid w:val="7D0E1EA7"/>
    <w:rsid w:val="7D254B52"/>
    <w:rsid w:val="7DA26D90"/>
    <w:rsid w:val="7DF77766"/>
    <w:rsid w:val="7E105802"/>
    <w:rsid w:val="7E2608D0"/>
    <w:rsid w:val="7EC13915"/>
    <w:rsid w:val="7F406646"/>
    <w:rsid w:val="7FD60385"/>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5">
    <w:name w:val="Normal Indent"/>
    <w:basedOn w:val="1"/>
    <w:link w:val="6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9"/>
    <w:qFormat/>
    <w:uiPriority w:val="0"/>
    <w:pPr>
      <w:shd w:val="clear" w:color="auto" w:fill="000080"/>
    </w:pPr>
  </w:style>
  <w:style w:type="paragraph" w:styleId="15">
    <w:name w:val="annotation text"/>
    <w:basedOn w:val="1"/>
    <w:link w:val="185"/>
    <w:qFormat/>
    <w:uiPriority w:val="99"/>
    <w:pPr>
      <w:jc w:val="left"/>
    </w:pPr>
  </w:style>
  <w:style w:type="paragraph" w:styleId="16">
    <w:name w:val="Body Text 3"/>
    <w:basedOn w:val="1"/>
    <w:link w:val="240"/>
    <w:qFormat/>
    <w:uiPriority w:val="0"/>
    <w:pPr>
      <w:spacing w:after="120"/>
    </w:pPr>
    <w:rPr>
      <w:sz w:val="16"/>
      <w:szCs w:val="16"/>
    </w:rPr>
  </w:style>
  <w:style w:type="paragraph" w:styleId="17">
    <w:name w:val="Body Text"/>
    <w:basedOn w:val="1"/>
    <w:next w:val="18"/>
    <w:link w:val="241"/>
    <w:qFormat/>
    <w:uiPriority w:val="0"/>
    <w:pPr>
      <w:tabs>
        <w:tab w:val="left" w:pos="567"/>
      </w:tabs>
      <w:spacing w:before="120" w:line="22" w:lineRule="atLeast"/>
    </w:pPr>
    <w:rPr>
      <w:rFonts w:ascii="宋体" w:hAnsi="宋体"/>
      <w:sz w:val="24"/>
    </w:rPr>
  </w:style>
  <w:style w:type="paragraph" w:styleId="18">
    <w:name w:val="Body Text 2"/>
    <w:basedOn w:val="1"/>
    <w:qFormat/>
    <w:uiPriority w:val="0"/>
    <w:pPr>
      <w:jc w:val="center"/>
    </w:pPr>
    <w:rPr>
      <w:b/>
      <w:bCs/>
      <w:sz w:val="72"/>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5"/>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2"/>
    <w:qFormat/>
    <w:uiPriority w:val="0"/>
    <w:pPr>
      <w:ind w:left="100" w:leftChars="2500"/>
    </w:pPr>
    <w:rPr>
      <w:rFonts w:ascii="仿宋_GB2312" w:hAnsi="宋体" w:eastAsia="仿宋_GB2312"/>
      <w:color w:val="000000"/>
      <w:sz w:val="24"/>
    </w:rPr>
  </w:style>
  <w:style w:type="paragraph" w:styleId="27">
    <w:name w:val="Body Text Indent 2"/>
    <w:basedOn w:val="1"/>
    <w:link w:val="243"/>
    <w:qFormat/>
    <w:uiPriority w:val="0"/>
    <w:pPr>
      <w:ind w:firstLine="480" w:firstLineChars="200"/>
    </w:pPr>
    <w:rPr>
      <w:rFonts w:ascii="仿宋_GB2312" w:eastAsia="仿宋_GB2312"/>
      <w:sz w:val="24"/>
    </w:rPr>
  </w:style>
  <w:style w:type="paragraph" w:styleId="28">
    <w:name w:val="Balloon Text"/>
    <w:basedOn w:val="1"/>
    <w:link w:val="244"/>
    <w:qFormat/>
    <w:uiPriority w:val="0"/>
    <w:rPr>
      <w:sz w:val="18"/>
      <w:szCs w:val="18"/>
    </w:rPr>
  </w:style>
  <w:style w:type="paragraph" w:styleId="29">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envelope return"/>
    <w:basedOn w:val="1"/>
    <w:qFormat/>
    <w:uiPriority w:val="0"/>
    <w:pPr>
      <w:snapToGrid w:val="0"/>
    </w:pPr>
    <w:rPr>
      <w:rFonts w:ascii="Arial" w:hAnsi="Arial"/>
    </w:rPr>
  </w:style>
  <w:style w:type="paragraph" w:styleId="31">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1"/>
    <w:qFormat/>
    <w:uiPriority w:val="0"/>
    <w:pPr>
      <w:jc w:val="center"/>
      <w:outlineLvl w:val="0"/>
    </w:pPr>
    <w:rPr>
      <w:b/>
      <w:sz w:val="32"/>
      <w:szCs w:val="20"/>
    </w:rPr>
  </w:style>
  <w:style w:type="paragraph" w:styleId="42">
    <w:name w:val="annotation subject"/>
    <w:basedOn w:val="15"/>
    <w:next w:val="15"/>
    <w:link w:val="247"/>
    <w:qFormat/>
    <w:uiPriority w:val="0"/>
    <w:rPr>
      <w:b/>
      <w:bCs/>
    </w:rPr>
  </w:style>
  <w:style w:type="paragraph" w:styleId="43">
    <w:name w:val="Body Text First Indent"/>
    <w:basedOn w:val="17"/>
    <w:next w:val="44"/>
    <w:qFormat/>
    <w:uiPriority w:val="0"/>
    <w:pPr>
      <w:spacing w:before="0" w:after="120" w:line="240" w:lineRule="auto"/>
      <w:ind w:firstLine="420" w:firstLineChars="100"/>
    </w:pPr>
    <w:rPr>
      <w:rFonts w:ascii="Times New Roman" w:hAnsi="Times New Roman"/>
      <w:sz w:val="21"/>
    </w:rPr>
  </w:style>
  <w:style w:type="paragraph" w:styleId="44">
    <w:name w:val="Body Text First Indent 2"/>
    <w:basedOn w:val="19"/>
    <w:link w:val="248"/>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basedOn w:val="48"/>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paragraph" w:customStyle="1" w:styleId="56">
    <w:name w:val="目录 11"/>
    <w:next w:val="1"/>
    <w:autoRedefine/>
    <w:qFormat/>
    <w:uiPriority w:val="0"/>
    <w:pPr>
      <w:wordWrap w:val="0"/>
      <w:jc w:val="both"/>
    </w:pPr>
    <w:rPr>
      <w:rFonts w:ascii="Times New Roman" w:hAnsi="Times New Roman" w:eastAsia="宋体" w:cs="Times New Roman"/>
      <w:sz w:val="21"/>
      <w:szCs w:val="22"/>
      <w:lang w:val="en-US" w:eastAsia="zh-CN" w:bidi="ar-SA"/>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标题 3 字符"/>
    <w:link w:val="4"/>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8"/>
    <w:qFormat/>
    <w:uiPriority w:val="0"/>
  </w:style>
  <w:style w:type="character" w:customStyle="1" w:styleId="64">
    <w:name w:val="locality"/>
    <w:basedOn w:val="48"/>
    <w:qFormat/>
    <w:uiPriority w:val="0"/>
  </w:style>
  <w:style w:type="character" w:customStyle="1" w:styleId="65">
    <w:name w:val="正文缩进 字符"/>
    <w:link w:val="5"/>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8"/>
    <w:qFormat/>
    <w:uiPriority w:val="0"/>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customStyle="1"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1"/>
    <w:qFormat/>
    <w:uiPriority w:val="99"/>
    <w:rPr>
      <w:rFonts w:eastAsia="宋体"/>
      <w:kern w:val="2"/>
      <w:sz w:val="18"/>
      <w:szCs w:val="18"/>
      <w:lang w:val="en-US" w:eastAsia="zh-CN" w:bidi="ar-SA"/>
    </w:rPr>
  </w:style>
  <w:style w:type="character" w:customStyle="1" w:styleId="80">
    <w:name w:val="chanpin拷贝"/>
    <w:basedOn w:val="48"/>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0"/>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29"/>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customStyle="1"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5"/>
    <w:qFormat/>
    <w:uiPriority w:val="99"/>
    <w:rPr>
      <w:kern w:val="2"/>
      <w:sz w:val="21"/>
      <w:szCs w:val="24"/>
    </w:rPr>
  </w:style>
  <w:style w:type="paragraph" w:customStyle="1" w:styleId="186">
    <w:name w:val="标题1-附件"/>
    <w:basedOn w:val="2"/>
    <w:qFormat/>
    <w:uiPriority w:val="0"/>
    <w:pPr>
      <w:jc w:val="left"/>
    </w:pPr>
    <w:rPr>
      <w:sz w:val="24"/>
      <w:szCs w:val="24"/>
    </w:rPr>
  </w:style>
  <w:style w:type="paragraph" w:customStyle="1" w:styleId="187">
    <w:name w:val="正文小标题"/>
    <w:basedOn w:val="1"/>
    <w:next w:val="5"/>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5"/>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1"/>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8"/>
    <w:link w:val="24"/>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4">
    <w:name w:val="Revision"/>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8"/>
    <w:link w:val="2"/>
    <w:qFormat/>
    <w:uiPriority w:val="0"/>
    <w:rPr>
      <w:rFonts w:ascii="宋体"/>
      <w:b/>
      <w:kern w:val="44"/>
      <w:sz w:val="32"/>
    </w:rPr>
  </w:style>
  <w:style w:type="character" w:customStyle="1" w:styleId="233">
    <w:name w:val="标题 4 字符"/>
    <w:basedOn w:val="48"/>
    <w:link w:val="6"/>
    <w:qFormat/>
    <w:uiPriority w:val="0"/>
    <w:rPr>
      <w:rFonts w:ascii="Arial" w:hAnsi="Arial" w:eastAsia="黑体"/>
      <w:b/>
      <w:sz w:val="28"/>
    </w:rPr>
  </w:style>
  <w:style w:type="character" w:customStyle="1" w:styleId="234">
    <w:name w:val="标题 5 字符"/>
    <w:basedOn w:val="48"/>
    <w:link w:val="7"/>
    <w:qFormat/>
    <w:uiPriority w:val="0"/>
    <w:rPr>
      <w:b/>
      <w:sz w:val="28"/>
    </w:rPr>
  </w:style>
  <w:style w:type="character" w:customStyle="1" w:styleId="235">
    <w:name w:val="标题 6 字符"/>
    <w:basedOn w:val="48"/>
    <w:link w:val="8"/>
    <w:qFormat/>
    <w:uiPriority w:val="0"/>
    <w:rPr>
      <w:rFonts w:ascii="Arial" w:hAnsi="Arial" w:eastAsia="黑体"/>
      <w:b/>
      <w:sz w:val="24"/>
    </w:rPr>
  </w:style>
  <w:style w:type="character" w:customStyle="1" w:styleId="236">
    <w:name w:val="标题 7 字符"/>
    <w:basedOn w:val="48"/>
    <w:link w:val="9"/>
    <w:qFormat/>
    <w:uiPriority w:val="0"/>
    <w:rPr>
      <w:b/>
      <w:sz w:val="24"/>
    </w:rPr>
  </w:style>
  <w:style w:type="character" w:customStyle="1" w:styleId="237">
    <w:name w:val="标题 8 字符"/>
    <w:basedOn w:val="48"/>
    <w:link w:val="10"/>
    <w:qFormat/>
    <w:uiPriority w:val="0"/>
    <w:rPr>
      <w:rFonts w:ascii="Arial" w:hAnsi="Arial" w:eastAsia="黑体"/>
      <w:sz w:val="24"/>
    </w:rPr>
  </w:style>
  <w:style w:type="character" w:customStyle="1" w:styleId="238">
    <w:name w:val="标题 9 字符"/>
    <w:basedOn w:val="48"/>
    <w:link w:val="11"/>
    <w:qFormat/>
    <w:uiPriority w:val="0"/>
    <w:rPr>
      <w:rFonts w:ascii="Arial" w:hAnsi="Arial" w:eastAsia="黑体"/>
      <w:sz w:val="21"/>
    </w:rPr>
  </w:style>
  <w:style w:type="character" w:customStyle="1" w:styleId="239">
    <w:name w:val="文档结构图 字符"/>
    <w:basedOn w:val="48"/>
    <w:link w:val="14"/>
    <w:qFormat/>
    <w:uiPriority w:val="0"/>
    <w:rPr>
      <w:kern w:val="2"/>
      <w:sz w:val="21"/>
      <w:szCs w:val="24"/>
      <w:shd w:val="clear" w:color="auto" w:fill="000080"/>
    </w:rPr>
  </w:style>
  <w:style w:type="character" w:customStyle="1" w:styleId="240">
    <w:name w:val="正文文本 3 字符"/>
    <w:basedOn w:val="48"/>
    <w:link w:val="16"/>
    <w:qFormat/>
    <w:uiPriority w:val="0"/>
    <w:rPr>
      <w:kern w:val="2"/>
      <w:sz w:val="16"/>
      <w:szCs w:val="16"/>
    </w:rPr>
  </w:style>
  <w:style w:type="character" w:customStyle="1" w:styleId="241">
    <w:name w:val="正文文本 字符"/>
    <w:basedOn w:val="48"/>
    <w:link w:val="17"/>
    <w:qFormat/>
    <w:uiPriority w:val="0"/>
    <w:rPr>
      <w:rFonts w:ascii="宋体" w:hAnsi="宋体"/>
      <w:kern w:val="2"/>
      <w:sz w:val="24"/>
      <w:szCs w:val="24"/>
    </w:rPr>
  </w:style>
  <w:style w:type="character" w:customStyle="1" w:styleId="242">
    <w:name w:val="日期 字符"/>
    <w:basedOn w:val="48"/>
    <w:link w:val="26"/>
    <w:qFormat/>
    <w:uiPriority w:val="0"/>
    <w:rPr>
      <w:rFonts w:ascii="仿宋_GB2312" w:hAnsi="宋体" w:eastAsia="仿宋_GB2312"/>
      <w:color w:val="000000"/>
      <w:kern w:val="2"/>
      <w:sz w:val="24"/>
      <w:szCs w:val="24"/>
    </w:rPr>
  </w:style>
  <w:style w:type="character" w:customStyle="1" w:styleId="243">
    <w:name w:val="正文文本缩进 2 字符"/>
    <w:basedOn w:val="48"/>
    <w:link w:val="27"/>
    <w:qFormat/>
    <w:uiPriority w:val="0"/>
    <w:rPr>
      <w:rFonts w:ascii="仿宋_GB2312" w:eastAsia="仿宋_GB2312"/>
      <w:kern w:val="2"/>
      <w:sz w:val="24"/>
      <w:szCs w:val="24"/>
    </w:rPr>
  </w:style>
  <w:style w:type="character" w:customStyle="1" w:styleId="244">
    <w:name w:val="批注框文本 字符"/>
    <w:basedOn w:val="48"/>
    <w:link w:val="28"/>
    <w:qFormat/>
    <w:uiPriority w:val="0"/>
    <w:rPr>
      <w:kern w:val="2"/>
      <w:sz w:val="18"/>
      <w:szCs w:val="18"/>
    </w:rPr>
  </w:style>
  <w:style w:type="character" w:customStyle="1" w:styleId="245">
    <w:name w:val="正文文本缩进 3 字符"/>
    <w:basedOn w:val="48"/>
    <w:link w:val="35"/>
    <w:qFormat/>
    <w:uiPriority w:val="0"/>
    <w:rPr>
      <w:rFonts w:ascii="宋体"/>
      <w:sz w:val="24"/>
    </w:rPr>
  </w:style>
  <w:style w:type="character" w:customStyle="1" w:styleId="246">
    <w:name w:val="HTML 预设格式 字符"/>
    <w:basedOn w:val="48"/>
    <w:link w:val="38"/>
    <w:qFormat/>
    <w:uiPriority w:val="0"/>
    <w:rPr>
      <w:rFonts w:ascii="宋体" w:hAnsi="宋体" w:cs="宋体"/>
      <w:sz w:val="24"/>
      <w:szCs w:val="24"/>
    </w:rPr>
  </w:style>
  <w:style w:type="character" w:customStyle="1" w:styleId="247">
    <w:name w:val="批注主题 字符"/>
    <w:basedOn w:val="197"/>
    <w:link w:val="42"/>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44"/>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Table Text"/>
    <w:basedOn w:val="1"/>
    <w:semiHidden/>
    <w:qFormat/>
    <w:uiPriority w:val="0"/>
    <w:rPr>
      <w:rFonts w:ascii="宋体" w:hAnsi="宋体" w:eastAsia="宋体" w:cs="宋体"/>
      <w:sz w:val="24"/>
      <w:szCs w:val="24"/>
      <w:lang w:val="en-US" w:eastAsia="en-US" w:bidi="ar-SA"/>
    </w:rPr>
  </w:style>
  <w:style w:type="paragraph" w:customStyle="1" w:styleId="254">
    <w:name w:val="列表段落1"/>
    <w:basedOn w:val="1"/>
    <w:qFormat/>
    <w:uiPriority w:val="0"/>
    <w:pPr>
      <w:ind w:firstLine="420" w:firstLineChars="200"/>
    </w:pPr>
    <w:rPr>
      <w:rFonts w:ascii="Calibri" w:hAnsi="Calibri"/>
    </w:rPr>
  </w:style>
  <w:style w:type="paragraph" w:customStyle="1" w:styleId="255">
    <w:name w:val="Body text|1"/>
    <w:basedOn w:val="1"/>
    <w:qFormat/>
    <w:uiPriority w:val="0"/>
    <w:pPr>
      <w:spacing w:after="80"/>
      <w:jc w:val="center"/>
    </w:pPr>
    <w:rPr>
      <w:rFonts w:ascii="宋体" w:hAnsi="宋体" w:cs="宋体"/>
      <w:sz w:val="34"/>
      <w:szCs w:val="34"/>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71</Pages>
  <Words>12469</Words>
  <Characters>13214</Characters>
  <Lines>230</Lines>
  <Paragraphs>65</Paragraphs>
  <TotalTime>1</TotalTime>
  <ScaleCrop>false</ScaleCrop>
  <LinksUpToDate>false</LinksUpToDate>
  <CharactersWithSpaces>13373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Administrator</cp:lastModifiedBy>
  <cp:lastPrinted>2020-04-01T03:13:00Z</cp:lastPrinted>
  <dcterms:modified xsi:type="dcterms:W3CDTF">2025-12-05T07:05:24Z</dcterms:modified>
  <dc:title>政府采购示范文本（2023）</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3E0CD0CC1FBC4DF3B0F8932D3A093B0C_13</vt:lpwstr>
  </property>
  <property fmtid="{D5CDD505-2E9C-101B-9397-08002B2CF9AE}" pid="4" name="KSOTemplateDocerSaveRecord">
    <vt:lpwstr>eyJoZGlkIjoiMWU1NDVjZDE4M2EzNWU1NTIxOGRjNzVlZTNhYjg4ZjkiLCJ1c2VySWQiOiIyMTY2OTk3MTYifQ==</vt:lpwstr>
  </property>
</Properties>
</file>