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EEE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44"/>
          <w:szCs w:val="44"/>
        </w:rPr>
        <w:t>驻地安保服务成交结果公告</w:t>
      </w:r>
      <w:bookmarkEnd w:id="0"/>
      <w:bookmarkEnd w:id="1"/>
    </w:p>
    <w:p w14:paraId="44243A9B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一、项目编号：BJJQ-202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126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</w:t>
      </w:r>
    </w:p>
    <w:p w14:paraId="2828BA6C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二、项目名称：驻地安保服务</w:t>
      </w:r>
    </w:p>
    <w:p w14:paraId="548570D6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三、成交信息</w:t>
      </w:r>
    </w:p>
    <w:p w14:paraId="0C61D2AC">
      <w:pPr>
        <w:rPr>
          <w:rFonts w:hint="default" w:ascii="Times New Roman" w:hAnsi="Times New Roman" w:eastAsia="宋体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北京世纪特卫保安服务有限公司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lang w:val="en-US" w:eastAsia="zh-CN"/>
        </w:rPr>
        <w:t>（91110112MA01Q4J01M）</w:t>
      </w:r>
    </w:p>
    <w:p w14:paraId="46B01E5A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供应商地址：北京市通州区宋庄镇白庙村村委会北300米</w:t>
      </w:r>
    </w:p>
    <w:p w14:paraId="2F7CB198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中标（成交）金额：</w:t>
      </w:r>
    </w:p>
    <w:p w14:paraId="6027E186"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人民币大写：壹佰玖拾捌万元整</w:t>
      </w:r>
    </w:p>
    <w:p w14:paraId="6C3BC6BC">
      <w:pP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人民币小写：￥1980000.00</w:t>
      </w:r>
    </w:p>
    <w:p w14:paraId="2F436151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四、主要标的信息</w:t>
      </w:r>
    </w:p>
    <w:tbl>
      <w:tblPr>
        <w:tblStyle w:val="1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79F2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044C70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服务类</w:t>
            </w:r>
          </w:p>
        </w:tc>
      </w:tr>
      <w:tr w14:paraId="6EA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1F2262C0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名称：驻地安保服务</w:t>
            </w:r>
          </w:p>
          <w:p w14:paraId="4FB7C628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服务要求、服务时间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服务标准：详见磋商文件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1EF2367D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五、评审专家（单一来源采购人员）名单：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刘思思、李得飞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田迪</w:t>
      </w:r>
    </w:p>
    <w:p w14:paraId="35ADC49D"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六、代理服务收费标准及金额：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详见磋商文件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共计人民币2.284万元。</w:t>
      </w:r>
    </w:p>
    <w:p w14:paraId="2B113B02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  <w:bookmarkStart w:id="6" w:name="_GoBack"/>
      <w:bookmarkEnd w:id="6"/>
    </w:p>
    <w:p w14:paraId="28F6733A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0990001C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16F8C8B1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8.1本公告同时在中国政府采购网（http://www.ccgp.gov.cn）、北京市政府采购网（http://www.ccgp-beijing.gov.cn/）发布。</w:t>
      </w:r>
    </w:p>
    <w:p w14:paraId="0B8EFC8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8.2采购代理机构项目编号：</w:t>
      </w:r>
      <w:r>
        <w:rPr>
          <w:rFonts w:hint="default" w:ascii="Times New Roman" w:hAnsi="Times New Roman" w:eastAsia="宋体" w:cs="Times New Roman"/>
          <w:sz w:val="28"/>
          <w:szCs w:val="28"/>
        </w:rPr>
        <w:t>BJJQ-202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126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</w:t>
      </w:r>
    </w:p>
    <w:p w14:paraId="02C9F1A5">
      <w:pPr>
        <w:ind w:firstLine="560" w:firstLineChars="20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8.3成交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供应商评审总得分：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88.65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分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。</w:t>
      </w:r>
    </w:p>
    <w:p w14:paraId="0230DA38">
      <w:pPr>
        <w:spacing w:line="36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4580EECC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　　　</w:t>
      </w:r>
      <w:r>
        <w:rPr>
          <w:rFonts w:hint="default" w:ascii="Times New Roman" w:hAnsi="Times New Roman" w:eastAsia="宋体" w:cs="Times New Roman"/>
          <w:b/>
          <w:sz w:val="28"/>
          <w:szCs w:val="24"/>
        </w:rPr>
        <w:t>1.采购人信息</w:t>
      </w:r>
    </w:p>
    <w:p w14:paraId="7E55F07B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北京市城市管理综合行政执法局</w:t>
      </w:r>
    </w:p>
    <w:p w14:paraId="41F79FDC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北京市西城区枣林前街70号中环大厦B座</w:t>
      </w:r>
    </w:p>
    <w:p w14:paraId="53BC9A74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联系方式：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>赵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老师，010-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  <w:lang w:val="en-US" w:eastAsia="zh-CN"/>
        </w:rPr>
        <w:t>55578500</w:t>
      </w:r>
    </w:p>
    <w:p w14:paraId="057E44B0">
      <w:pPr>
        <w:spacing w:line="360" w:lineRule="auto"/>
        <w:ind w:left="1130" w:leftChars="371" w:hanging="351" w:hangingChars="125"/>
        <w:jc w:val="left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2.采购代理机构信息</w:t>
      </w:r>
      <w:bookmarkEnd w:id="2"/>
      <w:bookmarkEnd w:id="3"/>
    </w:p>
    <w:p w14:paraId="581DC0AB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北京汇诚金桥国际招标咨询有限公司</w:t>
      </w:r>
    </w:p>
    <w:p w14:paraId="256030A6">
      <w:pPr>
        <w:spacing w:line="360" w:lineRule="auto"/>
        <w:ind w:left="2249" w:leftChars="371" w:hanging="1470" w:hangingChars="5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北京市东城区朝内大街南竹杆胡同6号北京INN3</w:t>
      </w:r>
    </w:p>
    <w:p w14:paraId="08754AD3">
      <w:pPr>
        <w:spacing w:line="360" w:lineRule="auto"/>
        <w:ind w:left="2249" w:leftChars="371" w:hanging="1470" w:hangingChars="525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号楼9层</w:t>
      </w:r>
    </w:p>
    <w:p w14:paraId="16C426F2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010-65915614、65913057、65244576</w:t>
      </w:r>
    </w:p>
    <w:p w14:paraId="7E16BE6B">
      <w:pPr>
        <w:spacing w:line="360" w:lineRule="auto"/>
        <w:ind w:left="1130" w:leftChars="371" w:hanging="351" w:hangingChars="125"/>
        <w:jc w:val="left"/>
        <w:rPr>
          <w:rFonts w:hint="default" w:ascii="Times New Roman" w:hAnsi="Times New Roman" w:eastAsia="宋体" w:cs="Times New Roman"/>
          <w:b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3.项目联系方式</w:t>
      </w:r>
      <w:bookmarkEnd w:id="4"/>
      <w:bookmarkEnd w:id="5"/>
    </w:p>
    <w:p w14:paraId="49940B07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项目联系人：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>贺晓燕、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庞妍</w:t>
      </w:r>
    </w:p>
    <w:p w14:paraId="4F77E4A2">
      <w:pPr>
        <w:spacing w:line="360" w:lineRule="auto"/>
        <w:ind w:firstLine="840" w:firstLineChars="300"/>
        <w:jc w:val="left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电      话：</w:t>
      </w:r>
      <w:r>
        <w:rPr>
          <w:rFonts w:hint="default" w:ascii="Times New Roman" w:hAnsi="Times New Roman" w:eastAsia="宋体" w:cs="Times New Roman"/>
          <w:sz w:val="28"/>
          <w:szCs w:val="24"/>
          <w:u w:val="single"/>
        </w:rPr>
        <w:t>010-65915614、65913057、65244576</w:t>
      </w:r>
    </w:p>
    <w:p w14:paraId="7B011118"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十、附件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1.采购文件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.成交结果公告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602560AF">
      <w:pPr>
        <w:ind w:firstLine="420" w:firstLineChars="200"/>
        <w:rPr>
          <w:rFonts w:hint="default"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A979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4CB2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4CB2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2MyYzJiMTAyYjc1MWY1ZGRjZDllZGEyMzQ4ODcifQ=="/>
    <w:docVar w:name="KSO_WPS_MARK_KEY" w:val="7ee72d6b-49ee-4920-b4da-7273b6089a59"/>
  </w:docVars>
  <w:rsids>
    <w:rsidRoot w:val="004D1179"/>
    <w:rsid w:val="0001419E"/>
    <w:rsid w:val="00051475"/>
    <w:rsid w:val="00074CDD"/>
    <w:rsid w:val="00276863"/>
    <w:rsid w:val="003D6C57"/>
    <w:rsid w:val="0041710E"/>
    <w:rsid w:val="00422B54"/>
    <w:rsid w:val="00496AA5"/>
    <w:rsid w:val="004D1179"/>
    <w:rsid w:val="006608AB"/>
    <w:rsid w:val="00670619"/>
    <w:rsid w:val="006E53BD"/>
    <w:rsid w:val="00705D10"/>
    <w:rsid w:val="00721F31"/>
    <w:rsid w:val="0077059A"/>
    <w:rsid w:val="007727D7"/>
    <w:rsid w:val="007D5166"/>
    <w:rsid w:val="007F65BC"/>
    <w:rsid w:val="009E442F"/>
    <w:rsid w:val="00A42D63"/>
    <w:rsid w:val="00A47775"/>
    <w:rsid w:val="00A522FC"/>
    <w:rsid w:val="00A83878"/>
    <w:rsid w:val="00AE5856"/>
    <w:rsid w:val="00B33BC6"/>
    <w:rsid w:val="00B54B89"/>
    <w:rsid w:val="00C61709"/>
    <w:rsid w:val="00DA630C"/>
    <w:rsid w:val="00E8295F"/>
    <w:rsid w:val="00F94318"/>
    <w:rsid w:val="00FA634B"/>
    <w:rsid w:val="00FE498C"/>
    <w:rsid w:val="010D3BCE"/>
    <w:rsid w:val="01BA22B8"/>
    <w:rsid w:val="01C0309B"/>
    <w:rsid w:val="03E54876"/>
    <w:rsid w:val="040B1342"/>
    <w:rsid w:val="05D66051"/>
    <w:rsid w:val="085670DA"/>
    <w:rsid w:val="085727B8"/>
    <w:rsid w:val="09DE076E"/>
    <w:rsid w:val="0B361DF6"/>
    <w:rsid w:val="0B9433A4"/>
    <w:rsid w:val="0F48226E"/>
    <w:rsid w:val="120D3257"/>
    <w:rsid w:val="123A07B9"/>
    <w:rsid w:val="1250205A"/>
    <w:rsid w:val="14070828"/>
    <w:rsid w:val="142B1040"/>
    <w:rsid w:val="14AF0B55"/>
    <w:rsid w:val="1558722C"/>
    <w:rsid w:val="16A0291B"/>
    <w:rsid w:val="1A163618"/>
    <w:rsid w:val="1B251215"/>
    <w:rsid w:val="1D3C5AB4"/>
    <w:rsid w:val="1DCC71B2"/>
    <w:rsid w:val="1F72516C"/>
    <w:rsid w:val="20250E4F"/>
    <w:rsid w:val="21EE3C2E"/>
    <w:rsid w:val="222C0739"/>
    <w:rsid w:val="238B4600"/>
    <w:rsid w:val="23CC456F"/>
    <w:rsid w:val="24D172F3"/>
    <w:rsid w:val="25415B99"/>
    <w:rsid w:val="254D48C3"/>
    <w:rsid w:val="269C6DD1"/>
    <w:rsid w:val="275D4EC3"/>
    <w:rsid w:val="28032C23"/>
    <w:rsid w:val="293164A9"/>
    <w:rsid w:val="2BA430B1"/>
    <w:rsid w:val="2EE06B9C"/>
    <w:rsid w:val="2EF901F7"/>
    <w:rsid w:val="3094770E"/>
    <w:rsid w:val="30F2016D"/>
    <w:rsid w:val="355B0984"/>
    <w:rsid w:val="38B52FB8"/>
    <w:rsid w:val="395C77BC"/>
    <w:rsid w:val="3A9A0FCD"/>
    <w:rsid w:val="3BAD463A"/>
    <w:rsid w:val="3DB35EEB"/>
    <w:rsid w:val="3E320799"/>
    <w:rsid w:val="3F655764"/>
    <w:rsid w:val="4042564D"/>
    <w:rsid w:val="409313C5"/>
    <w:rsid w:val="41BD4FC0"/>
    <w:rsid w:val="440A7833"/>
    <w:rsid w:val="441C48B4"/>
    <w:rsid w:val="459E03E7"/>
    <w:rsid w:val="45E41C34"/>
    <w:rsid w:val="473D5220"/>
    <w:rsid w:val="47836C2B"/>
    <w:rsid w:val="49AD5286"/>
    <w:rsid w:val="4A8E07F8"/>
    <w:rsid w:val="4AAC19DB"/>
    <w:rsid w:val="4B17408B"/>
    <w:rsid w:val="4BEA27EF"/>
    <w:rsid w:val="4E287C05"/>
    <w:rsid w:val="4E3B72FE"/>
    <w:rsid w:val="4EA37374"/>
    <w:rsid w:val="4F6A7A72"/>
    <w:rsid w:val="508B3E41"/>
    <w:rsid w:val="52F91536"/>
    <w:rsid w:val="532A1DBA"/>
    <w:rsid w:val="54604E02"/>
    <w:rsid w:val="5495528E"/>
    <w:rsid w:val="579F1781"/>
    <w:rsid w:val="58206C4C"/>
    <w:rsid w:val="59E9055B"/>
    <w:rsid w:val="5B1A4AE3"/>
    <w:rsid w:val="5C1A2947"/>
    <w:rsid w:val="5CBE2DA2"/>
    <w:rsid w:val="60EA54B3"/>
    <w:rsid w:val="617F0E55"/>
    <w:rsid w:val="61CC5F10"/>
    <w:rsid w:val="6238435F"/>
    <w:rsid w:val="65AB3F9B"/>
    <w:rsid w:val="668E587F"/>
    <w:rsid w:val="69223574"/>
    <w:rsid w:val="6A5A06B4"/>
    <w:rsid w:val="6AD57716"/>
    <w:rsid w:val="6AFE7836"/>
    <w:rsid w:val="6E394050"/>
    <w:rsid w:val="71C70AD9"/>
    <w:rsid w:val="73087E8E"/>
    <w:rsid w:val="73755D5D"/>
    <w:rsid w:val="738A6D0B"/>
    <w:rsid w:val="741E79FA"/>
    <w:rsid w:val="74360BC6"/>
    <w:rsid w:val="76130720"/>
    <w:rsid w:val="791F13AC"/>
    <w:rsid w:val="7AB33D7A"/>
    <w:rsid w:val="7B2160D5"/>
    <w:rsid w:val="7B3C6E68"/>
    <w:rsid w:val="7BB9400F"/>
    <w:rsid w:val="7C6C0396"/>
    <w:rsid w:val="7C963B94"/>
    <w:rsid w:val="7E981DE3"/>
    <w:rsid w:val="7F1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6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8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8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8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6"/>
    <w:autoRedefine/>
    <w:semiHidden/>
    <w:qFormat/>
    <w:uiPriority w:val="99"/>
  </w:style>
  <w:style w:type="character" w:customStyle="1" w:styleId="22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24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2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6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702</Characters>
  <Lines>8</Lines>
  <Paragraphs>2</Paragraphs>
  <TotalTime>0</TotalTime>
  <ScaleCrop>false</ScaleCrop>
  <LinksUpToDate>false</LinksUpToDate>
  <CharactersWithSpaces>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dcterms:modified xsi:type="dcterms:W3CDTF">2025-12-30T06:36:54Z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F3D70EECC2FA4102954FE1A269B55AD4</vt:lpwstr>
  </property>
  <property fmtid="{D5CDD505-2E9C-101B-9397-08002B2CF9AE}" pid="4" name="KSOTemplateDocerSaveRecord">
    <vt:lpwstr>eyJoZGlkIjoiNjg5Zjg2MDcyNGRiZTZkNDRhZTE0NTA1NjQ1OGVkOTEiLCJ1c2VySWQiOiI3NjUzMTQzODkifQ==</vt:lpwstr>
  </property>
</Properties>
</file>