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EFDC">
      <w:pPr>
        <w:pStyle w:val="2"/>
        <w:tabs>
          <w:tab w:val="left" w:pos="0"/>
          <w:tab w:val="left" w:pos="147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8"/>
          <w:highlight w:val="none"/>
        </w:rPr>
        <w:t>中标公告</w:t>
      </w:r>
      <w:bookmarkEnd w:id="0"/>
      <w:bookmarkEnd w:id="1"/>
    </w:p>
    <w:p w14:paraId="15289787">
      <w:pPr>
        <w:rPr>
          <w:rFonts w:hint="eastAsia" w:ascii="黑体" w:hAnsi="黑体" w:eastAsia="黑体"/>
          <w:sz w:val="32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一、项目编号：</w:t>
      </w:r>
      <w:r>
        <w:rPr>
          <w:rFonts w:hint="eastAsia" w:ascii="黑体" w:hAnsi="黑体" w:eastAsia="黑体"/>
          <w:sz w:val="32"/>
          <w:szCs w:val="28"/>
          <w:highlight w:val="none"/>
          <w:lang w:eastAsia="zh-CN"/>
        </w:rPr>
        <w:t>11000025210200128551-XM001</w:t>
      </w:r>
      <w:bookmarkStart w:id="15" w:name="_GoBack"/>
      <w:bookmarkEnd w:id="15"/>
    </w:p>
    <w:p w14:paraId="724013E9">
      <w:pPr>
        <w:rPr>
          <w:rFonts w:hint="eastAsia" w:ascii="黑体" w:hAnsi="黑体" w:eastAsia="黑体"/>
          <w:sz w:val="32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二、项目名称：</w:t>
      </w:r>
      <w:r>
        <w:rPr>
          <w:rFonts w:hint="eastAsia" w:ascii="黑体" w:hAnsi="黑体" w:eastAsia="黑体"/>
          <w:sz w:val="32"/>
          <w:szCs w:val="28"/>
          <w:highlight w:val="none"/>
          <w:lang w:eastAsia="zh-CN"/>
        </w:rPr>
        <w:t>首都医科大学附属北京儿童医院办公用房租赁服务项目</w:t>
      </w:r>
    </w:p>
    <w:p w14:paraId="21BD70E7">
      <w:pPr>
        <w:rPr>
          <w:rFonts w:ascii="黑体" w:hAnsi="黑体" w:eastAsia="黑体"/>
          <w:sz w:val="32"/>
          <w:szCs w:val="28"/>
          <w:highlight w:val="none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三、中标信息</w:t>
      </w:r>
    </w:p>
    <w:p w14:paraId="06E51420">
      <w:pPr>
        <w:rPr>
          <w:rFonts w:ascii="仿宋" w:hAnsi="仿宋" w:eastAsia="仿宋"/>
          <w:sz w:val="32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32"/>
          <w:szCs w:val="28"/>
          <w:highlight w:val="none"/>
        </w:rPr>
        <w:t>供应商名称：中广电广播电影电视设计研究院有限公司</w:t>
      </w:r>
    </w:p>
    <w:p w14:paraId="2A6E92E6">
      <w:pPr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供应商地址：北京市西城区南礼士路13号</w:t>
      </w:r>
    </w:p>
    <w:p w14:paraId="5CB12714">
      <w:pPr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中标金额：</w:t>
      </w:r>
      <w:bookmarkEnd w:id="2"/>
      <w:r>
        <w:rPr>
          <w:rFonts w:hint="eastAsia" w:ascii="仿宋" w:hAnsi="仿宋" w:eastAsia="仿宋"/>
          <w:sz w:val="32"/>
          <w:szCs w:val="28"/>
          <w:highlight w:val="none"/>
        </w:rPr>
        <w:t>4395</w:t>
      </w:r>
      <w:r>
        <w:rPr>
          <w:rFonts w:hint="eastAsia" w:ascii="仿宋" w:hAnsi="仿宋" w:eastAsia="仿宋"/>
          <w:sz w:val="32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28"/>
          <w:highlight w:val="none"/>
        </w:rPr>
        <w:t>083625</w:t>
      </w:r>
      <w:r>
        <w:rPr>
          <w:rFonts w:hint="eastAsia" w:ascii="仿宋" w:hAnsi="仿宋" w:eastAsia="仿宋"/>
          <w:sz w:val="32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32"/>
          <w:szCs w:val="28"/>
          <w:highlight w:val="none"/>
        </w:rPr>
        <w:t>元</w:t>
      </w:r>
    </w:p>
    <w:p w14:paraId="27C1E150">
      <w:pPr>
        <w:numPr>
          <w:ilvl w:val="0"/>
          <w:numId w:val="1"/>
        </w:numPr>
        <w:rPr>
          <w:rFonts w:ascii="黑体" w:hAnsi="黑体" w:eastAsia="黑体"/>
          <w:sz w:val="32"/>
          <w:szCs w:val="28"/>
          <w:highlight w:val="none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主要标的信息</w:t>
      </w: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3597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06D20094">
            <w:pPr>
              <w:jc w:val="center"/>
              <w:rPr>
                <w:rFonts w:ascii="仿宋" w:hAnsi="仿宋" w:eastAsia="仿宋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</w:rPr>
              <w:t>服务类</w:t>
            </w:r>
          </w:p>
        </w:tc>
      </w:tr>
      <w:tr w14:paraId="6BA8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8" w:hRule="atLeast"/>
        </w:trPr>
        <w:tc>
          <w:tcPr>
            <w:tcW w:w="8217" w:type="dxa"/>
          </w:tcPr>
          <w:p w14:paraId="486A91AD">
            <w:pPr>
              <w:pStyle w:val="11"/>
              <w:spacing w:after="0" w:line="360" w:lineRule="auto"/>
              <w:ind w:left="0" w:leftChars="0" w:firstLine="0" w:firstLineChars="0"/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  <w:lang w:eastAsia="zh-CN"/>
              </w:rPr>
              <w:t>首都医科大学附属北京儿童医院办公用房租赁服务项目</w:t>
            </w:r>
          </w:p>
          <w:p w14:paraId="247349EE">
            <w:pP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</w:rPr>
              <w:t>服务范围：需至少解决400人的办公需求，面积至少需要大于3000平米。具体要求详见招标文件第五章采购需求。</w:t>
            </w:r>
          </w:p>
          <w:p w14:paraId="1BC2DAFA">
            <w:pPr>
              <w:rPr>
                <w:rFonts w:ascii="仿宋" w:hAnsi="仿宋" w:eastAsia="仿宋"/>
                <w:kern w:val="0"/>
                <w:sz w:val="32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</w:rPr>
              <w:t>服务要求：详见招标文件</w:t>
            </w:r>
          </w:p>
          <w:p w14:paraId="4C90C8EF">
            <w:pPr>
              <w:rPr>
                <w:rFonts w:hint="default" w:ascii="仿宋" w:hAnsi="仿宋" w:eastAsia="仿宋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  <w:lang w:val="en-US" w:eastAsia="zh-CN"/>
              </w:rPr>
              <w:t>3年</w:t>
            </w:r>
          </w:p>
          <w:p w14:paraId="5D0F1CDA">
            <w:pPr>
              <w:rPr>
                <w:rFonts w:hint="default" w:ascii="仿宋" w:hAnsi="仿宋" w:eastAsia="仿宋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32"/>
                <w:szCs w:val="28"/>
                <w:highlight w:val="none"/>
                <w:lang w:val="en-US" w:eastAsia="zh-CN"/>
              </w:rPr>
              <w:t>详见招标文件</w:t>
            </w:r>
          </w:p>
        </w:tc>
      </w:tr>
    </w:tbl>
    <w:p w14:paraId="0A94DFAA">
      <w:pPr>
        <w:rPr>
          <w:rFonts w:hint="eastAsia" w:ascii="黑体" w:hAnsi="黑体" w:eastAsia="黑体"/>
          <w:sz w:val="32"/>
          <w:szCs w:val="28"/>
          <w:highlight w:val="none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评审专家名单：申艳萍</w:t>
      </w:r>
      <w:r>
        <w:rPr>
          <w:rFonts w:hint="eastAsia" w:ascii="黑体" w:hAnsi="黑体" w:eastAsia="黑体"/>
          <w:sz w:val="32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32"/>
          <w:szCs w:val="28"/>
          <w:highlight w:val="none"/>
        </w:rPr>
        <w:t>才秀芬</w:t>
      </w:r>
      <w:r>
        <w:rPr>
          <w:rFonts w:hint="eastAsia" w:ascii="黑体" w:hAnsi="黑体" w:eastAsia="黑体"/>
          <w:sz w:val="32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32"/>
          <w:szCs w:val="28"/>
          <w:highlight w:val="none"/>
        </w:rPr>
        <w:t>董桂英</w:t>
      </w:r>
      <w:r>
        <w:rPr>
          <w:rFonts w:hint="eastAsia" w:ascii="黑体" w:hAnsi="黑体" w:eastAsia="黑体"/>
          <w:sz w:val="32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32"/>
          <w:szCs w:val="28"/>
          <w:highlight w:val="none"/>
        </w:rPr>
        <w:t>王忠年</w:t>
      </w:r>
      <w:r>
        <w:rPr>
          <w:rFonts w:hint="eastAsia" w:ascii="黑体" w:hAnsi="黑体" w:eastAsia="黑体"/>
          <w:sz w:val="32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32"/>
          <w:szCs w:val="28"/>
          <w:highlight w:val="none"/>
        </w:rPr>
        <w:t>武卫民杜连海</w:t>
      </w:r>
      <w:r>
        <w:rPr>
          <w:rFonts w:hint="eastAsia" w:ascii="黑体" w:hAnsi="黑体" w:eastAsia="黑体"/>
          <w:sz w:val="32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32"/>
          <w:szCs w:val="28"/>
          <w:highlight w:val="none"/>
        </w:rPr>
        <w:t>邢睿磊</w:t>
      </w:r>
    </w:p>
    <w:p w14:paraId="4EC38105">
      <w:pPr>
        <w:numPr>
          <w:ilvl w:val="0"/>
          <w:numId w:val="1"/>
        </w:numPr>
        <w:rPr>
          <w:rFonts w:ascii="黑体" w:hAnsi="黑体" w:eastAsia="黑体"/>
          <w:sz w:val="32"/>
          <w:szCs w:val="28"/>
          <w:highlight w:val="none"/>
        </w:rPr>
      </w:pPr>
      <w:r>
        <w:rPr>
          <w:rFonts w:hint="eastAsia" w:ascii="黑体" w:hAnsi="黑体" w:eastAsia="黑体" w:cs="Times New Roman"/>
          <w:sz w:val="32"/>
          <w:szCs w:val="28"/>
          <w:highlight w:val="none"/>
        </w:rPr>
        <w:t>代理</w:t>
      </w:r>
      <w:r>
        <w:rPr>
          <w:rFonts w:hint="eastAsia" w:ascii="黑体" w:hAnsi="黑体" w:eastAsia="黑体"/>
          <w:sz w:val="32"/>
          <w:szCs w:val="28"/>
          <w:highlight w:val="none"/>
        </w:rPr>
        <w:t>服务收费标准及金额：15</w:t>
      </w:r>
      <w:r>
        <w:rPr>
          <w:rFonts w:hint="eastAsia" w:ascii="黑体" w:hAnsi="黑体" w:eastAsia="黑体"/>
          <w:sz w:val="32"/>
          <w:szCs w:val="28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sz w:val="32"/>
          <w:szCs w:val="28"/>
          <w:highlight w:val="none"/>
        </w:rPr>
        <w:t>4377</w:t>
      </w:r>
      <w:r>
        <w:rPr>
          <w:rFonts w:hint="eastAsia" w:ascii="黑体" w:hAnsi="黑体" w:eastAsia="黑体"/>
          <w:sz w:val="32"/>
          <w:szCs w:val="28"/>
          <w:highlight w:val="none"/>
          <w:lang w:val="en-US" w:eastAsia="zh-CN"/>
        </w:rPr>
        <w:t>万</w:t>
      </w:r>
      <w:r>
        <w:rPr>
          <w:rFonts w:hint="eastAsia" w:ascii="黑体" w:hAnsi="黑体" w:eastAsia="黑体"/>
          <w:sz w:val="32"/>
          <w:szCs w:val="28"/>
          <w:highlight w:val="none"/>
        </w:rPr>
        <w:t>元。</w:t>
      </w:r>
    </w:p>
    <w:p w14:paraId="2C2F5799">
      <w:pPr>
        <w:rPr>
          <w:rFonts w:ascii="仿宋" w:hAnsi="仿宋" w:eastAsia="仿宋"/>
          <w:kern w:val="0"/>
          <w:sz w:val="32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28"/>
          <w:highlight w:val="none"/>
        </w:rPr>
        <w:t>收费标准详见招标文件</w:t>
      </w:r>
    </w:p>
    <w:p w14:paraId="73D69995">
      <w:pPr>
        <w:rPr>
          <w:rFonts w:ascii="黑体" w:hAnsi="黑体" w:eastAsia="黑体"/>
          <w:sz w:val="32"/>
          <w:szCs w:val="28"/>
          <w:highlight w:val="none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七、公告期限</w:t>
      </w:r>
    </w:p>
    <w:p w14:paraId="2F3E07E7">
      <w:pPr>
        <w:ind w:firstLine="640" w:firstLineChars="200"/>
        <w:rPr>
          <w:rFonts w:ascii="仿宋" w:hAnsi="仿宋" w:eastAsia="仿宋" w:cs="宋体"/>
          <w:kern w:val="0"/>
          <w:sz w:val="32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28"/>
          <w:highlight w:val="none"/>
        </w:rPr>
        <w:t>自本公告发布之日起1个工作日。</w:t>
      </w:r>
    </w:p>
    <w:p w14:paraId="269EF559">
      <w:pPr>
        <w:rPr>
          <w:rFonts w:ascii="黑体" w:hAnsi="黑体" w:eastAsia="黑体" w:cs="仿宋"/>
          <w:sz w:val="32"/>
          <w:szCs w:val="28"/>
          <w:highlight w:val="none"/>
        </w:rPr>
      </w:pPr>
      <w:r>
        <w:rPr>
          <w:rFonts w:hint="eastAsia" w:ascii="黑体" w:hAnsi="黑体" w:eastAsia="黑体" w:cs="仿宋"/>
          <w:sz w:val="32"/>
          <w:szCs w:val="28"/>
          <w:highlight w:val="none"/>
        </w:rPr>
        <w:t>八、其他补充事宜</w:t>
      </w:r>
    </w:p>
    <w:p w14:paraId="04AB2AFC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highlight w:val="none"/>
          <w:lang w:val="en-US" w:eastAsia="zh-CN"/>
        </w:rPr>
        <w:t>1.项目代理编号：HCZB-2025-ZB1629。</w:t>
      </w:r>
    </w:p>
    <w:p w14:paraId="49B6189F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宋体"/>
          <w:kern w:val="0"/>
          <w:sz w:val="32"/>
          <w:szCs w:val="28"/>
          <w:highlight w:val="none"/>
        </w:rPr>
        <w:t>本项目采用综合评分法，第一名得分</w:t>
      </w:r>
      <w:r>
        <w:rPr>
          <w:rFonts w:hint="eastAsia" w:ascii="仿宋" w:hAnsi="仿宋" w:eastAsia="仿宋" w:cs="宋体"/>
          <w:kern w:val="0"/>
          <w:sz w:val="32"/>
          <w:szCs w:val="28"/>
          <w:highlight w:val="none"/>
          <w:lang w:val="en-US" w:eastAsia="zh-CN"/>
        </w:rPr>
        <w:t>92.14</w:t>
      </w:r>
      <w:r>
        <w:rPr>
          <w:rFonts w:hint="eastAsia" w:ascii="仿宋" w:hAnsi="仿宋" w:eastAsia="仿宋" w:cs="宋体"/>
          <w:kern w:val="0"/>
          <w:sz w:val="32"/>
          <w:szCs w:val="28"/>
          <w:highlight w:val="none"/>
        </w:rPr>
        <w:t>分</w:t>
      </w:r>
      <w:r>
        <w:rPr>
          <w:rFonts w:hint="eastAsia" w:ascii="仿宋" w:hAnsi="仿宋" w:eastAsia="仿宋" w:cs="宋体"/>
          <w:kern w:val="0"/>
          <w:sz w:val="32"/>
          <w:szCs w:val="28"/>
          <w:highlight w:val="none"/>
          <w:lang w:eastAsia="zh-CN"/>
        </w:rPr>
        <w:t>。</w:t>
      </w:r>
    </w:p>
    <w:p w14:paraId="03ECDD86">
      <w:pPr>
        <w:rPr>
          <w:rFonts w:ascii="黑体" w:hAnsi="黑体" w:eastAsia="黑体" w:cs="宋体"/>
          <w:kern w:val="0"/>
          <w:sz w:val="32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28"/>
          <w:highlight w:val="none"/>
        </w:rPr>
        <w:t>九、凡对本次公告内容提出询问，请按以下方式联系。</w:t>
      </w:r>
    </w:p>
    <w:p w14:paraId="7741056C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bookmarkStart w:id="3" w:name="_Toc28359023"/>
      <w:bookmarkStart w:id="4" w:name="_Toc28359100"/>
      <w:bookmarkStart w:id="5" w:name="_Toc35393810"/>
      <w:bookmarkStart w:id="6" w:name="_Toc35393641"/>
      <w:r>
        <w:rPr>
          <w:rFonts w:hint="eastAsia" w:ascii="仿宋" w:hAnsi="仿宋" w:eastAsia="仿宋"/>
          <w:sz w:val="32"/>
          <w:szCs w:val="28"/>
          <w:highlight w:val="none"/>
        </w:rPr>
        <w:t>1.</w:t>
      </w:r>
      <w:bookmarkEnd w:id="3"/>
      <w:bookmarkEnd w:id="4"/>
      <w:bookmarkEnd w:id="5"/>
      <w:bookmarkEnd w:id="6"/>
      <w:bookmarkStart w:id="7" w:name="_Toc35393811"/>
      <w:bookmarkStart w:id="8" w:name="_Toc28359101"/>
      <w:bookmarkStart w:id="9" w:name="_Toc28359024"/>
      <w:bookmarkStart w:id="10" w:name="_Toc35393642"/>
      <w:r>
        <w:rPr>
          <w:rFonts w:hint="eastAsia" w:ascii="仿宋" w:hAnsi="仿宋" w:eastAsia="仿宋"/>
          <w:sz w:val="32"/>
          <w:szCs w:val="28"/>
          <w:highlight w:val="none"/>
        </w:rPr>
        <w:t>采购人名称：首都医科大学附属北京儿童医院</w:t>
      </w:r>
    </w:p>
    <w:p w14:paraId="26219315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采购人地址：北京市西城区南礼士路56号</w:t>
      </w:r>
    </w:p>
    <w:p w14:paraId="57B7AD79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采购人联系方式：李思  010-59616533</w:t>
      </w:r>
    </w:p>
    <w:p w14:paraId="4F93B60B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2.采购代理机构信息</w:t>
      </w:r>
      <w:bookmarkEnd w:id="7"/>
      <w:bookmarkEnd w:id="8"/>
      <w:bookmarkEnd w:id="9"/>
      <w:bookmarkEnd w:id="10"/>
    </w:p>
    <w:p w14:paraId="0CFCDB5A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名    称：华采招标集团有限公司</w:t>
      </w:r>
    </w:p>
    <w:p w14:paraId="4CDEBDB3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地　  址：北京市丰台区广安路9号国投财富广场6号楼1601室</w:t>
      </w:r>
    </w:p>
    <w:p w14:paraId="240A2755">
      <w:pPr>
        <w:pStyle w:val="6"/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联系方式：010-63509799-8038/8078</w:t>
      </w:r>
    </w:p>
    <w:p w14:paraId="0551B1D5">
      <w:pPr>
        <w:pStyle w:val="6"/>
        <w:spacing w:line="360" w:lineRule="auto"/>
        <w:ind w:firstLine="640" w:firstLineChars="200"/>
        <w:rPr>
          <w:rFonts w:ascii="仿宋" w:hAnsi="仿宋" w:eastAsia="仿宋"/>
          <w:sz w:val="32"/>
          <w:szCs w:val="28"/>
          <w:highlight w:val="none"/>
        </w:rPr>
      </w:pPr>
      <w:bookmarkStart w:id="11" w:name="_Toc28359025"/>
      <w:bookmarkStart w:id="12" w:name="_Toc35393643"/>
      <w:bookmarkStart w:id="13" w:name="_Toc28359102"/>
      <w:bookmarkStart w:id="14" w:name="_Toc35393812"/>
      <w:r>
        <w:rPr>
          <w:rFonts w:hint="eastAsia" w:ascii="仿宋" w:hAnsi="仿宋" w:eastAsia="仿宋"/>
          <w:sz w:val="32"/>
          <w:szCs w:val="28"/>
          <w:highlight w:val="none"/>
        </w:rPr>
        <w:t>3.项目联系方式</w:t>
      </w:r>
      <w:bookmarkEnd w:id="11"/>
      <w:bookmarkEnd w:id="12"/>
      <w:bookmarkEnd w:id="13"/>
      <w:bookmarkEnd w:id="14"/>
    </w:p>
    <w:p w14:paraId="440A70AB">
      <w:pPr>
        <w:pStyle w:val="6"/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项目联系人：崔丽洁、赵娜、刘金秀、金珊、贾东敏、姚冲、马凯、白敏娜</w:t>
      </w:r>
    </w:p>
    <w:p w14:paraId="69D832B5">
      <w:pPr>
        <w:pStyle w:val="6"/>
        <w:spacing w:line="360" w:lineRule="auto"/>
        <w:ind w:firstLine="960" w:firstLineChars="300"/>
        <w:rPr>
          <w:rFonts w:ascii="仿宋" w:hAnsi="仿宋" w:eastAsia="仿宋"/>
          <w:sz w:val="32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28"/>
          <w:highlight w:val="none"/>
        </w:rPr>
        <w:t>电　    话：010-63509799-8038/8078</w:t>
      </w:r>
    </w:p>
    <w:p w14:paraId="2FCDEC04">
      <w:pPr>
        <w:ind w:firstLine="440" w:firstLineChars="200"/>
        <w:rPr>
          <w:sz w:val="2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E8D128">
      <w:pPr>
        <w:numPr>
          <w:ilvl w:val="0"/>
          <w:numId w:val="2"/>
        </w:numPr>
        <w:rPr>
          <w:rFonts w:hint="eastAsia" w:ascii="黑体" w:hAnsi="黑体" w:eastAsia="黑体" w:cs="宋体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28"/>
          <w:highlight w:val="none"/>
          <w:lang w:val="en-US" w:eastAsia="zh-CN"/>
        </w:rPr>
        <w:t>中小企业声明函</w:t>
      </w:r>
    </w:p>
    <w:p w14:paraId="0A948388">
      <w:pPr>
        <w:numPr>
          <w:ilvl w:val="0"/>
          <w:numId w:val="0"/>
        </w:numPr>
        <w:rPr>
          <w:rFonts w:hint="eastAsia" w:ascii="黑体" w:hAnsi="黑体" w:eastAsia="黑体" w:cs="宋体"/>
          <w:kern w:val="0"/>
          <w:sz w:val="32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5572125" cy="7621905"/>
            <wp:effectExtent l="0" t="0" r="952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6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5DAE1"/>
    <w:multiLevelType w:val="singleLevel"/>
    <w:tmpl w:val="A1A5DAE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1B7382"/>
    <w:rsid w:val="0024428D"/>
    <w:rsid w:val="00286C39"/>
    <w:rsid w:val="002E34DA"/>
    <w:rsid w:val="002F459C"/>
    <w:rsid w:val="00376CD0"/>
    <w:rsid w:val="004159B1"/>
    <w:rsid w:val="00416439"/>
    <w:rsid w:val="004227FB"/>
    <w:rsid w:val="00422D2B"/>
    <w:rsid w:val="004826CC"/>
    <w:rsid w:val="00485244"/>
    <w:rsid w:val="004B4064"/>
    <w:rsid w:val="004D6896"/>
    <w:rsid w:val="00595585"/>
    <w:rsid w:val="00651688"/>
    <w:rsid w:val="006B24F7"/>
    <w:rsid w:val="006D2E88"/>
    <w:rsid w:val="00727EA2"/>
    <w:rsid w:val="00750B61"/>
    <w:rsid w:val="00772B4A"/>
    <w:rsid w:val="008221EA"/>
    <w:rsid w:val="0082577F"/>
    <w:rsid w:val="00841660"/>
    <w:rsid w:val="008A7722"/>
    <w:rsid w:val="009317C2"/>
    <w:rsid w:val="0098595C"/>
    <w:rsid w:val="00990169"/>
    <w:rsid w:val="00A52030"/>
    <w:rsid w:val="00B26C23"/>
    <w:rsid w:val="00B84387"/>
    <w:rsid w:val="00B91B8F"/>
    <w:rsid w:val="00CC0296"/>
    <w:rsid w:val="00D853EC"/>
    <w:rsid w:val="04DF59EE"/>
    <w:rsid w:val="05FB23CE"/>
    <w:rsid w:val="06FE38CE"/>
    <w:rsid w:val="073258C7"/>
    <w:rsid w:val="0771646E"/>
    <w:rsid w:val="09E5718D"/>
    <w:rsid w:val="0A693B63"/>
    <w:rsid w:val="0C333D81"/>
    <w:rsid w:val="0F2E33E2"/>
    <w:rsid w:val="101F5522"/>
    <w:rsid w:val="1146477A"/>
    <w:rsid w:val="1651030E"/>
    <w:rsid w:val="198539A6"/>
    <w:rsid w:val="1A372DFA"/>
    <w:rsid w:val="1DB63878"/>
    <w:rsid w:val="1E1F0EA8"/>
    <w:rsid w:val="2013530E"/>
    <w:rsid w:val="20E44ACE"/>
    <w:rsid w:val="21555CF6"/>
    <w:rsid w:val="21BA3584"/>
    <w:rsid w:val="21C01625"/>
    <w:rsid w:val="22EA5D72"/>
    <w:rsid w:val="254B37E9"/>
    <w:rsid w:val="25985D12"/>
    <w:rsid w:val="260039AC"/>
    <w:rsid w:val="26857683"/>
    <w:rsid w:val="26AE4A01"/>
    <w:rsid w:val="2A4C0B5A"/>
    <w:rsid w:val="2A657C18"/>
    <w:rsid w:val="2AB7478C"/>
    <w:rsid w:val="2C7665BF"/>
    <w:rsid w:val="2D7A3A3A"/>
    <w:rsid w:val="2F4C03F7"/>
    <w:rsid w:val="30757366"/>
    <w:rsid w:val="31C00F85"/>
    <w:rsid w:val="352B7773"/>
    <w:rsid w:val="356F17B1"/>
    <w:rsid w:val="363753C4"/>
    <w:rsid w:val="369E2CA4"/>
    <w:rsid w:val="36F97234"/>
    <w:rsid w:val="38C033A5"/>
    <w:rsid w:val="40FD046F"/>
    <w:rsid w:val="42995053"/>
    <w:rsid w:val="44627070"/>
    <w:rsid w:val="45961498"/>
    <w:rsid w:val="46541B4F"/>
    <w:rsid w:val="4CD63B0C"/>
    <w:rsid w:val="4E140D8E"/>
    <w:rsid w:val="4F7F05F1"/>
    <w:rsid w:val="507A365D"/>
    <w:rsid w:val="549B4B77"/>
    <w:rsid w:val="54D4380E"/>
    <w:rsid w:val="551D2366"/>
    <w:rsid w:val="55E262B1"/>
    <w:rsid w:val="57792D73"/>
    <w:rsid w:val="58E01F18"/>
    <w:rsid w:val="59B46452"/>
    <w:rsid w:val="5CE715F6"/>
    <w:rsid w:val="5D505FBF"/>
    <w:rsid w:val="5D9C58DF"/>
    <w:rsid w:val="605D2255"/>
    <w:rsid w:val="60FF6D35"/>
    <w:rsid w:val="61530A5C"/>
    <w:rsid w:val="61763BF8"/>
    <w:rsid w:val="61A42214"/>
    <w:rsid w:val="62106260"/>
    <w:rsid w:val="62252FE5"/>
    <w:rsid w:val="634F6C1F"/>
    <w:rsid w:val="66337DDB"/>
    <w:rsid w:val="66F02175"/>
    <w:rsid w:val="679B2764"/>
    <w:rsid w:val="680F4CC0"/>
    <w:rsid w:val="68F93E51"/>
    <w:rsid w:val="6A5827AD"/>
    <w:rsid w:val="6B3929BF"/>
    <w:rsid w:val="6C0770FC"/>
    <w:rsid w:val="6C40747E"/>
    <w:rsid w:val="6CF365A1"/>
    <w:rsid w:val="6D14499A"/>
    <w:rsid w:val="6D463E15"/>
    <w:rsid w:val="70C263F3"/>
    <w:rsid w:val="722A6763"/>
    <w:rsid w:val="72B56DCF"/>
    <w:rsid w:val="73CB439D"/>
    <w:rsid w:val="786F0AC7"/>
    <w:rsid w:val="7AE150E1"/>
    <w:rsid w:val="7C7144EB"/>
    <w:rsid w:val="7FA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1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8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4"/>
    <w:link w:val="3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1">
    <w:name w:val="纯文本 字符1"/>
    <w:basedOn w:val="14"/>
    <w:link w:val="6"/>
    <w:qFormat/>
    <w:locked/>
    <w:uiPriority w:val="0"/>
    <w:rPr>
      <w:rFonts w:ascii="宋体" w:hAnsi="Courier New"/>
    </w:rPr>
  </w:style>
  <w:style w:type="character" w:customStyle="1" w:styleId="22">
    <w:name w:val="页眉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gjfg"/>
    <w:basedOn w:val="14"/>
    <w:qFormat/>
    <w:uiPriority w:val="0"/>
  </w:style>
  <w:style w:type="character" w:customStyle="1" w:styleId="25">
    <w:name w:val="redfilenumber"/>
    <w:basedOn w:val="14"/>
    <w:qFormat/>
    <w:uiPriority w:val="0"/>
    <w:rPr>
      <w:color w:val="BA2636"/>
      <w:sz w:val="18"/>
      <w:szCs w:val="18"/>
    </w:rPr>
  </w:style>
  <w:style w:type="character" w:customStyle="1" w:styleId="26">
    <w:name w:val="prev2"/>
    <w:basedOn w:val="14"/>
    <w:qFormat/>
    <w:uiPriority w:val="0"/>
    <w:rPr>
      <w:color w:val="888888"/>
    </w:rPr>
  </w:style>
  <w:style w:type="character" w:customStyle="1" w:styleId="27">
    <w:name w:val="prev3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8">
    <w:name w:val="next2"/>
    <w:basedOn w:val="14"/>
    <w:qFormat/>
    <w:uiPriority w:val="0"/>
    <w:rPr>
      <w:color w:val="888888"/>
    </w:rPr>
  </w:style>
  <w:style w:type="character" w:customStyle="1" w:styleId="29">
    <w:name w:val="next3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0">
    <w:name w:val="displayarti"/>
    <w:basedOn w:val="14"/>
    <w:qFormat/>
    <w:uiPriority w:val="0"/>
    <w:rPr>
      <w:color w:val="FFFFFF"/>
      <w:shd w:val="clear" w:color="auto" w:fill="A00000"/>
    </w:rPr>
  </w:style>
  <w:style w:type="character" w:customStyle="1" w:styleId="31">
    <w:name w:val="redfilefwwh"/>
    <w:basedOn w:val="14"/>
    <w:qFormat/>
    <w:uiPriority w:val="0"/>
    <w:rPr>
      <w:color w:val="BA2636"/>
      <w:sz w:val="18"/>
      <w:szCs w:val="18"/>
    </w:rPr>
  </w:style>
  <w:style w:type="character" w:customStyle="1" w:styleId="32">
    <w:name w:val="cfdate"/>
    <w:basedOn w:val="14"/>
    <w:qFormat/>
    <w:uiPriority w:val="0"/>
    <w:rPr>
      <w:color w:val="333333"/>
      <w:sz w:val="18"/>
      <w:szCs w:val="18"/>
    </w:rPr>
  </w:style>
  <w:style w:type="character" w:customStyle="1" w:styleId="33">
    <w:name w:val="qxdate"/>
    <w:basedOn w:val="14"/>
    <w:qFormat/>
    <w:uiPriority w:val="0"/>
    <w:rPr>
      <w:color w:val="333333"/>
      <w:sz w:val="18"/>
      <w:szCs w:val="18"/>
    </w:rPr>
  </w:style>
  <w:style w:type="character" w:customStyle="1" w:styleId="34">
    <w:name w:val="next"/>
    <w:basedOn w:val="14"/>
    <w:qFormat/>
    <w:uiPriority w:val="0"/>
    <w:rPr>
      <w:color w:val="888888"/>
    </w:rPr>
  </w:style>
  <w:style w:type="character" w:customStyle="1" w:styleId="35">
    <w:name w:val="next1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"/>
    <w:basedOn w:val="14"/>
    <w:qFormat/>
    <w:uiPriority w:val="0"/>
    <w:rPr>
      <w:color w:val="888888"/>
    </w:rPr>
  </w:style>
  <w:style w:type="character" w:customStyle="1" w:styleId="37">
    <w:name w:val="prev1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8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628</Characters>
  <Lines>4</Lines>
  <Paragraphs>1</Paragraphs>
  <TotalTime>1</TotalTime>
  <ScaleCrop>false</ScaleCrop>
  <LinksUpToDate>false</LinksUpToDate>
  <CharactersWithSpaces>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2025-12-26T06:02:59Z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76B73FE9E52A4B5D944638E3AEC6CB80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