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B35D">
      <w:pPr>
        <w:pStyle w:val="2"/>
        <w:tabs>
          <w:tab w:val="left" w:pos="0"/>
        </w:tabs>
        <w:autoSpaceDE w:val="0"/>
        <w:autoSpaceDN w:val="0"/>
        <w:adjustRightInd w:val="0"/>
        <w:spacing w:before="0" w:after="0" w:line="360" w:lineRule="auto"/>
        <w:jc w:val="center"/>
        <w:rPr>
          <w:rFonts w:ascii="宋体" w:hAnsi="宋体"/>
          <w:sz w:val="24"/>
          <w:szCs w:val="24"/>
        </w:rPr>
      </w:pPr>
      <w:bookmarkStart w:id="0" w:name="_Toc28359022"/>
      <w:bookmarkStart w:id="1" w:name="_Toc35393809"/>
      <w:r>
        <w:rPr>
          <w:rFonts w:hint="eastAsia" w:ascii="宋体" w:hAnsi="宋体"/>
          <w:sz w:val="24"/>
          <w:szCs w:val="24"/>
        </w:rPr>
        <w:t>中标公告</w:t>
      </w:r>
      <w:bookmarkEnd w:id="0"/>
      <w:bookmarkEnd w:id="1"/>
    </w:p>
    <w:p w14:paraId="6BDD3D6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w:t>
      </w:r>
      <w:r>
        <w:rPr>
          <w:rFonts w:hint="eastAsia" w:ascii="宋体" w:hAnsi="宋体"/>
          <w:sz w:val="24"/>
        </w:rPr>
        <w:t>号：BMCC-ZC25-1589</w:t>
      </w:r>
    </w:p>
    <w:p w14:paraId="4AB06A07">
      <w:pPr>
        <w:spacing w:line="360" w:lineRule="auto"/>
        <w:rPr>
          <w:rFonts w:ascii="宋体" w:hAnsi="宋体"/>
          <w:sz w:val="24"/>
          <w:szCs w:val="24"/>
          <w:u w:val="single"/>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项目名称：双高计划-北青政-数字媒体艺术设计专业群（全媒体运营实训智慧</w:t>
      </w:r>
      <w:r>
        <w:rPr>
          <w:rFonts w:hint="eastAsia" w:ascii="宋体" w:hAnsi="宋体"/>
          <w:sz w:val="24"/>
          <w:szCs w:val="24"/>
          <w:lang w:val="en-US" w:eastAsia="zh-CN"/>
        </w:rPr>
        <w:t>教</w:t>
      </w:r>
      <w:r>
        <w:rPr>
          <w:rFonts w:hint="eastAsia" w:ascii="宋体" w:hAnsi="宋体"/>
          <w:sz w:val="24"/>
          <w:szCs w:val="24"/>
        </w:rPr>
        <w:t>室）</w:t>
      </w:r>
    </w:p>
    <w:p w14:paraId="2B943FDB">
      <w:pPr>
        <w:spacing w:line="360" w:lineRule="auto"/>
        <w:rPr>
          <w:rFonts w:ascii="宋体" w:hAnsi="宋体"/>
          <w:sz w:val="24"/>
          <w:szCs w:val="24"/>
        </w:rPr>
      </w:pPr>
      <w:r>
        <w:rPr>
          <w:rFonts w:hint="eastAsia" w:ascii="宋体" w:hAnsi="宋体"/>
          <w:sz w:val="24"/>
          <w:szCs w:val="24"/>
        </w:rPr>
        <w:t>三、中标（成交）信息</w:t>
      </w:r>
    </w:p>
    <w:p w14:paraId="0E1BA38A">
      <w:pPr>
        <w:spacing w:line="360" w:lineRule="auto"/>
        <w:ind w:firstLine="480" w:firstLineChars="200"/>
        <w:rPr>
          <w:rFonts w:hint="eastAsia" w:ascii="宋体" w:hAnsi="宋体"/>
          <w:sz w:val="24"/>
          <w:szCs w:val="24"/>
        </w:rPr>
      </w:pPr>
      <w:r>
        <w:rPr>
          <w:rFonts w:hint="eastAsia" w:ascii="宋体" w:hAnsi="宋体"/>
          <w:sz w:val="24"/>
          <w:szCs w:val="24"/>
        </w:rPr>
        <w:t>供应商名称：北京华汇蓝海数字技术有限公司</w:t>
      </w:r>
    </w:p>
    <w:p w14:paraId="0FF5A735">
      <w:pPr>
        <w:spacing w:line="360" w:lineRule="auto"/>
        <w:ind w:firstLine="480" w:firstLineChars="200"/>
        <w:rPr>
          <w:rFonts w:hint="eastAsia" w:ascii="宋体" w:hAnsi="宋体"/>
          <w:sz w:val="24"/>
          <w:szCs w:val="24"/>
        </w:rPr>
      </w:pPr>
      <w:r>
        <w:rPr>
          <w:rFonts w:hint="eastAsia" w:ascii="宋体" w:hAnsi="宋体"/>
          <w:sz w:val="24"/>
          <w:szCs w:val="24"/>
        </w:rPr>
        <w:t>供应商地址：北京市海淀区花园路2号2号楼502室</w:t>
      </w:r>
    </w:p>
    <w:p w14:paraId="3C5ED2F0">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中标（成交）金额：</w:t>
      </w:r>
      <w:r>
        <w:rPr>
          <w:rFonts w:hint="eastAsia" w:ascii="宋体" w:hAnsi="宋体"/>
          <w:sz w:val="24"/>
          <w:szCs w:val="24"/>
          <w:lang w:val="en-US" w:eastAsia="zh-CN"/>
        </w:rPr>
        <w:t>人民币2398000.00元</w:t>
      </w:r>
    </w:p>
    <w:p w14:paraId="0C89DCE7">
      <w:pPr>
        <w:numPr>
          <w:ilvl w:val="0"/>
          <w:numId w:val="1"/>
        </w:numPr>
        <w:spacing w:line="360" w:lineRule="auto"/>
        <w:rPr>
          <w:rFonts w:hint="eastAsia" w:ascii="宋体" w:hAnsi="宋体"/>
          <w:sz w:val="24"/>
          <w:szCs w:val="24"/>
        </w:rPr>
      </w:pPr>
      <w:r>
        <w:rPr>
          <w:rFonts w:hint="eastAsia" w:ascii="宋体" w:hAnsi="宋体"/>
          <w:sz w:val="24"/>
          <w:szCs w:val="24"/>
        </w:rPr>
        <w:t>主要标的信息</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70"/>
        <w:gridCol w:w="912"/>
        <w:gridCol w:w="2992"/>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070"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912"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992"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3F317D06">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070" w:type="dxa"/>
            <w:vAlign w:val="center"/>
          </w:tcPr>
          <w:p w14:paraId="169F8410">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交互媒体设计系统</w:t>
            </w:r>
          </w:p>
        </w:tc>
        <w:tc>
          <w:tcPr>
            <w:tcW w:w="912" w:type="dxa"/>
            <w:shd w:val="clear" w:color="auto" w:fill="auto"/>
            <w:vAlign w:val="center"/>
          </w:tcPr>
          <w:p w14:paraId="633D7BA9">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方正</w:t>
            </w:r>
          </w:p>
        </w:tc>
        <w:tc>
          <w:tcPr>
            <w:tcW w:w="2992" w:type="dxa"/>
            <w:vAlign w:val="center"/>
          </w:tcPr>
          <w:p w14:paraId="385A6897">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方正飞翔数字版融合媒体HTML5设计软件、V9.0</w:t>
            </w:r>
          </w:p>
        </w:tc>
        <w:tc>
          <w:tcPr>
            <w:tcW w:w="743" w:type="dxa"/>
            <w:shd w:val="clear" w:color="auto" w:fill="auto"/>
            <w:vAlign w:val="center"/>
          </w:tcPr>
          <w:p w14:paraId="7F6B2804">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41</w:t>
            </w:r>
          </w:p>
        </w:tc>
        <w:tc>
          <w:tcPr>
            <w:tcW w:w="1554" w:type="dxa"/>
            <w:shd w:val="clear" w:color="auto" w:fill="auto"/>
            <w:vAlign w:val="center"/>
          </w:tcPr>
          <w:p w14:paraId="18F2F66C">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20900</w:t>
            </w:r>
          </w:p>
        </w:tc>
      </w:tr>
      <w:tr w14:paraId="6F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577C95B5">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070" w:type="dxa"/>
            <w:vAlign w:val="center"/>
          </w:tcPr>
          <w:p w14:paraId="648D735D">
            <w:pPr>
              <w:pStyle w:val="10"/>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912" w:type="dxa"/>
            <w:shd w:val="clear" w:color="auto" w:fill="auto"/>
            <w:vAlign w:val="center"/>
          </w:tcPr>
          <w:p w14:paraId="1EA8A5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2992" w:type="dxa"/>
            <w:vAlign w:val="center"/>
          </w:tcPr>
          <w:p w14:paraId="7B8E6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339A3D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5C16C0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cs="宋体"/>
                <w:b w:val="0"/>
                <w:bCs/>
                <w:color w:val="auto"/>
                <w:sz w:val="24"/>
                <w:szCs w:val="24"/>
                <w:lang w:val="en-US" w:eastAsia="zh-CN"/>
              </w:rPr>
              <w:t>……</w:t>
            </w:r>
          </w:p>
        </w:tc>
      </w:tr>
    </w:tbl>
    <w:p w14:paraId="1CA7E573">
      <w:pPr>
        <w:spacing w:line="360" w:lineRule="auto"/>
        <w:rPr>
          <w:rFonts w:hint="default" w:ascii="宋体" w:hAnsi="宋体" w:eastAsia="宋体"/>
          <w:sz w:val="24"/>
          <w:szCs w:val="24"/>
          <w:lang w:val="en-US" w:eastAsia="zh-CN"/>
        </w:rPr>
      </w:pPr>
      <w:r>
        <w:rPr>
          <w:rFonts w:hint="eastAsia" w:ascii="宋体" w:hAnsi="宋体"/>
          <w:sz w:val="24"/>
          <w:szCs w:val="24"/>
        </w:rPr>
        <w:t>五、评</w:t>
      </w:r>
      <w:r>
        <w:rPr>
          <w:rFonts w:hint="eastAsia" w:ascii="宋体" w:hAnsi="宋体"/>
          <w:color w:val="auto"/>
          <w:sz w:val="24"/>
          <w:szCs w:val="24"/>
        </w:rPr>
        <w:t>审专家名单：孔东昇</w:t>
      </w:r>
      <w:r>
        <w:rPr>
          <w:rFonts w:hint="eastAsia" w:ascii="宋体" w:hAnsi="宋体"/>
          <w:color w:val="auto"/>
          <w:sz w:val="24"/>
          <w:szCs w:val="24"/>
          <w:lang w:eastAsia="zh-CN"/>
        </w:rPr>
        <w:t>、张家栋、赵颖燕、金祎、孙振奇</w:t>
      </w:r>
    </w:p>
    <w:p w14:paraId="29C05C18">
      <w:pPr>
        <w:spacing w:line="360" w:lineRule="auto"/>
        <w:rPr>
          <w:rFonts w:ascii="宋体" w:hAnsi="宋体"/>
          <w:sz w:val="24"/>
          <w:szCs w:val="24"/>
        </w:rPr>
      </w:pPr>
      <w:r>
        <w:rPr>
          <w:rFonts w:hint="eastAsia" w:ascii="宋体" w:hAnsi="宋体"/>
          <w:sz w:val="24"/>
          <w:szCs w:val="24"/>
        </w:rPr>
        <w:t>六、代理服务收费标准及金额：24302.40</w:t>
      </w:r>
      <w:r>
        <w:rPr>
          <w:rFonts w:ascii="宋体" w:hAnsi="宋体"/>
          <w:color w:val="auto"/>
          <w:sz w:val="24"/>
          <w:szCs w:val="24"/>
        </w:rPr>
        <w:t>元</w:t>
      </w:r>
    </w:p>
    <w:p w14:paraId="3D49D57E">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招标代理服务费收取标准：详见采购文件</w:t>
      </w:r>
    </w:p>
    <w:p w14:paraId="0A4B4127">
      <w:pPr>
        <w:spacing w:line="360" w:lineRule="auto"/>
        <w:rPr>
          <w:rFonts w:ascii="宋体" w:hAnsi="宋体"/>
          <w:sz w:val="24"/>
          <w:szCs w:val="24"/>
        </w:rPr>
      </w:pPr>
      <w:r>
        <w:rPr>
          <w:rFonts w:hint="eastAsia" w:ascii="宋体" w:hAnsi="宋体"/>
          <w:sz w:val="24"/>
          <w:szCs w:val="24"/>
        </w:rPr>
        <w:t>七、公告期限</w:t>
      </w:r>
    </w:p>
    <w:p w14:paraId="590E1107">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个工作日</w:t>
      </w:r>
    </w:p>
    <w:p w14:paraId="5357CAE1">
      <w:pPr>
        <w:spacing w:line="360" w:lineRule="auto"/>
        <w:rPr>
          <w:rFonts w:ascii="宋体" w:hAnsi="宋体"/>
          <w:sz w:val="24"/>
          <w:szCs w:val="24"/>
        </w:rPr>
      </w:pPr>
      <w:r>
        <w:rPr>
          <w:rFonts w:hint="eastAsia" w:ascii="宋体" w:hAnsi="宋体"/>
          <w:sz w:val="24"/>
          <w:szCs w:val="24"/>
        </w:rPr>
        <w:t>八、其他补充事宜</w:t>
      </w:r>
    </w:p>
    <w:p w14:paraId="720188A7">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）响应时间：202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w:t>
      </w:r>
      <w:r>
        <w:rPr>
          <w:rFonts w:hint="eastAsia" w:ascii="宋体" w:hAnsi="宋体" w:cs="宋体"/>
          <w:kern w:val="0"/>
          <w:sz w:val="24"/>
          <w:szCs w:val="24"/>
          <w:lang w:val="en-US" w:eastAsia="zh-CN"/>
        </w:rPr>
        <w:t>9</w:t>
      </w:r>
      <w:r>
        <w:rPr>
          <w:rFonts w:hint="eastAsia" w:ascii="宋体" w:hAnsi="宋体" w:cs="宋体"/>
          <w:kern w:val="0"/>
          <w:sz w:val="24"/>
          <w:szCs w:val="24"/>
        </w:rPr>
        <w:t>:</w:t>
      </w:r>
      <w:r>
        <w:rPr>
          <w:rFonts w:hint="eastAsia" w:ascii="宋体" w:hAnsi="宋体" w:cs="宋体"/>
          <w:kern w:val="0"/>
          <w:sz w:val="24"/>
          <w:szCs w:val="24"/>
          <w:lang w:val="en-US" w:eastAsia="zh-CN"/>
        </w:rPr>
        <w:t>0</w:t>
      </w:r>
      <w:r>
        <w:rPr>
          <w:rFonts w:hint="eastAsia" w:ascii="宋体" w:hAnsi="宋体" w:cs="宋体"/>
          <w:kern w:val="0"/>
          <w:sz w:val="24"/>
          <w:szCs w:val="24"/>
        </w:rPr>
        <w:t>0 (北京时间)</w:t>
      </w:r>
    </w:p>
    <w:p w14:paraId="7EB7C595">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）公告网站：中国政府采购网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北京市政府采购网</w:t>
      </w:r>
    </w:p>
    <w:p w14:paraId="7525B1D1">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）项目用途、简要技术要求及合同履行日期</w:t>
      </w:r>
    </w:p>
    <w:tbl>
      <w:tblPr>
        <w:tblStyle w:val="12"/>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3"/>
        <w:gridCol w:w="1046"/>
        <w:gridCol w:w="4191"/>
        <w:gridCol w:w="934"/>
        <w:gridCol w:w="914"/>
      </w:tblGrid>
      <w:tr w14:paraId="0107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423" w:type="dxa"/>
            <w:vAlign w:val="center"/>
          </w:tcPr>
          <w:p w14:paraId="2EC7570A">
            <w:pPr>
              <w:spacing w:line="360" w:lineRule="auto"/>
              <w:ind w:left="141" w:right="116"/>
              <w:jc w:val="center"/>
              <w:rPr>
                <w:rFonts w:ascii="宋体" w:hAnsi="宋体" w:cs="宋体"/>
                <w:b/>
                <w:bCs/>
                <w:sz w:val="24"/>
                <w:lang w:val="zh-CN" w:bidi="zh-CN"/>
              </w:rPr>
            </w:pPr>
            <w:r>
              <w:rPr>
                <w:rFonts w:hint="eastAsia" w:ascii="宋体" w:hAnsi="宋体" w:cs="宋体"/>
                <w:b/>
                <w:bCs/>
                <w:sz w:val="24"/>
                <w:lang w:bidi="zh-CN"/>
              </w:rPr>
              <w:t>项目</w:t>
            </w:r>
            <w:r>
              <w:rPr>
                <w:rFonts w:hint="eastAsia" w:ascii="宋体" w:hAnsi="宋体" w:cs="宋体"/>
                <w:b/>
                <w:bCs/>
                <w:sz w:val="24"/>
                <w:lang w:val="zh-CN" w:bidi="zh-CN"/>
              </w:rPr>
              <w:t>名称</w:t>
            </w:r>
          </w:p>
        </w:tc>
        <w:tc>
          <w:tcPr>
            <w:tcW w:w="1046" w:type="dxa"/>
            <w:vAlign w:val="center"/>
          </w:tcPr>
          <w:p w14:paraId="4F80C0A4">
            <w:pPr>
              <w:spacing w:line="360" w:lineRule="auto"/>
              <w:ind w:left="141" w:right="116"/>
              <w:jc w:val="center"/>
              <w:rPr>
                <w:rFonts w:ascii="宋体" w:hAnsi="宋体" w:cs="宋体"/>
                <w:b/>
                <w:bCs/>
                <w:sz w:val="24"/>
                <w:lang w:bidi="zh-CN"/>
              </w:rPr>
            </w:pPr>
            <w:r>
              <w:rPr>
                <w:rFonts w:hint="eastAsia" w:ascii="宋体" w:hAnsi="宋体" w:cs="宋体"/>
                <w:b/>
                <w:bCs/>
                <w:sz w:val="24"/>
                <w:lang w:bidi="zh-CN"/>
              </w:rPr>
              <w:t>数量</w:t>
            </w:r>
          </w:p>
        </w:tc>
        <w:tc>
          <w:tcPr>
            <w:tcW w:w="4191" w:type="dxa"/>
            <w:vAlign w:val="center"/>
          </w:tcPr>
          <w:p w14:paraId="7597EBA8">
            <w:pPr>
              <w:spacing w:line="360" w:lineRule="auto"/>
              <w:jc w:val="center"/>
              <w:rPr>
                <w:rFonts w:ascii="宋体" w:hAnsi="宋体" w:cs="宋体"/>
                <w:b/>
                <w:bCs/>
                <w:sz w:val="24"/>
                <w:lang w:bidi="zh-CN"/>
              </w:rPr>
            </w:pPr>
            <w:r>
              <w:rPr>
                <w:rFonts w:hint="eastAsia" w:ascii="宋体" w:hAnsi="宋体" w:cs="宋体"/>
                <w:b/>
                <w:bCs/>
                <w:sz w:val="24"/>
                <w:lang w:val="zh-CN" w:bidi="zh-CN"/>
              </w:rPr>
              <w:t>简要技术参数或要求描述</w:t>
            </w:r>
          </w:p>
        </w:tc>
        <w:tc>
          <w:tcPr>
            <w:tcW w:w="934" w:type="dxa"/>
            <w:vAlign w:val="center"/>
          </w:tcPr>
          <w:p w14:paraId="0231674B">
            <w:pPr>
              <w:spacing w:line="360" w:lineRule="auto"/>
              <w:jc w:val="center"/>
              <w:rPr>
                <w:rFonts w:ascii="宋体" w:hAnsi="宋体" w:cs="宋体"/>
                <w:b/>
                <w:bCs/>
                <w:sz w:val="24"/>
                <w:lang w:bidi="zh-CN"/>
              </w:rPr>
            </w:pPr>
            <w:r>
              <w:rPr>
                <w:rFonts w:hint="eastAsia" w:ascii="宋体" w:hAnsi="宋体" w:cs="宋体"/>
                <w:b/>
                <w:bCs/>
                <w:sz w:val="24"/>
                <w:lang w:bidi="zh-CN"/>
              </w:rPr>
              <w:t>是否允许进口</w:t>
            </w:r>
          </w:p>
        </w:tc>
        <w:tc>
          <w:tcPr>
            <w:tcW w:w="914" w:type="dxa"/>
            <w:vAlign w:val="center"/>
          </w:tcPr>
          <w:p w14:paraId="21906733">
            <w:pPr>
              <w:spacing w:line="360" w:lineRule="auto"/>
              <w:jc w:val="center"/>
              <w:rPr>
                <w:rFonts w:ascii="宋体" w:hAnsi="宋体" w:cs="宋体"/>
                <w:b/>
                <w:bCs/>
                <w:sz w:val="24"/>
                <w:lang w:bidi="zh-CN"/>
              </w:rPr>
            </w:pPr>
            <w:r>
              <w:rPr>
                <w:rFonts w:hint="eastAsia" w:ascii="宋体" w:hAnsi="宋体" w:cs="宋体"/>
                <w:b/>
                <w:bCs/>
                <w:sz w:val="24"/>
                <w:lang w:bidi="zh-CN"/>
              </w:rPr>
              <w:t>预算（万元）</w:t>
            </w:r>
          </w:p>
        </w:tc>
      </w:tr>
      <w:tr w14:paraId="71DF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2423" w:type="dxa"/>
            <w:vAlign w:val="center"/>
          </w:tcPr>
          <w:p w14:paraId="3379F88C">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双高计划-北青政-数字媒体艺术设计专业群（全媒体运营实训智慧</w:t>
            </w:r>
            <w:r>
              <w:rPr>
                <w:rFonts w:hint="eastAsia" w:ascii="宋体" w:hAnsi="宋体"/>
                <w:color w:val="000000" w:themeColor="text1"/>
                <w:sz w:val="24"/>
                <w:szCs w:val="24"/>
                <w:lang w:val="en-US" w:eastAsia="zh-CN"/>
                <w14:textFill>
                  <w14:solidFill>
                    <w14:schemeClr w14:val="tx1"/>
                  </w14:solidFill>
                </w14:textFill>
              </w:rPr>
              <w:t>教</w:t>
            </w:r>
            <w:r>
              <w:rPr>
                <w:rFonts w:hint="eastAsia" w:ascii="宋体" w:hAnsi="宋体"/>
                <w:color w:val="000000" w:themeColor="text1"/>
                <w:sz w:val="24"/>
                <w:szCs w:val="24"/>
                <w14:textFill>
                  <w14:solidFill>
                    <w14:schemeClr w14:val="tx1"/>
                  </w14:solidFill>
                </w14:textFill>
              </w:rPr>
              <w:t>室）</w:t>
            </w:r>
          </w:p>
        </w:tc>
        <w:tc>
          <w:tcPr>
            <w:tcW w:w="1046" w:type="dxa"/>
            <w:vAlign w:val="center"/>
          </w:tcPr>
          <w:p w14:paraId="0377C482">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hint="default" w:ascii="宋体" w:hAnsi="宋体" w:cs="宋体"/>
                <w:sz w:val="24"/>
                <w:lang w:val="en-US" w:bidi="zh-CN"/>
              </w:rPr>
            </w:pPr>
            <w:r>
              <w:rPr>
                <w:rFonts w:hint="eastAsia" w:ascii="宋体" w:hAnsi="宋体"/>
                <w:color w:val="000000" w:themeColor="text1"/>
                <w:sz w:val="24"/>
                <w:szCs w:val="24"/>
                <w14:textFill>
                  <w14:solidFill>
                    <w14:schemeClr w14:val="tx1"/>
                  </w14:solidFill>
                </w14:textFill>
              </w:rPr>
              <w:t>一批</w:t>
            </w:r>
          </w:p>
        </w:tc>
        <w:tc>
          <w:tcPr>
            <w:tcW w:w="4191" w:type="dxa"/>
            <w:vAlign w:val="center"/>
          </w:tcPr>
          <w:p w14:paraId="3968A083">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建设项目显示系统、交互媒体设计系统、智慧教学系统、互动教学系统、短视频虚仿系统、新媒体数据分析系统、AIGC内容创作系统、智能录播系统等</w:t>
            </w:r>
            <w:r>
              <w:rPr>
                <w:rFonts w:ascii="宋体" w:hAnsi="宋体"/>
                <w:color w:val="000000" w:themeColor="text1"/>
                <w:sz w:val="24"/>
                <w:szCs w:val="24"/>
                <w14:textFill>
                  <w14:solidFill>
                    <w14:schemeClr w14:val="tx1"/>
                  </w14:solidFill>
                </w14:textFill>
              </w:rPr>
              <w:t>…</w:t>
            </w:r>
          </w:p>
        </w:tc>
        <w:tc>
          <w:tcPr>
            <w:tcW w:w="934" w:type="dxa"/>
            <w:vAlign w:val="center"/>
          </w:tcPr>
          <w:p w14:paraId="3010C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否</w:t>
            </w:r>
          </w:p>
        </w:tc>
        <w:tc>
          <w:tcPr>
            <w:tcW w:w="914" w:type="dxa"/>
            <w:vAlign w:val="center"/>
          </w:tcPr>
          <w:p w14:paraId="16E7A7B9">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hint="default" w:ascii="宋体" w:hAnsi="宋体" w:eastAsia="宋体" w:cs="宋体"/>
                <w:kern w:val="0"/>
                <w:sz w:val="24"/>
                <w:lang w:val="en-US" w:eastAsia="zh-CN"/>
              </w:rPr>
            </w:pPr>
            <w:r>
              <w:rPr>
                <w:rFonts w:hint="eastAsia" w:ascii="宋体" w:hAnsi="宋体"/>
                <w:color w:val="000000" w:themeColor="text1"/>
                <w:sz w:val="24"/>
                <w:szCs w:val="24"/>
                <w14:textFill>
                  <w14:solidFill>
                    <w14:schemeClr w14:val="tx1"/>
                  </w14:solidFill>
                </w14:textFill>
              </w:rPr>
              <w:t>241.7</w:t>
            </w:r>
          </w:p>
        </w:tc>
      </w:tr>
    </w:tbl>
    <w:p w14:paraId="22CFB0E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合同履行日期：自合同签订生效后开始至双方合同义务完全履行后截止</w:t>
      </w:r>
    </w:p>
    <w:p w14:paraId="4FA6C482">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）中标人评审总得分（总平均分</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91.60</w:t>
      </w:r>
      <w:r>
        <w:rPr>
          <w:rFonts w:hint="eastAsia" w:ascii="宋体" w:hAnsi="宋体" w:cs="宋体"/>
          <w:color w:val="auto"/>
          <w:kern w:val="0"/>
          <w:sz w:val="24"/>
          <w:szCs w:val="24"/>
          <w:highlight w:val="none"/>
        </w:rPr>
        <w:t>分</w:t>
      </w:r>
    </w:p>
    <w:p w14:paraId="57CD4E03">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F491BEF">
      <w:pPr>
        <w:pStyle w:val="3"/>
        <w:spacing w:before="0" w:after="0" w:line="360" w:lineRule="auto"/>
        <w:ind w:firstLine="600" w:firstLineChars="250"/>
        <w:rPr>
          <w:rFonts w:ascii="宋体" w:hAnsi="宋体" w:eastAsia="宋体" w:cs="宋体"/>
          <w:b w:val="0"/>
          <w:sz w:val="24"/>
          <w:szCs w:val="24"/>
        </w:rPr>
      </w:pPr>
      <w:bookmarkStart w:id="2" w:name="_Toc35393810"/>
      <w:bookmarkStart w:id="3" w:name="_Toc28359100"/>
      <w:bookmarkStart w:id="4" w:name="_Toc35393641"/>
      <w:bookmarkStart w:id="5" w:name="_Toc28359023"/>
      <w:r>
        <w:rPr>
          <w:rFonts w:hint="eastAsia" w:ascii="宋体" w:hAnsi="宋体" w:eastAsia="宋体" w:cs="宋体"/>
          <w:b w:val="0"/>
          <w:sz w:val="24"/>
          <w:szCs w:val="24"/>
        </w:rPr>
        <w:t>1.采购人信息</w:t>
      </w:r>
      <w:bookmarkEnd w:id="2"/>
      <w:bookmarkEnd w:id="3"/>
      <w:bookmarkEnd w:id="4"/>
      <w:bookmarkEnd w:id="5"/>
    </w:p>
    <w:p w14:paraId="476BB571">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名    称：北京青年政治学院</w:t>
      </w:r>
    </w:p>
    <w:p w14:paraId="63435A6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址：北京市朝阳区花家地街9号</w:t>
      </w:r>
    </w:p>
    <w:p w14:paraId="540ED4D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联系方式：龚老师</w:t>
      </w:r>
      <w:r>
        <w:rPr>
          <w:rFonts w:hint="eastAsia" w:ascii="宋体" w:hAnsi="宋体" w:eastAsia="宋体" w:cs="宋体"/>
          <w:sz w:val="24"/>
          <w:szCs w:val="24"/>
          <w:lang w:eastAsia="zh-CN"/>
        </w:rPr>
        <w:t>，84778332</w:t>
      </w:r>
    </w:p>
    <w:p w14:paraId="7B2CC3E1">
      <w:pPr>
        <w:pStyle w:val="3"/>
        <w:spacing w:before="0" w:after="0" w:line="360" w:lineRule="auto"/>
        <w:ind w:firstLine="720" w:firstLineChars="300"/>
        <w:rPr>
          <w:rFonts w:hint="eastAsia" w:ascii="宋体" w:hAnsi="宋体" w:eastAsia="宋体" w:cs="宋体"/>
          <w:b w:val="0"/>
          <w:sz w:val="24"/>
          <w:szCs w:val="24"/>
        </w:rPr>
      </w:pPr>
      <w:bookmarkStart w:id="6" w:name="_Toc28359024"/>
      <w:bookmarkStart w:id="7" w:name="_Toc28359101"/>
      <w:bookmarkStart w:id="8" w:name="_Toc35393811"/>
      <w:bookmarkStart w:id="9" w:name="_Toc35393642"/>
      <w:r>
        <w:rPr>
          <w:rFonts w:hint="eastAsia" w:ascii="宋体" w:hAnsi="宋体" w:eastAsia="宋体" w:cs="宋体"/>
          <w:b w:val="0"/>
          <w:sz w:val="24"/>
          <w:szCs w:val="24"/>
        </w:rPr>
        <w:t>2.采购代理机构信息</w:t>
      </w:r>
      <w:bookmarkEnd w:id="6"/>
      <w:bookmarkEnd w:id="7"/>
      <w:bookmarkEnd w:id="8"/>
      <w:bookmarkEnd w:id="9"/>
    </w:p>
    <w:p w14:paraId="576AE7CA">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color w:val="000000"/>
          <w:sz w:val="24"/>
        </w:rPr>
        <w:t>北京明德致信咨询有限公司</w:t>
      </w:r>
    </w:p>
    <w:p w14:paraId="48049BD3">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址：北京市海淀区学院路30号科大天工大厦B座17层1709室（北四环学院桥东北角）</w:t>
      </w:r>
    </w:p>
    <w:p w14:paraId="6C19545E">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联系方式：</w:t>
      </w:r>
      <w:r>
        <w:t>张乐</w:t>
      </w:r>
      <w:r>
        <w:rPr>
          <w:rFonts w:hint="eastAsia" w:ascii="宋体" w:hAnsi="宋体" w:eastAsia="宋体" w:cs="宋体"/>
          <w:sz w:val="24"/>
          <w:szCs w:val="24"/>
        </w:rPr>
        <w:t>、马腾、王经理</w:t>
      </w:r>
      <w:r>
        <w:rPr>
          <w:rFonts w:hint="eastAsia" w:ascii="宋体" w:hAnsi="宋体" w:eastAsia="宋体" w:cs="宋体"/>
          <w:color w:val="000000"/>
          <w:sz w:val="24"/>
        </w:rPr>
        <w:t>，010－82370045、61192275</w:t>
      </w:r>
    </w:p>
    <w:p w14:paraId="6C06FEC4">
      <w:pPr>
        <w:pStyle w:val="3"/>
        <w:spacing w:before="0" w:after="0" w:line="360" w:lineRule="auto"/>
        <w:ind w:firstLine="720" w:firstLineChars="300"/>
        <w:rPr>
          <w:rFonts w:hint="eastAsia" w:ascii="宋体" w:hAnsi="宋体" w:eastAsia="宋体" w:cs="宋体"/>
          <w:b w:val="0"/>
          <w:sz w:val="24"/>
          <w:szCs w:val="24"/>
        </w:rPr>
      </w:pPr>
      <w:bookmarkStart w:id="10" w:name="_Toc28359025"/>
      <w:bookmarkStart w:id="11" w:name="_Toc28359102"/>
      <w:bookmarkStart w:id="12" w:name="_Toc35393812"/>
      <w:bookmarkStart w:id="13" w:name="_Toc35393643"/>
      <w:r>
        <w:rPr>
          <w:rFonts w:hint="eastAsia" w:ascii="宋体" w:hAnsi="宋体" w:eastAsia="宋体" w:cs="宋体"/>
          <w:b w:val="0"/>
          <w:sz w:val="24"/>
          <w:szCs w:val="24"/>
        </w:rPr>
        <w:t>3.项目联系方式</w:t>
      </w:r>
      <w:bookmarkEnd w:id="10"/>
      <w:bookmarkEnd w:id="11"/>
      <w:bookmarkEnd w:id="12"/>
      <w:bookmarkEnd w:id="13"/>
    </w:p>
    <w:p w14:paraId="457240CE">
      <w:pPr>
        <w:pStyle w:val="7"/>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项目联系人：</w:t>
      </w:r>
      <w:r>
        <w:t>张乐</w:t>
      </w:r>
      <w:r>
        <w:rPr>
          <w:rFonts w:hint="eastAsia" w:ascii="宋体" w:hAnsi="宋体" w:eastAsia="宋体" w:cs="宋体"/>
          <w:kern w:val="2"/>
          <w:sz w:val="24"/>
          <w:szCs w:val="24"/>
          <w:lang w:val="en-US" w:eastAsia="zh-CN" w:bidi="ar-SA"/>
        </w:rPr>
        <w:t>、马腾、王经理</w:t>
      </w:r>
    </w:p>
    <w:p w14:paraId="076B7491">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电　  话：010－82370045、61192275</w:t>
      </w:r>
    </w:p>
    <w:p w14:paraId="157222B8">
      <w:pPr>
        <w:spacing w:line="360" w:lineRule="auto"/>
        <w:rPr>
          <w:rFonts w:ascii="宋体" w:hAnsi="宋体" w:cs="宋体"/>
          <w:kern w:val="0"/>
          <w:sz w:val="24"/>
          <w:szCs w:val="24"/>
        </w:rPr>
      </w:pPr>
      <w:r>
        <w:rPr>
          <w:rFonts w:hint="eastAsia" w:ascii="宋体" w:hAnsi="宋体" w:cs="宋体"/>
          <w:kern w:val="0"/>
          <w:sz w:val="24"/>
          <w:szCs w:val="24"/>
        </w:rPr>
        <w:t>十、附件</w:t>
      </w:r>
      <w:bookmarkStart w:id="14" w:name="_GoBack"/>
      <w:bookmarkEnd w:id="14"/>
    </w:p>
    <w:p w14:paraId="5CFBB0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7DE513A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3683FDA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08C6098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CAD30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DE037E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D45DB9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7409D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987038A">
      <w:pPr>
        <w:spacing w:line="360" w:lineRule="auto"/>
        <w:ind w:firstLine="480" w:firstLineChars="200"/>
        <w:jc w:val="right"/>
        <w:rPr>
          <w:rFonts w:ascii="宋体" w:hAnsi="宋体" w:cs="宋体"/>
          <w:color w:val="FF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0679E"/>
    <w:multiLevelType w:val="singleLevel"/>
    <w:tmpl w:val="017067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04DBC"/>
    <w:rsid w:val="00014DEA"/>
    <w:rsid w:val="00063775"/>
    <w:rsid w:val="00077D95"/>
    <w:rsid w:val="00097715"/>
    <w:rsid w:val="000F130D"/>
    <w:rsid w:val="00142EE4"/>
    <w:rsid w:val="00157ACE"/>
    <w:rsid w:val="00163D9A"/>
    <w:rsid w:val="001755E0"/>
    <w:rsid w:val="00182025"/>
    <w:rsid w:val="001A66CD"/>
    <w:rsid w:val="001C3896"/>
    <w:rsid w:val="001D0176"/>
    <w:rsid w:val="001E4A4F"/>
    <w:rsid w:val="001F21F1"/>
    <w:rsid w:val="002201DA"/>
    <w:rsid w:val="002235C9"/>
    <w:rsid w:val="00223C86"/>
    <w:rsid w:val="0023141D"/>
    <w:rsid w:val="00232F92"/>
    <w:rsid w:val="002420F0"/>
    <w:rsid w:val="00243FF2"/>
    <w:rsid w:val="00295391"/>
    <w:rsid w:val="002A641D"/>
    <w:rsid w:val="002C098D"/>
    <w:rsid w:val="002D7CA8"/>
    <w:rsid w:val="002E1C09"/>
    <w:rsid w:val="003061BF"/>
    <w:rsid w:val="00312866"/>
    <w:rsid w:val="0031444D"/>
    <w:rsid w:val="00341DC9"/>
    <w:rsid w:val="00387080"/>
    <w:rsid w:val="003945CC"/>
    <w:rsid w:val="003B6F9B"/>
    <w:rsid w:val="0040756E"/>
    <w:rsid w:val="00420CF6"/>
    <w:rsid w:val="004359F1"/>
    <w:rsid w:val="00460280"/>
    <w:rsid w:val="00472A18"/>
    <w:rsid w:val="00493A08"/>
    <w:rsid w:val="004B560E"/>
    <w:rsid w:val="004D33A8"/>
    <w:rsid w:val="00535339"/>
    <w:rsid w:val="00556DD6"/>
    <w:rsid w:val="005618BA"/>
    <w:rsid w:val="00565313"/>
    <w:rsid w:val="005A22FC"/>
    <w:rsid w:val="005A3F6C"/>
    <w:rsid w:val="005B0DCB"/>
    <w:rsid w:val="00602934"/>
    <w:rsid w:val="0062546C"/>
    <w:rsid w:val="0063211C"/>
    <w:rsid w:val="0064111F"/>
    <w:rsid w:val="006439B5"/>
    <w:rsid w:val="00646404"/>
    <w:rsid w:val="006552A8"/>
    <w:rsid w:val="0066326E"/>
    <w:rsid w:val="00665EF7"/>
    <w:rsid w:val="0068051F"/>
    <w:rsid w:val="00691123"/>
    <w:rsid w:val="00691991"/>
    <w:rsid w:val="006C612B"/>
    <w:rsid w:val="006D7D26"/>
    <w:rsid w:val="006F3D79"/>
    <w:rsid w:val="006F7842"/>
    <w:rsid w:val="00707A49"/>
    <w:rsid w:val="00713C72"/>
    <w:rsid w:val="00722BF3"/>
    <w:rsid w:val="007251B8"/>
    <w:rsid w:val="007712DF"/>
    <w:rsid w:val="0079306C"/>
    <w:rsid w:val="007E017D"/>
    <w:rsid w:val="00802B72"/>
    <w:rsid w:val="008051C8"/>
    <w:rsid w:val="008111B0"/>
    <w:rsid w:val="00825C24"/>
    <w:rsid w:val="00854016"/>
    <w:rsid w:val="0086309A"/>
    <w:rsid w:val="00871C61"/>
    <w:rsid w:val="00873C59"/>
    <w:rsid w:val="00881FEA"/>
    <w:rsid w:val="00891B76"/>
    <w:rsid w:val="008A6CD8"/>
    <w:rsid w:val="008D0131"/>
    <w:rsid w:val="008F25C7"/>
    <w:rsid w:val="008F6D79"/>
    <w:rsid w:val="008F772A"/>
    <w:rsid w:val="00902CCE"/>
    <w:rsid w:val="0094153B"/>
    <w:rsid w:val="00951AF0"/>
    <w:rsid w:val="0096266D"/>
    <w:rsid w:val="009858D9"/>
    <w:rsid w:val="009A2451"/>
    <w:rsid w:val="009C0128"/>
    <w:rsid w:val="009D3165"/>
    <w:rsid w:val="00A270E3"/>
    <w:rsid w:val="00AA146F"/>
    <w:rsid w:val="00AA685D"/>
    <w:rsid w:val="00AD14E3"/>
    <w:rsid w:val="00B17A71"/>
    <w:rsid w:val="00B5209C"/>
    <w:rsid w:val="00B83856"/>
    <w:rsid w:val="00B90A65"/>
    <w:rsid w:val="00BB1EDD"/>
    <w:rsid w:val="00BD3A7D"/>
    <w:rsid w:val="00BE2CFE"/>
    <w:rsid w:val="00BF76A7"/>
    <w:rsid w:val="00C35B1C"/>
    <w:rsid w:val="00C455FF"/>
    <w:rsid w:val="00C72684"/>
    <w:rsid w:val="00C82F9B"/>
    <w:rsid w:val="00CA6059"/>
    <w:rsid w:val="00CD1116"/>
    <w:rsid w:val="00CD1618"/>
    <w:rsid w:val="00D35159"/>
    <w:rsid w:val="00D65DBD"/>
    <w:rsid w:val="00D73E6C"/>
    <w:rsid w:val="00D7788B"/>
    <w:rsid w:val="00D80A3A"/>
    <w:rsid w:val="00E00472"/>
    <w:rsid w:val="00E12B63"/>
    <w:rsid w:val="00E35EEC"/>
    <w:rsid w:val="00E4165E"/>
    <w:rsid w:val="00EA12E9"/>
    <w:rsid w:val="00EB1F70"/>
    <w:rsid w:val="00F0471C"/>
    <w:rsid w:val="00F27CF3"/>
    <w:rsid w:val="00F30728"/>
    <w:rsid w:val="00F33580"/>
    <w:rsid w:val="00F3524D"/>
    <w:rsid w:val="00F94B63"/>
    <w:rsid w:val="00FE06DE"/>
    <w:rsid w:val="00FF2BA1"/>
    <w:rsid w:val="0B5A32A3"/>
    <w:rsid w:val="0BE300B2"/>
    <w:rsid w:val="10DE52EC"/>
    <w:rsid w:val="16D1661C"/>
    <w:rsid w:val="16F3781D"/>
    <w:rsid w:val="19E030B4"/>
    <w:rsid w:val="1CCD2092"/>
    <w:rsid w:val="1E8444FE"/>
    <w:rsid w:val="26AB3EB5"/>
    <w:rsid w:val="27051EB2"/>
    <w:rsid w:val="273677D8"/>
    <w:rsid w:val="2B0F281A"/>
    <w:rsid w:val="2B797C93"/>
    <w:rsid w:val="2ECD5311"/>
    <w:rsid w:val="30404000"/>
    <w:rsid w:val="31E81171"/>
    <w:rsid w:val="324C4510"/>
    <w:rsid w:val="34BB0E42"/>
    <w:rsid w:val="3768578B"/>
    <w:rsid w:val="38DD0ADC"/>
    <w:rsid w:val="3E7861D0"/>
    <w:rsid w:val="3F9C1BDA"/>
    <w:rsid w:val="3FCE42FF"/>
    <w:rsid w:val="417E41D4"/>
    <w:rsid w:val="41E314FB"/>
    <w:rsid w:val="42DA4F8B"/>
    <w:rsid w:val="43713C1A"/>
    <w:rsid w:val="43FC087C"/>
    <w:rsid w:val="45370AE9"/>
    <w:rsid w:val="45950302"/>
    <w:rsid w:val="47F406A0"/>
    <w:rsid w:val="49422BF8"/>
    <w:rsid w:val="49A642F4"/>
    <w:rsid w:val="4B4F492F"/>
    <w:rsid w:val="4BBE522E"/>
    <w:rsid w:val="4BC32B39"/>
    <w:rsid w:val="4C991AEB"/>
    <w:rsid w:val="4DE81AFB"/>
    <w:rsid w:val="4FB25440"/>
    <w:rsid w:val="5084594E"/>
    <w:rsid w:val="51F451D3"/>
    <w:rsid w:val="520619D1"/>
    <w:rsid w:val="55604C5A"/>
    <w:rsid w:val="55C72A05"/>
    <w:rsid w:val="57E741D0"/>
    <w:rsid w:val="58137D36"/>
    <w:rsid w:val="5A8B4C9B"/>
    <w:rsid w:val="5C341831"/>
    <w:rsid w:val="5F391F09"/>
    <w:rsid w:val="614E0C9F"/>
    <w:rsid w:val="63322FE8"/>
    <w:rsid w:val="64A37553"/>
    <w:rsid w:val="65096AE3"/>
    <w:rsid w:val="69E00EEC"/>
    <w:rsid w:val="6B4B10E6"/>
    <w:rsid w:val="73A5191D"/>
    <w:rsid w:val="76AC7099"/>
    <w:rsid w:val="77444BC6"/>
    <w:rsid w:val="788A42CD"/>
    <w:rsid w:val="7CAA464A"/>
    <w:rsid w:val="7E924469"/>
    <w:rsid w:val="7F3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Body Text"/>
    <w:basedOn w:val="1"/>
    <w:unhideWhenUsed/>
    <w:qFormat/>
    <w:uiPriority w:val="1"/>
    <w:pPr>
      <w:spacing w:after="120" w:line="360" w:lineRule="auto"/>
      <w:ind w:firstLine="800" w:firstLineChars="200"/>
    </w:pPr>
  </w:style>
  <w:style w:type="paragraph" w:styleId="6">
    <w:name w:val="Body Text Indent"/>
    <w:basedOn w:val="1"/>
    <w:qFormat/>
    <w:uiPriority w:val="0"/>
    <w:pPr>
      <w:spacing w:after="120" w:afterLines="0"/>
      <w:ind w:left="420" w:leftChars="200"/>
    </w:pPr>
  </w:style>
  <w:style w:type="paragraph" w:styleId="7">
    <w:name w:val="Plain Text"/>
    <w:basedOn w:val="1"/>
    <w:next w:val="1"/>
    <w:link w:val="20"/>
    <w:qFormat/>
    <w:uiPriority w:val="0"/>
    <w:rPr>
      <w:rFonts w:ascii="宋体" w:hAnsi="Courier New" w:eastAsiaTheme="minorEastAsia" w:cstheme="minorBidi"/>
      <w:szCs w:val="22"/>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11">
    <w:name w:val="Body Text First Indent 2"/>
    <w:basedOn w:val="6"/>
    <w:next w:val="1"/>
    <w:qFormat/>
    <w:uiPriority w:val="0"/>
    <w:pPr>
      <w:ind w:firstLine="420" w:firstLineChars="200"/>
    </w:pPr>
    <w:rPr>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1 字符"/>
    <w:basedOn w:val="14"/>
    <w:link w:val="2"/>
    <w:qFormat/>
    <w:uiPriority w:val="9"/>
    <w:rPr>
      <w:rFonts w:ascii="Times New Roman" w:hAnsi="Times New Roman" w:eastAsia="宋体" w:cs="Times New Roman"/>
      <w:b/>
      <w:bCs/>
      <w:kern w:val="44"/>
      <w:sz w:val="44"/>
      <w:szCs w:val="44"/>
    </w:rPr>
  </w:style>
  <w:style w:type="character" w:customStyle="1" w:styleId="18">
    <w:name w:val="标题 2 字符"/>
    <w:basedOn w:val="14"/>
    <w:link w:val="3"/>
    <w:qFormat/>
    <w:uiPriority w:val="0"/>
    <w:rPr>
      <w:rFonts w:ascii="Arial" w:hAnsi="Arial" w:eastAsia="黑体" w:cs="Arial"/>
      <w:b/>
      <w:bCs/>
      <w:sz w:val="32"/>
      <w:szCs w:val="32"/>
    </w:rPr>
  </w:style>
  <w:style w:type="character" w:customStyle="1" w:styleId="19">
    <w:name w:val="纯文本 字符"/>
    <w:basedOn w:val="14"/>
    <w:semiHidden/>
    <w:qFormat/>
    <w:uiPriority w:val="99"/>
    <w:rPr>
      <w:rFonts w:hAnsi="Courier New" w:cs="Courier New" w:asciiTheme="minorEastAsia"/>
      <w:szCs w:val="21"/>
    </w:rPr>
  </w:style>
  <w:style w:type="character" w:customStyle="1" w:styleId="20">
    <w:name w:val="纯文本 字符1"/>
    <w:basedOn w:val="14"/>
    <w:link w:val="7"/>
    <w:qFormat/>
    <w:uiPriority w:val="0"/>
    <w:rPr>
      <w:rFonts w:ascii="宋体" w:hAnsi="Courier New"/>
    </w:rPr>
  </w:style>
  <w:style w:type="paragraph" w:customStyle="1" w:styleId="21">
    <w:name w:val="Char Char Char Char Char Char1 Char Char Char Char"/>
    <w:basedOn w:val="4"/>
    <w:qFormat/>
    <w:uiPriority w:val="0"/>
    <w:pPr>
      <w:shd w:val="clear" w:color="auto" w:fill="000080"/>
    </w:pPr>
    <w:rPr>
      <w:rFonts w:ascii="Tahoma" w:hAnsi="Tahoma"/>
      <w:sz w:val="24"/>
      <w:szCs w:val="24"/>
    </w:rPr>
  </w:style>
  <w:style w:type="character" w:customStyle="1" w:styleId="22">
    <w:name w:val="文档结构图 字符"/>
    <w:basedOn w:val="14"/>
    <w:link w:val="4"/>
    <w:semiHidden/>
    <w:qFormat/>
    <w:uiPriority w:val="99"/>
    <w:rPr>
      <w:rFonts w:ascii="宋体" w:hAnsi="Times New Roman" w:eastAsia="宋体" w:cs="Times New Roman"/>
      <w:sz w:val="18"/>
      <w:szCs w:val="18"/>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rFonts w:ascii="Calibri" w:hAnsi="Calibri"/>
      <w:kern w:val="2"/>
      <w:sz w:val="21"/>
      <w:szCs w:val="22"/>
    </w:rPr>
  </w:style>
  <w:style w:type="character" w:customStyle="1" w:styleId="25">
    <w:name w:val="列表段落 字符1"/>
    <w:link w:val="26"/>
    <w:qFormat/>
    <w:uiPriority w:val="34"/>
    <w:rPr>
      <w:kern w:val="2"/>
      <w:sz w:val="24"/>
      <w:szCs w:val="24"/>
    </w:rPr>
  </w:style>
  <w:style w:type="paragraph" w:customStyle="1" w:styleId="26">
    <w:name w:val="_Style 21"/>
    <w:basedOn w:val="1"/>
    <w:next w:val="23"/>
    <w:link w:val="25"/>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27">
    <w:name w:val="_Style 142"/>
    <w:basedOn w:val="1"/>
    <w:next w:val="23"/>
    <w:qFormat/>
    <w:uiPriority w:val="34"/>
    <w:pPr>
      <w:ind w:firstLine="420" w:firstLineChars="200"/>
    </w:pPr>
    <w:rPr>
      <w:rFonts w:ascii="Calibri" w:hAnsi="Calibri"/>
      <w:szCs w:val="22"/>
    </w:rPr>
  </w:style>
  <w:style w:type="paragraph" w:customStyle="1" w:styleId="28">
    <w:name w:val="Table Paragraph"/>
    <w:basedOn w:val="1"/>
    <w:qFormat/>
    <w:uiPriority w:val="1"/>
    <w:rPr>
      <w:rFonts w:ascii="宋体" w:hAnsi="宋体" w:cs="宋体"/>
      <w:szCs w:val="20"/>
      <w:lang w:val="zh-CN" w:bidi="zh-CN"/>
    </w:rPr>
  </w:style>
  <w:style w:type="character" w:customStyle="1" w:styleId="29">
    <w:name w:val="font21"/>
    <w:basedOn w:val="14"/>
    <w:autoRedefine/>
    <w:qFormat/>
    <w:uiPriority w:val="0"/>
    <w:rPr>
      <w:rFonts w:hint="eastAsia" w:ascii="宋体" w:hAnsi="宋体" w:eastAsia="宋体" w:cs="宋体"/>
      <w:b/>
      <w:bCs/>
      <w:color w:val="000000"/>
      <w:sz w:val="24"/>
      <w:szCs w:val="24"/>
      <w:u w:val="none"/>
    </w:rPr>
  </w:style>
  <w:style w:type="character" w:customStyle="1" w:styleId="30">
    <w:name w:val="font41"/>
    <w:basedOn w:val="14"/>
    <w:autoRedefine/>
    <w:qFormat/>
    <w:uiPriority w:val="0"/>
    <w:rPr>
      <w:rFonts w:hint="eastAsia" w:ascii="宋体" w:hAnsi="宋体" w:eastAsia="宋体" w:cs="宋体"/>
      <w:color w:val="000000"/>
      <w:sz w:val="18"/>
      <w:szCs w:val="18"/>
      <w:u w:val="none"/>
    </w:rPr>
  </w:style>
  <w:style w:type="character" w:customStyle="1" w:styleId="31">
    <w:name w:val="font51"/>
    <w:basedOn w:val="14"/>
    <w:autoRedefine/>
    <w:qFormat/>
    <w:uiPriority w:val="0"/>
    <w:rPr>
      <w:rFonts w:hint="eastAsia" w:ascii="宋体" w:hAnsi="宋体" w:eastAsia="宋体" w:cs="宋体"/>
      <w:color w:val="000000"/>
      <w:sz w:val="20"/>
      <w:szCs w:val="20"/>
      <w:u w:val="none"/>
    </w:rPr>
  </w:style>
  <w:style w:type="character" w:customStyle="1" w:styleId="32">
    <w:name w:val="font71"/>
    <w:basedOn w:val="14"/>
    <w:autoRedefine/>
    <w:qFormat/>
    <w:uiPriority w:val="0"/>
    <w:rPr>
      <w:rFonts w:hint="eastAsia" w:ascii="宋体" w:hAnsi="宋体" w:eastAsia="宋体" w:cs="宋体"/>
      <w:color w:val="000000"/>
      <w:sz w:val="22"/>
      <w:szCs w:val="22"/>
      <w:u w:val="none"/>
    </w:rPr>
  </w:style>
  <w:style w:type="paragraph" w:customStyle="1" w:styleId="33">
    <w:name w:val="彩色列表 - 强调文字颜色 11"/>
    <w:basedOn w:val="1"/>
    <w:qFormat/>
    <w:uiPriority w:val="34"/>
    <w:pPr>
      <w:ind w:firstLine="420" w:firstLineChars="200"/>
    </w:pPr>
    <w:rPr>
      <w:rFonts w:ascii="Calibri" w:hAnsi="Calibri"/>
      <w:szCs w:val="22"/>
    </w:rPr>
  </w:style>
  <w:style w:type="paragraph" w:customStyle="1" w:styleId="34">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912</Words>
  <Characters>1026</Characters>
  <Lines>8</Lines>
  <Paragraphs>2</Paragraphs>
  <TotalTime>0</TotalTime>
  <ScaleCrop>false</ScaleCrop>
  <LinksUpToDate>false</LinksUpToDate>
  <CharactersWithSpaces>1049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2023-12-28T05:58:00Z</dcterms:created>
  <dc:creator>Windows 用户</dc:creator>
  <cp:lastModifiedBy>DTT</cp:lastModifiedBy>
  <dcterms:modified xsi:type="dcterms:W3CDTF">2025-12-17T03:39:36Z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AF86F8656FB2428993C398164C70C70D_12</vt:lpwstr>
  </property>
  <property fmtid="{D5CDD505-2E9C-101B-9397-08002B2CF9AE}" pid="4" name="KSOTemplateDocerSaveRecord">
    <vt:lpwstr>eyJoZGlkIjoiNTE3MDYxMTBiNmUzMTQyMTk2ODUyZjJlYjAxODdmODAiLCJ1c2VySWQiOiIxMjE4OTI0MDYxIn0=</vt:lpwstr>
  </property>
</Properties>
</file>