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22D9A" w14:textId="77777777" w:rsidR="00966971" w:rsidRPr="007C77AF" w:rsidRDefault="00000000">
      <w:pPr>
        <w:pStyle w:val="1"/>
        <w:tabs>
          <w:tab w:val="left" w:pos="0"/>
        </w:tabs>
        <w:autoSpaceDE w:val="0"/>
        <w:autoSpaceDN w:val="0"/>
        <w:adjustRightInd w:val="0"/>
        <w:spacing w:before="0" w:after="0" w:line="360" w:lineRule="auto"/>
        <w:jc w:val="center"/>
        <w:rPr>
          <w:rFonts w:asciiTheme="minorEastAsia" w:eastAsiaTheme="minorEastAsia" w:hAnsiTheme="minorEastAsia" w:hint="eastAsia"/>
          <w:sz w:val="24"/>
          <w:szCs w:val="24"/>
        </w:rPr>
      </w:pPr>
      <w:bookmarkStart w:id="0" w:name="_Toc35393809"/>
      <w:bookmarkStart w:id="1" w:name="_Toc28359022"/>
      <w:r w:rsidRPr="007C77AF">
        <w:rPr>
          <w:rFonts w:asciiTheme="minorEastAsia" w:eastAsiaTheme="minorEastAsia" w:hAnsiTheme="minorEastAsia" w:hint="eastAsia"/>
          <w:sz w:val="24"/>
          <w:szCs w:val="24"/>
        </w:rPr>
        <w:t>中标（成交）结果公告</w:t>
      </w:r>
      <w:bookmarkEnd w:id="0"/>
      <w:bookmarkEnd w:id="1"/>
    </w:p>
    <w:p w14:paraId="56FC4463" w14:textId="7849C378" w:rsidR="00966971" w:rsidRPr="007C77AF" w:rsidRDefault="00000000">
      <w:pPr>
        <w:spacing w:line="360" w:lineRule="auto"/>
        <w:rPr>
          <w:rFonts w:asciiTheme="minorEastAsia" w:eastAsiaTheme="minorEastAsia" w:hAnsiTheme="minorEastAsia" w:hint="eastAsia"/>
          <w:sz w:val="24"/>
          <w:szCs w:val="24"/>
        </w:rPr>
      </w:pPr>
      <w:r w:rsidRPr="007C77AF">
        <w:rPr>
          <w:rFonts w:asciiTheme="minorEastAsia" w:eastAsiaTheme="minorEastAsia" w:hAnsiTheme="minorEastAsia" w:hint="eastAsia"/>
          <w:sz w:val="24"/>
          <w:szCs w:val="24"/>
        </w:rPr>
        <w:t>一</w:t>
      </w:r>
      <w:r w:rsidRPr="007C77AF">
        <w:rPr>
          <w:rFonts w:asciiTheme="minorEastAsia" w:eastAsiaTheme="minorEastAsia" w:hAnsiTheme="minorEastAsia"/>
          <w:sz w:val="24"/>
          <w:szCs w:val="24"/>
        </w:rPr>
        <w:t>、</w:t>
      </w:r>
      <w:r w:rsidRPr="007C77AF">
        <w:rPr>
          <w:rFonts w:asciiTheme="minorEastAsia" w:eastAsiaTheme="minorEastAsia" w:hAnsiTheme="minorEastAsia" w:hint="eastAsia"/>
          <w:sz w:val="24"/>
          <w:szCs w:val="24"/>
        </w:rPr>
        <w:t>项目编号：</w:t>
      </w:r>
      <w:r w:rsidR="00C878FC" w:rsidRPr="007C77AF">
        <w:rPr>
          <w:rFonts w:asciiTheme="minorEastAsia" w:eastAsiaTheme="minorEastAsia" w:hAnsiTheme="minorEastAsia"/>
          <w:sz w:val="24"/>
          <w:szCs w:val="24"/>
        </w:rPr>
        <w:t>BIECC-25CG90566</w:t>
      </w:r>
    </w:p>
    <w:p w14:paraId="26D862D5" w14:textId="629E5EEB" w:rsidR="00966971" w:rsidRPr="007C77AF" w:rsidRDefault="00000000">
      <w:pPr>
        <w:spacing w:line="360" w:lineRule="auto"/>
        <w:ind w:left="1680" w:hangingChars="700" w:hanging="1680"/>
        <w:rPr>
          <w:rFonts w:asciiTheme="minorEastAsia" w:eastAsiaTheme="minorEastAsia" w:hAnsiTheme="minorEastAsia" w:cs="宋体" w:hint="eastAsia"/>
          <w:kern w:val="0"/>
          <w:sz w:val="24"/>
          <w:szCs w:val="24"/>
        </w:rPr>
      </w:pPr>
      <w:r w:rsidRPr="007C77AF">
        <w:rPr>
          <w:rFonts w:asciiTheme="minorEastAsia" w:eastAsiaTheme="minorEastAsia" w:hAnsiTheme="minorEastAsia" w:hint="eastAsia"/>
          <w:sz w:val="24"/>
          <w:szCs w:val="24"/>
        </w:rPr>
        <w:t>二</w:t>
      </w:r>
      <w:r w:rsidRPr="007C77AF">
        <w:rPr>
          <w:rFonts w:asciiTheme="minorEastAsia" w:eastAsiaTheme="minorEastAsia" w:hAnsiTheme="minorEastAsia"/>
          <w:sz w:val="24"/>
          <w:szCs w:val="24"/>
        </w:rPr>
        <w:t>、</w:t>
      </w:r>
      <w:r w:rsidRPr="007C77AF">
        <w:rPr>
          <w:rFonts w:asciiTheme="minorEastAsia" w:eastAsiaTheme="minorEastAsia" w:hAnsiTheme="minorEastAsia" w:hint="eastAsia"/>
          <w:sz w:val="24"/>
          <w:szCs w:val="24"/>
        </w:rPr>
        <w:t>项目名称：</w:t>
      </w:r>
      <w:r w:rsidR="004556AE" w:rsidRPr="007C77AF">
        <w:rPr>
          <w:rFonts w:asciiTheme="minorEastAsia" w:eastAsiaTheme="minorEastAsia" w:hAnsiTheme="minorEastAsia" w:hint="eastAsia"/>
          <w:sz w:val="24"/>
          <w:szCs w:val="24"/>
        </w:rPr>
        <w:t>非现场执法综合监测设备建设项目(第三期)重点区域部分 第六包监理</w:t>
      </w:r>
    </w:p>
    <w:p w14:paraId="56544930" w14:textId="77777777" w:rsidR="00966971" w:rsidRPr="007C77AF" w:rsidRDefault="00000000">
      <w:pPr>
        <w:spacing w:line="360" w:lineRule="auto"/>
        <w:rPr>
          <w:rFonts w:asciiTheme="minorEastAsia" w:eastAsiaTheme="minorEastAsia" w:hAnsiTheme="minorEastAsia" w:hint="eastAsia"/>
          <w:sz w:val="24"/>
          <w:szCs w:val="24"/>
        </w:rPr>
      </w:pPr>
      <w:r w:rsidRPr="007C77AF">
        <w:rPr>
          <w:rFonts w:asciiTheme="minorEastAsia" w:eastAsiaTheme="minorEastAsia" w:hAnsiTheme="minorEastAsia" w:hint="eastAsia"/>
          <w:sz w:val="24"/>
          <w:szCs w:val="24"/>
        </w:rPr>
        <w:t>三、中标（成交）信息</w:t>
      </w:r>
    </w:p>
    <w:p w14:paraId="7A889F09" w14:textId="47D366FA"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供应商名称：</w:t>
      </w:r>
      <w:r w:rsidR="005554C4" w:rsidRPr="007C77AF">
        <w:rPr>
          <w:rFonts w:asciiTheme="minorEastAsia" w:eastAsiaTheme="minorEastAsia" w:hAnsiTheme="minorEastAsia" w:cs="宋体" w:hint="eastAsia"/>
          <w:kern w:val="0"/>
          <w:sz w:val="24"/>
          <w:szCs w:val="24"/>
        </w:rPr>
        <w:t>北京市驰跃翔管理咨询有限公司</w:t>
      </w:r>
      <w:r w:rsidRPr="007C77AF">
        <w:rPr>
          <w:rFonts w:asciiTheme="minorEastAsia" w:eastAsiaTheme="minorEastAsia" w:hAnsiTheme="minorEastAsia" w:cs="宋体" w:hint="eastAsia"/>
          <w:kern w:val="0"/>
          <w:sz w:val="24"/>
          <w:szCs w:val="24"/>
        </w:rPr>
        <w:t xml:space="preserve"> </w:t>
      </w:r>
    </w:p>
    <w:p w14:paraId="664A0BFC" w14:textId="66E65582"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供应商地址：</w:t>
      </w:r>
      <w:r w:rsidR="00032BF8" w:rsidRPr="007C77AF">
        <w:rPr>
          <w:rFonts w:asciiTheme="minorEastAsia" w:eastAsiaTheme="minorEastAsia" w:hAnsiTheme="minorEastAsia" w:cs="宋体" w:hint="eastAsia"/>
          <w:kern w:val="0"/>
          <w:sz w:val="24"/>
          <w:szCs w:val="24"/>
        </w:rPr>
        <w:t>北京市丰台区西四环南路101号6层614号</w:t>
      </w:r>
    </w:p>
    <w:p w14:paraId="41BABC28" w14:textId="2722C38D" w:rsidR="00966971" w:rsidRPr="007C77AF" w:rsidRDefault="00B235EA">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投标报价监理费率</w:t>
      </w:r>
      <w:r w:rsidR="00000000" w:rsidRPr="007C77AF">
        <w:rPr>
          <w:rFonts w:asciiTheme="minorEastAsia" w:eastAsiaTheme="minorEastAsia" w:hAnsiTheme="minorEastAsia" w:cs="宋体" w:hint="eastAsia"/>
          <w:kern w:val="0"/>
          <w:sz w:val="24"/>
          <w:szCs w:val="24"/>
        </w:rPr>
        <w:t>：</w:t>
      </w:r>
      <w:r w:rsidRPr="007C77AF">
        <w:rPr>
          <w:rFonts w:asciiTheme="minorEastAsia" w:eastAsiaTheme="minorEastAsia" w:hAnsiTheme="minorEastAsia" w:cs="宋体"/>
          <w:kern w:val="0"/>
          <w:sz w:val="24"/>
          <w:szCs w:val="24"/>
        </w:rPr>
        <w:t>1.52%</w:t>
      </w:r>
    </w:p>
    <w:p w14:paraId="33D11CCE" w14:textId="77777777" w:rsidR="00966971" w:rsidRPr="007C77AF" w:rsidRDefault="00000000">
      <w:pPr>
        <w:spacing w:line="360" w:lineRule="auto"/>
        <w:rPr>
          <w:rFonts w:asciiTheme="minorEastAsia" w:eastAsiaTheme="minorEastAsia" w:hAnsiTheme="minorEastAsia" w:hint="eastAsia"/>
          <w:sz w:val="24"/>
          <w:szCs w:val="24"/>
        </w:rPr>
      </w:pPr>
      <w:r w:rsidRPr="007C77AF">
        <w:rPr>
          <w:rFonts w:asciiTheme="minorEastAsia" w:eastAsiaTheme="minorEastAsia" w:hAnsiTheme="minorEastAsia" w:hint="eastAsia"/>
          <w:sz w:val="24"/>
          <w:szCs w:val="24"/>
        </w:rPr>
        <w:t>四、主要标的信息</w:t>
      </w:r>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6426"/>
      </w:tblGrid>
      <w:tr w:rsidR="00966971" w:rsidRPr="007C77AF" w14:paraId="5EDE84FA" w14:textId="77777777">
        <w:trPr>
          <w:trHeight w:val="620"/>
          <w:jc w:val="center"/>
        </w:trPr>
        <w:tc>
          <w:tcPr>
            <w:tcW w:w="873" w:type="pct"/>
            <w:vAlign w:val="center"/>
          </w:tcPr>
          <w:p w14:paraId="784ACF3E" w14:textId="77777777" w:rsidR="00966971" w:rsidRPr="007C77AF" w:rsidRDefault="00000000">
            <w:pPr>
              <w:widowControl/>
              <w:jc w:val="center"/>
              <w:rPr>
                <w:rFonts w:ascii="宋体" w:hAnsi="宋体" w:cs="宋体" w:hint="eastAsia"/>
                <w:kern w:val="0"/>
                <w:sz w:val="24"/>
                <w:szCs w:val="24"/>
              </w:rPr>
            </w:pPr>
            <w:r w:rsidRPr="007C77AF">
              <w:rPr>
                <w:rFonts w:ascii="宋体" w:hAnsi="宋体" w:cs="宋体" w:hint="eastAsia"/>
                <w:kern w:val="0"/>
                <w:sz w:val="24"/>
                <w:szCs w:val="24"/>
              </w:rPr>
              <w:t>项目名称</w:t>
            </w:r>
          </w:p>
        </w:tc>
        <w:tc>
          <w:tcPr>
            <w:tcW w:w="4126" w:type="pct"/>
            <w:vAlign w:val="center"/>
          </w:tcPr>
          <w:p w14:paraId="68FD7781" w14:textId="77777777" w:rsidR="00966971" w:rsidRPr="007C77AF" w:rsidRDefault="00000000">
            <w:pPr>
              <w:widowControl/>
              <w:jc w:val="center"/>
              <w:rPr>
                <w:rFonts w:ascii="宋体" w:hAnsi="宋体" w:cs="宋体" w:hint="eastAsia"/>
                <w:kern w:val="0"/>
                <w:sz w:val="24"/>
                <w:szCs w:val="24"/>
              </w:rPr>
            </w:pPr>
            <w:r w:rsidRPr="007C77AF">
              <w:rPr>
                <w:rFonts w:ascii="宋体" w:hAnsi="宋体" w:cs="宋体" w:hint="eastAsia"/>
                <w:kern w:val="0"/>
                <w:sz w:val="24"/>
                <w:szCs w:val="24"/>
              </w:rPr>
              <w:t>简要需求</w:t>
            </w:r>
          </w:p>
        </w:tc>
      </w:tr>
      <w:tr w:rsidR="00966971" w:rsidRPr="007C77AF" w14:paraId="32F7F5ED" w14:textId="77777777">
        <w:trPr>
          <w:trHeight w:val="1733"/>
          <w:jc w:val="center"/>
        </w:trPr>
        <w:tc>
          <w:tcPr>
            <w:tcW w:w="873" w:type="pct"/>
            <w:vAlign w:val="center"/>
          </w:tcPr>
          <w:p w14:paraId="19A040FE" w14:textId="16210F19" w:rsidR="00966971" w:rsidRPr="007C77AF" w:rsidRDefault="00BF42EA">
            <w:pPr>
              <w:spacing w:line="360" w:lineRule="auto"/>
              <w:jc w:val="center"/>
              <w:rPr>
                <w:rFonts w:ascii="宋体" w:hAnsi="宋体" w:cs="宋体" w:hint="eastAsia"/>
                <w:sz w:val="24"/>
                <w:szCs w:val="24"/>
              </w:rPr>
            </w:pPr>
            <w:r w:rsidRPr="007C77AF">
              <w:rPr>
                <w:rFonts w:ascii="宋体" w:hAnsi="宋体" w:cs="宋体" w:hint="eastAsia"/>
                <w:sz w:val="24"/>
                <w:szCs w:val="24"/>
              </w:rPr>
              <w:t>非现场执法综合监测设备建设项目(第三期)重点区域部分 第六包监理</w:t>
            </w:r>
          </w:p>
        </w:tc>
        <w:tc>
          <w:tcPr>
            <w:tcW w:w="4126" w:type="pct"/>
            <w:vAlign w:val="center"/>
          </w:tcPr>
          <w:p w14:paraId="23963D63" w14:textId="77777777" w:rsidR="00E31796" w:rsidRPr="007C77AF" w:rsidRDefault="00E31796" w:rsidP="00E31796">
            <w:pPr>
              <w:spacing w:line="360" w:lineRule="auto"/>
              <w:contextualSpacing/>
              <w:rPr>
                <w:rFonts w:ascii="宋体" w:hAnsi="宋体" w:cs="宋体" w:hint="eastAsia"/>
                <w:sz w:val="24"/>
                <w:szCs w:val="24"/>
              </w:rPr>
            </w:pPr>
            <w:r w:rsidRPr="007C77AF">
              <w:rPr>
                <w:rFonts w:ascii="宋体" w:hAnsi="宋体" w:cs="宋体" w:hint="eastAsia"/>
                <w:sz w:val="24"/>
                <w:szCs w:val="24"/>
              </w:rPr>
              <w:t>本项目是对北京市公安局公安交通管理局非现场执法综合监测设备建设项目（第三期）重点区域部分第一至四包进行项目监理，各包主要建设内容为：</w:t>
            </w:r>
          </w:p>
          <w:p w14:paraId="55BDCD30" w14:textId="77777777" w:rsidR="00E31796" w:rsidRPr="007C77AF" w:rsidRDefault="00E31796" w:rsidP="00E31796">
            <w:pPr>
              <w:spacing w:line="360" w:lineRule="auto"/>
              <w:contextualSpacing/>
              <w:rPr>
                <w:rFonts w:ascii="宋体" w:hAnsi="宋体" w:cs="宋体" w:hint="eastAsia"/>
                <w:sz w:val="24"/>
                <w:szCs w:val="24"/>
              </w:rPr>
            </w:pPr>
            <w:r w:rsidRPr="007C77AF">
              <w:rPr>
                <w:rFonts w:ascii="宋体" w:hAnsi="宋体" w:cs="宋体" w:hint="eastAsia"/>
                <w:sz w:val="24"/>
                <w:szCs w:val="24"/>
              </w:rPr>
              <w:t>第一包主要内容为在我市东部区域共计147处点位建设非现场执法综合监测设备，包括采购、安装、调试、与采购人现有平台进行数据对接等全部工作。同时，提供自项目最终验收合格之日起3年的免费质量保障服务。</w:t>
            </w:r>
          </w:p>
          <w:p w14:paraId="6D759C8D" w14:textId="77777777" w:rsidR="00E31796" w:rsidRPr="007C77AF" w:rsidRDefault="00E31796" w:rsidP="00E31796">
            <w:pPr>
              <w:spacing w:line="360" w:lineRule="auto"/>
              <w:contextualSpacing/>
              <w:rPr>
                <w:rFonts w:ascii="宋体" w:hAnsi="宋体" w:cs="宋体" w:hint="eastAsia"/>
                <w:sz w:val="24"/>
                <w:szCs w:val="24"/>
              </w:rPr>
            </w:pPr>
            <w:r w:rsidRPr="007C77AF">
              <w:rPr>
                <w:rFonts w:ascii="宋体" w:hAnsi="宋体" w:cs="宋体" w:hint="eastAsia"/>
                <w:sz w:val="24"/>
                <w:szCs w:val="24"/>
              </w:rPr>
              <w:t>第二包主要内容为在我市西部区域共计148处点位建设非现场执法综合监测设备，包括采购、安装、调试、与采购人现有平台进行数据对接等全部工作。同时，提供自项目最终验收合格之日起3年的免费质量保障服务。</w:t>
            </w:r>
          </w:p>
          <w:p w14:paraId="5403BF90" w14:textId="77777777" w:rsidR="00E31796" w:rsidRPr="007C77AF" w:rsidRDefault="00E31796" w:rsidP="00E31796">
            <w:pPr>
              <w:spacing w:line="360" w:lineRule="auto"/>
              <w:contextualSpacing/>
              <w:rPr>
                <w:rFonts w:ascii="宋体" w:hAnsi="宋体" w:cs="宋体" w:hint="eastAsia"/>
                <w:sz w:val="24"/>
                <w:szCs w:val="24"/>
              </w:rPr>
            </w:pPr>
            <w:r w:rsidRPr="007C77AF">
              <w:rPr>
                <w:rFonts w:ascii="宋体" w:hAnsi="宋体" w:cs="宋体" w:hint="eastAsia"/>
                <w:sz w:val="24"/>
                <w:szCs w:val="24"/>
              </w:rPr>
              <w:t>第三包主要内容为我市东部区域147处非现场执法综合监测设备点位的配套基础设施建设、路面清运及恢复等。同时，提供自项目最终验收合格之日起3年的免费质量保障服务。</w:t>
            </w:r>
          </w:p>
          <w:p w14:paraId="2ED8D859" w14:textId="77777777" w:rsidR="00E31796" w:rsidRPr="007C77AF" w:rsidRDefault="00E31796" w:rsidP="00E31796">
            <w:pPr>
              <w:spacing w:line="360" w:lineRule="auto"/>
              <w:contextualSpacing/>
              <w:rPr>
                <w:rFonts w:ascii="宋体" w:hAnsi="宋体" w:cs="宋体" w:hint="eastAsia"/>
                <w:sz w:val="24"/>
                <w:szCs w:val="24"/>
              </w:rPr>
            </w:pPr>
            <w:r w:rsidRPr="007C77AF">
              <w:rPr>
                <w:rFonts w:ascii="宋体" w:hAnsi="宋体" w:cs="宋体" w:hint="eastAsia"/>
                <w:sz w:val="24"/>
                <w:szCs w:val="24"/>
              </w:rPr>
              <w:t>第四包主要内容为我市西部区域148处非现场执法综合监测设备点位的配套基础设施建设、路面清运及恢复等。同时，提供自项目最终验收合格之日起3年的免费质量保障服务。</w:t>
            </w:r>
          </w:p>
          <w:p w14:paraId="33E9FF68" w14:textId="4FF08A6D" w:rsidR="00966971" w:rsidRPr="007C77AF" w:rsidRDefault="00E31796" w:rsidP="00E31796">
            <w:pPr>
              <w:spacing w:line="360" w:lineRule="auto"/>
              <w:contextualSpacing/>
              <w:rPr>
                <w:rFonts w:ascii="宋体" w:hAnsi="宋体" w:cs="宋体" w:hint="eastAsia"/>
                <w:sz w:val="24"/>
                <w:szCs w:val="24"/>
              </w:rPr>
            </w:pPr>
            <w:r w:rsidRPr="007C77AF">
              <w:rPr>
                <w:rFonts w:ascii="宋体" w:hAnsi="宋体" w:cs="宋体" w:hint="eastAsia"/>
                <w:sz w:val="24"/>
                <w:szCs w:val="24"/>
              </w:rPr>
              <w:t>投标人应提供相应的人力、材料、设备、车辆及其它必要的服务，完成工程建设期内的所有工程监理和相关咨询工作。</w:t>
            </w:r>
          </w:p>
        </w:tc>
      </w:tr>
    </w:tbl>
    <w:p w14:paraId="6DA240F7" w14:textId="7AC416B8" w:rsidR="00966971" w:rsidRPr="007C77AF" w:rsidRDefault="00000000">
      <w:pPr>
        <w:spacing w:line="360" w:lineRule="auto"/>
        <w:rPr>
          <w:rFonts w:asciiTheme="minorEastAsia" w:eastAsiaTheme="minorEastAsia" w:hAnsiTheme="minorEastAsia" w:hint="eastAsia"/>
          <w:sz w:val="24"/>
          <w:szCs w:val="24"/>
        </w:rPr>
      </w:pPr>
      <w:r w:rsidRPr="007C77AF">
        <w:rPr>
          <w:rFonts w:asciiTheme="minorEastAsia" w:eastAsiaTheme="minorEastAsia" w:hAnsiTheme="minorEastAsia" w:hint="eastAsia"/>
          <w:sz w:val="24"/>
          <w:szCs w:val="24"/>
        </w:rPr>
        <w:lastRenderedPageBreak/>
        <w:t>五、评审专家名单：</w:t>
      </w:r>
      <w:r w:rsidR="00E127F2" w:rsidRPr="007C77AF">
        <w:rPr>
          <w:rFonts w:asciiTheme="minorEastAsia" w:eastAsiaTheme="minorEastAsia" w:hAnsiTheme="minorEastAsia" w:hint="eastAsia"/>
          <w:sz w:val="24"/>
          <w:szCs w:val="24"/>
        </w:rPr>
        <w:t>俞虓</w:t>
      </w:r>
      <w:r w:rsidR="00E127F2" w:rsidRPr="007C77AF">
        <w:rPr>
          <w:rFonts w:asciiTheme="minorEastAsia" w:eastAsiaTheme="minorEastAsia" w:hAnsiTheme="minorEastAsia" w:hint="eastAsia"/>
          <w:sz w:val="24"/>
          <w:szCs w:val="24"/>
        </w:rPr>
        <w:t>、</w:t>
      </w:r>
      <w:r w:rsidR="00E127F2" w:rsidRPr="007C77AF">
        <w:rPr>
          <w:rFonts w:asciiTheme="minorEastAsia" w:eastAsiaTheme="minorEastAsia" w:hAnsiTheme="minorEastAsia" w:hint="eastAsia"/>
          <w:sz w:val="24"/>
          <w:szCs w:val="24"/>
        </w:rPr>
        <w:t>苏雪梅</w:t>
      </w:r>
      <w:r w:rsidR="00E127F2" w:rsidRPr="007C77AF">
        <w:rPr>
          <w:rFonts w:asciiTheme="minorEastAsia" w:eastAsiaTheme="minorEastAsia" w:hAnsiTheme="minorEastAsia" w:hint="eastAsia"/>
          <w:sz w:val="24"/>
          <w:szCs w:val="24"/>
        </w:rPr>
        <w:t>、</w:t>
      </w:r>
      <w:r w:rsidR="00E127F2" w:rsidRPr="007C77AF">
        <w:rPr>
          <w:rFonts w:asciiTheme="minorEastAsia" w:eastAsiaTheme="minorEastAsia" w:hAnsiTheme="minorEastAsia" w:hint="eastAsia"/>
          <w:sz w:val="24"/>
          <w:szCs w:val="24"/>
        </w:rPr>
        <w:t>刘晶</w:t>
      </w:r>
      <w:r w:rsidR="00E127F2" w:rsidRPr="007C77AF">
        <w:rPr>
          <w:rFonts w:asciiTheme="minorEastAsia" w:eastAsiaTheme="minorEastAsia" w:hAnsiTheme="minorEastAsia" w:hint="eastAsia"/>
          <w:sz w:val="24"/>
          <w:szCs w:val="24"/>
        </w:rPr>
        <w:t>、</w:t>
      </w:r>
      <w:r w:rsidR="00E127F2" w:rsidRPr="007C77AF">
        <w:rPr>
          <w:rFonts w:asciiTheme="minorEastAsia" w:eastAsiaTheme="minorEastAsia" w:hAnsiTheme="minorEastAsia" w:hint="eastAsia"/>
          <w:sz w:val="24"/>
          <w:szCs w:val="24"/>
        </w:rPr>
        <w:t>孙彤</w:t>
      </w:r>
      <w:r w:rsidR="00E127F2" w:rsidRPr="007C77AF">
        <w:rPr>
          <w:rFonts w:asciiTheme="minorEastAsia" w:eastAsiaTheme="minorEastAsia" w:hAnsiTheme="minorEastAsia" w:hint="eastAsia"/>
          <w:sz w:val="24"/>
          <w:szCs w:val="24"/>
        </w:rPr>
        <w:t>、</w:t>
      </w:r>
      <w:r w:rsidR="00E127F2" w:rsidRPr="007C77AF">
        <w:rPr>
          <w:rFonts w:asciiTheme="minorEastAsia" w:eastAsiaTheme="minorEastAsia" w:hAnsiTheme="minorEastAsia" w:hint="eastAsia"/>
          <w:sz w:val="24"/>
          <w:szCs w:val="24"/>
        </w:rPr>
        <w:t>王喆</w:t>
      </w:r>
    </w:p>
    <w:p w14:paraId="04A32298" w14:textId="7CA3565E" w:rsidR="00966971" w:rsidRPr="007C77AF" w:rsidRDefault="00000000">
      <w:pPr>
        <w:spacing w:line="360" w:lineRule="auto"/>
        <w:rPr>
          <w:rFonts w:asciiTheme="minorEastAsia" w:eastAsiaTheme="minorEastAsia" w:hAnsiTheme="minorEastAsia" w:hint="eastAsia"/>
          <w:sz w:val="24"/>
          <w:szCs w:val="24"/>
        </w:rPr>
      </w:pPr>
      <w:r w:rsidRPr="007C77AF">
        <w:rPr>
          <w:rFonts w:asciiTheme="minorEastAsia" w:eastAsiaTheme="minorEastAsia" w:hAnsiTheme="minorEastAsia" w:hint="eastAsia"/>
          <w:sz w:val="24"/>
          <w:szCs w:val="24"/>
        </w:rPr>
        <w:t>六、代理服务收费标准及金额：按《招标代理服务收费管理暂行办法》（计价格[2002]1980号）。中标服务费总金额为：</w:t>
      </w:r>
      <w:r w:rsidR="00715F5D" w:rsidRPr="007C77AF">
        <w:rPr>
          <w:rFonts w:asciiTheme="minorEastAsia" w:eastAsiaTheme="minorEastAsia" w:hAnsiTheme="minorEastAsia"/>
          <w:sz w:val="24"/>
          <w:szCs w:val="24"/>
        </w:rPr>
        <w:t>1.340032</w:t>
      </w:r>
      <w:r w:rsidRPr="007C77AF">
        <w:rPr>
          <w:rFonts w:asciiTheme="minorEastAsia" w:eastAsiaTheme="minorEastAsia" w:hAnsiTheme="minorEastAsia" w:hint="eastAsia"/>
          <w:sz w:val="24"/>
          <w:szCs w:val="24"/>
        </w:rPr>
        <w:t>万元</w:t>
      </w:r>
    </w:p>
    <w:p w14:paraId="0172D333" w14:textId="77777777" w:rsidR="00966971" w:rsidRPr="007C77AF" w:rsidRDefault="00000000">
      <w:pPr>
        <w:spacing w:line="360" w:lineRule="auto"/>
        <w:rPr>
          <w:rFonts w:asciiTheme="minorEastAsia" w:eastAsiaTheme="minorEastAsia" w:hAnsiTheme="minorEastAsia" w:hint="eastAsia"/>
          <w:sz w:val="24"/>
          <w:szCs w:val="24"/>
        </w:rPr>
      </w:pPr>
      <w:r w:rsidRPr="007C77AF">
        <w:rPr>
          <w:rFonts w:asciiTheme="minorEastAsia" w:eastAsiaTheme="minorEastAsia" w:hAnsiTheme="minorEastAsia" w:hint="eastAsia"/>
          <w:sz w:val="24"/>
          <w:szCs w:val="24"/>
        </w:rPr>
        <w:t>七、公告期限</w:t>
      </w:r>
    </w:p>
    <w:p w14:paraId="2D1D04ED"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自本公告发布之日起</w:t>
      </w:r>
      <w:r w:rsidRPr="007C77AF">
        <w:rPr>
          <w:rFonts w:asciiTheme="minorEastAsia" w:eastAsiaTheme="minorEastAsia" w:hAnsiTheme="minorEastAsia" w:cs="宋体"/>
          <w:kern w:val="0"/>
          <w:sz w:val="24"/>
          <w:szCs w:val="24"/>
        </w:rPr>
        <w:t>1</w:t>
      </w:r>
      <w:r w:rsidRPr="007C77AF">
        <w:rPr>
          <w:rFonts w:asciiTheme="minorEastAsia" w:eastAsiaTheme="minorEastAsia" w:hAnsiTheme="minorEastAsia" w:cs="宋体" w:hint="eastAsia"/>
          <w:kern w:val="0"/>
          <w:sz w:val="24"/>
          <w:szCs w:val="24"/>
        </w:rPr>
        <w:t>个工作日。</w:t>
      </w:r>
    </w:p>
    <w:p w14:paraId="4D52B0D2" w14:textId="77777777" w:rsidR="00966971" w:rsidRPr="007C77AF" w:rsidRDefault="00000000">
      <w:pPr>
        <w:spacing w:line="360" w:lineRule="auto"/>
        <w:rPr>
          <w:rFonts w:asciiTheme="minorEastAsia" w:eastAsiaTheme="minorEastAsia" w:hAnsiTheme="minorEastAsia" w:cs="仿宋" w:hint="eastAsia"/>
          <w:sz w:val="24"/>
          <w:szCs w:val="24"/>
        </w:rPr>
      </w:pPr>
      <w:r w:rsidRPr="007C77AF">
        <w:rPr>
          <w:rFonts w:asciiTheme="minorEastAsia" w:eastAsiaTheme="minorEastAsia" w:hAnsiTheme="minorEastAsia" w:cs="仿宋" w:hint="eastAsia"/>
          <w:sz w:val="24"/>
          <w:szCs w:val="24"/>
        </w:rPr>
        <w:t>八、其他补充事宜</w:t>
      </w:r>
    </w:p>
    <w:p w14:paraId="78563A85" w14:textId="4AF9C666"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1.首次公告日期：</w:t>
      </w:r>
      <w:r w:rsidR="00474534" w:rsidRPr="007C77AF">
        <w:rPr>
          <w:rFonts w:asciiTheme="minorEastAsia" w:eastAsiaTheme="minorEastAsia" w:hAnsiTheme="minorEastAsia" w:cs="宋体" w:hint="eastAsia"/>
          <w:kern w:val="0"/>
          <w:sz w:val="24"/>
          <w:szCs w:val="24"/>
        </w:rPr>
        <w:t>2025年11月12日</w:t>
      </w:r>
    </w:p>
    <w:p w14:paraId="1F0FFAC0" w14:textId="77805055"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2.采购人定标时间：2025年1</w:t>
      </w:r>
      <w:r w:rsidR="0044603E" w:rsidRPr="007C77AF">
        <w:rPr>
          <w:rFonts w:asciiTheme="minorEastAsia" w:eastAsiaTheme="minorEastAsia" w:hAnsiTheme="minorEastAsia" w:cs="宋体" w:hint="eastAsia"/>
          <w:kern w:val="0"/>
          <w:sz w:val="24"/>
          <w:szCs w:val="24"/>
        </w:rPr>
        <w:t>2</w:t>
      </w:r>
      <w:r w:rsidRPr="007C77AF">
        <w:rPr>
          <w:rFonts w:asciiTheme="minorEastAsia" w:eastAsiaTheme="minorEastAsia" w:hAnsiTheme="minorEastAsia" w:cs="宋体" w:hint="eastAsia"/>
          <w:kern w:val="0"/>
          <w:sz w:val="24"/>
          <w:szCs w:val="24"/>
        </w:rPr>
        <w:t>月</w:t>
      </w:r>
      <w:r w:rsidR="0044603E" w:rsidRPr="007C77AF">
        <w:rPr>
          <w:rFonts w:asciiTheme="minorEastAsia" w:eastAsiaTheme="minorEastAsia" w:hAnsiTheme="minorEastAsia" w:cs="宋体" w:hint="eastAsia"/>
          <w:kern w:val="0"/>
          <w:sz w:val="24"/>
          <w:szCs w:val="24"/>
        </w:rPr>
        <w:t>24</w:t>
      </w:r>
      <w:r w:rsidRPr="007C77AF">
        <w:rPr>
          <w:rFonts w:asciiTheme="minorEastAsia" w:eastAsiaTheme="minorEastAsia" w:hAnsiTheme="minorEastAsia" w:cs="宋体" w:hint="eastAsia"/>
          <w:kern w:val="0"/>
          <w:sz w:val="24"/>
          <w:szCs w:val="24"/>
        </w:rPr>
        <w:t>日</w:t>
      </w:r>
    </w:p>
    <w:p w14:paraId="43136A19" w14:textId="09DDDC38"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3.中标公告日期：2025年1</w:t>
      </w:r>
      <w:r w:rsidR="0044603E" w:rsidRPr="007C77AF">
        <w:rPr>
          <w:rFonts w:asciiTheme="minorEastAsia" w:eastAsiaTheme="minorEastAsia" w:hAnsiTheme="minorEastAsia" w:cs="宋体" w:hint="eastAsia"/>
          <w:kern w:val="0"/>
          <w:sz w:val="24"/>
          <w:szCs w:val="24"/>
        </w:rPr>
        <w:t>2</w:t>
      </w:r>
      <w:r w:rsidRPr="007C77AF">
        <w:rPr>
          <w:rFonts w:asciiTheme="minorEastAsia" w:eastAsiaTheme="minorEastAsia" w:hAnsiTheme="minorEastAsia" w:cs="宋体" w:hint="eastAsia"/>
          <w:kern w:val="0"/>
          <w:sz w:val="24"/>
          <w:szCs w:val="24"/>
        </w:rPr>
        <w:t>月</w:t>
      </w:r>
      <w:r w:rsidR="0044603E" w:rsidRPr="007C77AF">
        <w:rPr>
          <w:rFonts w:asciiTheme="minorEastAsia" w:eastAsiaTheme="minorEastAsia" w:hAnsiTheme="minorEastAsia" w:cs="宋体" w:hint="eastAsia"/>
          <w:kern w:val="0"/>
          <w:sz w:val="24"/>
          <w:szCs w:val="24"/>
        </w:rPr>
        <w:t>24</w:t>
      </w:r>
      <w:r w:rsidRPr="007C77AF">
        <w:rPr>
          <w:rFonts w:asciiTheme="minorEastAsia" w:eastAsiaTheme="minorEastAsia" w:hAnsiTheme="minorEastAsia" w:cs="宋体" w:hint="eastAsia"/>
          <w:kern w:val="0"/>
          <w:sz w:val="24"/>
          <w:szCs w:val="24"/>
        </w:rPr>
        <w:t>日</w:t>
      </w:r>
    </w:p>
    <w:p w14:paraId="5ADA0C75" w14:textId="77777777" w:rsidR="00966971" w:rsidRPr="007C77AF" w:rsidRDefault="00000000">
      <w:pPr>
        <w:spacing w:line="360" w:lineRule="auto"/>
        <w:rPr>
          <w:rFonts w:asciiTheme="minorEastAsia" w:eastAsiaTheme="minorEastAsia" w:hAnsiTheme="minorEastAsia" w:hint="eastAsia"/>
          <w:sz w:val="24"/>
          <w:szCs w:val="24"/>
        </w:rPr>
      </w:pPr>
      <w:bookmarkStart w:id="2" w:name="_Hlk88209129"/>
      <w:r w:rsidRPr="007C77AF">
        <w:rPr>
          <w:rFonts w:asciiTheme="minorEastAsia" w:eastAsiaTheme="minorEastAsia" w:hAnsiTheme="minorEastAsia" w:hint="eastAsia"/>
          <w:sz w:val="24"/>
          <w:szCs w:val="24"/>
        </w:rPr>
        <w:t>4.得分</w:t>
      </w:r>
    </w:p>
    <w:p w14:paraId="7A1CDA5D" w14:textId="4C8C37BB"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中标（成交）供应商评审总得分：</w:t>
      </w:r>
      <w:r w:rsidR="00E127F2" w:rsidRPr="007C77AF">
        <w:rPr>
          <w:rFonts w:asciiTheme="minorEastAsia" w:eastAsiaTheme="minorEastAsia" w:hAnsiTheme="minorEastAsia" w:cs="宋体"/>
          <w:kern w:val="0"/>
          <w:sz w:val="24"/>
          <w:szCs w:val="24"/>
        </w:rPr>
        <w:t>456.80</w:t>
      </w:r>
      <w:r w:rsidRPr="007C77AF">
        <w:rPr>
          <w:rFonts w:asciiTheme="minorEastAsia" w:eastAsiaTheme="minorEastAsia" w:hAnsiTheme="minorEastAsia" w:cs="宋体" w:hint="eastAsia"/>
          <w:kern w:val="0"/>
          <w:sz w:val="24"/>
          <w:szCs w:val="24"/>
        </w:rPr>
        <w:t>；</w:t>
      </w:r>
    </w:p>
    <w:p w14:paraId="3FF21746" w14:textId="484EB92E"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中标（成交）供应商评审平均分：</w:t>
      </w:r>
      <w:r w:rsidR="00113D80" w:rsidRPr="007C77AF">
        <w:rPr>
          <w:rFonts w:asciiTheme="minorEastAsia" w:eastAsiaTheme="minorEastAsia" w:hAnsiTheme="minorEastAsia" w:cs="宋体"/>
          <w:kern w:val="0"/>
          <w:sz w:val="24"/>
          <w:szCs w:val="24"/>
        </w:rPr>
        <w:t>91.36</w:t>
      </w:r>
      <w:r w:rsidRPr="007C77AF">
        <w:rPr>
          <w:rFonts w:asciiTheme="minorEastAsia" w:eastAsiaTheme="minorEastAsia" w:hAnsiTheme="minorEastAsia" w:cs="宋体" w:hint="eastAsia"/>
          <w:kern w:val="0"/>
          <w:sz w:val="24"/>
          <w:szCs w:val="24"/>
        </w:rPr>
        <w:t>。</w:t>
      </w:r>
    </w:p>
    <w:bookmarkEnd w:id="2"/>
    <w:p w14:paraId="4573AB13" w14:textId="77777777" w:rsidR="00966971" w:rsidRPr="007C77AF" w:rsidRDefault="00000000">
      <w:pPr>
        <w:spacing w:line="360" w:lineRule="auto"/>
        <w:rPr>
          <w:rFonts w:asciiTheme="minorEastAsia" w:eastAsiaTheme="minorEastAsia" w:hAnsiTheme="minorEastAsia" w:hint="eastAsia"/>
          <w:sz w:val="24"/>
          <w:szCs w:val="24"/>
        </w:rPr>
      </w:pPr>
      <w:r w:rsidRPr="007C77AF">
        <w:rPr>
          <w:rFonts w:asciiTheme="minorEastAsia" w:eastAsiaTheme="minorEastAsia" w:hAnsiTheme="minorEastAsia" w:hint="eastAsia"/>
          <w:sz w:val="24"/>
          <w:szCs w:val="24"/>
        </w:rPr>
        <w:t>5.代理服务收费汇款账户信息如下：</w:t>
      </w:r>
    </w:p>
    <w:p w14:paraId="0176DF28"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开户名称：北京国际工程咨询有限公司</w:t>
      </w:r>
    </w:p>
    <w:p w14:paraId="485BC08C"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开户银行：交通银行北京右安门支行</w:t>
      </w:r>
    </w:p>
    <w:p w14:paraId="02F68B7D"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账号：81100602610130021000001</w:t>
      </w:r>
    </w:p>
    <w:p w14:paraId="4751E412" w14:textId="77777777" w:rsidR="00966971" w:rsidRPr="007C77AF" w:rsidRDefault="00000000">
      <w:pPr>
        <w:spacing w:line="360" w:lineRule="auto"/>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九、凡对本次公告内容提出询问，请按以下方式联系。</w:t>
      </w:r>
    </w:p>
    <w:p w14:paraId="2BA76015"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1.采购人信息</w:t>
      </w:r>
    </w:p>
    <w:p w14:paraId="4F1DD26E"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名称：北京市公安局公安交通管理局</w:t>
      </w:r>
    </w:p>
    <w:p w14:paraId="461EA6C5"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地址：北京市西城区阜成门北大街1号</w:t>
      </w:r>
    </w:p>
    <w:p w14:paraId="20F0A11F"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联系方式：吴警官，010-68399073</w:t>
      </w:r>
    </w:p>
    <w:p w14:paraId="4A61D5AA"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2.采购代理机构信息</w:t>
      </w:r>
    </w:p>
    <w:p w14:paraId="264EA577"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名称：北京国际工程咨询有限公司</w:t>
      </w:r>
    </w:p>
    <w:p w14:paraId="322E7D61"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地址：北京市西城区广安门外大街甲275号</w:t>
      </w:r>
    </w:p>
    <w:p w14:paraId="3C8CC017"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联系方式：关雪，010-65780567</w:t>
      </w:r>
    </w:p>
    <w:p w14:paraId="7EB201A0"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3.项目联系方式</w:t>
      </w:r>
    </w:p>
    <w:p w14:paraId="0DF55E13"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项目联系人：关雪</w:t>
      </w:r>
    </w:p>
    <w:p w14:paraId="1926B7A0"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电话：010-65780567</w:t>
      </w:r>
    </w:p>
    <w:p w14:paraId="7D5F3BDB" w14:textId="77777777" w:rsidR="00966971" w:rsidRPr="007C77AF" w:rsidRDefault="00000000">
      <w:pPr>
        <w:spacing w:line="360" w:lineRule="auto"/>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十、附件</w:t>
      </w:r>
    </w:p>
    <w:p w14:paraId="49882C61" w14:textId="77777777" w:rsidR="00966971"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lastRenderedPageBreak/>
        <w:t>1.采购文件</w:t>
      </w:r>
    </w:p>
    <w:p w14:paraId="081B6DC4" w14:textId="34A09C4C" w:rsidR="0019619F" w:rsidRPr="007C77AF" w:rsidRDefault="00000000">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kern w:val="0"/>
          <w:sz w:val="24"/>
          <w:szCs w:val="24"/>
        </w:rPr>
        <w:t>2.中小企业声明函</w:t>
      </w:r>
    </w:p>
    <w:p w14:paraId="1098CE7A" w14:textId="77777777" w:rsidR="0019619F" w:rsidRPr="007C77AF" w:rsidRDefault="0019619F" w:rsidP="0019619F">
      <w:pPr>
        <w:pStyle w:val="a0"/>
        <w:rPr>
          <w:rFonts w:hint="eastAsia"/>
        </w:rPr>
      </w:pPr>
      <w:r w:rsidRPr="007C77AF">
        <w:rPr>
          <w:rFonts w:hint="eastAsia"/>
        </w:rPr>
        <w:br w:type="page"/>
      </w:r>
    </w:p>
    <w:p w14:paraId="66FDE0A9" w14:textId="5F7E0EC1" w:rsidR="00966971" w:rsidRDefault="0019619F">
      <w:pPr>
        <w:spacing w:line="360" w:lineRule="auto"/>
        <w:ind w:firstLineChars="200" w:firstLine="480"/>
        <w:rPr>
          <w:rFonts w:asciiTheme="minorEastAsia" w:eastAsiaTheme="minorEastAsia" w:hAnsiTheme="minorEastAsia" w:cs="宋体" w:hint="eastAsia"/>
          <w:kern w:val="0"/>
          <w:sz w:val="24"/>
          <w:szCs w:val="24"/>
        </w:rPr>
      </w:pPr>
      <w:r w:rsidRPr="007C77AF">
        <w:rPr>
          <w:rFonts w:asciiTheme="minorEastAsia" w:eastAsiaTheme="minorEastAsia" w:hAnsiTheme="minorEastAsia" w:cs="宋体" w:hint="eastAsia"/>
          <w:noProof/>
          <w:kern w:val="0"/>
          <w:sz w:val="24"/>
          <w:szCs w:val="24"/>
        </w:rPr>
        <w:lastRenderedPageBreak/>
        <w:drawing>
          <wp:inline distT="0" distB="0" distL="0" distR="0" wp14:anchorId="4A03D9DA" wp14:editId="61D99379">
            <wp:extent cx="5274310" cy="7453630"/>
            <wp:effectExtent l="0" t="0" r="2540" b="0"/>
            <wp:docPr id="1796544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453630"/>
                    </a:xfrm>
                    <a:prstGeom prst="rect">
                      <a:avLst/>
                    </a:prstGeom>
                    <a:noFill/>
                    <a:ln>
                      <a:noFill/>
                    </a:ln>
                  </pic:spPr>
                </pic:pic>
              </a:graphicData>
            </a:graphic>
          </wp:inline>
        </w:drawing>
      </w:r>
    </w:p>
    <w:p w14:paraId="2A590A26" w14:textId="2F37AB28" w:rsidR="00966971" w:rsidRPr="005554C4" w:rsidRDefault="00966971" w:rsidP="005554C4">
      <w:pPr>
        <w:rPr>
          <w:rFonts w:asciiTheme="minorEastAsia" w:eastAsiaTheme="minorEastAsia" w:hAnsiTheme="minorEastAsia" w:cs="宋体" w:hint="eastAsia"/>
          <w:kern w:val="0"/>
          <w:sz w:val="24"/>
          <w:szCs w:val="24"/>
        </w:rPr>
      </w:pPr>
    </w:p>
    <w:sectPr w:rsidR="00966971" w:rsidRPr="005554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F08A8" w14:textId="77777777" w:rsidR="003A34DE" w:rsidRDefault="003A34DE" w:rsidP="004556AE">
      <w:r>
        <w:separator/>
      </w:r>
    </w:p>
  </w:endnote>
  <w:endnote w:type="continuationSeparator" w:id="0">
    <w:p w14:paraId="1D7327C4" w14:textId="77777777" w:rsidR="003A34DE" w:rsidRDefault="003A34DE" w:rsidP="0045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E4161" w14:textId="77777777" w:rsidR="003A34DE" w:rsidRDefault="003A34DE" w:rsidP="004556AE">
      <w:r>
        <w:separator/>
      </w:r>
    </w:p>
  </w:footnote>
  <w:footnote w:type="continuationSeparator" w:id="0">
    <w:p w14:paraId="4DA475D6" w14:textId="77777777" w:rsidR="003A34DE" w:rsidRDefault="003A34DE" w:rsidP="004556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A0ZjBkZTlkMGIwZmI2MjUyZWY4MjNlM2ExMTEwOTMifQ=="/>
  </w:docVars>
  <w:rsids>
    <w:rsidRoot w:val="00E311D6"/>
    <w:rsid w:val="0000496D"/>
    <w:rsid w:val="00006906"/>
    <w:rsid w:val="00006A5B"/>
    <w:rsid w:val="00015BE0"/>
    <w:rsid w:val="00022264"/>
    <w:rsid w:val="00022F7D"/>
    <w:rsid w:val="000258E3"/>
    <w:rsid w:val="00030139"/>
    <w:rsid w:val="00032BF8"/>
    <w:rsid w:val="00053C6E"/>
    <w:rsid w:val="0005534D"/>
    <w:rsid w:val="00056092"/>
    <w:rsid w:val="000611D1"/>
    <w:rsid w:val="00070430"/>
    <w:rsid w:val="0007123C"/>
    <w:rsid w:val="0007285D"/>
    <w:rsid w:val="000738FD"/>
    <w:rsid w:val="000749D4"/>
    <w:rsid w:val="00080E17"/>
    <w:rsid w:val="00081427"/>
    <w:rsid w:val="00095631"/>
    <w:rsid w:val="00097243"/>
    <w:rsid w:val="000A703E"/>
    <w:rsid w:val="000B1974"/>
    <w:rsid w:val="000C0361"/>
    <w:rsid w:val="000C48AC"/>
    <w:rsid w:val="000F1B3B"/>
    <w:rsid w:val="001003C7"/>
    <w:rsid w:val="001018C4"/>
    <w:rsid w:val="00101D7F"/>
    <w:rsid w:val="00106938"/>
    <w:rsid w:val="00110A4E"/>
    <w:rsid w:val="00112A57"/>
    <w:rsid w:val="00113D80"/>
    <w:rsid w:val="001210D1"/>
    <w:rsid w:val="001330F2"/>
    <w:rsid w:val="00141E42"/>
    <w:rsid w:val="00150132"/>
    <w:rsid w:val="00151127"/>
    <w:rsid w:val="00151D15"/>
    <w:rsid w:val="0015549A"/>
    <w:rsid w:val="00156248"/>
    <w:rsid w:val="00161EC4"/>
    <w:rsid w:val="00162C06"/>
    <w:rsid w:val="001635C8"/>
    <w:rsid w:val="00164765"/>
    <w:rsid w:val="00164D4B"/>
    <w:rsid w:val="00176D11"/>
    <w:rsid w:val="001818E0"/>
    <w:rsid w:val="00183AE8"/>
    <w:rsid w:val="00185945"/>
    <w:rsid w:val="001871FB"/>
    <w:rsid w:val="00192546"/>
    <w:rsid w:val="0019385C"/>
    <w:rsid w:val="0019619F"/>
    <w:rsid w:val="001968CC"/>
    <w:rsid w:val="001A1137"/>
    <w:rsid w:val="001B7A87"/>
    <w:rsid w:val="001C5678"/>
    <w:rsid w:val="001C7848"/>
    <w:rsid w:val="001D0CAE"/>
    <w:rsid w:val="001D3B6C"/>
    <w:rsid w:val="001D4D03"/>
    <w:rsid w:val="001E320E"/>
    <w:rsid w:val="001F6691"/>
    <w:rsid w:val="00204DA3"/>
    <w:rsid w:val="00213E5A"/>
    <w:rsid w:val="00214891"/>
    <w:rsid w:val="00232779"/>
    <w:rsid w:val="00236292"/>
    <w:rsid w:val="00240084"/>
    <w:rsid w:val="00250BAD"/>
    <w:rsid w:val="002633C8"/>
    <w:rsid w:val="00263657"/>
    <w:rsid w:val="0028081F"/>
    <w:rsid w:val="00285918"/>
    <w:rsid w:val="00290340"/>
    <w:rsid w:val="002947B4"/>
    <w:rsid w:val="002A05A5"/>
    <w:rsid w:val="002A17A0"/>
    <w:rsid w:val="002B1472"/>
    <w:rsid w:val="002B587F"/>
    <w:rsid w:val="002C60C9"/>
    <w:rsid w:val="002D730B"/>
    <w:rsid w:val="002D7E6B"/>
    <w:rsid w:val="002E05A0"/>
    <w:rsid w:val="002E2362"/>
    <w:rsid w:val="002F0438"/>
    <w:rsid w:val="002F288E"/>
    <w:rsid w:val="00301238"/>
    <w:rsid w:val="003015F7"/>
    <w:rsid w:val="00304565"/>
    <w:rsid w:val="00304CF2"/>
    <w:rsid w:val="00304F89"/>
    <w:rsid w:val="003176AE"/>
    <w:rsid w:val="003279F1"/>
    <w:rsid w:val="003317B7"/>
    <w:rsid w:val="00332E2C"/>
    <w:rsid w:val="00333A6F"/>
    <w:rsid w:val="0033525B"/>
    <w:rsid w:val="0034560B"/>
    <w:rsid w:val="003472D2"/>
    <w:rsid w:val="003528A0"/>
    <w:rsid w:val="0035755A"/>
    <w:rsid w:val="00357EBC"/>
    <w:rsid w:val="003639FE"/>
    <w:rsid w:val="00366119"/>
    <w:rsid w:val="00370358"/>
    <w:rsid w:val="00390D20"/>
    <w:rsid w:val="003A1229"/>
    <w:rsid w:val="003A34DE"/>
    <w:rsid w:val="003A3E65"/>
    <w:rsid w:val="003A69C4"/>
    <w:rsid w:val="003C0D3C"/>
    <w:rsid w:val="003E4832"/>
    <w:rsid w:val="003F2E67"/>
    <w:rsid w:val="003F3E87"/>
    <w:rsid w:val="003F6785"/>
    <w:rsid w:val="00400AB9"/>
    <w:rsid w:val="00401EE3"/>
    <w:rsid w:val="00403A7E"/>
    <w:rsid w:val="00404E5F"/>
    <w:rsid w:val="00407323"/>
    <w:rsid w:val="004149B5"/>
    <w:rsid w:val="004152AE"/>
    <w:rsid w:val="00417B92"/>
    <w:rsid w:val="004266EB"/>
    <w:rsid w:val="00430954"/>
    <w:rsid w:val="00430C27"/>
    <w:rsid w:val="00433E59"/>
    <w:rsid w:val="00434AFD"/>
    <w:rsid w:val="004377C7"/>
    <w:rsid w:val="0044603E"/>
    <w:rsid w:val="00450009"/>
    <w:rsid w:val="00453587"/>
    <w:rsid w:val="00454781"/>
    <w:rsid w:val="004556AE"/>
    <w:rsid w:val="00455B6F"/>
    <w:rsid w:val="00456EDA"/>
    <w:rsid w:val="00457FDF"/>
    <w:rsid w:val="00471324"/>
    <w:rsid w:val="0047370E"/>
    <w:rsid w:val="00474534"/>
    <w:rsid w:val="00475F27"/>
    <w:rsid w:val="00477202"/>
    <w:rsid w:val="004849FB"/>
    <w:rsid w:val="00496202"/>
    <w:rsid w:val="004A2A17"/>
    <w:rsid w:val="004A583F"/>
    <w:rsid w:val="004A66A5"/>
    <w:rsid w:val="004A6D3E"/>
    <w:rsid w:val="004B2634"/>
    <w:rsid w:val="004B4839"/>
    <w:rsid w:val="004B4E39"/>
    <w:rsid w:val="004B7B5A"/>
    <w:rsid w:val="004C5F61"/>
    <w:rsid w:val="004E4921"/>
    <w:rsid w:val="004F4B70"/>
    <w:rsid w:val="004F5603"/>
    <w:rsid w:val="004F72DB"/>
    <w:rsid w:val="005022F8"/>
    <w:rsid w:val="00506BE8"/>
    <w:rsid w:val="00510F35"/>
    <w:rsid w:val="00514D48"/>
    <w:rsid w:val="005169ED"/>
    <w:rsid w:val="00520D7A"/>
    <w:rsid w:val="005350CC"/>
    <w:rsid w:val="00536851"/>
    <w:rsid w:val="005554C4"/>
    <w:rsid w:val="00563BC1"/>
    <w:rsid w:val="00565E88"/>
    <w:rsid w:val="00570737"/>
    <w:rsid w:val="00571CEA"/>
    <w:rsid w:val="00582B7C"/>
    <w:rsid w:val="00583102"/>
    <w:rsid w:val="00583903"/>
    <w:rsid w:val="00586CDB"/>
    <w:rsid w:val="0059315F"/>
    <w:rsid w:val="005A2599"/>
    <w:rsid w:val="005B164F"/>
    <w:rsid w:val="005B50FF"/>
    <w:rsid w:val="005B6FC4"/>
    <w:rsid w:val="005C0D52"/>
    <w:rsid w:val="005C42E3"/>
    <w:rsid w:val="005D024D"/>
    <w:rsid w:val="005D1F01"/>
    <w:rsid w:val="005E5B93"/>
    <w:rsid w:val="005E5E80"/>
    <w:rsid w:val="005F445B"/>
    <w:rsid w:val="005F63CE"/>
    <w:rsid w:val="0060198C"/>
    <w:rsid w:val="00602083"/>
    <w:rsid w:val="0060643A"/>
    <w:rsid w:val="006105D1"/>
    <w:rsid w:val="00614B61"/>
    <w:rsid w:val="006179F0"/>
    <w:rsid w:val="00623429"/>
    <w:rsid w:val="00623941"/>
    <w:rsid w:val="00626ABA"/>
    <w:rsid w:val="00630DB7"/>
    <w:rsid w:val="00632E46"/>
    <w:rsid w:val="00644C58"/>
    <w:rsid w:val="00663DDA"/>
    <w:rsid w:val="0066594D"/>
    <w:rsid w:val="0067263F"/>
    <w:rsid w:val="00676697"/>
    <w:rsid w:val="00680D6F"/>
    <w:rsid w:val="006822D4"/>
    <w:rsid w:val="00687FE6"/>
    <w:rsid w:val="0069175C"/>
    <w:rsid w:val="006947D6"/>
    <w:rsid w:val="00695527"/>
    <w:rsid w:val="006A79EA"/>
    <w:rsid w:val="006B3D72"/>
    <w:rsid w:val="006E0DEB"/>
    <w:rsid w:val="006E7951"/>
    <w:rsid w:val="00702D45"/>
    <w:rsid w:val="00706054"/>
    <w:rsid w:val="00715F5D"/>
    <w:rsid w:val="00721130"/>
    <w:rsid w:val="00740108"/>
    <w:rsid w:val="00742043"/>
    <w:rsid w:val="007509EF"/>
    <w:rsid w:val="007650A1"/>
    <w:rsid w:val="007747C1"/>
    <w:rsid w:val="00774957"/>
    <w:rsid w:val="0078127E"/>
    <w:rsid w:val="00783213"/>
    <w:rsid w:val="00784D27"/>
    <w:rsid w:val="00785BEE"/>
    <w:rsid w:val="0079285B"/>
    <w:rsid w:val="007C0BB6"/>
    <w:rsid w:val="007C1552"/>
    <w:rsid w:val="007C2A35"/>
    <w:rsid w:val="007C65A0"/>
    <w:rsid w:val="007C77AF"/>
    <w:rsid w:val="007D7493"/>
    <w:rsid w:val="007E5FD0"/>
    <w:rsid w:val="007F63E0"/>
    <w:rsid w:val="008026A1"/>
    <w:rsid w:val="00812A14"/>
    <w:rsid w:val="00812EC4"/>
    <w:rsid w:val="008137F5"/>
    <w:rsid w:val="0081628D"/>
    <w:rsid w:val="0082714C"/>
    <w:rsid w:val="00827CA8"/>
    <w:rsid w:val="00833A10"/>
    <w:rsid w:val="008464DB"/>
    <w:rsid w:val="0084734C"/>
    <w:rsid w:val="008542D3"/>
    <w:rsid w:val="008646E2"/>
    <w:rsid w:val="008661EA"/>
    <w:rsid w:val="00872709"/>
    <w:rsid w:val="00881A3A"/>
    <w:rsid w:val="00887E54"/>
    <w:rsid w:val="00896298"/>
    <w:rsid w:val="0089634F"/>
    <w:rsid w:val="00896CC2"/>
    <w:rsid w:val="008A1D96"/>
    <w:rsid w:val="008A3C1A"/>
    <w:rsid w:val="008A61DB"/>
    <w:rsid w:val="008A6C7D"/>
    <w:rsid w:val="008A6FDD"/>
    <w:rsid w:val="008A7FA6"/>
    <w:rsid w:val="008B225A"/>
    <w:rsid w:val="008B24EF"/>
    <w:rsid w:val="008B48B2"/>
    <w:rsid w:val="008B5280"/>
    <w:rsid w:val="008C09B3"/>
    <w:rsid w:val="008D1C5E"/>
    <w:rsid w:val="008D238D"/>
    <w:rsid w:val="008D29EC"/>
    <w:rsid w:val="008D5624"/>
    <w:rsid w:val="008E5677"/>
    <w:rsid w:val="008E67F9"/>
    <w:rsid w:val="008F0400"/>
    <w:rsid w:val="008F0EE6"/>
    <w:rsid w:val="008F4730"/>
    <w:rsid w:val="008F4B10"/>
    <w:rsid w:val="008F7443"/>
    <w:rsid w:val="009113D3"/>
    <w:rsid w:val="00920F37"/>
    <w:rsid w:val="00920FC7"/>
    <w:rsid w:val="00921DB1"/>
    <w:rsid w:val="0093056B"/>
    <w:rsid w:val="00932ADF"/>
    <w:rsid w:val="00932B15"/>
    <w:rsid w:val="00944FC2"/>
    <w:rsid w:val="009510E5"/>
    <w:rsid w:val="00962760"/>
    <w:rsid w:val="00966971"/>
    <w:rsid w:val="009704CF"/>
    <w:rsid w:val="00970ED1"/>
    <w:rsid w:val="00972B0D"/>
    <w:rsid w:val="009758C2"/>
    <w:rsid w:val="00975AD3"/>
    <w:rsid w:val="0097795D"/>
    <w:rsid w:val="009878BD"/>
    <w:rsid w:val="00991A17"/>
    <w:rsid w:val="00994457"/>
    <w:rsid w:val="009956EF"/>
    <w:rsid w:val="009A22C9"/>
    <w:rsid w:val="009B12E9"/>
    <w:rsid w:val="009B7D85"/>
    <w:rsid w:val="009E5E17"/>
    <w:rsid w:val="009E69A5"/>
    <w:rsid w:val="009F1799"/>
    <w:rsid w:val="009F5BA5"/>
    <w:rsid w:val="009F5F4B"/>
    <w:rsid w:val="009F6CCD"/>
    <w:rsid w:val="00A14BB8"/>
    <w:rsid w:val="00A173CA"/>
    <w:rsid w:val="00A249FF"/>
    <w:rsid w:val="00A31467"/>
    <w:rsid w:val="00A41D8D"/>
    <w:rsid w:val="00A453E8"/>
    <w:rsid w:val="00A505D9"/>
    <w:rsid w:val="00A507C3"/>
    <w:rsid w:val="00A62A31"/>
    <w:rsid w:val="00A65A6E"/>
    <w:rsid w:val="00A704DE"/>
    <w:rsid w:val="00A71C86"/>
    <w:rsid w:val="00A779BB"/>
    <w:rsid w:val="00A8329B"/>
    <w:rsid w:val="00A83C9F"/>
    <w:rsid w:val="00A915A2"/>
    <w:rsid w:val="00A93B01"/>
    <w:rsid w:val="00AA1947"/>
    <w:rsid w:val="00AA1DEA"/>
    <w:rsid w:val="00AA27BC"/>
    <w:rsid w:val="00AB56FC"/>
    <w:rsid w:val="00AC2001"/>
    <w:rsid w:val="00AC50AB"/>
    <w:rsid w:val="00AC6837"/>
    <w:rsid w:val="00AC7F89"/>
    <w:rsid w:val="00AF0A82"/>
    <w:rsid w:val="00B1080B"/>
    <w:rsid w:val="00B13466"/>
    <w:rsid w:val="00B140BC"/>
    <w:rsid w:val="00B207C6"/>
    <w:rsid w:val="00B235EA"/>
    <w:rsid w:val="00B25628"/>
    <w:rsid w:val="00B44ACB"/>
    <w:rsid w:val="00B54B33"/>
    <w:rsid w:val="00B55A17"/>
    <w:rsid w:val="00B60724"/>
    <w:rsid w:val="00B639A8"/>
    <w:rsid w:val="00B75351"/>
    <w:rsid w:val="00B8027F"/>
    <w:rsid w:val="00BA35FC"/>
    <w:rsid w:val="00BA5F67"/>
    <w:rsid w:val="00BB41A1"/>
    <w:rsid w:val="00BC1BB8"/>
    <w:rsid w:val="00BE389F"/>
    <w:rsid w:val="00BE498E"/>
    <w:rsid w:val="00BF1517"/>
    <w:rsid w:val="00BF42EA"/>
    <w:rsid w:val="00C038D7"/>
    <w:rsid w:val="00C10DD7"/>
    <w:rsid w:val="00C12918"/>
    <w:rsid w:val="00C31860"/>
    <w:rsid w:val="00C33A4F"/>
    <w:rsid w:val="00C4049F"/>
    <w:rsid w:val="00C46624"/>
    <w:rsid w:val="00C47D44"/>
    <w:rsid w:val="00C47DE7"/>
    <w:rsid w:val="00C519C5"/>
    <w:rsid w:val="00C51EEA"/>
    <w:rsid w:val="00C5408B"/>
    <w:rsid w:val="00C55294"/>
    <w:rsid w:val="00C67DA4"/>
    <w:rsid w:val="00C71E2F"/>
    <w:rsid w:val="00C7416E"/>
    <w:rsid w:val="00C76561"/>
    <w:rsid w:val="00C878FC"/>
    <w:rsid w:val="00C92A76"/>
    <w:rsid w:val="00C9652E"/>
    <w:rsid w:val="00CA0888"/>
    <w:rsid w:val="00CB47BC"/>
    <w:rsid w:val="00CC29F0"/>
    <w:rsid w:val="00CC6129"/>
    <w:rsid w:val="00CD2A6D"/>
    <w:rsid w:val="00CE32F6"/>
    <w:rsid w:val="00D006A2"/>
    <w:rsid w:val="00D07DDC"/>
    <w:rsid w:val="00D1232C"/>
    <w:rsid w:val="00D1371B"/>
    <w:rsid w:val="00D301F0"/>
    <w:rsid w:val="00D338B5"/>
    <w:rsid w:val="00D3465F"/>
    <w:rsid w:val="00D35ACE"/>
    <w:rsid w:val="00D432E1"/>
    <w:rsid w:val="00D46E23"/>
    <w:rsid w:val="00D51F3C"/>
    <w:rsid w:val="00D5544E"/>
    <w:rsid w:val="00D62506"/>
    <w:rsid w:val="00D65225"/>
    <w:rsid w:val="00D66C43"/>
    <w:rsid w:val="00D7373C"/>
    <w:rsid w:val="00D83486"/>
    <w:rsid w:val="00D86554"/>
    <w:rsid w:val="00D866B1"/>
    <w:rsid w:val="00D87F41"/>
    <w:rsid w:val="00DA0DD0"/>
    <w:rsid w:val="00DB1083"/>
    <w:rsid w:val="00DB1A42"/>
    <w:rsid w:val="00DB352B"/>
    <w:rsid w:val="00DB3BE5"/>
    <w:rsid w:val="00DC08C3"/>
    <w:rsid w:val="00DC1A8D"/>
    <w:rsid w:val="00DC37BE"/>
    <w:rsid w:val="00DC5253"/>
    <w:rsid w:val="00DC71BF"/>
    <w:rsid w:val="00DD0BFC"/>
    <w:rsid w:val="00DD3981"/>
    <w:rsid w:val="00DE0D9F"/>
    <w:rsid w:val="00DE1889"/>
    <w:rsid w:val="00DF5190"/>
    <w:rsid w:val="00DF5221"/>
    <w:rsid w:val="00DF6C00"/>
    <w:rsid w:val="00E10566"/>
    <w:rsid w:val="00E127F2"/>
    <w:rsid w:val="00E20508"/>
    <w:rsid w:val="00E20B0C"/>
    <w:rsid w:val="00E225F8"/>
    <w:rsid w:val="00E23296"/>
    <w:rsid w:val="00E23F19"/>
    <w:rsid w:val="00E25F28"/>
    <w:rsid w:val="00E311D6"/>
    <w:rsid w:val="00E31796"/>
    <w:rsid w:val="00E361A7"/>
    <w:rsid w:val="00E379E9"/>
    <w:rsid w:val="00E41EC1"/>
    <w:rsid w:val="00E42B00"/>
    <w:rsid w:val="00E47817"/>
    <w:rsid w:val="00E47EC5"/>
    <w:rsid w:val="00E52B35"/>
    <w:rsid w:val="00E53791"/>
    <w:rsid w:val="00E57256"/>
    <w:rsid w:val="00E62225"/>
    <w:rsid w:val="00E6461A"/>
    <w:rsid w:val="00E66624"/>
    <w:rsid w:val="00E73408"/>
    <w:rsid w:val="00E75362"/>
    <w:rsid w:val="00E82148"/>
    <w:rsid w:val="00E83703"/>
    <w:rsid w:val="00E83791"/>
    <w:rsid w:val="00E9178F"/>
    <w:rsid w:val="00E92DB6"/>
    <w:rsid w:val="00E967FF"/>
    <w:rsid w:val="00E96CA1"/>
    <w:rsid w:val="00EA539B"/>
    <w:rsid w:val="00EA6A70"/>
    <w:rsid w:val="00EA71A1"/>
    <w:rsid w:val="00EB0364"/>
    <w:rsid w:val="00EB4985"/>
    <w:rsid w:val="00EC1643"/>
    <w:rsid w:val="00EC40BD"/>
    <w:rsid w:val="00EC4889"/>
    <w:rsid w:val="00ED213C"/>
    <w:rsid w:val="00EE19BF"/>
    <w:rsid w:val="00EE25F7"/>
    <w:rsid w:val="00EF4D06"/>
    <w:rsid w:val="00EF7053"/>
    <w:rsid w:val="00F03E20"/>
    <w:rsid w:val="00F06F0D"/>
    <w:rsid w:val="00F10118"/>
    <w:rsid w:val="00F13AFA"/>
    <w:rsid w:val="00F14D9B"/>
    <w:rsid w:val="00F24498"/>
    <w:rsid w:val="00F25F70"/>
    <w:rsid w:val="00F30363"/>
    <w:rsid w:val="00F32578"/>
    <w:rsid w:val="00F42731"/>
    <w:rsid w:val="00F47207"/>
    <w:rsid w:val="00F54BEC"/>
    <w:rsid w:val="00F641E1"/>
    <w:rsid w:val="00F66F89"/>
    <w:rsid w:val="00F81548"/>
    <w:rsid w:val="00F84CB0"/>
    <w:rsid w:val="00FA43E6"/>
    <w:rsid w:val="00FA6E31"/>
    <w:rsid w:val="00FA7FF9"/>
    <w:rsid w:val="00FB23CD"/>
    <w:rsid w:val="00FB33DB"/>
    <w:rsid w:val="00FB6B06"/>
    <w:rsid w:val="00FC6660"/>
    <w:rsid w:val="00FD5B1A"/>
    <w:rsid w:val="00FE4CF2"/>
    <w:rsid w:val="00FE5E73"/>
    <w:rsid w:val="00FF065F"/>
    <w:rsid w:val="00FF13A0"/>
    <w:rsid w:val="00FF1FF1"/>
    <w:rsid w:val="00FF52B8"/>
    <w:rsid w:val="00FF5881"/>
    <w:rsid w:val="00FF7558"/>
    <w:rsid w:val="0A4C588B"/>
    <w:rsid w:val="0AC2651C"/>
    <w:rsid w:val="0BF00A21"/>
    <w:rsid w:val="181F2C4F"/>
    <w:rsid w:val="1EDC51ED"/>
    <w:rsid w:val="27C000FA"/>
    <w:rsid w:val="2DE275EA"/>
    <w:rsid w:val="2F0A7AF7"/>
    <w:rsid w:val="39D301C2"/>
    <w:rsid w:val="41050A38"/>
    <w:rsid w:val="41215E3F"/>
    <w:rsid w:val="49CE0825"/>
    <w:rsid w:val="4BC31388"/>
    <w:rsid w:val="53FC3579"/>
    <w:rsid w:val="55910E79"/>
    <w:rsid w:val="69B4327D"/>
    <w:rsid w:val="708854A7"/>
    <w:rsid w:val="74325ADA"/>
    <w:rsid w:val="79FB4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34940"/>
  <w15:docId w15:val="{D0E5F880-F028-4262-99A9-5EF148EBE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1"/>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cs="Arial"/>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tabs>
        <w:tab w:val="left" w:pos="567"/>
      </w:tabs>
      <w:spacing w:before="120" w:line="22" w:lineRule="atLeast"/>
    </w:pPr>
    <w:rPr>
      <w:rFonts w:ascii="宋体" w:hAnsi="宋体"/>
      <w:sz w:val="24"/>
      <w:szCs w:val="24"/>
    </w:rPr>
  </w:style>
  <w:style w:type="paragraph" w:styleId="a5">
    <w:name w:val="Normal Indent"/>
    <w:basedOn w:val="a"/>
    <w:link w:val="a6"/>
    <w:unhideWhenUsed/>
    <w:qFormat/>
    <w:pPr>
      <w:ind w:firstLineChars="200" w:firstLine="420"/>
    </w:pPr>
    <w:rPr>
      <w:rFonts w:asciiTheme="minorHAnsi" w:eastAsiaTheme="minorEastAsia" w:hAnsiTheme="minorHAnsi" w:cstheme="minorBidi"/>
      <w:szCs w:val="22"/>
    </w:rPr>
  </w:style>
  <w:style w:type="paragraph" w:styleId="a7">
    <w:name w:val="Document Map"/>
    <w:basedOn w:val="a"/>
    <w:link w:val="a8"/>
    <w:uiPriority w:val="99"/>
    <w:semiHidden/>
    <w:unhideWhenUsed/>
    <w:qFormat/>
    <w:rPr>
      <w:rFonts w:ascii="Microsoft YaHei UI" w:eastAsia="Microsoft YaHei UI"/>
      <w:sz w:val="18"/>
      <w:szCs w:val="18"/>
    </w:rPr>
  </w:style>
  <w:style w:type="paragraph" w:styleId="a9">
    <w:name w:val="Plain Text"/>
    <w:basedOn w:val="a"/>
    <w:link w:val="aa"/>
    <w:qFormat/>
    <w:rPr>
      <w:rFonts w:ascii="宋体" w:eastAsiaTheme="minorEastAsia" w:hAnsi="Courier New" w:cstheme="minorBidi"/>
      <w:szCs w:val="22"/>
    </w:rPr>
  </w:style>
  <w:style w:type="paragraph" w:styleId="ab">
    <w:name w:val="footer"/>
    <w:basedOn w:val="a"/>
    <w:link w:val="ac"/>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table" w:styleId="af">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1"/>
    <w:link w:val="ad"/>
    <w:uiPriority w:val="99"/>
    <w:qFormat/>
    <w:rPr>
      <w:sz w:val="18"/>
      <w:szCs w:val="18"/>
    </w:rPr>
  </w:style>
  <w:style w:type="character" w:customStyle="1" w:styleId="ac">
    <w:name w:val="页脚 字符"/>
    <w:basedOn w:val="a1"/>
    <w:link w:val="ab"/>
    <w:uiPriority w:val="99"/>
    <w:qFormat/>
    <w:rPr>
      <w:sz w:val="18"/>
      <w:szCs w:val="18"/>
    </w:rPr>
  </w:style>
  <w:style w:type="character" w:customStyle="1" w:styleId="10">
    <w:name w:val="标题 1 字符"/>
    <w:basedOn w:val="a1"/>
    <w:link w:val="1"/>
    <w:uiPriority w:val="9"/>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cs="Arial"/>
      <w:b/>
      <w:bCs/>
      <w:sz w:val="32"/>
      <w:szCs w:val="32"/>
    </w:rPr>
  </w:style>
  <w:style w:type="character" w:customStyle="1" w:styleId="aa">
    <w:name w:val="纯文本 字符"/>
    <w:basedOn w:val="a1"/>
    <w:link w:val="a9"/>
    <w:qFormat/>
    <w:rPr>
      <w:rFonts w:ascii="宋体" w:hAnsi="Courier New"/>
    </w:rPr>
  </w:style>
  <w:style w:type="character" w:customStyle="1" w:styleId="a6">
    <w:name w:val="正文缩进 字符"/>
    <w:link w:val="a5"/>
    <w:qFormat/>
  </w:style>
  <w:style w:type="paragraph" w:customStyle="1" w:styleId="Style16">
    <w:name w:val="_Style 16"/>
    <w:basedOn w:val="a"/>
    <w:next w:val="af0"/>
    <w:link w:val="Char"/>
    <w:uiPriority w:val="34"/>
    <w:qFormat/>
    <w:pPr>
      <w:ind w:firstLineChars="200" w:firstLine="420"/>
    </w:pPr>
  </w:style>
  <w:style w:type="paragraph" w:styleId="af0">
    <w:name w:val="List Paragraph"/>
    <w:basedOn w:val="a"/>
    <w:link w:val="af1"/>
    <w:uiPriority w:val="34"/>
    <w:qFormat/>
    <w:pPr>
      <w:ind w:firstLineChars="200" w:firstLine="420"/>
    </w:pPr>
  </w:style>
  <w:style w:type="character" w:customStyle="1" w:styleId="Char">
    <w:name w:val="列出段落 Char"/>
    <w:link w:val="Style16"/>
    <w:uiPriority w:val="34"/>
    <w:qFormat/>
    <w:rPr>
      <w:kern w:val="2"/>
      <w:sz w:val="21"/>
      <w:szCs w:val="21"/>
    </w:rPr>
  </w:style>
  <w:style w:type="character" w:customStyle="1" w:styleId="af1">
    <w:name w:val="列表段落 字符"/>
    <w:link w:val="af0"/>
    <w:uiPriority w:val="34"/>
    <w:rPr>
      <w:kern w:val="2"/>
      <w:sz w:val="21"/>
      <w:szCs w:val="21"/>
    </w:rPr>
  </w:style>
  <w:style w:type="paragraph" w:customStyle="1" w:styleId="CharCharCharCharCharChar1CharCharCharChar">
    <w:name w:val="Char Char Char Char Char Char1 Char Char Char Char"/>
    <w:basedOn w:val="a7"/>
    <w:pPr>
      <w:shd w:val="clear" w:color="auto" w:fill="000080"/>
    </w:pPr>
    <w:rPr>
      <w:rFonts w:ascii="Tahoma" w:eastAsia="宋体" w:hAnsi="Tahoma"/>
      <w:sz w:val="24"/>
      <w:szCs w:val="24"/>
    </w:rPr>
  </w:style>
  <w:style w:type="character" w:customStyle="1" w:styleId="a8">
    <w:name w:val="文档结构图 字符"/>
    <w:basedOn w:val="a1"/>
    <w:link w:val="a7"/>
    <w:uiPriority w:val="99"/>
    <w:semiHidden/>
    <w:qFormat/>
    <w:rPr>
      <w:rFonts w:ascii="Microsoft YaHei UI" w:eastAsia="Microsoft YaHei UI"/>
      <w:kern w:val="2"/>
      <w:sz w:val="18"/>
      <w:szCs w:val="18"/>
    </w:rPr>
  </w:style>
  <w:style w:type="paragraph" w:customStyle="1" w:styleId="CharCharCharCharCharChar1CharCharCharChar1">
    <w:name w:val="Char Char Char Char Char Char1 Char Char Char Char1"/>
    <w:basedOn w:val="a7"/>
    <w:pPr>
      <w:shd w:val="clear" w:color="auto" w:fill="000080"/>
    </w:pPr>
    <w:rPr>
      <w:rFonts w:ascii="Tahoma" w:eastAsia="宋体" w:hAnsi="Tahoma"/>
      <w:sz w:val="24"/>
      <w:szCs w:val="24"/>
    </w:rPr>
  </w:style>
  <w:style w:type="character" w:customStyle="1" w:styleId="af2">
    <w:name w:val="列出段落 字符"/>
    <w:uiPriority w:val="34"/>
    <w:rPr>
      <w:kern w:val="2"/>
      <w:sz w:val="21"/>
      <w:szCs w:val="21"/>
    </w:rPr>
  </w:style>
  <w:style w:type="paragraph" w:customStyle="1" w:styleId="CharCharCharCharCharChar1CharCharCharChar2">
    <w:name w:val="Char Char Char Char Char Char1 Char Char Char Char2"/>
    <w:basedOn w:val="a7"/>
    <w:qFormat/>
    <w:pPr>
      <w:shd w:val="clear" w:color="auto" w:fill="000080"/>
    </w:pPr>
    <w:rPr>
      <w:rFonts w:ascii="Tahoma" w:eastAsia="宋体" w:hAnsi="Tahoma"/>
      <w:sz w:val="24"/>
      <w:szCs w:val="24"/>
    </w:rPr>
  </w:style>
  <w:style w:type="paragraph" w:customStyle="1" w:styleId="CharCharCharCharCharChar1CharCharCharChar3">
    <w:name w:val="Char Char Char Char Char Char1 Char Char Char Char3"/>
    <w:basedOn w:val="a7"/>
    <w:qFormat/>
    <w:pPr>
      <w:shd w:val="clear" w:color="auto" w:fill="000080"/>
    </w:pPr>
    <w:rPr>
      <w:rFonts w:ascii="Tahoma" w:eastAsia="宋体" w:hAnsi="Tahoma"/>
      <w:sz w:val="24"/>
      <w:szCs w:val="24"/>
    </w:rPr>
  </w:style>
  <w:style w:type="paragraph" w:customStyle="1" w:styleId="CharCharCharCharCharChar1CharCharCharChar4">
    <w:name w:val="Char Char Char Char Char Char1 Char Char Char Char4"/>
    <w:basedOn w:val="a7"/>
    <w:pPr>
      <w:shd w:val="clear" w:color="auto" w:fill="000080"/>
    </w:pPr>
    <w:rPr>
      <w:rFonts w:ascii="Tahoma" w:eastAsia="宋体" w:hAnsi="Tahoma"/>
      <w:sz w:val="24"/>
      <w:szCs w:val="24"/>
    </w:rPr>
  </w:style>
  <w:style w:type="character" w:customStyle="1" w:styleId="a4">
    <w:name w:val="正文文本 字符"/>
    <w:basedOn w:val="a1"/>
    <w:link w:val="a0"/>
    <w:rPr>
      <w:rFonts w:ascii="宋体" w:hAnsi="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94747-6C75-488A-A3A3-D3C8E41DC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592</Words>
  <Characters>628</Characters>
  <Application>Microsoft Office Word</Application>
  <DocSecurity>0</DocSecurity>
  <Lines>34</Lines>
  <Paragraphs>36</Paragraphs>
  <ScaleCrop>false</ScaleCrop>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BHY</dc:creator>
  <cp:lastModifiedBy>1</cp:lastModifiedBy>
  <cp:revision>258</cp:revision>
  <dcterms:created xsi:type="dcterms:W3CDTF">2023-12-26T02:49:00Z</dcterms:created>
  <dcterms:modified xsi:type="dcterms:W3CDTF">2025-12-24T08:45:00Z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80BE6FDF916345579D8CA59164341335</vt:lpwstr>
  </property>
  <property fmtid="{D5CDD505-2E9C-101B-9397-08002B2CF9AE}" pid="4" name="KSOTemplateDocerSaveRecord">
    <vt:lpwstr>eyJoZGlkIjoiZmI0Nzk5YTJkZjUwNTM3OTNhNmI5N2QzNzRjY2ZiODUiLCJ1c2VySWQiOiI1Mzk3MzA1MTMifQ==</vt:lpwstr>
  </property>
</Properties>
</file>