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4EE0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/>
          <w:sz w:val="30"/>
          <w:szCs w:val="30"/>
        </w:rPr>
      </w:pPr>
      <w:bookmarkStart w:id="0" w:name="_Toc28359022"/>
      <w:bookmarkStart w:id="1" w:name="_Toc35393809"/>
      <w:r>
        <w:rPr>
          <w:rFonts w:hint="eastAsia" w:ascii="宋体" w:hAnsi="宋体"/>
          <w:sz w:val="30"/>
          <w:szCs w:val="30"/>
          <w:lang w:eastAsia="zh-CN"/>
        </w:rPr>
        <w:t>法律顾问费服务</w:t>
      </w:r>
      <w:r>
        <w:rPr>
          <w:rFonts w:hint="eastAsia" w:ascii="宋体" w:hAnsi="宋体"/>
          <w:sz w:val="30"/>
          <w:szCs w:val="30"/>
        </w:rPr>
        <w:t>成交公告</w:t>
      </w:r>
      <w:bookmarkEnd w:id="0"/>
      <w:bookmarkEnd w:id="1"/>
    </w:p>
    <w:p w14:paraId="7C77A6C3">
      <w:pPr>
        <w:spacing w:before="240"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项目编号：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XHTC-FW-2025-2435</w:t>
      </w:r>
      <w:r>
        <w:rPr>
          <w:rFonts w:hint="eastAsia" w:ascii="宋体" w:hAnsi="宋体"/>
          <w:sz w:val="24"/>
          <w:szCs w:val="24"/>
        </w:rPr>
        <w:t>（招标文件编号：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XHTC-FW-2025-2435</w:t>
      </w:r>
      <w:r>
        <w:rPr>
          <w:rFonts w:hint="eastAsia" w:ascii="宋体" w:hAnsi="宋体"/>
          <w:sz w:val="24"/>
          <w:szCs w:val="24"/>
        </w:rPr>
        <w:t>）</w:t>
      </w:r>
    </w:p>
    <w:p w14:paraId="37F35E83">
      <w:pPr>
        <w:spacing w:line="360" w:lineRule="exac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二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项目名称：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法律顾问费服务</w:t>
      </w:r>
    </w:p>
    <w:p w14:paraId="6202445D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三、中标（成交）信息</w:t>
      </w:r>
    </w:p>
    <w:p w14:paraId="13E8B7CB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包一：</w:t>
      </w:r>
    </w:p>
    <w:p w14:paraId="750F9AAA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/>
          <w:sz w:val="24"/>
          <w:szCs w:val="24"/>
        </w:rPr>
        <w:t>供应商名称：北京市圣奇律师事务所</w:t>
      </w:r>
    </w:p>
    <w:p w14:paraId="431BF3C6">
      <w:pPr>
        <w:spacing w:line="360" w:lineRule="auto"/>
        <w:ind w:left="1440" w:hanging="1440" w:hangingChars="6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供应商地址：北京市丰台区大成路6号院金隅大成时代写字楼6层创富空间</w:t>
      </w:r>
    </w:p>
    <w:p w14:paraId="7698BFB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中标（成交）金额：</w:t>
      </w:r>
      <w:r>
        <w:rPr>
          <w:rFonts w:hint="eastAsia" w:ascii="宋体" w:hAnsi="宋体"/>
          <w:sz w:val="24"/>
          <w:szCs w:val="24"/>
          <w:lang w:val="en-US" w:eastAsia="zh-CN"/>
        </w:rPr>
        <w:t>70</w:t>
      </w:r>
      <w:r>
        <w:rPr>
          <w:rFonts w:ascii="宋体" w:hAnsi="宋体"/>
          <w:sz w:val="24"/>
          <w:szCs w:val="24"/>
        </w:rPr>
        <w:t>（万元）</w:t>
      </w:r>
    </w:p>
    <w:p w14:paraId="1527B8E9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包二：</w:t>
      </w:r>
    </w:p>
    <w:p w14:paraId="127AD524"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/>
          <w:sz w:val="24"/>
          <w:szCs w:val="24"/>
        </w:rPr>
        <w:t>供应商名称：北京市中闻律师事务所</w:t>
      </w:r>
    </w:p>
    <w:p w14:paraId="2E443563">
      <w:pPr>
        <w:spacing w:line="360" w:lineRule="auto"/>
        <w:ind w:left="1440" w:hanging="1440" w:hangingChars="600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供应商地址：</w:t>
      </w:r>
      <w:r>
        <w:rPr>
          <w:rFonts w:hint="eastAsia" w:ascii="宋体" w:hAnsi="宋体"/>
          <w:sz w:val="24"/>
          <w:szCs w:val="24"/>
          <w:lang w:val="en-US" w:eastAsia="zh-CN"/>
        </w:rPr>
        <w:t>北京市东城区朝阳门北大街9号的泓晟国际中心2、3、4、20层</w:t>
      </w:r>
    </w:p>
    <w:p w14:paraId="39B04D7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/>
          <w:sz w:val="24"/>
          <w:szCs w:val="24"/>
        </w:rPr>
        <w:t>中标（成交）金额：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80.5</w:t>
      </w:r>
      <w:r>
        <w:rPr>
          <w:rFonts w:ascii="宋体" w:hAnsi="宋体"/>
          <w:sz w:val="24"/>
          <w:szCs w:val="24"/>
        </w:rPr>
        <w:t>（万元）</w:t>
      </w:r>
    </w:p>
    <w:p w14:paraId="6D0335E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主要标的信息</w:t>
      </w:r>
    </w:p>
    <w:p w14:paraId="5A91D5A3">
      <w:pPr>
        <w:pStyle w:val="4"/>
        <w:rPr>
          <w:rFonts w:hint="eastAsia" w:ascii="宋体" w:hAnsi="宋体" w:eastAsia="宋体"/>
          <w:b/>
          <w:bCs/>
          <w:kern w:val="0"/>
          <w:sz w:val="22"/>
          <w:szCs w:val="22"/>
        </w:rPr>
      </w:pPr>
      <w:r>
        <w:rPr>
          <w:rFonts w:hint="eastAsia" w:ascii="宋体" w:hAnsi="宋体" w:eastAsia="宋体"/>
          <w:b/>
          <w:bCs/>
          <w:kern w:val="0"/>
          <w:sz w:val="22"/>
          <w:szCs w:val="22"/>
        </w:rPr>
        <w:t>包一</w:t>
      </w:r>
    </w:p>
    <w:tbl>
      <w:tblPr>
        <w:tblStyle w:val="12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503"/>
        <w:gridCol w:w="1266"/>
        <w:gridCol w:w="1412"/>
        <w:gridCol w:w="1728"/>
        <w:gridCol w:w="1660"/>
        <w:gridCol w:w="1111"/>
      </w:tblGrid>
      <w:tr w14:paraId="5219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2D8E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bookmarkStart w:id="2" w:name="_Hlk23666712"/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89EE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供应商名称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FD8C"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服务名称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7EE4"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服务范围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B6E0"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FB39"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bookmarkStart w:id="3" w:name="OLE_LINK10"/>
            <w:r>
              <w:rPr>
                <w:rFonts w:hint="eastAsia" w:ascii="宋体" w:hAnsi="宋体" w:cs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服务时间</w:t>
            </w:r>
            <w:bookmarkEnd w:id="3"/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2BFC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cs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</w:tr>
      <w:tr w14:paraId="2DDE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4515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7E39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Cs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北京市圣奇律师事务所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7EB8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“法律顾问费服务”第一包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B9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“法律顾问费服务”第一包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4A63">
            <w:pPr>
              <w:jc w:val="center"/>
              <w:rPr>
                <w:bCs/>
                <w:sz w:val="24"/>
                <w:szCs w:val="24"/>
              </w:rPr>
            </w:pPr>
            <w:bookmarkStart w:id="4" w:name="OLE_LINK4"/>
            <w:r>
              <w:rPr>
                <w:rFonts w:hint="eastAsia"/>
                <w:bCs/>
                <w:sz w:val="24"/>
                <w:szCs w:val="24"/>
              </w:rPr>
              <w:t>满足采购人要求，其他详见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/>
                <w:bCs/>
                <w:sz w:val="24"/>
                <w:szCs w:val="24"/>
              </w:rPr>
              <w:t>文件</w:t>
            </w:r>
            <w:bookmarkEnd w:id="4"/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C4A9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自合同签订生效后开始至双方合同义务完全履行后截止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5E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满足采购人要求，其他详见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/>
                <w:bCs/>
                <w:sz w:val="24"/>
                <w:szCs w:val="24"/>
              </w:rPr>
              <w:t>文件</w:t>
            </w:r>
          </w:p>
        </w:tc>
      </w:tr>
      <w:bookmarkEnd w:id="2"/>
    </w:tbl>
    <w:p w14:paraId="62744346">
      <w:pPr>
        <w:pStyle w:val="4"/>
        <w:rPr>
          <w:rFonts w:hint="eastAsia" w:ascii="宋体" w:hAnsi="宋体" w:eastAsia="宋体"/>
          <w:b/>
          <w:bCs/>
          <w:kern w:val="0"/>
          <w:sz w:val="22"/>
          <w:szCs w:val="22"/>
        </w:rPr>
      </w:pPr>
      <w:r>
        <w:rPr>
          <w:rFonts w:hint="eastAsia" w:ascii="宋体" w:hAnsi="宋体" w:eastAsia="宋体"/>
          <w:b/>
          <w:bCs/>
          <w:kern w:val="0"/>
          <w:sz w:val="22"/>
          <w:szCs w:val="22"/>
        </w:rPr>
        <w:t>包二</w:t>
      </w:r>
    </w:p>
    <w:tbl>
      <w:tblPr>
        <w:tblStyle w:val="12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05"/>
        <w:gridCol w:w="1280"/>
        <w:gridCol w:w="1387"/>
        <w:gridCol w:w="1729"/>
        <w:gridCol w:w="1679"/>
        <w:gridCol w:w="1102"/>
      </w:tblGrid>
      <w:tr w14:paraId="35DE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15A9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164B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供应商名称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9B9A"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服务名称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1236"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服务范围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965D"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B10D"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服务时间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CEC1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cs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</w:tr>
      <w:tr w14:paraId="7290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7CF8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C365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北京市中闻律师事务所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C24F">
            <w:pPr>
              <w:pStyle w:val="21"/>
              <w:spacing w:before="0" w:beforeAutospacing="0" w:after="0" w:afterAutospacing="0"/>
              <w:jc w:val="center"/>
              <w:rPr>
                <w:rFonts w:hint="eastAsia" w:eastAsia="宋体"/>
                <w:sz w:val="24"/>
                <w:highlight w:val="yellow"/>
                <w:lang w:eastAsia="zh-CN"/>
              </w:rPr>
            </w:pPr>
            <w:r>
              <w:rPr>
                <w:rFonts w:hint="eastAsia" w:eastAsia="宋体"/>
                <w:sz w:val="24"/>
                <w:highlight w:val="none"/>
                <w:lang w:eastAsia="zh-CN"/>
              </w:rPr>
              <w:t>“法律顾问费服务”第二包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5830">
            <w:pPr>
              <w:pStyle w:val="21"/>
              <w:spacing w:before="0" w:beforeAutospacing="0" w:after="0" w:afterAutospacing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“法律顾问费服务”第一包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DEC5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满足采购人要求，其他详见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/>
                <w:bCs/>
                <w:sz w:val="24"/>
                <w:szCs w:val="24"/>
              </w:rPr>
              <w:t>文件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17D6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自合同签订生效后开始至双方合同义务完全履行后截止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DFF5"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sz w:val="24"/>
              </w:rPr>
            </w:pPr>
            <w:bookmarkStart w:id="5" w:name="OLE_LINK5"/>
            <w:r>
              <w:rPr>
                <w:rFonts w:hint="eastAsia"/>
                <w:bCs/>
                <w:sz w:val="24"/>
                <w:szCs w:val="24"/>
              </w:rPr>
              <w:t>满足采购人要求，其他详见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采</w:t>
            </w:r>
            <w:bookmarkStart w:id="15" w:name="_GoBack"/>
            <w:bookmarkEnd w:id="15"/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购</w:t>
            </w:r>
            <w:r>
              <w:rPr>
                <w:rFonts w:hint="eastAsia"/>
                <w:bCs/>
                <w:sz w:val="24"/>
                <w:szCs w:val="24"/>
              </w:rPr>
              <w:t>文件</w:t>
            </w:r>
            <w:bookmarkEnd w:id="5"/>
          </w:p>
        </w:tc>
      </w:tr>
    </w:tbl>
    <w:p w14:paraId="38C861DC">
      <w:pPr>
        <w:spacing w:line="360" w:lineRule="auto"/>
        <w:rPr>
          <w:rFonts w:hint="eastAsia" w:ascii="宋体" w:hAnsi="宋体"/>
          <w:b/>
          <w:sz w:val="24"/>
          <w:szCs w:val="24"/>
        </w:rPr>
      </w:pPr>
    </w:p>
    <w:p w14:paraId="0C4DDA22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五、评审专家名单：</w:t>
      </w:r>
    </w:p>
    <w:p w14:paraId="6CA03F2C">
      <w:pPr>
        <w:spacing w:line="360" w:lineRule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胡云侠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</w:rPr>
        <w:t>薛红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</w:rPr>
        <w:t>张鹏</w:t>
      </w:r>
    </w:p>
    <w:p w14:paraId="21CD3F28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六、代理服务收费标准及金额：</w:t>
      </w:r>
    </w:p>
    <w:p w14:paraId="0DE67807"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>本项目代理费收费标准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</w:rPr>
        <w:t>参照《招标代理服务收费管理暂行办法》（计价格[2002]1980号）</w:t>
      </w:r>
      <w:r>
        <w:rPr>
          <w:rFonts w:hint="eastAsia" w:ascii="宋体" w:hAnsi="宋体"/>
          <w:sz w:val="24"/>
          <w:lang w:eastAsia="zh-CN"/>
        </w:rPr>
        <w:t>。</w:t>
      </w:r>
    </w:p>
    <w:p w14:paraId="1BC4DC69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本项目代理费总金额：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.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2575</w:t>
      </w:r>
      <w:r>
        <w:rPr>
          <w:rFonts w:hint="eastAsia" w:ascii="宋体" w:hAnsi="宋体"/>
          <w:sz w:val="24"/>
          <w:szCs w:val="24"/>
        </w:rPr>
        <w:t>万元（人民币）</w:t>
      </w:r>
    </w:p>
    <w:p w14:paraId="5C3104A5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七、公告期限</w:t>
      </w:r>
    </w:p>
    <w:p w14:paraId="7300CC0F">
      <w:pPr>
        <w:spacing w:line="360" w:lineRule="auto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自本公告发布之日起</w:t>
      </w:r>
      <w:r>
        <w:rPr>
          <w:rFonts w:ascii="宋体" w:hAnsi="宋体" w:cs="宋体"/>
          <w:kern w:val="0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个工作日。</w:t>
      </w:r>
    </w:p>
    <w:p w14:paraId="7D520FE2">
      <w:pPr>
        <w:spacing w:line="360" w:lineRule="auto"/>
        <w:rPr>
          <w:rFonts w:hint="eastAsia" w:ascii="宋体" w:hAnsi="宋体" w:cs="仿宋"/>
          <w:b/>
          <w:sz w:val="24"/>
          <w:szCs w:val="24"/>
        </w:rPr>
      </w:pPr>
      <w:r>
        <w:rPr>
          <w:rFonts w:hint="eastAsia" w:ascii="宋体" w:hAnsi="宋体" w:cs="仿宋"/>
          <w:b/>
          <w:sz w:val="24"/>
          <w:szCs w:val="24"/>
        </w:rPr>
        <w:t>八、其他补充事宜</w:t>
      </w:r>
    </w:p>
    <w:p w14:paraId="5292072D">
      <w:pPr>
        <w:spacing w:line="360" w:lineRule="auto"/>
        <w:rPr>
          <w:rFonts w:hint="eastAsia" w:ascii="宋体" w:hAnsi="宋体"/>
          <w:sz w:val="24"/>
          <w:szCs w:val="24"/>
        </w:rPr>
      </w:pPr>
      <w:bookmarkStart w:id="6" w:name="OLE_LINK9"/>
      <w:r>
        <w:rPr>
          <w:rFonts w:hint="eastAsia" w:ascii="宋体" w:hAnsi="宋体"/>
          <w:sz w:val="24"/>
          <w:szCs w:val="24"/>
        </w:rPr>
        <w:t>1、本公告同时在</w:t>
      </w:r>
      <w:bookmarkStart w:id="7" w:name="OLE_LINK1"/>
      <w:r>
        <w:rPr>
          <w:rFonts w:hint="eastAsia" w:ascii="宋体" w:hAnsi="宋体"/>
          <w:sz w:val="24"/>
          <w:szCs w:val="24"/>
        </w:rPr>
        <w:t>中国政府采购网（http://www.ccgp.gov.cn）、北京市政府采购网（http://www.ccgp-beijing.gov.cn/）上发布</w:t>
      </w:r>
      <w:bookmarkEnd w:id="7"/>
      <w:r>
        <w:rPr>
          <w:rFonts w:hint="eastAsia" w:ascii="宋体" w:hAnsi="宋体"/>
          <w:sz w:val="24"/>
          <w:szCs w:val="24"/>
        </w:rPr>
        <w:t>。</w:t>
      </w:r>
    </w:p>
    <w:p w14:paraId="4EA709A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受格式所限，如有不一致，以附件为准。</w:t>
      </w:r>
    </w:p>
    <w:p w14:paraId="797F3ABF">
      <w:pPr>
        <w:keepNext w:val="0"/>
        <w:keepLines w:val="0"/>
        <w:widowControl/>
        <w:suppressLineNumbers w:val="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2、包一中标供应商的评审总得分为：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84.67</w:t>
      </w:r>
    </w:p>
    <w:p w14:paraId="1E4628EF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包二中标供应商的评审总得分为：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89.03</w:t>
      </w:r>
    </w:p>
    <w:p w14:paraId="47CCE0BC">
      <w:pPr>
        <w:pStyle w:val="15"/>
        <w:numPr>
          <w:ilvl w:val="0"/>
          <w:numId w:val="2"/>
        </w:numPr>
        <w:ind w:firstLine="0" w:firstLineChars="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包一项目代理费：1.05万元（人民币）</w:t>
      </w:r>
    </w:p>
    <w:p w14:paraId="39689BB4">
      <w:pPr>
        <w:pStyle w:val="15"/>
        <w:numPr>
          <w:ilvl w:val="0"/>
          <w:numId w:val="0"/>
        </w:numP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包二项目代理费：1.2075万元（人民币）</w:t>
      </w:r>
    </w:p>
    <w:bookmarkEnd w:id="6"/>
    <w:p w14:paraId="28A294A4">
      <w:pPr>
        <w:spacing w:line="360" w:lineRule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九、凡对本次公告内容提出询问，请按以下方式联系。</w:t>
      </w:r>
    </w:p>
    <w:p w14:paraId="6B160B1F">
      <w:pPr>
        <w:spacing w:line="360" w:lineRule="auto"/>
        <w:rPr>
          <w:rFonts w:hint="eastAsia" w:ascii="宋体" w:hAnsi="宋体"/>
          <w:bCs/>
          <w:sz w:val="24"/>
          <w:szCs w:val="24"/>
        </w:rPr>
      </w:pPr>
      <w:bookmarkStart w:id="8" w:name="_Toc28359087"/>
      <w:bookmarkStart w:id="9" w:name="_Toc28359010"/>
      <w:r>
        <w:rPr>
          <w:rFonts w:ascii="宋体" w:hAnsi="宋体"/>
          <w:bCs/>
          <w:sz w:val="24"/>
          <w:szCs w:val="24"/>
        </w:rPr>
        <w:t>1.采购人信息</w:t>
      </w:r>
    </w:p>
    <w:p w14:paraId="7C6BFA88">
      <w:pPr>
        <w:spacing w:line="360" w:lineRule="auto"/>
        <w:rPr>
          <w:rFonts w:hint="eastAsia" w:ascii="宋体" w:hAnsi="宋体"/>
          <w:bCs/>
          <w:sz w:val="24"/>
          <w:szCs w:val="24"/>
        </w:rPr>
      </w:pPr>
      <w:bookmarkStart w:id="10" w:name="_Toc28359086"/>
      <w:bookmarkStart w:id="11" w:name="_Toc28359009"/>
      <w:r>
        <w:rPr>
          <w:rFonts w:ascii="宋体" w:hAnsi="宋体"/>
          <w:bCs/>
          <w:sz w:val="24"/>
          <w:szCs w:val="24"/>
        </w:rPr>
        <w:t>名    称：</w:t>
      </w:r>
      <w:r>
        <w:rPr>
          <w:rFonts w:hint="eastAsia" w:ascii="宋体" w:hAnsi="宋体"/>
          <w:bCs/>
          <w:sz w:val="24"/>
          <w:szCs w:val="24"/>
        </w:rPr>
        <w:t>北京市规划和自然资源委员会丰台分局</w:t>
      </w:r>
    </w:p>
    <w:p w14:paraId="49E6D175"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地    址：</w:t>
      </w:r>
      <w:r>
        <w:rPr>
          <w:rFonts w:hint="eastAsia" w:ascii="宋体" w:hAnsi="宋体"/>
          <w:bCs/>
          <w:sz w:val="24"/>
          <w:szCs w:val="24"/>
        </w:rPr>
        <w:t>北京市丰台区周庄子路1号院1号楼B座</w:t>
      </w:r>
    </w:p>
    <w:p w14:paraId="6F6E5DAF"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联系方式：</w:t>
      </w:r>
      <w:r>
        <w:rPr>
          <w:rFonts w:hint="eastAsia" w:ascii="宋体" w:hAnsi="宋体"/>
          <w:sz w:val="24"/>
        </w:rPr>
        <w:t>魏老师  010-83779692</w:t>
      </w:r>
    </w:p>
    <w:p w14:paraId="5D400648"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2.采购代理机构信息</w:t>
      </w:r>
      <w:bookmarkEnd w:id="10"/>
      <w:bookmarkEnd w:id="11"/>
    </w:p>
    <w:p w14:paraId="58C7B947"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名    称：</w:t>
      </w:r>
      <w:r>
        <w:rPr>
          <w:rFonts w:hint="eastAsia" w:ascii="宋体" w:hAnsi="宋体"/>
          <w:bCs/>
          <w:sz w:val="24"/>
          <w:szCs w:val="24"/>
        </w:rPr>
        <w:t>新华招标有限公司</w:t>
      </w:r>
    </w:p>
    <w:p w14:paraId="75FCBFE5"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地    址：</w:t>
      </w:r>
      <w:r>
        <w:rPr>
          <w:rFonts w:hint="eastAsia" w:ascii="宋体" w:hAnsi="宋体"/>
          <w:bCs/>
          <w:sz w:val="24"/>
          <w:szCs w:val="24"/>
        </w:rPr>
        <w:t>北京市海淀区莲花池东路39号西金大厦8层</w:t>
      </w:r>
    </w:p>
    <w:p w14:paraId="6ED72CD3">
      <w:pPr>
        <w:spacing w:line="360" w:lineRule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ascii="宋体" w:hAnsi="宋体"/>
          <w:bCs/>
          <w:sz w:val="24"/>
          <w:szCs w:val="24"/>
        </w:rPr>
        <w:t>联系方式：</w:t>
      </w:r>
      <w:r>
        <w:rPr>
          <w:rFonts w:hint="eastAsia" w:ascii="宋体" w:hAnsi="宋体"/>
          <w:sz w:val="24"/>
        </w:rPr>
        <w:t>赵静淑、刘聪 010-63905966、平茜010-63905911、王跃增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李欣</w:t>
      </w:r>
    </w:p>
    <w:p w14:paraId="731387C6"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3.项目</w:t>
      </w:r>
      <w:r>
        <w:rPr>
          <w:rFonts w:ascii="宋体" w:hAnsi="宋体"/>
          <w:bCs/>
          <w:sz w:val="24"/>
          <w:szCs w:val="24"/>
        </w:rPr>
        <w:t>联系方式</w:t>
      </w:r>
      <w:bookmarkEnd w:id="8"/>
      <w:bookmarkEnd w:id="9"/>
    </w:p>
    <w:p w14:paraId="02C926E0">
      <w:pPr>
        <w:spacing w:line="360" w:lineRule="auto"/>
        <w:rPr>
          <w:rFonts w:hint="default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项目联系人：</w:t>
      </w:r>
      <w:bookmarkStart w:id="12" w:name="OLE_LINK7"/>
      <w:bookmarkStart w:id="13" w:name="OLE_LINK2"/>
      <w:r>
        <w:rPr>
          <w:rFonts w:hint="eastAsia" w:ascii="宋体" w:hAnsi="宋体"/>
          <w:bCs/>
          <w:sz w:val="24"/>
          <w:szCs w:val="24"/>
        </w:rPr>
        <w:t>赵静淑、刘聪、平茜、王跃增、王乙、叶子青、张际阳、刁玉蕊、李东婵、杜芳瑜</w:t>
      </w:r>
      <w:bookmarkEnd w:id="12"/>
    </w:p>
    <w:bookmarkEnd w:id="13"/>
    <w:p w14:paraId="70289415">
      <w:pPr>
        <w:spacing w:line="360" w:lineRule="auto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 xml:space="preserve">电　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话：</w:t>
      </w:r>
      <w:bookmarkStart w:id="14" w:name="OLE_LINK8"/>
      <w:r>
        <w:rPr>
          <w:rFonts w:ascii="宋体" w:hAnsi="宋体"/>
          <w:bCs/>
          <w:sz w:val="24"/>
          <w:szCs w:val="24"/>
        </w:rPr>
        <w:t>010-63905966</w:t>
      </w:r>
      <w:r>
        <w:rPr>
          <w:rFonts w:hint="eastAsia" w:ascii="宋体" w:hAnsi="宋体"/>
          <w:bCs/>
          <w:sz w:val="24"/>
          <w:szCs w:val="24"/>
          <w:lang w:eastAsia="zh-CN"/>
        </w:rPr>
        <w:t>、010-63905911</w:t>
      </w:r>
    </w:p>
    <w:bookmarkEnd w:id="14"/>
    <w:p w14:paraId="1D84FBC6">
      <w:pPr>
        <w:spacing w:line="360" w:lineRule="auto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F400F"/>
    <w:multiLevelType w:val="singleLevel"/>
    <w:tmpl w:val="91FF400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74F3194"/>
    <w:multiLevelType w:val="singleLevel"/>
    <w:tmpl w:val="674F319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M2UxNzVjMWEyYzNjOTFlMmU5NjFhNzc3MzIyN2YifQ=="/>
  </w:docVars>
  <w:rsids>
    <w:rsidRoot w:val="009919DB"/>
    <w:rsid w:val="00017BA7"/>
    <w:rsid w:val="00022212"/>
    <w:rsid w:val="000313EA"/>
    <w:rsid w:val="000606BF"/>
    <w:rsid w:val="000D7A8A"/>
    <w:rsid w:val="000E11CE"/>
    <w:rsid w:val="000E1A86"/>
    <w:rsid w:val="000F4607"/>
    <w:rsid w:val="00114D6C"/>
    <w:rsid w:val="001248A8"/>
    <w:rsid w:val="001307FB"/>
    <w:rsid w:val="00137C54"/>
    <w:rsid w:val="00143EB3"/>
    <w:rsid w:val="00153A50"/>
    <w:rsid w:val="001600C1"/>
    <w:rsid w:val="00164461"/>
    <w:rsid w:val="00165810"/>
    <w:rsid w:val="001714FB"/>
    <w:rsid w:val="001722BF"/>
    <w:rsid w:val="00191D00"/>
    <w:rsid w:val="00201B59"/>
    <w:rsid w:val="002120EF"/>
    <w:rsid w:val="002235DC"/>
    <w:rsid w:val="002663FB"/>
    <w:rsid w:val="002867B1"/>
    <w:rsid w:val="002A15BA"/>
    <w:rsid w:val="002A593D"/>
    <w:rsid w:val="002D7964"/>
    <w:rsid w:val="002E0174"/>
    <w:rsid w:val="002F3AD5"/>
    <w:rsid w:val="003161BB"/>
    <w:rsid w:val="0033113A"/>
    <w:rsid w:val="00352DC5"/>
    <w:rsid w:val="0035388D"/>
    <w:rsid w:val="00353B1E"/>
    <w:rsid w:val="003709F0"/>
    <w:rsid w:val="00373B94"/>
    <w:rsid w:val="00383B65"/>
    <w:rsid w:val="00393ABF"/>
    <w:rsid w:val="00395CF4"/>
    <w:rsid w:val="003A1C4E"/>
    <w:rsid w:val="003C3266"/>
    <w:rsid w:val="003C3B3D"/>
    <w:rsid w:val="003D3750"/>
    <w:rsid w:val="003F0899"/>
    <w:rsid w:val="00416212"/>
    <w:rsid w:val="00426E1B"/>
    <w:rsid w:val="0044502B"/>
    <w:rsid w:val="00453237"/>
    <w:rsid w:val="00454CC6"/>
    <w:rsid w:val="0046252B"/>
    <w:rsid w:val="00464174"/>
    <w:rsid w:val="0048537D"/>
    <w:rsid w:val="004879CF"/>
    <w:rsid w:val="00496E9B"/>
    <w:rsid w:val="004D2504"/>
    <w:rsid w:val="004D3215"/>
    <w:rsid w:val="004E7F1C"/>
    <w:rsid w:val="0051209A"/>
    <w:rsid w:val="0053574E"/>
    <w:rsid w:val="00562316"/>
    <w:rsid w:val="005623B9"/>
    <w:rsid w:val="00562DFC"/>
    <w:rsid w:val="00566FC0"/>
    <w:rsid w:val="005838A9"/>
    <w:rsid w:val="0059208F"/>
    <w:rsid w:val="005A3A0C"/>
    <w:rsid w:val="005C692A"/>
    <w:rsid w:val="005D02FE"/>
    <w:rsid w:val="005E4E6E"/>
    <w:rsid w:val="00602FA9"/>
    <w:rsid w:val="00604103"/>
    <w:rsid w:val="00604E50"/>
    <w:rsid w:val="00623331"/>
    <w:rsid w:val="00636FC4"/>
    <w:rsid w:val="006A12D0"/>
    <w:rsid w:val="006A6AF6"/>
    <w:rsid w:val="006B3D61"/>
    <w:rsid w:val="006B5898"/>
    <w:rsid w:val="006E3FD8"/>
    <w:rsid w:val="00701682"/>
    <w:rsid w:val="00704689"/>
    <w:rsid w:val="007301B6"/>
    <w:rsid w:val="00733DA8"/>
    <w:rsid w:val="00776D6A"/>
    <w:rsid w:val="007B639F"/>
    <w:rsid w:val="007C3FD5"/>
    <w:rsid w:val="007C5712"/>
    <w:rsid w:val="007D3F92"/>
    <w:rsid w:val="007D7C89"/>
    <w:rsid w:val="007E6165"/>
    <w:rsid w:val="0082125B"/>
    <w:rsid w:val="00854567"/>
    <w:rsid w:val="008623C9"/>
    <w:rsid w:val="0088397F"/>
    <w:rsid w:val="0088700A"/>
    <w:rsid w:val="008A3765"/>
    <w:rsid w:val="008F113E"/>
    <w:rsid w:val="009765EB"/>
    <w:rsid w:val="00980F26"/>
    <w:rsid w:val="009919DB"/>
    <w:rsid w:val="009922B5"/>
    <w:rsid w:val="009956B0"/>
    <w:rsid w:val="009B2EDC"/>
    <w:rsid w:val="009B5A87"/>
    <w:rsid w:val="009B7E2A"/>
    <w:rsid w:val="009C771D"/>
    <w:rsid w:val="009D1A9A"/>
    <w:rsid w:val="009F5588"/>
    <w:rsid w:val="00A15CF7"/>
    <w:rsid w:val="00A31160"/>
    <w:rsid w:val="00A46AC9"/>
    <w:rsid w:val="00A67B47"/>
    <w:rsid w:val="00A91352"/>
    <w:rsid w:val="00A95485"/>
    <w:rsid w:val="00AA182D"/>
    <w:rsid w:val="00AB1825"/>
    <w:rsid w:val="00AC6C20"/>
    <w:rsid w:val="00B03767"/>
    <w:rsid w:val="00B2612D"/>
    <w:rsid w:val="00B40259"/>
    <w:rsid w:val="00B404D4"/>
    <w:rsid w:val="00B40C03"/>
    <w:rsid w:val="00B651C8"/>
    <w:rsid w:val="00B6619A"/>
    <w:rsid w:val="00B77938"/>
    <w:rsid w:val="00B83E2A"/>
    <w:rsid w:val="00BA11DB"/>
    <w:rsid w:val="00BD2039"/>
    <w:rsid w:val="00C16D26"/>
    <w:rsid w:val="00C16D55"/>
    <w:rsid w:val="00C16DEF"/>
    <w:rsid w:val="00C26F0E"/>
    <w:rsid w:val="00C66B9D"/>
    <w:rsid w:val="00C87188"/>
    <w:rsid w:val="00CC1960"/>
    <w:rsid w:val="00CC1B46"/>
    <w:rsid w:val="00CC2C60"/>
    <w:rsid w:val="00CD2432"/>
    <w:rsid w:val="00CE12ED"/>
    <w:rsid w:val="00CE7538"/>
    <w:rsid w:val="00CF764C"/>
    <w:rsid w:val="00D1729E"/>
    <w:rsid w:val="00D36762"/>
    <w:rsid w:val="00D42237"/>
    <w:rsid w:val="00D61165"/>
    <w:rsid w:val="00DB0491"/>
    <w:rsid w:val="00DC312D"/>
    <w:rsid w:val="00DF11F3"/>
    <w:rsid w:val="00E028F1"/>
    <w:rsid w:val="00E12436"/>
    <w:rsid w:val="00E12BA8"/>
    <w:rsid w:val="00E2192B"/>
    <w:rsid w:val="00E460D2"/>
    <w:rsid w:val="00E6115C"/>
    <w:rsid w:val="00EA71C7"/>
    <w:rsid w:val="00EB5C3B"/>
    <w:rsid w:val="00EC2B83"/>
    <w:rsid w:val="00EE36CC"/>
    <w:rsid w:val="00F17397"/>
    <w:rsid w:val="00F227A6"/>
    <w:rsid w:val="00F27FA6"/>
    <w:rsid w:val="00F54B60"/>
    <w:rsid w:val="00F571EB"/>
    <w:rsid w:val="00F6541B"/>
    <w:rsid w:val="00F749FB"/>
    <w:rsid w:val="00F83A69"/>
    <w:rsid w:val="00F8483A"/>
    <w:rsid w:val="00FB3C74"/>
    <w:rsid w:val="00FC13F6"/>
    <w:rsid w:val="00FC163A"/>
    <w:rsid w:val="00FD6F10"/>
    <w:rsid w:val="00FE659D"/>
    <w:rsid w:val="010A3BDF"/>
    <w:rsid w:val="017028B3"/>
    <w:rsid w:val="03D0203B"/>
    <w:rsid w:val="096416AC"/>
    <w:rsid w:val="0ACB20C4"/>
    <w:rsid w:val="0B31051E"/>
    <w:rsid w:val="0E8A509F"/>
    <w:rsid w:val="0EC9768B"/>
    <w:rsid w:val="10A646CF"/>
    <w:rsid w:val="1189000A"/>
    <w:rsid w:val="12532360"/>
    <w:rsid w:val="13B91EB6"/>
    <w:rsid w:val="13E8076F"/>
    <w:rsid w:val="16DD53B6"/>
    <w:rsid w:val="177D0D17"/>
    <w:rsid w:val="190B21D4"/>
    <w:rsid w:val="1AB81BA9"/>
    <w:rsid w:val="1BBC447B"/>
    <w:rsid w:val="28A768EB"/>
    <w:rsid w:val="2C7B50DF"/>
    <w:rsid w:val="318B0BC1"/>
    <w:rsid w:val="34236E8E"/>
    <w:rsid w:val="362B12CF"/>
    <w:rsid w:val="39033DC5"/>
    <w:rsid w:val="3C7E633F"/>
    <w:rsid w:val="3C9818D5"/>
    <w:rsid w:val="3EB1528F"/>
    <w:rsid w:val="3FCA61DE"/>
    <w:rsid w:val="3FEE3541"/>
    <w:rsid w:val="40161AFD"/>
    <w:rsid w:val="419B32E1"/>
    <w:rsid w:val="4232075B"/>
    <w:rsid w:val="45C343E3"/>
    <w:rsid w:val="4647784E"/>
    <w:rsid w:val="47B648C9"/>
    <w:rsid w:val="4B483A75"/>
    <w:rsid w:val="4C1D5B2F"/>
    <w:rsid w:val="4C8A2BEB"/>
    <w:rsid w:val="4CEF651E"/>
    <w:rsid w:val="4E0B57CB"/>
    <w:rsid w:val="4E701377"/>
    <w:rsid w:val="4F047997"/>
    <w:rsid w:val="51271104"/>
    <w:rsid w:val="51C67CA8"/>
    <w:rsid w:val="56EE5EA2"/>
    <w:rsid w:val="58726012"/>
    <w:rsid w:val="5CD936C9"/>
    <w:rsid w:val="5E923DBF"/>
    <w:rsid w:val="5F511467"/>
    <w:rsid w:val="6025704A"/>
    <w:rsid w:val="63443C54"/>
    <w:rsid w:val="65FE2C57"/>
    <w:rsid w:val="660214EA"/>
    <w:rsid w:val="669F7F79"/>
    <w:rsid w:val="66B61CAE"/>
    <w:rsid w:val="6C4E157D"/>
    <w:rsid w:val="6D023741"/>
    <w:rsid w:val="70CF612A"/>
    <w:rsid w:val="750D3A22"/>
    <w:rsid w:val="75B255A2"/>
    <w:rsid w:val="78F87A16"/>
    <w:rsid w:val="79905EA0"/>
    <w:rsid w:val="7B230F35"/>
    <w:rsid w:val="7D6F43D6"/>
    <w:rsid w:val="7E5A4936"/>
    <w:rsid w:val="7F4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outlineLvl w:val="0"/>
    </w:pPr>
    <w:rPr>
      <w:rFonts w:eastAsia="仿宋_GB2312"/>
      <w:sz w:val="26"/>
    </w:rPr>
  </w:style>
  <w:style w:type="paragraph" w:styleId="5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6">
    <w:name w:val="Body Text Indent"/>
    <w:basedOn w:val="1"/>
    <w:qFormat/>
    <w:uiPriority w:val="0"/>
    <w:pPr>
      <w:snapToGrid w:val="0"/>
      <w:spacing w:line="400" w:lineRule="exact"/>
      <w:ind w:firstLine="540" w:firstLineChars="225"/>
    </w:pPr>
    <w:rPr>
      <w:rFonts w:eastAsia="仿宋_GB2312"/>
      <w:sz w:val="24"/>
      <w:szCs w:val="24"/>
      <w:lang w:val="zh-CN"/>
    </w:rPr>
  </w:style>
  <w:style w:type="paragraph" w:styleId="7">
    <w:name w:val="Plain Text"/>
    <w:basedOn w:val="1"/>
    <w:link w:val="20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首行缩进1"/>
    <w:basedOn w:val="4"/>
    <w:qFormat/>
    <w:uiPriority w:val="99"/>
    <w:pPr>
      <w:tabs>
        <w:tab w:val="left" w:pos="567"/>
        <w:tab w:val="left" w:pos="8280"/>
      </w:tabs>
      <w:ind w:firstLine="420" w:firstLineChars="100"/>
    </w:pPr>
    <w:rPr>
      <w:sz w:val="21"/>
    </w:rPr>
  </w:style>
  <w:style w:type="paragraph" w:customStyle="1" w:styleId="16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标题 1 字符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14"/>
    <w:link w:val="2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字符"/>
    <w:basedOn w:val="14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4"/>
    <w:link w:val="7"/>
    <w:qFormat/>
    <w:uiPriority w:val="0"/>
    <w:rPr>
      <w:rFonts w:ascii="宋体" w:hAnsi="Courier New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character" w:customStyle="1" w:styleId="22">
    <w:name w:val="页眉 字符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目录 21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789</Words>
  <Characters>945</Characters>
  <Lines>79</Lines>
  <Paragraphs>69</Paragraphs>
  <TotalTime>9</TotalTime>
  <ScaleCrop>false</ScaleCrop>
  <LinksUpToDate>false</LinksUpToDate>
  <CharactersWithSpaces>976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2021-05-28T02:57:00Z</dcterms:created>
  <dc:creator>yu</dc:creator>
  <cp:lastModifiedBy>putiti</cp:lastModifiedBy>
  <dcterms:modified xsi:type="dcterms:W3CDTF">2025-12-23T09:51:36Z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09B001052665487B8E5F26A91E11AB4E_13</vt:lpwstr>
  </property>
  <property fmtid="{D5CDD505-2E9C-101B-9397-08002B2CF9AE}" pid="4" name="KSOTemplateDocerSaveRecord">
    <vt:lpwstr>eyJoZGlkIjoiZDg2M2UxNzVjMWEyYzNjOTFlMmU5NjFhNzc3MzIyN2YiLCJ1c2VySWQiOiIyODYzMjMyOTQifQ==</vt:lpwstr>
  </property>
</Properties>
</file>